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7060EE" w14:textId="77777777" w:rsidR="00EC5DF6" w:rsidRDefault="00EC5DF6" w:rsidP="00EC5DF6">
      <w:pPr>
        <w:pStyle w:val="NormalWeb"/>
      </w:pPr>
      <w:r>
        <w:rPr>
          <w:rFonts w:ascii="ArialMT" w:hAnsi="ArialMT" w:cs="ArialMT"/>
        </w:rPr>
        <w:t>(</w:t>
      </w:r>
      <w:proofErr w:type="spellStart"/>
      <w:r>
        <w:rPr>
          <w:rFonts w:ascii="ArialMT" w:hAnsi="ArialMT" w:cs="ArialMT"/>
        </w:rPr>
        <w:t>i</w:t>
      </w:r>
      <w:proofErr w:type="spellEnd"/>
      <w:r>
        <w:rPr>
          <w:rFonts w:ascii="ArialMT" w:hAnsi="ArialMT" w:cs="ArialMT"/>
        </w:rPr>
        <w:t xml:space="preserve">) Use selected literature and professional documents to explain the learning principles which underpin the scheme of work, teaching session and resources. Consider the sequence of your scheme of work or syllabus requirements, differentiation and learning, Y </w:t>
      </w:r>
      <w:proofErr w:type="spellStart"/>
      <w:r>
        <w:rPr>
          <w:rFonts w:ascii="ArialMT" w:hAnsi="ArialMT" w:cs="ArialMT"/>
        </w:rPr>
        <w:t>Cwricwlwm</w:t>
      </w:r>
      <w:proofErr w:type="spellEnd"/>
      <w:r>
        <w:rPr>
          <w:rFonts w:ascii="ArialMT" w:hAnsi="ArialMT" w:cs="ArialMT"/>
        </w:rPr>
        <w:t xml:space="preserve"> </w:t>
      </w:r>
      <w:proofErr w:type="spellStart"/>
      <w:r>
        <w:rPr>
          <w:rFonts w:ascii="ArialMT" w:hAnsi="ArialMT" w:cs="ArialMT"/>
        </w:rPr>
        <w:t>Cymreig</w:t>
      </w:r>
      <w:proofErr w:type="spellEnd"/>
      <w:r>
        <w:rPr>
          <w:rFonts w:ascii="ArialMT" w:hAnsi="ArialMT" w:cs="ArialMT"/>
        </w:rPr>
        <w:t xml:space="preserve">, Literacy and Numeracy framework, Digital Competence Framework, etc. </w:t>
      </w:r>
    </w:p>
    <w:p w14:paraId="081D70D7" w14:textId="0183D048" w:rsidR="00CB6BBE" w:rsidRPr="00EC5DF6" w:rsidRDefault="00EC5DF6" w:rsidP="00EC5DF6">
      <w:pPr>
        <w:pStyle w:val="NormalWeb"/>
      </w:pPr>
      <w:r>
        <w:rPr>
          <w:rFonts w:ascii="ArialMT" w:hAnsi="ArialMT" w:cs="ArialMT"/>
        </w:rPr>
        <w:t>(Approx. 1,500 words)</w:t>
      </w:r>
    </w:p>
    <w:p w14:paraId="6C7EA1DF" w14:textId="34EA787F" w:rsidR="00CB6BBE" w:rsidRDefault="00CB6BBE" w:rsidP="00CB6BBE">
      <w:pPr>
        <w:spacing w:line="360" w:lineRule="auto"/>
        <w:rPr>
          <w:rFonts w:ascii="Arial" w:hAnsi="Arial" w:cs="Arial"/>
        </w:rPr>
      </w:pPr>
      <w:r>
        <w:rPr>
          <w:rFonts w:ascii="Arial" w:hAnsi="Arial" w:cs="Arial"/>
        </w:rPr>
        <w:t>When exploring different options on how to ap</w:t>
      </w:r>
      <w:r w:rsidR="003F336C">
        <w:rPr>
          <w:rFonts w:ascii="Arial" w:hAnsi="Arial" w:cs="Arial"/>
        </w:rPr>
        <w:t>proach my micro-teach assignment, I decid</w:t>
      </w:r>
      <w:r w:rsidR="0042638C">
        <w:rPr>
          <w:rFonts w:ascii="Arial" w:hAnsi="Arial" w:cs="Arial"/>
        </w:rPr>
        <w:t>ed the best approach to take was to</w:t>
      </w:r>
      <w:r w:rsidR="003F336C">
        <w:rPr>
          <w:rFonts w:ascii="Arial" w:hAnsi="Arial" w:cs="Arial"/>
        </w:rPr>
        <w:t xml:space="preserve"> work from the ‘inside out.’ I decided on</w:t>
      </w:r>
      <w:r w:rsidR="00EC5DF6">
        <w:rPr>
          <w:rFonts w:ascii="Arial" w:hAnsi="Arial" w:cs="Arial"/>
        </w:rPr>
        <w:t xml:space="preserve"> the topic </w:t>
      </w:r>
      <w:r w:rsidR="003F336C">
        <w:rPr>
          <w:rFonts w:ascii="Arial" w:hAnsi="Arial" w:cs="Arial"/>
        </w:rPr>
        <w:t>and the learning objectives</w:t>
      </w:r>
      <w:r w:rsidR="0042638C">
        <w:rPr>
          <w:rFonts w:ascii="Arial" w:hAnsi="Arial" w:cs="Arial"/>
        </w:rPr>
        <w:t xml:space="preserve"> pupil</w:t>
      </w:r>
      <w:r w:rsidR="00EC5DF6">
        <w:rPr>
          <w:rFonts w:ascii="Arial" w:hAnsi="Arial" w:cs="Arial"/>
        </w:rPr>
        <w:t>s should achieve over the course of 6 lessons</w:t>
      </w:r>
      <w:r w:rsidR="003F336C">
        <w:rPr>
          <w:rFonts w:ascii="Arial" w:hAnsi="Arial" w:cs="Arial"/>
        </w:rPr>
        <w:t>.</w:t>
      </w:r>
      <w:r w:rsidR="0042638C">
        <w:rPr>
          <w:rFonts w:ascii="Arial" w:hAnsi="Arial" w:cs="Arial"/>
        </w:rPr>
        <w:t xml:space="preserve"> Using</w:t>
      </w:r>
      <w:r w:rsidR="00EC5DF6">
        <w:rPr>
          <w:rFonts w:ascii="Arial" w:hAnsi="Arial" w:cs="Arial"/>
        </w:rPr>
        <w:t xml:space="preserve"> the topic of creation, pupils should </w:t>
      </w:r>
      <w:r w:rsidR="00B31089">
        <w:rPr>
          <w:rFonts w:ascii="Arial" w:hAnsi="Arial" w:cs="Arial"/>
        </w:rPr>
        <w:t xml:space="preserve">(1) </w:t>
      </w:r>
      <w:r w:rsidR="003F336C">
        <w:rPr>
          <w:rFonts w:ascii="Arial" w:hAnsi="Arial" w:cs="Arial"/>
        </w:rPr>
        <w:t xml:space="preserve">understand a variety of creation stories from both religious and non-religious backgrounds, and </w:t>
      </w:r>
      <w:r w:rsidR="005B08E2">
        <w:rPr>
          <w:rFonts w:ascii="Arial" w:hAnsi="Arial" w:cs="Arial"/>
        </w:rPr>
        <w:t xml:space="preserve">(2) </w:t>
      </w:r>
      <w:r w:rsidR="003F336C">
        <w:rPr>
          <w:rFonts w:ascii="Arial" w:hAnsi="Arial" w:cs="Arial"/>
        </w:rPr>
        <w:t xml:space="preserve">be able to </w:t>
      </w:r>
      <w:r w:rsidR="00EC5DF6">
        <w:rPr>
          <w:rFonts w:ascii="Arial" w:hAnsi="Arial" w:cs="Arial"/>
        </w:rPr>
        <w:t xml:space="preserve">discuss both </w:t>
      </w:r>
      <w:r w:rsidR="003F336C">
        <w:rPr>
          <w:rFonts w:ascii="Arial" w:hAnsi="Arial" w:cs="Arial"/>
        </w:rPr>
        <w:t>advantages and disadvantages between</w:t>
      </w:r>
      <w:r w:rsidR="005B08E2">
        <w:rPr>
          <w:rFonts w:ascii="Arial" w:hAnsi="Arial" w:cs="Arial"/>
        </w:rPr>
        <w:t xml:space="preserve"> different viewpoints</w:t>
      </w:r>
      <w:r w:rsidR="00EC5DF6">
        <w:rPr>
          <w:rFonts w:ascii="Arial" w:hAnsi="Arial" w:cs="Arial"/>
        </w:rPr>
        <w:t xml:space="preserve"> on creation</w:t>
      </w:r>
      <w:r w:rsidR="003F336C">
        <w:rPr>
          <w:rFonts w:ascii="Arial" w:hAnsi="Arial" w:cs="Arial"/>
        </w:rPr>
        <w:t xml:space="preserve">, in order to </w:t>
      </w:r>
      <w:r w:rsidR="00EC5DF6">
        <w:rPr>
          <w:rFonts w:ascii="Arial" w:hAnsi="Arial" w:cs="Arial"/>
        </w:rPr>
        <w:t>develop their own opinion about the</w:t>
      </w:r>
      <w:r w:rsidR="003F336C">
        <w:rPr>
          <w:rFonts w:ascii="Arial" w:hAnsi="Arial" w:cs="Arial"/>
        </w:rPr>
        <w:t xml:space="preserve"> creation of the Universe.</w:t>
      </w:r>
      <w:r w:rsidR="007E597D">
        <w:rPr>
          <w:rFonts w:ascii="Arial" w:hAnsi="Arial" w:cs="Arial"/>
        </w:rPr>
        <w:t xml:space="preserve"> This </w:t>
      </w:r>
      <w:r w:rsidR="003C1BFE">
        <w:rPr>
          <w:rFonts w:ascii="Arial" w:hAnsi="Arial" w:cs="Arial"/>
        </w:rPr>
        <w:t>focused on ‘the origin and purpose of life’ within ‘the world’ range of the National Exemplar Framework, with the centre point being debates regarding the origins of the Universe (Welsh Assembly Government, 2013)</w:t>
      </w:r>
      <w:r w:rsidR="002F64F2">
        <w:rPr>
          <w:rFonts w:ascii="Arial" w:hAnsi="Arial" w:cs="Arial"/>
        </w:rPr>
        <w:t>.</w:t>
      </w:r>
      <w:r w:rsidR="00BC5B14">
        <w:rPr>
          <w:rFonts w:ascii="Arial" w:hAnsi="Arial" w:cs="Arial"/>
        </w:rPr>
        <w:t xml:space="preserve"> M</w:t>
      </w:r>
      <w:r w:rsidR="00F97CAD">
        <w:rPr>
          <w:rFonts w:ascii="Arial" w:hAnsi="Arial" w:cs="Arial"/>
        </w:rPr>
        <w:t>y Scheme of Work (</w:t>
      </w:r>
      <w:proofErr w:type="spellStart"/>
      <w:r w:rsidR="00F97CAD">
        <w:rPr>
          <w:rFonts w:ascii="Arial" w:hAnsi="Arial" w:cs="Arial"/>
        </w:rPr>
        <w:t>SoW</w:t>
      </w:r>
      <w:proofErr w:type="spellEnd"/>
      <w:r w:rsidR="00F97CAD">
        <w:rPr>
          <w:rFonts w:ascii="Arial" w:hAnsi="Arial" w:cs="Arial"/>
        </w:rPr>
        <w:t xml:space="preserve">) </w:t>
      </w:r>
      <w:r w:rsidR="00BC5B14">
        <w:rPr>
          <w:rFonts w:ascii="Arial" w:hAnsi="Arial" w:cs="Arial"/>
        </w:rPr>
        <w:t>holds the goal that pu</w:t>
      </w:r>
      <w:r w:rsidR="00F97CAD">
        <w:rPr>
          <w:rFonts w:ascii="Arial" w:hAnsi="Arial" w:cs="Arial"/>
        </w:rPr>
        <w:t>pils will learn something about themselves through religion; in this case their personal opinion on creation</w:t>
      </w:r>
      <w:r w:rsidR="00E777F5">
        <w:rPr>
          <w:rFonts w:ascii="Arial" w:hAnsi="Arial" w:cs="Arial"/>
        </w:rPr>
        <w:t>.</w:t>
      </w:r>
      <w:r w:rsidR="004B0973">
        <w:rPr>
          <w:rFonts w:ascii="Arial" w:hAnsi="Arial" w:cs="Arial"/>
        </w:rPr>
        <w:t xml:space="preserve"> This </w:t>
      </w:r>
      <w:r w:rsidR="00F97CAD">
        <w:rPr>
          <w:rFonts w:ascii="Arial" w:hAnsi="Arial" w:cs="Arial"/>
        </w:rPr>
        <w:t>supports Cooling’s (2000)</w:t>
      </w:r>
      <w:r w:rsidR="004B0973">
        <w:rPr>
          <w:rFonts w:ascii="Arial" w:hAnsi="Arial" w:cs="Arial"/>
        </w:rPr>
        <w:t>, argument that RE should encourage a</w:t>
      </w:r>
      <w:r w:rsidR="00F97CAD">
        <w:rPr>
          <w:rFonts w:ascii="Arial" w:hAnsi="Arial" w:cs="Arial"/>
        </w:rPr>
        <w:t xml:space="preserve"> reflective approach with pupil</w:t>
      </w:r>
      <w:r w:rsidR="004B0973">
        <w:rPr>
          <w:rFonts w:ascii="Arial" w:hAnsi="Arial" w:cs="Arial"/>
        </w:rPr>
        <w:t>s reflecting on others opinions before developing their own.</w:t>
      </w:r>
    </w:p>
    <w:p w14:paraId="5114E9F0" w14:textId="1E60612A" w:rsidR="00A40850" w:rsidRDefault="00A40850" w:rsidP="00CB6BBE">
      <w:pPr>
        <w:spacing w:line="360" w:lineRule="auto"/>
        <w:rPr>
          <w:rFonts w:ascii="Arial" w:hAnsi="Arial" w:cs="Arial"/>
        </w:rPr>
      </w:pPr>
      <w:r>
        <w:rPr>
          <w:rFonts w:ascii="Arial" w:hAnsi="Arial" w:cs="Arial"/>
        </w:rPr>
        <w:tab/>
      </w:r>
      <w:r w:rsidR="00581AB1">
        <w:rPr>
          <w:rFonts w:ascii="Arial" w:hAnsi="Arial" w:cs="Arial"/>
        </w:rPr>
        <w:t>D</w:t>
      </w:r>
      <w:r w:rsidR="00AE4CDA">
        <w:rPr>
          <w:rFonts w:ascii="Arial" w:hAnsi="Arial" w:cs="Arial"/>
        </w:rPr>
        <w:t>esigned for a group</w:t>
      </w:r>
      <w:r w:rsidR="00F97CAD">
        <w:rPr>
          <w:rFonts w:ascii="Arial" w:hAnsi="Arial" w:cs="Arial"/>
        </w:rPr>
        <w:t xml:space="preserve"> of mixed ability year 7 pupils</w:t>
      </w:r>
      <w:r w:rsidR="00AE4CDA">
        <w:rPr>
          <w:rFonts w:ascii="Arial" w:hAnsi="Arial" w:cs="Arial"/>
        </w:rPr>
        <w:t xml:space="preserve"> </w:t>
      </w:r>
      <w:r w:rsidR="00F97CAD">
        <w:rPr>
          <w:rFonts w:ascii="Arial" w:hAnsi="Arial" w:cs="Arial"/>
        </w:rPr>
        <w:t xml:space="preserve">(with 4 MAT pupils in the class), and </w:t>
      </w:r>
      <w:r w:rsidR="00AE4CDA">
        <w:rPr>
          <w:rFonts w:ascii="Arial" w:hAnsi="Arial" w:cs="Arial"/>
        </w:rPr>
        <w:t>pupils that would need a</w:t>
      </w:r>
      <w:r w:rsidR="00F97CAD">
        <w:rPr>
          <w:rFonts w:ascii="Arial" w:hAnsi="Arial" w:cs="Arial"/>
        </w:rPr>
        <w:t>dditional learning support (</w:t>
      </w:r>
      <w:r w:rsidR="00872581">
        <w:rPr>
          <w:rFonts w:ascii="Arial" w:hAnsi="Arial" w:cs="Arial"/>
        </w:rPr>
        <w:t>3 pupils</w:t>
      </w:r>
      <w:r w:rsidR="00581AB1">
        <w:rPr>
          <w:rFonts w:ascii="Arial" w:hAnsi="Arial" w:cs="Arial"/>
        </w:rPr>
        <w:t xml:space="preserve"> </w:t>
      </w:r>
      <w:r w:rsidR="00581AB1" w:rsidRPr="00F97CAD">
        <w:rPr>
          <w:rFonts w:ascii="Arial" w:hAnsi="Arial" w:cs="Arial"/>
        </w:rPr>
        <w:t>needed visual assistance</w:t>
      </w:r>
      <w:r w:rsidR="00F97CAD" w:rsidRPr="00F97CAD">
        <w:rPr>
          <w:rFonts w:ascii="Arial" w:hAnsi="Arial" w:cs="Arial"/>
        </w:rPr>
        <w:t>)</w:t>
      </w:r>
      <w:r w:rsidR="00894FBE">
        <w:rPr>
          <w:rFonts w:ascii="Arial" w:hAnsi="Arial" w:cs="Arial"/>
        </w:rPr>
        <w:t>, I decided to break the overall learning o</w:t>
      </w:r>
      <w:r w:rsidR="004B0973">
        <w:rPr>
          <w:rFonts w:ascii="Arial" w:hAnsi="Arial" w:cs="Arial"/>
        </w:rPr>
        <w:t>bjectives</w:t>
      </w:r>
      <w:r w:rsidR="0069316F">
        <w:rPr>
          <w:rFonts w:ascii="Arial" w:hAnsi="Arial" w:cs="Arial"/>
        </w:rPr>
        <w:t xml:space="preserve"> (LOs)</w:t>
      </w:r>
      <w:r w:rsidR="004B0973">
        <w:rPr>
          <w:rFonts w:ascii="Arial" w:hAnsi="Arial" w:cs="Arial"/>
        </w:rPr>
        <w:t xml:space="preserve"> for the </w:t>
      </w:r>
      <w:proofErr w:type="spellStart"/>
      <w:r w:rsidR="004B0973">
        <w:rPr>
          <w:rFonts w:ascii="Arial" w:hAnsi="Arial" w:cs="Arial"/>
        </w:rPr>
        <w:t>SoW</w:t>
      </w:r>
      <w:proofErr w:type="spellEnd"/>
      <w:r w:rsidR="00894FBE">
        <w:rPr>
          <w:rFonts w:ascii="Arial" w:hAnsi="Arial" w:cs="Arial"/>
        </w:rPr>
        <w:t>, into smal</w:t>
      </w:r>
      <w:r w:rsidR="00C70699">
        <w:rPr>
          <w:rFonts w:ascii="Arial" w:hAnsi="Arial" w:cs="Arial"/>
        </w:rPr>
        <w:t>ler objectives for every lesson; these show pupils what the intended outcome of the lesson is</w:t>
      </w:r>
      <w:sdt>
        <w:sdtPr>
          <w:rPr>
            <w:rFonts w:ascii="Arial" w:hAnsi="Arial" w:cs="Arial"/>
          </w:rPr>
          <w:id w:val="-275249356"/>
          <w:citation/>
        </w:sdtPr>
        <w:sdtEndPr/>
        <w:sdtContent>
          <w:r w:rsidR="0069316F">
            <w:rPr>
              <w:rFonts w:ascii="Arial" w:hAnsi="Arial" w:cs="Arial"/>
            </w:rPr>
            <w:fldChar w:fldCharType="begin"/>
          </w:r>
          <w:r w:rsidR="0069316F">
            <w:rPr>
              <w:rFonts w:ascii="Arial" w:hAnsi="Arial" w:cs="Arial"/>
            </w:rPr>
            <w:instrText xml:space="preserve"> CITATION Cri16 \l 2057 </w:instrText>
          </w:r>
          <w:r w:rsidR="0069316F">
            <w:rPr>
              <w:rFonts w:ascii="Arial" w:hAnsi="Arial" w:cs="Arial"/>
            </w:rPr>
            <w:fldChar w:fldCharType="separate"/>
          </w:r>
          <w:r w:rsidR="0069316F">
            <w:rPr>
              <w:rFonts w:ascii="Arial" w:hAnsi="Arial" w:cs="Arial"/>
              <w:noProof/>
            </w:rPr>
            <w:t xml:space="preserve"> </w:t>
          </w:r>
          <w:r w:rsidR="0069316F" w:rsidRPr="0069316F">
            <w:rPr>
              <w:rFonts w:ascii="Arial" w:hAnsi="Arial" w:cs="Arial"/>
              <w:noProof/>
            </w:rPr>
            <w:t>(Critchon &amp; Mcdaid, 2016 )</w:t>
          </w:r>
          <w:r w:rsidR="0069316F">
            <w:rPr>
              <w:rFonts w:ascii="Arial" w:hAnsi="Arial" w:cs="Arial"/>
            </w:rPr>
            <w:fldChar w:fldCharType="end"/>
          </w:r>
        </w:sdtContent>
      </w:sdt>
      <w:r w:rsidR="0069316F">
        <w:rPr>
          <w:rFonts w:ascii="Arial" w:hAnsi="Arial" w:cs="Arial"/>
        </w:rPr>
        <w:t>.</w:t>
      </w:r>
      <w:r w:rsidR="00F97CAD">
        <w:rPr>
          <w:rFonts w:ascii="Arial" w:hAnsi="Arial" w:cs="Arial"/>
        </w:rPr>
        <w:t xml:space="preserve"> This is because when</w:t>
      </w:r>
      <w:r w:rsidR="0069316F">
        <w:rPr>
          <w:rFonts w:ascii="Arial" w:hAnsi="Arial" w:cs="Arial"/>
        </w:rPr>
        <w:t xml:space="preserve"> looking at LOs</w:t>
      </w:r>
      <w:r w:rsidR="001D3D88">
        <w:rPr>
          <w:rFonts w:ascii="Arial" w:hAnsi="Arial" w:cs="Arial"/>
        </w:rPr>
        <w:t xml:space="preserve"> in the classroom, </w:t>
      </w:r>
      <w:r w:rsidR="00BE599A">
        <w:rPr>
          <w:rFonts w:ascii="Arial" w:hAnsi="Arial" w:cs="Arial"/>
        </w:rPr>
        <w:t>Clarke (2005)</w:t>
      </w:r>
      <w:r w:rsidR="001D3D88">
        <w:rPr>
          <w:rFonts w:ascii="Arial" w:hAnsi="Arial" w:cs="Arial"/>
        </w:rPr>
        <w:t>, argues that</w:t>
      </w:r>
      <w:r w:rsidR="00BE599A">
        <w:rPr>
          <w:rFonts w:ascii="Arial" w:hAnsi="Arial" w:cs="Arial"/>
        </w:rPr>
        <w:t xml:space="preserve"> since the introduction of the National</w:t>
      </w:r>
      <w:r w:rsidR="0069316F">
        <w:rPr>
          <w:rFonts w:ascii="Arial" w:hAnsi="Arial" w:cs="Arial"/>
        </w:rPr>
        <w:t xml:space="preserve"> Curriculum LOs </w:t>
      </w:r>
      <w:r w:rsidR="00BE599A">
        <w:rPr>
          <w:rFonts w:ascii="Arial" w:hAnsi="Arial" w:cs="Arial"/>
        </w:rPr>
        <w:t xml:space="preserve">should be thought of in terms of skills, concepts and knowledge. </w:t>
      </w:r>
      <w:r w:rsidR="001D3D88">
        <w:rPr>
          <w:rFonts w:ascii="Arial" w:hAnsi="Arial" w:cs="Arial"/>
        </w:rPr>
        <w:t>I therefore decided</w:t>
      </w:r>
      <w:r w:rsidR="00BE599A">
        <w:rPr>
          <w:rFonts w:ascii="Arial" w:hAnsi="Arial" w:cs="Arial"/>
        </w:rPr>
        <w:t xml:space="preserve"> to take a more open skills approach when it came to my learning objectives, as this results in achievement rather than the correct answer</w:t>
      </w:r>
      <w:r w:rsidR="00F97CAD">
        <w:rPr>
          <w:rFonts w:ascii="Arial" w:hAnsi="Arial" w:cs="Arial"/>
        </w:rPr>
        <w:t>. It also allowed</w:t>
      </w:r>
      <w:r w:rsidR="001F2E9D">
        <w:rPr>
          <w:rFonts w:ascii="Arial" w:hAnsi="Arial" w:cs="Arial"/>
        </w:rPr>
        <w:t xml:space="preserve"> me to differentiate through outcome, which was essential when considering the MAT learners in the classroom. It is further argued by Clarke </w:t>
      </w:r>
      <w:sdt>
        <w:sdtPr>
          <w:rPr>
            <w:rFonts w:ascii="Arial" w:hAnsi="Arial" w:cs="Arial"/>
          </w:rPr>
          <w:id w:val="-570416488"/>
          <w:citation/>
        </w:sdtPr>
        <w:sdtEndPr/>
        <w:sdtContent>
          <w:r w:rsidR="001F2E9D">
            <w:rPr>
              <w:rFonts w:ascii="Arial" w:hAnsi="Arial" w:cs="Arial"/>
            </w:rPr>
            <w:fldChar w:fldCharType="begin"/>
          </w:r>
          <w:r w:rsidR="001F2E9D">
            <w:rPr>
              <w:rFonts w:ascii="Arial" w:hAnsi="Arial" w:cs="Arial"/>
            </w:rPr>
            <w:instrText xml:space="preserve">CITATION Cla05 \n  \l 2057 </w:instrText>
          </w:r>
          <w:r w:rsidR="001F2E9D">
            <w:rPr>
              <w:rFonts w:ascii="Arial" w:hAnsi="Arial" w:cs="Arial"/>
            </w:rPr>
            <w:fldChar w:fldCharType="separate"/>
          </w:r>
          <w:r w:rsidR="001F2E9D" w:rsidRPr="001F2E9D">
            <w:rPr>
              <w:rFonts w:ascii="Arial" w:hAnsi="Arial" w:cs="Arial"/>
              <w:noProof/>
            </w:rPr>
            <w:t>(2005)</w:t>
          </w:r>
          <w:r w:rsidR="001F2E9D">
            <w:rPr>
              <w:rFonts w:ascii="Arial" w:hAnsi="Arial" w:cs="Arial"/>
            </w:rPr>
            <w:fldChar w:fldCharType="end"/>
          </w:r>
        </w:sdtContent>
      </w:sdt>
      <w:r w:rsidR="002F67FE">
        <w:rPr>
          <w:rFonts w:ascii="Arial" w:hAnsi="Arial" w:cs="Arial"/>
        </w:rPr>
        <w:t>, that LOs</w:t>
      </w:r>
      <w:r w:rsidR="001F2E9D">
        <w:rPr>
          <w:rFonts w:ascii="Arial" w:hAnsi="Arial" w:cs="Arial"/>
        </w:rPr>
        <w:t xml:space="preserve"> should be a</w:t>
      </w:r>
      <w:r w:rsidR="002F67FE">
        <w:rPr>
          <w:rFonts w:ascii="Arial" w:hAnsi="Arial" w:cs="Arial"/>
        </w:rPr>
        <w:t xml:space="preserve">ppropriate to lessons as if </w:t>
      </w:r>
      <w:r w:rsidR="001F2E9D">
        <w:rPr>
          <w:rFonts w:ascii="Arial" w:hAnsi="Arial" w:cs="Arial"/>
        </w:rPr>
        <w:t xml:space="preserve"> unclear</w:t>
      </w:r>
      <w:r w:rsidR="002F67FE">
        <w:rPr>
          <w:rFonts w:ascii="Arial" w:hAnsi="Arial" w:cs="Arial"/>
        </w:rPr>
        <w:t>, pupils</w:t>
      </w:r>
      <w:r w:rsidR="001F2E9D">
        <w:rPr>
          <w:rFonts w:ascii="Arial" w:hAnsi="Arial" w:cs="Arial"/>
        </w:rPr>
        <w:t xml:space="preserve"> cannot carry out learni</w:t>
      </w:r>
      <w:r w:rsidR="008725F8">
        <w:rPr>
          <w:rFonts w:ascii="Arial" w:hAnsi="Arial" w:cs="Arial"/>
        </w:rPr>
        <w:t xml:space="preserve">ng to the best of their ability, with </w:t>
      </w:r>
      <w:proofErr w:type="spellStart"/>
      <w:r w:rsidR="008725F8">
        <w:rPr>
          <w:rFonts w:ascii="Arial" w:hAnsi="Arial" w:cs="Arial"/>
        </w:rPr>
        <w:t>Critchon</w:t>
      </w:r>
      <w:proofErr w:type="spellEnd"/>
      <w:r w:rsidR="008725F8">
        <w:rPr>
          <w:rFonts w:ascii="Arial" w:hAnsi="Arial" w:cs="Arial"/>
        </w:rPr>
        <w:t xml:space="preserve"> and </w:t>
      </w:r>
      <w:proofErr w:type="spellStart"/>
      <w:r w:rsidR="008725F8">
        <w:rPr>
          <w:rFonts w:ascii="Arial" w:hAnsi="Arial" w:cs="Arial"/>
        </w:rPr>
        <w:t>Mcdaid</w:t>
      </w:r>
      <w:proofErr w:type="spellEnd"/>
      <w:r w:rsidR="008725F8">
        <w:rPr>
          <w:rFonts w:ascii="Arial" w:hAnsi="Arial" w:cs="Arial"/>
        </w:rPr>
        <w:t xml:space="preserve"> </w:t>
      </w:r>
      <w:sdt>
        <w:sdtPr>
          <w:rPr>
            <w:rFonts w:ascii="Arial" w:hAnsi="Arial" w:cs="Arial"/>
          </w:rPr>
          <w:id w:val="1280770672"/>
          <w:citation/>
        </w:sdtPr>
        <w:sdtEndPr/>
        <w:sdtContent>
          <w:r w:rsidR="008725F8">
            <w:rPr>
              <w:rFonts w:ascii="Arial" w:hAnsi="Arial" w:cs="Arial"/>
            </w:rPr>
            <w:fldChar w:fldCharType="begin"/>
          </w:r>
          <w:r w:rsidR="008725F8">
            <w:rPr>
              <w:rFonts w:ascii="Arial" w:hAnsi="Arial" w:cs="Arial"/>
            </w:rPr>
            <w:instrText xml:space="preserve">CITATION Cri16 \n  \l 2057 </w:instrText>
          </w:r>
          <w:r w:rsidR="008725F8">
            <w:rPr>
              <w:rFonts w:ascii="Arial" w:hAnsi="Arial" w:cs="Arial"/>
            </w:rPr>
            <w:fldChar w:fldCharType="separate"/>
          </w:r>
          <w:r w:rsidR="008725F8" w:rsidRPr="008725F8">
            <w:rPr>
              <w:rFonts w:ascii="Arial" w:hAnsi="Arial" w:cs="Arial"/>
              <w:noProof/>
            </w:rPr>
            <w:t>(2016 )</w:t>
          </w:r>
          <w:r w:rsidR="008725F8">
            <w:rPr>
              <w:rFonts w:ascii="Arial" w:hAnsi="Arial" w:cs="Arial"/>
            </w:rPr>
            <w:fldChar w:fldCharType="end"/>
          </w:r>
        </w:sdtContent>
      </w:sdt>
      <w:r w:rsidR="008725F8">
        <w:rPr>
          <w:rFonts w:ascii="Arial" w:hAnsi="Arial" w:cs="Arial"/>
        </w:rPr>
        <w:t>, stating they should be “short, achievable and measureable”</w:t>
      </w:r>
      <w:sdt>
        <w:sdtPr>
          <w:rPr>
            <w:rFonts w:ascii="Arial" w:hAnsi="Arial" w:cs="Arial"/>
          </w:rPr>
          <w:id w:val="255795515"/>
          <w:citation/>
        </w:sdtPr>
        <w:sdtEndPr/>
        <w:sdtContent>
          <w:r w:rsidR="008725F8">
            <w:rPr>
              <w:rFonts w:ascii="Arial" w:hAnsi="Arial" w:cs="Arial"/>
            </w:rPr>
            <w:fldChar w:fldCharType="begin"/>
          </w:r>
          <w:r w:rsidR="008725F8">
            <w:rPr>
              <w:rFonts w:ascii="Arial" w:hAnsi="Arial" w:cs="Arial"/>
            </w:rPr>
            <w:instrText xml:space="preserve">CITATION Cri16 \p 193 \n  \l 2057 </w:instrText>
          </w:r>
          <w:r w:rsidR="008725F8">
            <w:rPr>
              <w:rFonts w:ascii="Arial" w:hAnsi="Arial" w:cs="Arial"/>
            </w:rPr>
            <w:fldChar w:fldCharType="separate"/>
          </w:r>
          <w:r w:rsidR="008725F8">
            <w:rPr>
              <w:rFonts w:ascii="Arial" w:hAnsi="Arial" w:cs="Arial"/>
              <w:noProof/>
            </w:rPr>
            <w:t xml:space="preserve"> </w:t>
          </w:r>
          <w:r w:rsidR="008725F8" w:rsidRPr="008725F8">
            <w:rPr>
              <w:rFonts w:ascii="Arial" w:hAnsi="Arial" w:cs="Arial"/>
              <w:noProof/>
            </w:rPr>
            <w:t>(2016 , p. 193)</w:t>
          </w:r>
          <w:r w:rsidR="008725F8">
            <w:rPr>
              <w:rFonts w:ascii="Arial" w:hAnsi="Arial" w:cs="Arial"/>
            </w:rPr>
            <w:fldChar w:fldCharType="end"/>
          </w:r>
        </w:sdtContent>
      </w:sdt>
      <w:r w:rsidR="008725F8">
        <w:rPr>
          <w:rFonts w:ascii="Arial" w:hAnsi="Arial" w:cs="Arial"/>
        </w:rPr>
        <w:t xml:space="preserve">. </w:t>
      </w:r>
    </w:p>
    <w:p w14:paraId="2A5F74D4" w14:textId="5F450902" w:rsidR="003A04F8" w:rsidRDefault="008725F8" w:rsidP="00CB6BBE">
      <w:pPr>
        <w:spacing w:line="360" w:lineRule="auto"/>
        <w:rPr>
          <w:rFonts w:ascii="Arial" w:hAnsi="Arial" w:cs="Arial"/>
        </w:rPr>
      </w:pPr>
      <w:r>
        <w:rPr>
          <w:rFonts w:ascii="Arial" w:hAnsi="Arial" w:cs="Arial"/>
        </w:rPr>
        <w:lastRenderedPageBreak/>
        <w:tab/>
      </w:r>
      <w:r w:rsidR="002F67FE">
        <w:rPr>
          <w:rFonts w:ascii="Arial" w:hAnsi="Arial" w:cs="Arial"/>
        </w:rPr>
        <w:t xml:space="preserve">In order to create different LOs for every lesson, my </w:t>
      </w:r>
      <w:proofErr w:type="spellStart"/>
      <w:r w:rsidR="002F67FE">
        <w:rPr>
          <w:rFonts w:ascii="Arial" w:hAnsi="Arial" w:cs="Arial"/>
        </w:rPr>
        <w:t>SoW</w:t>
      </w:r>
      <w:proofErr w:type="spellEnd"/>
      <w:r w:rsidR="002F67FE">
        <w:rPr>
          <w:rFonts w:ascii="Arial" w:hAnsi="Arial" w:cs="Arial"/>
        </w:rPr>
        <w:t xml:space="preserve"> </w:t>
      </w:r>
      <w:r w:rsidR="003A04F8">
        <w:rPr>
          <w:rFonts w:ascii="Arial" w:hAnsi="Arial" w:cs="Arial"/>
        </w:rPr>
        <w:t xml:space="preserve">needed to include significant and essential elements within the National Exemplar Framework, including elements of Curriculum </w:t>
      </w:r>
      <w:proofErr w:type="spellStart"/>
      <w:r w:rsidR="003A04F8">
        <w:rPr>
          <w:rFonts w:ascii="Arial" w:hAnsi="Arial" w:cs="Arial"/>
        </w:rPr>
        <w:t>Cymreag</w:t>
      </w:r>
      <w:proofErr w:type="spellEnd"/>
      <w:r w:rsidR="003A04F8">
        <w:rPr>
          <w:rFonts w:ascii="Arial" w:hAnsi="Arial" w:cs="Arial"/>
        </w:rPr>
        <w:t>, ESDGC; which aims to prepare young people for life in the 21</w:t>
      </w:r>
      <w:r w:rsidR="003A04F8" w:rsidRPr="003A04F8">
        <w:rPr>
          <w:rFonts w:ascii="Arial" w:hAnsi="Arial" w:cs="Arial"/>
          <w:vertAlign w:val="superscript"/>
        </w:rPr>
        <w:t>st</w:t>
      </w:r>
      <w:r w:rsidR="003A04F8">
        <w:rPr>
          <w:rFonts w:ascii="Arial" w:hAnsi="Arial" w:cs="Arial"/>
        </w:rPr>
        <w:t xml:space="preserve"> century, allowing them to understand links between society, the economy, the environment, and with people in their own lives, and people in other parts of the wo</w:t>
      </w:r>
      <w:r w:rsidR="002F67FE">
        <w:rPr>
          <w:rFonts w:ascii="Arial" w:hAnsi="Arial" w:cs="Arial"/>
        </w:rPr>
        <w:t xml:space="preserve">rld. </w:t>
      </w:r>
      <w:r w:rsidR="003A04F8">
        <w:rPr>
          <w:rFonts w:ascii="Arial" w:hAnsi="Arial" w:cs="Arial"/>
        </w:rPr>
        <w:t xml:space="preserve">I aimed to implement through the National Exemplar Skills Specification, where pupils should look at their opinions and the opinions of others in order to come to a valid conclusion of the topic (Welsh Assembly Government, 2013). </w:t>
      </w:r>
      <w:r w:rsidR="00D4684C">
        <w:rPr>
          <w:rFonts w:ascii="Arial" w:hAnsi="Arial" w:cs="Arial"/>
        </w:rPr>
        <w:t xml:space="preserve"> </w:t>
      </w:r>
    </w:p>
    <w:p w14:paraId="7E7933E6" w14:textId="6AC61742" w:rsidR="00D10C2B" w:rsidRDefault="00D4684C" w:rsidP="00CB6BBE">
      <w:pPr>
        <w:spacing w:line="360" w:lineRule="auto"/>
        <w:rPr>
          <w:rFonts w:ascii="Arial" w:hAnsi="Arial" w:cs="Arial"/>
        </w:rPr>
      </w:pPr>
      <w:r>
        <w:rPr>
          <w:rFonts w:ascii="Arial" w:hAnsi="Arial" w:cs="Arial"/>
        </w:rPr>
        <w:tab/>
        <w:t xml:space="preserve">When approaching teaching and learning theory for my scheme of work, I immediately took what is known as the behaviourist approach to teaching, which </w:t>
      </w:r>
      <w:r w:rsidR="008725F8">
        <w:rPr>
          <w:rFonts w:ascii="Arial" w:hAnsi="Arial" w:cs="Arial"/>
        </w:rPr>
        <w:t>takes</w:t>
      </w:r>
      <w:r w:rsidR="002F67FE">
        <w:rPr>
          <w:rFonts w:ascii="Arial" w:hAnsi="Arial" w:cs="Arial"/>
        </w:rPr>
        <w:t xml:space="preserve"> a</w:t>
      </w:r>
      <w:r w:rsidR="008725F8">
        <w:rPr>
          <w:rFonts w:ascii="Arial" w:hAnsi="Arial" w:cs="Arial"/>
        </w:rPr>
        <w:t xml:space="preserve"> </w:t>
      </w:r>
      <w:r>
        <w:rPr>
          <w:rFonts w:ascii="Arial" w:hAnsi="Arial" w:cs="Arial"/>
        </w:rPr>
        <w:t xml:space="preserve">more teacher-led approach to learning and classroom management. </w:t>
      </w:r>
      <w:r w:rsidR="002F67FE">
        <w:rPr>
          <w:rFonts w:ascii="Arial" w:hAnsi="Arial" w:cs="Arial"/>
        </w:rPr>
        <w:t>This discusses generating</w:t>
      </w:r>
      <w:r w:rsidR="00FA7C56">
        <w:rPr>
          <w:rFonts w:ascii="Arial" w:hAnsi="Arial" w:cs="Arial"/>
        </w:rPr>
        <w:t xml:space="preserve"> a stimulus-response relationship in order to develop ind</w:t>
      </w:r>
      <w:r w:rsidR="00036CC0">
        <w:rPr>
          <w:rFonts w:ascii="Arial" w:hAnsi="Arial" w:cs="Arial"/>
        </w:rPr>
        <w:t xml:space="preserve">ividual learning. For example, in situations where an immediate response is required, practice drills will often take place in order to create a response that no longer needs instruction. </w:t>
      </w:r>
      <w:sdt>
        <w:sdtPr>
          <w:rPr>
            <w:rFonts w:ascii="Arial" w:hAnsi="Arial" w:cs="Arial"/>
          </w:rPr>
          <w:id w:val="-1573654428"/>
          <w:citation/>
        </w:sdtPr>
        <w:sdtEndPr/>
        <w:sdtContent>
          <w:r w:rsidR="00036CC0">
            <w:rPr>
              <w:rFonts w:ascii="Arial" w:hAnsi="Arial" w:cs="Arial"/>
            </w:rPr>
            <w:fldChar w:fldCharType="begin"/>
          </w:r>
          <w:r w:rsidR="00036CC0">
            <w:rPr>
              <w:rFonts w:ascii="Arial" w:hAnsi="Arial" w:cs="Arial"/>
            </w:rPr>
            <w:instrText xml:space="preserve"> CITATION Pri09 \l 2057 </w:instrText>
          </w:r>
          <w:r w:rsidR="00036CC0">
            <w:rPr>
              <w:rFonts w:ascii="Arial" w:hAnsi="Arial" w:cs="Arial"/>
            </w:rPr>
            <w:fldChar w:fldCharType="separate"/>
          </w:r>
          <w:r w:rsidR="00036CC0" w:rsidRPr="00036CC0">
            <w:rPr>
              <w:rFonts w:ascii="Arial" w:hAnsi="Arial" w:cs="Arial"/>
              <w:noProof/>
            </w:rPr>
            <w:t>(Pritchard, 2009 )</w:t>
          </w:r>
          <w:r w:rsidR="00036CC0">
            <w:rPr>
              <w:rFonts w:ascii="Arial" w:hAnsi="Arial" w:cs="Arial"/>
            </w:rPr>
            <w:fldChar w:fldCharType="end"/>
          </w:r>
        </w:sdtContent>
      </w:sdt>
      <w:r w:rsidR="00036CC0">
        <w:rPr>
          <w:rFonts w:ascii="Arial" w:hAnsi="Arial" w:cs="Arial"/>
        </w:rPr>
        <w:t>. I.e. a f</w:t>
      </w:r>
      <w:r w:rsidR="002F67FE">
        <w:rPr>
          <w:rFonts w:ascii="Arial" w:hAnsi="Arial" w:cs="Arial"/>
        </w:rPr>
        <w:t>ireman will be repeatedly told</w:t>
      </w:r>
      <w:r w:rsidR="00036CC0">
        <w:rPr>
          <w:rFonts w:ascii="Arial" w:hAnsi="Arial" w:cs="Arial"/>
        </w:rPr>
        <w:t xml:space="preserve"> that when </w:t>
      </w:r>
      <w:proofErr w:type="gramStart"/>
      <w:r w:rsidR="00036CC0">
        <w:rPr>
          <w:rFonts w:ascii="Arial" w:hAnsi="Arial" w:cs="Arial"/>
        </w:rPr>
        <w:t>a bell rings</w:t>
      </w:r>
      <w:proofErr w:type="gramEnd"/>
      <w:r w:rsidR="00036CC0">
        <w:rPr>
          <w:rFonts w:ascii="Arial" w:hAnsi="Arial" w:cs="Arial"/>
        </w:rPr>
        <w:t xml:space="preserve"> he should jump up and put his uniform on as quickly a</w:t>
      </w:r>
      <w:r w:rsidR="002F67FE">
        <w:rPr>
          <w:rFonts w:ascii="Arial" w:hAnsi="Arial" w:cs="Arial"/>
        </w:rPr>
        <w:t>s possible, but as time goes on he will simply hear</w:t>
      </w:r>
      <w:r w:rsidR="00036CC0">
        <w:rPr>
          <w:rFonts w:ascii="Arial" w:hAnsi="Arial" w:cs="Arial"/>
        </w:rPr>
        <w:t xml:space="preserve"> the bell and jump up without being told. This suggests that learning is simply “the acquisition of new behaviour”</w:t>
      </w:r>
      <w:sdt>
        <w:sdtPr>
          <w:rPr>
            <w:rFonts w:ascii="Arial" w:hAnsi="Arial" w:cs="Arial"/>
          </w:rPr>
          <w:id w:val="445590879"/>
          <w:citation/>
        </w:sdtPr>
        <w:sdtEndPr/>
        <w:sdtContent>
          <w:r w:rsidR="00036CC0">
            <w:rPr>
              <w:rFonts w:ascii="Arial" w:hAnsi="Arial" w:cs="Arial"/>
            </w:rPr>
            <w:fldChar w:fldCharType="begin"/>
          </w:r>
          <w:r w:rsidR="00036CC0">
            <w:rPr>
              <w:rFonts w:ascii="Arial" w:hAnsi="Arial" w:cs="Arial"/>
            </w:rPr>
            <w:instrText xml:space="preserve">CITATION Pri09 \p 6 \n  \l 2057 </w:instrText>
          </w:r>
          <w:r w:rsidR="00036CC0">
            <w:rPr>
              <w:rFonts w:ascii="Arial" w:hAnsi="Arial" w:cs="Arial"/>
            </w:rPr>
            <w:fldChar w:fldCharType="separate"/>
          </w:r>
          <w:r w:rsidR="00036CC0">
            <w:rPr>
              <w:rFonts w:ascii="Arial" w:hAnsi="Arial" w:cs="Arial"/>
              <w:noProof/>
            </w:rPr>
            <w:t xml:space="preserve"> </w:t>
          </w:r>
          <w:r w:rsidR="00036CC0" w:rsidRPr="00036CC0">
            <w:rPr>
              <w:rFonts w:ascii="Arial" w:hAnsi="Arial" w:cs="Arial"/>
              <w:noProof/>
            </w:rPr>
            <w:t>(2009 , p. 6)</w:t>
          </w:r>
          <w:r w:rsidR="00036CC0">
            <w:rPr>
              <w:rFonts w:ascii="Arial" w:hAnsi="Arial" w:cs="Arial"/>
            </w:rPr>
            <w:fldChar w:fldCharType="end"/>
          </w:r>
        </w:sdtContent>
      </w:sdt>
      <w:r w:rsidR="00D10C2B">
        <w:rPr>
          <w:rFonts w:ascii="Arial" w:hAnsi="Arial" w:cs="Arial"/>
        </w:rPr>
        <w:t xml:space="preserve">, using the method of learning conditioning to explain why humans can be taught different things </w:t>
      </w:r>
      <w:sdt>
        <w:sdtPr>
          <w:rPr>
            <w:rFonts w:ascii="Arial" w:hAnsi="Arial" w:cs="Arial"/>
          </w:rPr>
          <w:id w:val="-604656680"/>
          <w:citation/>
        </w:sdtPr>
        <w:sdtEndPr/>
        <w:sdtContent>
          <w:r w:rsidR="00D10C2B">
            <w:rPr>
              <w:rFonts w:ascii="Arial" w:hAnsi="Arial" w:cs="Arial"/>
            </w:rPr>
            <w:fldChar w:fldCharType="begin"/>
          </w:r>
          <w:r w:rsidR="00D10C2B">
            <w:rPr>
              <w:rFonts w:ascii="Arial" w:hAnsi="Arial" w:cs="Arial"/>
            </w:rPr>
            <w:instrText xml:space="preserve"> CITATION Pri09 \l 2057 </w:instrText>
          </w:r>
          <w:r w:rsidR="00D10C2B">
            <w:rPr>
              <w:rFonts w:ascii="Arial" w:hAnsi="Arial" w:cs="Arial"/>
            </w:rPr>
            <w:fldChar w:fldCharType="separate"/>
          </w:r>
          <w:r w:rsidR="00D10C2B" w:rsidRPr="00D10C2B">
            <w:rPr>
              <w:rFonts w:ascii="Arial" w:hAnsi="Arial" w:cs="Arial"/>
              <w:noProof/>
            </w:rPr>
            <w:t>(Pritchard, 2009 )</w:t>
          </w:r>
          <w:r w:rsidR="00D10C2B">
            <w:rPr>
              <w:rFonts w:ascii="Arial" w:hAnsi="Arial" w:cs="Arial"/>
            </w:rPr>
            <w:fldChar w:fldCharType="end"/>
          </w:r>
        </w:sdtContent>
      </w:sdt>
      <w:r w:rsidR="00D10C2B">
        <w:rPr>
          <w:rFonts w:ascii="Arial" w:hAnsi="Arial" w:cs="Arial"/>
        </w:rPr>
        <w:t xml:space="preserve">. </w:t>
      </w:r>
      <w:r w:rsidR="002F67FE">
        <w:rPr>
          <w:rFonts w:ascii="Arial" w:hAnsi="Arial" w:cs="Arial"/>
        </w:rPr>
        <w:t>Suggesting</w:t>
      </w:r>
      <w:r w:rsidR="00FC7DAD">
        <w:rPr>
          <w:rFonts w:ascii="Arial" w:hAnsi="Arial" w:cs="Arial"/>
        </w:rPr>
        <w:t xml:space="preserve"> that teaching is a matter of control, and </w:t>
      </w:r>
      <w:r w:rsidR="002F67FE">
        <w:rPr>
          <w:rFonts w:ascii="Arial" w:hAnsi="Arial" w:cs="Arial"/>
        </w:rPr>
        <w:t xml:space="preserve">that </w:t>
      </w:r>
      <w:r w:rsidR="00FC7DAD">
        <w:rPr>
          <w:rFonts w:ascii="Arial" w:hAnsi="Arial" w:cs="Arial"/>
        </w:rPr>
        <w:t xml:space="preserve">the most effective teachers </w:t>
      </w:r>
      <w:r w:rsidR="002F67FE">
        <w:rPr>
          <w:rFonts w:ascii="Arial" w:hAnsi="Arial" w:cs="Arial"/>
        </w:rPr>
        <w:t xml:space="preserve">are those </w:t>
      </w:r>
      <w:r w:rsidR="00FC7DAD">
        <w:rPr>
          <w:rFonts w:ascii="Arial" w:hAnsi="Arial" w:cs="Arial"/>
        </w:rPr>
        <w:t>that produce pre-specified learning through controlling a number of stimulus responses</w:t>
      </w:r>
      <w:sdt>
        <w:sdtPr>
          <w:rPr>
            <w:rFonts w:ascii="Arial" w:hAnsi="Arial" w:cs="Arial"/>
          </w:rPr>
          <w:id w:val="1341278461"/>
          <w:citation/>
        </w:sdtPr>
        <w:sdtEndPr/>
        <w:sdtContent>
          <w:r w:rsidR="0047249E">
            <w:rPr>
              <w:rFonts w:ascii="Arial" w:hAnsi="Arial" w:cs="Arial"/>
            </w:rPr>
            <w:fldChar w:fldCharType="begin"/>
          </w:r>
          <w:r w:rsidR="0047249E">
            <w:rPr>
              <w:rFonts w:ascii="Arial" w:hAnsi="Arial" w:cs="Arial"/>
            </w:rPr>
            <w:instrText xml:space="preserve"> CITATION Bie16 \l 2057 </w:instrText>
          </w:r>
          <w:r w:rsidR="0047249E">
            <w:rPr>
              <w:rFonts w:ascii="Arial" w:hAnsi="Arial" w:cs="Arial"/>
            </w:rPr>
            <w:fldChar w:fldCharType="separate"/>
          </w:r>
          <w:r w:rsidR="0047249E">
            <w:rPr>
              <w:rFonts w:ascii="Arial" w:hAnsi="Arial" w:cs="Arial"/>
              <w:noProof/>
            </w:rPr>
            <w:t xml:space="preserve"> </w:t>
          </w:r>
          <w:r w:rsidR="0047249E" w:rsidRPr="0047249E">
            <w:rPr>
              <w:rFonts w:ascii="Arial" w:hAnsi="Arial" w:cs="Arial"/>
              <w:noProof/>
            </w:rPr>
            <w:t>(Biesta, 2016)</w:t>
          </w:r>
          <w:r w:rsidR="0047249E">
            <w:rPr>
              <w:rFonts w:ascii="Arial" w:hAnsi="Arial" w:cs="Arial"/>
            </w:rPr>
            <w:fldChar w:fldCharType="end"/>
          </w:r>
        </w:sdtContent>
      </w:sdt>
      <w:r w:rsidR="0047249E">
        <w:rPr>
          <w:rFonts w:ascii="Arial" w:hAnsi="Arial" w:cs="Arial"/>
        </w:rPr>
        <w:t>.</w:t>
      </w:r>
    </w:p>
    <w:p w14:paraId="2CDF03E5" w14:textId="1FDA024F" w:rsidR="00D10C2B" w:rsidRDefault="00D10C2B" w:rsidP="00CB6BBE">
      <w:pPr>
        <w:spacing w:line="360" w:lineRule="auto"/>
        <w:rPr>
          <w:rFonts w:ascii="Arial" w:hAnsi="Arial" w:cs="Arial"/>
        </w:rPr>
      </w:pPr>
      <w:r>
        <w:rPr>
          <w:rFonts w:ascii="Arial" w:hAnsi="Arial" w:cs="Arial"/>
        </w:rPr>
        <w:tab/>
        <w:t>The first method of conditioning is k</w:t>
      </w:r>
      <w:r w:rsidR="00965969">
        <w:rPr>
          <w:rFonts w:ascii="Arial" w:hAnsi="Arial" w:cs="Arial"/>
        </w:rPr>
        <w:t>nown as classical conditioning. This was developed</w:t>
      </w:r>
      <w:r w:rsidR="00295FC3">
        <w:rPr>
          <w:rFonts w:ascii="Arial" w:hAnsi="Arial" w:cs="Arial"/>
        </w:rPr>
        <w:t xml:space="preserve"> by Pavlov</w:t>
      </w:r>
      <w:r w:rsidR="00E122EE">
        <w:rPr>
          <w:rFonts w:ascii="Arial" w:hAnsi="Arial" w:cs="Arial"/>
        </w:rPr>
        <w:t xml:space="preserve"> (1849-1936), after conducting </w:t>
      </w:r>
      <w:r w:rsidR="00965969">
        <w:rPr>
          <w:rFonts w:ascii="Arial" w:hAnsi="Arial" w:cs="Arial"/>
        </w:rPr>
        <w:t xml:space="preserve">a series of experiments </w:t>
      </w:r>
      <w:proofErr w:type="gramStart"/>
      <w:r w:rsidR="00965969">
        <w:rPr>
          <w:rFonts w:ascii="Arial" w:hAnsi="Arial" w:cs="Arial"/>
        </w:rPr>
        <w:t xml:space="preserve">training </w:t>
      </w:r>
      <w:r w:rsidR="00E122EE">
        <w:rPr>
          <w:rFonts w:ascii="Arial" w:hAnsi="Arial" w:cs="Arial"/>
        </w:rPr>
        <w:t xml:space="preserve"> dog</w:t>
      </w:r>
      <w:r w:rsidR="00965969">
        <w:rPr>
          <w:rFonts w:ascii="Arial" w:hAnsi="Arial" w:cs="Arial"/>
        </w:rPr>
        <w:t>s</w:t>
      </w:r>
      <w:proofErr w:type="gramEnd"/>
      <w:r w:rsidR="00E122EE">
        <w:rPr>
          <w:rFonts w:ascii="Arial" w:hAnsi="Arial" w:cs="Arial"/>
        </w:rPr>
        <w:t xml:space="preserve"> to salivate at the sound of a bell</w:t>
      </w:r>
      <w:sdt>
        <w:sdtPr>
          <w:rPr>
            <w:rFonts w:ascii="Arial" w:hAnsi="Arial" w:cs="Arial"/>
          </w:rPr>
          <w:id w:val="1394242736"/>
          <w:citation/>
        </w:sdtPr>
        <w:sdtEndPr/>
        <w:sdtContent>
          <w:r w:rsidR="00E122EE">
            <w:rPr>
              <w:rFonts w:ascii="Arial" w:hAnsi="Arial" w:cs="Arial"/>
            </w:rPr>
            <w:fldChar w:fldCharType="begin"/>
          </w:r>
          <w:r w:rsidR="00E122EE">
            <w:rPr>
              <w:rFonts w:ascii="Arial" w:hAnsi="Arial" w:cs="Arial"/>
            </w:rPr>
            <w:instrText xml:space="preserve"> CITATION Ill08 \l 2057 </w:instrText>
          </w:r>
          <w:r w:rsidR="00E122EE">
            <w:rPr>
              <w:rFonts w:ascii="Arial" w:hAnsi="Arial" w:cs="Arial"/>
            </w:rPr>
            <w:fldChar w:fldCharType="separate"/>
          </w:r>
          <w:r w:rsidR="00E122EE">
            <w:rPr>
              <w:rFonts w:ascii="Arial" w:hAnsi="Arial" w:cs="Arial"/>
              <w:noProof/>
            </w:rPr>
            <w:t xml:space="preserve"> </w:t>
          </w:r>
          <w:r w:rsidR="00E122EE" w:rsidRPr="00E122EE">
            <w:rPr>
              <w:rFonts w:ascii="Arial" w:hAnsi="Arial" w:cs="Arial"/>
              <w:noProof/>
            </w:rPr>
            <w:t>(Illeris, 2008)</w:t>
          </w:r>
          <w:r w:rsidR="00E122EE">
            <w:rPr>
              <w:rFonts w:ascii="Arial" w:hAnsi="Arial" w:cs="Arial"/>
            </w:rPr>
            <w:fldChar w:fldCharType="end"/>
          </w:r>
        </w:sdtContent>
      </w:sdt>
      <w:r w:rsidR="00E122EE">
        <w:rPr>
          <w:rFonts w:ascii="Arial" w:hAnsi="Arial" w:cs="Arial"/>
        </w:rPr>
        <w:t>.</w:t>
      </w:r>
      <w:r w:rsidR="00965969">
        <w:rPr>
          <w:rFonts w:ascii="Arial" w:hAnsi="Arial" w:cs="Arial"/>
        </w:rPr>
        <w:t xml:space="preserve"> This discovered</w:t>
      </w:r>
      <w:r w:rsidR="00E122EE">
        <w:rPr>
          <w:rFonts w:ascii="Arial" w:hAnsi="Arial" w:cs="Arial"/>
        </w:rPr>
        <w:t xml:space="preserve"> the reinforcement of behaviour that</w:t>
      </w:r>
      <w:r w:rsidR="00965969">
        <w:rPr>
          <w:rFonts w:ascii="Arial" w:hAnsi="Arial" w:cs="Arial"/>
        </w:rPr>
        <w:t xml:space="preserve"> occurs</w:t>
      </w:r>
      <w:r w:rsidR="00295FC3">
        <w:rPr>
          <w:rFonts w:ascii="Arial" w:hAnsi="Arial" w:cs="Arial"/>
        </w:rPr>
        <w:t xml:space="preserve"> as a response to a particular stimulus.</w:t>
      </w:r>
      <w:r w:rsidR="00965969">
        <w:rPr>
          <w:rFonts w:ascii="Arial" w:hAnsi="Arial" w:cs="Arial"/>
        </w:rPr>
        <w:t xml:space="preserve"> It</w:t>
      </w:r>
      <w:r w:rsidR="009A0D66">
        <w:rPr>
          <w:rFonts w:ascii="Arial" w:hAnsi="Arial" w:cs="Arial"/>
        </w:rPr>
        <w:t xml:space="preserve"> suggests that we can condition learners to produce particular responses, which then provides a general</w:t>
      </w:r>
      <w:r w:rsidR="00E122EE">
        <w:rPr>
          <w:rFonts w:ascii="Arial" w:hAnsi="Arial" w:cs="Arial"/>
        </w:rPr>
        <w:t>isation of what has been learnt.</w:t>
      </w:r>
      <w:r w:rsidR="009A0D66">
        <w:rPr>
          <w:rFonts w:ascii="Arial" w:hAnsi="Arial" w:cs="Arial"/>
        </w:rPr>
        <w:t xml:space="preserve"> This acquisition of a response can be used in a variety of learner techniques. For example, conditioning pupils to answer a specific exam style quest</w:t>
      </w:r>
      <w:r w:rsidR="00965969">
        <w:rPr>
          <w:rFonts w:ascii="Arial" w:hAnsi="Arial" w:cs="Arial"/>
        </w:rPr>
        <w:t>ion with repeated practice will</w:t>
      </w:r>
      <w:r w:rsidR="009A0D66">
        <w:rPr>
          <w:rFonts w:ascii="Arial" w:hAnsi="Arial" w:cs="Arial"/>
        </w:rPr>
        <w:t xml:space="preserve"> eventually lead them to know the ex</w:t>
      </w:r>
      <w:r w:rsidR="00E122EE">
        <w:rPr>
          <w:rFonts w:ascii="Arial" w:hAnsi="Arial" w:cs="Arial"/>
        </w:rPr>
        <w:t xml:space="preserve">am technique without any prompt </w:t>
      </w:r>
      <w:sdt>
        <w:sdtPr>
          <w:rPr>
            <w:rFonts w:ascii="Arial" w:hAnsi="Arial" w:cs="Arial"/>
          </w:rPr>
          <w:id w:val="1629356863"/>
          <w:citation/>
        </w:sdtPr>
        <w:sdtEndPr/>
        <w:sdtContent>
          <w:r w:rsidR="00E122EE">
            <w:rPr>
              <w:rFonts w:ascii="Arial" w:hAnsi="Arial" w:cs="Arial"/>
            </w:rPr>
            <w:fldChar w:fldCharType="begin"/>
          </w:r>
          <w:r w:rsidR="00E122EE">
            <w:rPr>
              <w:rFonts w:ascii="Arial" w:hAnsi="Arial" w:cs="Arial"/>
            </w:rPr>
            <w:instrText xml:space="preserve"> CITATION Pri09 \l 2057 </w:instrText>
          </w:r>
          <w:r w:rsidR="00E122EE">
            <w:rPr>
              <w:rFonts w:ascii="Arial" w:hAnsi="Arial" w:cs="Arial"/>
            </w:rPr>
            <w:fldChar w:fldCharType="separate"/>
          </w:r>
          <w:r w:rsidR="00E122EE" w:rsidRPr="00E122EE">
            <w:rPr>
              <w:rFonts w:ascii="Arial" w:hAnsi="Arial" w:cs="Arial"/>
              <w:noProof/>
            </w:rPr>
            <w:t>(Pritchard, 2009 )</w:t>
          </w:r>
          <w:r w:rsidR="00E122EE">
            <w:rPr>
              <w:rFonts w:ascii="Arial" w:hAnsi="Arial" w:cs="Arial"/>
            </w:rPr>
            <w:fldChar w:fldCharType="end"/>
          </w:r>
        </w:sdtContent>
      </w:sdt>
      <w:r w:rsidR="00965969">
        <w:rPr>
          <w:rFonts w:ascii="Arial" w:hAnsi="Arial" w:cs="Arial"/>
        </w:rPr>
        <w:t>. This work was</w:t>
      </w:r>
      <w:r w:rsidR="00E122EE">
        <w:rPr>
          <w:rFonts w:ascii="Arial" w:hAnsi="Arial" w:cs="Arial"/>
        </w:rPr>
        <w:t xml:space="preserve"> further advanced </w:t>
      </w:r>
      <w:r w:rsidR="00402CEE">
        <w:rPr>
          <w:rFonts w:ascii="Arial" w:hAnsi="Arial" w:cs="Arial"/>
        </w:rPr>
        <w:t>by Thorndike (1874-1949), who stated that learning takes place th</w:t>
      </w:r>
      <w:r w:rsidR="00965969">
        <w:rPr>
          <w:rFonts w:ascii="Arial" w:hAnsi="Arial" w:cs="Arial"/>
        </w:rPr>
        <w:t>rough trial and error. This</w:t>
      </w:r>
      <w:r w:rsidR="00402CEE">
        <w:rPr>
          <w:rFonts w:ascii="Arial" w:hAnsi="Arial" w:cs="Arial"/>
        </w:rPr>
        <w:t xml:space="preserve"> allowed him to discover the law of effect, which suggest the individual learns wha</w:t>
      </w:r>
      <w:r w:rsidR="00965969">
        <w:rPr>
          <w:rFonts w:ascii="Arial" w:hAnsi="Arial" w:cs="Arial"/>
        </w:rPr>
        <w:t xml:space="preserve">t is seen as more satisfying.  Therefore, </w:t>
      </w:r>
      <w:r w:rsidR="00402CEE">
        <w:rPr>
          <w:rFonts w:ascii="Arial" w:hAnsi="Arial" w:cs="Arial"/>
        </w:rPr>
        <w:t>the more this is repeated, t</w:t>
      </w:r>
      <w:r w:rsidR="00965969">
        <w:rPr>
          <w:rFonts w:ascii="Arial" w:hAnsi="Arial" w:cs="Arial"/>
        </w:rPr>
        <w:t xml:space="preserve">he stronger the learning becomes </w:t>
      </w:r>
      <w:sdt>
        <w:sdtPr>
          <w:rPr>
            <w:rFonts w:ascii="Arial" w:hAnsi="Arial" w:cs="Arial"/>
          </w:rPr>
          <w:id w:val="-2040034990"/>
          <w:citation/>
        </w:sdtPr>
        <w:sdtEndPr/>
        <w:sdtContent>
          <w:r w:rsidR="00402CEE">
            <w:rPr>
              <w:rFonts w:ascii="Arial" w:hAnsi="Arial" w:cs="Arial"/>
            </w:rPr>
            <w:fldChar w:fldCharType="begin"/>
          </w:r>
          <w:r w:rsidR="00402CEE">
            <w:rPr>
              <w:rFonts w:ascii="Arial" w:hAnsi="Arial" w:cs="Arial"/>
            </w:rPr>
            <w:instrText xml:space="preserve"> CITATION Ill08 \l 2057 </w:instrText>
          </w:r>
          <w:r w:rsidR="00402CEE">
            <w:rPr>
              <w:rFonts w:ascii="Arial" w:hAnsi="Arial" w:cs="Arial"/>
            </w:rPr>
            <w:fldChar w:fldCharType="separate"/>
          </w:r>
          <w:r w:rsidR="00402CEE" w:rsidRPr="00402CEE">
            <w:rPr>
              <w:rFonts w:ascii="Arial" w:hAnsi="Arial" w:cs="Arial"/>
              <w:noProof/>
            </w:rPr>
            <w:t>(Illeris, 2008)</w:t>
          </w:r>
          <w:r w:rsidR="00402CEE">
            <w:rPr>
              <w:rFonts w:ascii="Arial" w:hAnsi="Arial" w:cs="Arial"/>
            </w:rPr>
            <w:fldChar w:fldCharType="end"/>
          </w:r>
        </w:sdtContent>
      </w:sdt>
      <w:r w:rsidR="00402CEE">
        <w:rPr>
          <w:rFonts w:ascii="Arial" w:hAnsi="Arial" w:cs="Arial"/>
        </w:rPr>
        <w:t xml:space="preserve">. </w:t>
      </w:r>
    </w:p>
    <w:p w14:paraId="5E540684" w14:textId="1732C7BE" w:rsidR="00357A20" w:rsidRDefault="00357A20" w:rsidP="00CB6BBE">
      <w:pPr>
        <w:spacing w:line="360" w:lineRule="auto"/>
        <w:rPr>
          <w:rFonts w:ascii="Arial" w:hAnsi="Arial" w:cs="Arial"/>
        </w:rPr>
      </w:pPr>
      <w:r>
        <w:rPr>
          <w:rFonts w:ascii="Arial" w:hAnsi="Arial" w:cs="Arial"/>
        </w:rPr>
        <w:tab/>
      </w:r>
      <w:r w:rsidR="00402CEE">
        <w:rPr>
          <w:rFonts w:ascii="Arial" w:hAnsi="Arial" w:cs="Arial"/>
        </w:rPr>
        <w:t xml:space="preserve">This led to the development of Operant Conditioning which </w:t>
      </w:r>
      <w:r w:rsidR="00965969">
        <w:rPr>
          <w:rFonts w:ascii="Arial" w:hAnsi="Arial" w:cs="Arial"/>
        </w:rPr>
        <w:t xml:space="preserve">claims to </w:t>
      </w:r>
      <w:r>
        <w:rPr>
          <w:rFonts w:ascii="Arial" w:hAnsi="Arial" w:cs="Arial"/>
        </w:rPr>
        <w:t>reinforce behaviour and learning i</w:t>
      </w:r>
      <w:r w:rsidR="005F2DFC">
        <w:rPr>
          <w:rFonts w:ascii="Arial" w:hAnsi="Arial" w:cs="Arial"/>
        </w:rPr>
        <w:t>n the classroom by rewarding it</w:t>
      </w:r>
      <w:r>
        <w:rPr>
          <w:rFonts w:ascii="Arial" w:hAnsi="Arial" w:cs="Arial"/>
        </w:rPr>
        <w:t>.</w:t>
      </w:r>
      <w:r w:rsidR="00965969">
        <w:rPr>
          <w:rFonts w:ascii="Arial" w:hAnsi="Arial" w:cs="Arial"/>
        </w:rPr>
        <w:t xml:space="preserve"> In other </w:t>
      </w:r>
      <w:proofErr w:type="gramStart"/>
      <w:r w:rsidR="00965969">
        <w:rPr>
          <w:rFonts w:ascii="Arial" w:hAnsi="Arial" w:cs="Arial"/>
        </w:rPr>
        <w:t>words</w:t>
      </w:r>
      <w:proofErr w:type="gramEnd"/>
      <w:r w:rsidR="005F2DFC">
        <w:rPr>
          <w:rFonts w:ascii="Arial" w:hAnsi="Arial" w:cs="Arial"/>
        </w:rPr>
        <w:t xml:space="preserve"> the pupil is “conditioned to do something in order to receive reward”</w:t>
      </w:r>
      <w:sdt>
        <w:sdtPr>
          <w:rPr>
            <w:rFonts w:ascii="Arial" w:hAnsi="Arial" w:cs="Arial"/>
          </w:rPr>
          <w:id w:val="262731616"/>
          <w:citation/>
        </w:sdtPr>
        <w:sdtEndPr/>
        <w:sdtContent>
          <w:r w:rsidR="005F2DFC">
            <w:rPr>
              <w:rFonts w:ascii="Arial" w:hAnsi="Arial" w:cs="Arial"/>
            </w:rPr>
            <w:fldChar w:fldCharType="begin"/>
          </w:r>
          <w:r w:rsidR="005F2DFC">
            <w:rPr>
              <w:rFonts w:ascii="Arial" w:hAnsi="Arial" w:cs="Arial"/>
            </w:rPr>
            <w:instrText xml:space="preserve">CITATION Ill08 \p 31 \n  \l 2057 </w:instrText>
          </w:r>
          <w:r w:rsidR="005F2DFC">
            <w:rPr>
              <w:rFonts w:ascii="Arial" w:hAnsi="Arial" w:cs="Arial"/>
            </w:rPr>
            <w:fldChar w:fldCharType="separate"/>
          </w:r>
          <w:r w:rsidR="005F2DFC">
            <w:rPr>
              <w:rFonts w:ascii="Arial" w:hAnsi="Arial" w:cs="Arial"/>
              <w:noProof/>
            </w:rPr>
            <w:t xml:space="preserve"> </w:t>
          </w:r>
          <w:r w:rsidR="005F2DFC" w:rsidRPr="005F2DFC">
            <w:rPr>
              <w:rFonts w:ascii="Arial" w:hAnsi="Arial" w:cs="Arial"/>
              <w:noProof/>
            </w:rPr>
            <w:t>(2008, p. 31)</w:t>
          </w:r>
          <w:r w:rsidR="005F2DFC">
            <w:rPr>
              <w:rFonts w:ascii="Arial" w:hAnsi="Arial" w:cs="Arial"/>
            </w:rPr>
            <w:fldChar w:fldCharType="end"/>
          </w:r>
        </w:sdtContent>
      </w:sdt>
      <w:r w:rsidR="005F2DFC">
        <w:rPr>
          <w:rFonts w:ascii="Arial" w:hAnsi="Arial" w:cs="Arial"/>
        </w:rPr>
        <w:t>.</w:t>
      </w:r>
      <w:r>
        <w:rPr>
          <w:rFonts w:ascii="Arial" w:hAnsi="Arial" w:cs="Arial"/>
        </w:rPr>
        <w:t xml:space="preserve"> This can come in the form of both positive and negative reinforcement </w:t>
      </w:r>
      <w:sdt>
        <w:sdtPr>
          <w:rPr>
            <w:rFonts w:ascii="Arial" w:hAnsi="Arial" w:cs="Arial"/>
          </w:rPr>
          <w:id w:val="753006366"/>
          <w:citation/>
        </w:sdtPr>
        <w:sdtEndPr/>
        <w:sdtContent>
          <w:r>
            <w:rPr>
              <w:rFonts w:ascii="Arial" w:hAnsi="Arial" w:cs="Arial"/>
            </w:rPr>
            <w:fldChar w:fldCharType="begin"/>
          </w:r>
          <w:r>
            <w:rPr>
              <w:rFonts w:ascii="Arial" w:hAnsi="Arial" w:cs="Arial"/>
            </w:rPr>
            <w:instrText xml:space="preserve"> CITATION Pri09 \l 2057 </w:instrText>
          </w:r>
          <w:r>
            <w:rPr>
              <w:rFonts w:ascii="Arial" w:hAnsi="Arial" w:cs="Arial"/>
            </w:rPr>
            <w:fldChar w:fldCharType="separate"/>
          </w:r>
          <w:r w:rsidRPr="00357A20">
            <w:rPr>
              <w:rFonts w:ascii="Arial" w:hAnsi="Arial" w:cs="Arial"/>
              <w:noProof/>
            </w:rPr>
            <w:t>(Pritchard, 2009 )</w:t>
          </w:r>
          <w:r>
            <w:rPr>
              <w:rFonts w:ascii="Arial" w:hAnsi="Arial" w:cs="Arial"/>
            </w:rPr>
            <w:fldChar w:fldCharType="end"/>
          </w:r>
        </w:sdtContent>
      </w:sdt>
      <w:r w:rsidR="00965969">
        <w:rPr>
          <w:rFonts w:ascii="Arial" w:hAnsi="Arial" w:cs="Arial"/>
        </w:rPr>
        <w:t>. Reward is</w:t>
      </w:r>
      <w:r w:rsidR="005F2DFC">
        <w:rPr>
          <w:rFonts w:ascii="Arial" w:hAnsi="Arial" w:cs="Arial"/>
        </w:rPr>
        <w:t xml:space="preserve"> seen as a tool to control learning and extract the desired knowledge or behaviour, with Skinner (1904 -1990), stating that this “found the most direct routes to all learning targets” </w:t>
      </w:r>
      <w:sdt>
        <w:sdtPr>
          <w:rPr>
            <w:rFonts w:ascii="Arial" w:hAnsi="Arial" w:cs="Arial"/>
          </w:rPr>
          <w:id w:val="-1671167482"/>
          <w:citation/>
        </w:sdtPr>
        <w:sdtEndPr/>
        <w:sdtContent>
          <w:r w:rsidR="005F2DFC">
            <w:rPr>
              <w:rFonts w:ascii="Arial" w:hAnsi="Arial" w:cs="Arial"/>
            </w:rPr>
            <w:fldChar w:fldCharType="begin"/>
          </w:r>
          <w:r w:rsidR="005F2DFC">
            <w:rPr>
              <w:rFonts w:ascii="Arial" w:hAnsi="Arial" w:cs="Arial"/>
            </w:rPr>
            <w:instrText xml:space="preserve">CITATION Ill08 \p 31 \n  \l 2057 </w:instrText>
          </w:r>
          <w:r w:rsidR="005F2DFC">
            <w:rPr>
              <w:rFonts w:ascii="Arial" w:hAnsi="Arial" w:cs="Arial"/>
            </w:rPr>
            <w:fldChar w:fldCharType="separate"/>
          </w:r>
          <w:r w:rsidR="005F2DFC" w:rsidRPr="005F2DFC">
            <w:rPr>
              <w:rFonts w:ascii="Arial" w:hAnsi="Arial" w:cs="Arial"/>
              <w:noProof/>
            </w:rPr>
            <w:t>(2008, p. 31)</w:t>
          </w:r>
          <w:r w:rsidR="005F2DFC">
            <w:rPr>
              <w:rFonts w:ascii="Arial" w:hAnsi="Arial" w:cs="Arial"/>
            </w:rPr>
            <w:fldChar w:fldCharType="end"/>
          </w:r>
        </w:sdtContent>
      </w:sdt>
      <w:r w:rsidR="005F2DFC">
        <w:rPr>
          <w:rFonts w:ascii="Arial" w:hAnsi="Arial" w:cs="Arial"/>
        </w:rPr>
        <w:t>.</w:t>
      </w:r>
      <w:r w:rsidR="00965969">
        <w:rPr>
          <w:rFonts w:ascii="Arial" w:hAnsi="Arial" w:cs="Arial"/>
        </w:rPr>
        <w:t xml:space="preserve">  However, this approach, </w:t>
      </w:r>
      <w:r>
        <w:rPr>
          <w:rFonts w:ascii="Arial" w:hAnsi="Arial" w:cs="Arial"/>
        </w:rPr>
        <w:t xml:space="preserve">can be criticised for treating the pupil simply as a passive learner. </w:t>
      </w:r>
    </w:p>
    <w:p w14:paraId="1F7BC7E7" w14:textId="03B138C4" w:rsidR="00357A20" w:rsidRDefault="00965969" w:rsidP="00CB6BBE">
      <w:pPr>
        <w:spacing w:line="360" w:lineRule="auto"/>
        <w:rPr>
          <w:rFonts w:ascii="Arial" w:hAnsi="Arial" w:cs="Arial"/>
        </w:rPr>
      </w:pPr>
      <w:r>
        <w:rPr>
          <w:rFonts w:ascii="Arial" w:hAnsi="Arial" w:cs="Arial"/>
        </w:rPr>
        <w:tab/>
        <w:t>W</w:t>
      </w:r>
      <w:r w:rsidR="00357A20">
        <w:rPr>
          <w:rFonts w:ascii="Arial" w:hAnsi="Arial" w:cs="Arial"/>
        </w:rPr>
        <w:t>hen researching beha</w:t>
      </w:r>
      <w:r>
        <w:rPr>
          <w:rFonts w:ascii="Arial" w:hAnsi="Arial" w:cs="Arial"/>
        </w:rPr>
        <w:t>viourist approached to teaching, I have discovered it’s a highly criticised approach.</w:t>
      </w:r>
      <w:r w:rsidR="00357A20">
        <w:rPr>
          <w:rFonts w:ascii="Arial" w:hAnsi="Arial" w:cs="Arial"/>
        </w:rPr>
        <w:t xml:space="preserve"> </w:t>
      </w:r>
      <w:r>
        <w:rPr>
          <w:rFonts w:ascii="Arial" w:hAnsi="Arial" w:cs="Arial"/>
        </w:rPr>
        <w:t>This is because although</w:t>
      </w:r>
      <w:r w:rsidR="00CD2B7D">
        <w:rPr>
          <w:rFonts w:ascii="Arial" w:hAnsi="Arial" w:cs="Arial"/>
        </w:rPr>
        <w:t xml:space="preserve"> some learning </w:t>
      </w:r>
      <w:r>
        <w:rPr>
          <w:rFonts w:ascii="Arial" w:hAnsi="Arial" w:cs="Arial"/>
        </w:rPr>
        <w:t>in the classroom may rely on this</w:t>
      </w:r>
      <w:r w:rsidR="00CD2B7D">
        <w:rPr>
          <w:rFonts w:ascii="Arial" w:hAnsi="Arial" w:cs="Arial"/>
        </w:rPr>
        <w:t xml:space="preserve"> approach, it does not take into account the mental ac</w:t>
      </w:r>
      <w:r w:rsidR="00EA3B2D">
        <w:rPr>
          <w:rFonts w:ascii="Arial" w:hAnsi="Arial" w:cs="Arial"/>
        </w:rPr>
        <w:t>tivity of pupils. Clarke (2009), argues that rewarding pupils for learning may simply cause the pupil to lose interest</w:t>
      </w:r>
      <w:r>
        <w:rPr>
          <w:rFonts w:ascii="Arial" w:hAnsi="Arial" w:cs="Arial"/>
        </w:rPr>
        <w:t>,</w:t>
      </w:r>
      <w:r w:rsidR="00EA3B2D">
        <w:rPr>
          <w:rFonts w:ascii="Arial" w:hAnsi="Arial" w:cs="Arial"/>
        </w:rPr>
        <w:t xml:space="preserve"> as using a reward system, or giving a more significant amount of praise may have a negative impact on the rest of the class. </w:t>
      </w:r>
      <w:r>
        <w:rPr>
          <w:rFonts w:ascii="Arial" w:hAnsi="Arial" w:cs="Arial"/>
        </w:rPr>
        <w:t>T</w:t>
      </w:r>
      <w:r w:rsidR="00EA3B2D">
        <w:rPr>
          <w:rFonts w:ascii="Arial" w:hAnsi="Arial" w:cs="Arial"/>
        </w:rPr>
        <w:t xml:space="preserve">his can be argued against as Elliot and </w:t>
      </w:r>
      <w:proofErr w:type="spellStart"/>
      <w:r w:rsidR="00EA3B2D">
        <w:rPr>
          <w:rFonts w:ascii="Arial" w:hAnsi="Arial" w:cs="Arial"/>
        </w:rPr>
        <w:t>Busse</w:t>
      </w:r>
      <w:proofErr w:type="spellEnd"/>
      <w:r w:rsidR="00EA3B2D">
        <w:rPr>
          <w:rFonts w:ascii="Arial" w:hAnsi="Arial" w:cs="Arial"/>
        </w:rPr>
        <w:t xml:space="preserve"> (1991) </w:t>
      </w:r>
      <w:r>
        <w:rPr>
          <w:rFonts w:ascii="Arial" w:hAnsi="Arial" w:cs="Arial"/>
        </w:rPr>
        <w:t xml:space="preserve">state that </w:t>
      </w:r>
      <w:r w:rsidR="00EA3B2D">
        <w:rPr>
          <w:rFonts w:ascii="Arial" w:hAnsi="Arial" w:cs="Arial"/>
        </w:rPr>
        <w:t xml:space="preserve">rewarding appropriate behaviour decreases misbehaviour, which leads to a more orderly atmosphere </w:t>
      </w:r>
      <w:r>
        <w:rPr>
          <w:rFonts w:ascii="Arial" w:hAnsi="Arial" w:cs="Arial"/>
        </w:rPr>
        <w:t>which is conductive to learning</w:t>
      </w:r>
      <w:r w:rsidR="00EA3B2D">
        <w:rPr>
          <w:rFonts w:ascii="Arial" w:hAnsi="Arial" w:cs="Arial"/>
        </w:rPr>
        <w:t xml:space="preserve"> </w:t>
      </w:r>
      <w:sdt>
        <w:sdtPr>
          <w:rPr>
            <w:rFonts w:ascii="Arial" w:hAnsi="Arial" w:cs="Arial"/>
          </w:rPr>
          <w:id w:val="1675457870"/>
          <w:citation/>
        </w:sdtPr>
        <w:sdtEndPr/>
        <w:sdtContent>
          <w:r w:rsidR="00EA3B2D">
            <w:rPr>
              <w:rFonts w:ascii="Arial" w:hAnsi="Arial" w:cs="Arial"/>
            </w:rPr>
            <w:fldChar w:fldCharType="begin"/>
          </w:r>
          <w:r w:rsidR="00EA3B2D">
            <w:rPr>
              <w:rFonts w:ascii="Arial" w:hAnsi="Arial" w:cs="Arial"/>
            </w:rPr>
            <w:instrText xml:space="preserve"> CITATION Pri09 \l 2057 </w:instrText>
          </w:r>
          <w:r w:rsidR="00EA3B2D">
            <w:rPr>
              <w:rFonts w:ascii="Arial" w:hAnsi="Arial" w:cs="Arial"/>
            </w:rPr>
            <w:fldChar w:fldCharType="separate"/>
          </w:r>
          <w:r w:rsidR="00EA3B2D" w:rsidRPr="00EA3B2D">
            <w:rPr>
              <w:rFonts w:ascii="Arial" w:hAnsi="Arial" w:cs="Arial"/>
              <w:noProof/>
            </w:rPr>
            <w:t>(Pritchard, 2009 )</w:t>
          </w:r>
          <w:r w:rsidR="00EA3B2D">
            <w:rPr>
              <w:rFonts w:ascii="Arial" w:hAnsi="Arial" w:cs="Arial"/>
            </w:rPr>
            <w:fldChar w:fldCharType="end"/>
          </w:r>
        </w:sdtContent>
      </w:sdt>
      <w:r>
        <w:rPr>
          <w:rFonts w:ascii="Arial" w:hAnsi="Arial" w:cs="Arial"/>
        </w:rPr>
        <w:t>.</w:t>
      </w:r>
    </w:p>
    <w:p w14:paraId="6565F7B1" w14:textId="3919AB38" w:rsidR="002A0050" w:rsidRDefault="00965969" w:rsidP="00CB6BBE">
      <w:pPr>
        <w:spacing w:line="360" w:lineRule="auto"/>
        <w:rPr>
          <w:rFonts w:ascii="Arial" w:hAnsi="Arial" w:cs="Arial"/>
        </w:rPr>
      </w:pPr>
      <w:r>
        <w:rPr>
          <w:rFonts w:ascii="Arial" w:hAnsi="Arial" w:cs="Arial"/>
        </w:rPr>
        <w:tab/>
        <w:t xml:space="preserve"> Therefore, i</w:t>
      </w:r>
      <w:r w:rsidR="002A0050">
        <w:rPr>
          <w:rFonts w:ascii="Arial" w:hAnsi="Arial" w:cs="Arial"/>
        </w:rPr>
        <w:t>t can be argued that when approaching teaching and learning, the best approach to take may be that of the constructivist.</w:t>
      </w:r>
      <w:r w:rsidR="00895E87">
        <w:rPr>
          <w:rFonts w:ascii="Arial" w:hAnsi="Arial" w:cs="Arial"/>
        </w:rPr>
        <w:t xml:space="preserve"> </w:t>
      </w:r>
      <w:r w:rsidR="00C102C6">
        <w:rPr>
          <w:rFonts w:ascii="Arial" w:hAnsi="Arial" w:cs="Arial"/>
        </w:rPr>
        <w:t>This can be considered a more pupil-based approach to teaching, with the</w:t>
      </w:r>
      <w:r>
        <w:rPr>
          <w:rFonts w:ascii="Arial" w:hAnsi="Arial" w:cs="Arial"/>
        </w:rPr>
        <w:t xml:space="preserve"> teacher taking the role of an ‘activator and challenger’</w:t>
      </w:r>
      <w:sdt>
        <w:sdtPr>
          <w:rPr>
            <w:rFonts w:ascii="Arial" w:hAnsi="Arial" w:cs="Arial"/>
          </w:rPr>
          <w:id w:val="-319431320"/>
          <w:citation/>
        </w:sdtPr>
        <w:sdtEndPr/>
        <w:sdtContent>
          <w:r w:rsidR="00C102C6">
            <w:rPr>
              <w:rFonts w:ascii="Arial" w:hAnsi="Arial" w:cs="Arial"/>
            </w:rPr>
            <w:fldChar w:fldCharType="begin"/>
          </w:r>
          <w:r w:rsidR="00C102C6">
            <w:rPr>
              <w:rFonts w:ascii="Arial" w:hAnsi="Arial" w:cs="Arial"/>
            </w:rPr>
            <w:instrText xml:space="preserve"> CITATION Gri12 \l 2057 </w:instrText>
          </w:r>
          <w:r w:rsidR="00C102C6">
            <w:rPr>
              <w:rFonts w:ascii="Arial" w:hAnsi="Arial" w:cs="Arial"/>
            </w:rPr>
            <w:fldChar w:fldCharType="separate"/>
          </w:r>
          <w:r w:rsidR="00C102C6">
            <w:rPr>
              <w:rFonts w:ascii="Arial" w:hAnsi="Arial" w:cs="Arial"/>
              <w:noProof/>
            </w:rPr>
            <w:t xml:space="preserve"> </w:t>
          </w:r>
          <w:r w:rsidR="00C102C6" w:rsidRPr="00C102C6">
            <w:rPr>
              <w:rFonts w:ascii="Arial" w:hAnsi="Arial" w:cs="Arial"/>
              <w:noProof/>
            </w:rPr>
            <w:t>(Griffith &amp; Burns, 2012)</w:t>
          </w:r>
          <w:r w:rsidR="00C102C6">
            <w:rPr>
              <w:rFonts w:ascii="Arial" w:hAnsi="Arial" w:cs="Arial"/>
            </w:rPr>
            <w:fldChar w:fldCharType="end"/>
          </w:r>
        </w:sdtContent>
      </w:sdt>
      <w:r>
        <w:rPr>
          <w:rFonts w:ascii="Arial" w:hAnsi="Arial" w:cs="Arial"/>
        </w:rPr>
        <w:t>. It pushes pupils through questioning and new challenges, to help them stay on course for targets referring to their learning</w:t>
      </w:r>
      <w:sdt>
        <w:sdtPr>
          <w:rPr>
            <w:rFonts w:ascii="Arial" w:hAnsi="Arial" w:cs="Arial"/>
          </w:rPr>
          <w:id w:val="1202517706"/>
          <w:citation/>
        </w:sdtPr>
        <w:sdtEndPr/>
        <w:sdtContent>
          <w:r w:rsidR="00C102C6">
            <w:rPr>
              <w:rFonts w:ascii="Arial" w:hAnsi="Arial" w:cs="Arial"/>
            </w:rPr>
            <w:fldChar w:fldCharType="begin"/>
          </w:r>
          <w:r w:rsidR="00C102C6">
            <w:rPr>
              <w:rFonts w:ascii="Arial" w:hAnsi="Arial" w:cs="Arial"/>
            </w:rPr>
            <w:instrText xml:space="preserve"> CITATION Gri12 \l 2057 </w:instrText>
          </w:r>
          <w:r w:rsidR="00C102C6">
            <w:rPr>
              <w:rFonts w:ascii="Arial" w:hAnsi="Arial" w:cs="Arial"/>
            </w:rPr>
            <w:fldChar w:fldCharType="separate"/>
          </w:r>
          <w:r w:rsidR="00C102C6" w:rsidRPr="00C102C6">
            <w:rPr>
              <w:rFonts w:ascii="Arial" w:hAnsi="Arial" w:cs="Arial"/>
              <w:noProof/>
            </w:rPr>
            <w:t>(Griffith &amp; Burns, 2012)</w:t>
          </w:r>
          <w:r w:rsidR="00C102C6">
            <w:rPr>
              <w:rFonts w:ascii="Arial" w:hAnsi="Arial" w:cs="Arial"/>
            </w:rPr>
            <w:fldChar w:fldCharType="end"/>
          </w:r>
        </w:sdtContent>
      </w:sdt>
      <w:r>
        <w:rPr>
          <w:rFonts w:ascii="Arial" w:hAnsi="Arial" w:cs="Arial"/>
        </w:rPr>
        <w:t xml:space="preserve">. It </w:t>
      </w:r>
      <w:r w:rsidR="00EB077F">
        <w:rPr>
          <w:rFonts w:ascii="Arial" w:hAnsi="Arial" w:cs="Arial"/>
        </w:rPr>
        <w:t>states that learning is a mental activity rather than sim</w:t>
      </w:r>
      <w:r>
        <w:rPr>
          <w:rFonts w:ascii="Arial" w:hAnsi="Arial" w:cs="Arial"/>
        </w:rPr>
        <w:t>ply a response to</w:t>
      </w:r>
      <w:r w:rsidR="00EB077F">
        <w:rPr>
          <w:rFonts w:ascii="Arial" w:hAnsi="Arial" w:cs="Arial"/>
        </w:rPr>
        <w:t xml:space="preserve"> stimulus. </w:t>
      </w:r>
      <w:r>
        <w:rPr>
          <w:rFonts w:ascii="Arial" w:hAnsi="Arial" w:cs="Arial"/>
        </w:rPr>
        <w:t xml:space="preserve">Due to it being the </w:t>
      </w:r>
      <w:r w:rsidR="00EB077F">
        <w:rPr>
          <w:rFonts w:ascii="Arial" w:hAnsi="Arial" w:cs="Arial"/>
        </w:rPr>
        <w:t xml:space="preserve">result of new information being built and added to </w:t>
      </w:r>
      <w:proofErr w:type="gramStart"/>
      <w:r w:rsidR="00EB077F">
        <w:rPr>
          <w:rFonts w:ascii="Arial" w:hAnsi="Arial" w:cs="Arial"/>
        </w:rPr>
        <w:t>pupils</w:t>
      </w:r>
      <w:proofErr w:type="gramEnd"/>
      <w:r w:rsidR="00EB077F">
        <w:rPr>
          <w:rFonts w:ascii="Arial" w:hAnsi="Arial" w:cs="Arial"/>
        </w:rPr>
        <w:t xml:space="preserve"> curr</w:t>
      </w:r>
      <w:r>
        <w:rPr>
          <w:rFonts w:ascii="Arial" w:hAnsi="Arial" w:cs="Arial"/>
        </w:rPr>
        <w:t>ent knowledge and understanding</w:t>
      </w:r>
      <w:r w:rsidR="00EB077F">
        <w:rPr>
          <w:rFonts w:ascii="Arial" w:hAnsi="Arial" w:cs="Arial"/>
        </w:rPr>
        <w:t xml:space="preserve"> </w:t>
      </w:r>
      <w:sdt>
        <w:sdtPr>
          <w:rPr>
            <w:rFonts w:ascii="Arial" w:hAnsi="Arial" w:cs="Arial"/>
          </w:rPr>
          <w:id w:val="-1767218961"/>
          <w:citation/>
        </w:sdtPr>
        <w:sdtEndPr/>
        <w:sdtContent>
          <w:r w:rsidR="00EB077F">
            <w:rPr>
              <w:rFonts w:ascii="Arial" w:hAnsi="Arial" w:cs="Arial"/>
            </w:rPr>
            <w:fldChar w:fldCharType="begin"/>
          </w:r>
          <w:r w:rsidR="00EB077F">
            <w:rPr>
              <w:rFonts w:ascii="Arial" w:hAnsi="Arial" w:cs="Arial"/>
            </w:rPr>
            <w:instrText xml:space="preserve"> CITATION Pri09 \l 2057 </w:instrText>
          </w:r>
          <w:r w:rsidR="00EB077F">
            <w:rPr>
              <w:rFonts w:ascii="Arial" w:hAnsi="Arial" w:cs="Arial"/>
            </w:rPr>
            <w:fldChar w:fldCharType="separate"/>
          </w:r>
          <w:r w:rsidR="00EB077F" w:rsidRPr="00EB077F">
            <w:rPr>
              <w:rFonts w:ascii="Arial" w:hAnsi="Arial" w:cs="Arial"/>
              <w:noProof/>
            </w:rPr>
            <w:t>(Pritchard, 2009 )</w:t>
          </w:r>
          <w:r w:rsidR="00EB077F">
            <w:rPr>
              <w:rFonts w:ascii="Arial" w:hAnsi="Arial" w:cs="Arial"/>
            </w:rPr>
            <w:fldChar w:fldCharType="end"/>
          </w:r>
        </w:sdtContent>
      </w:sdt>
      <w:r w:rsidR="00964747">
        <w:rPr>
          <w:rFonts w:ascii="Arial" w:hAnsi="Arial" w:cs="Arial"/>
        </w:rPr>
        <w:t>. Piaget, develops this further and suggests</w:t>
      </w:r>
      <w:r w:rsidR="001A42B7">
        <w:rPr>
          <w:rFonts w:ascii="Arial" w:hAnsi="Arial" w:cs="Arial"/>
        </w:rPr>
        <w:t xml:space="preserve"> that learning</w:t>
      </w:r>
      <w:r w:rsidR="00A55A44">
        <w:rPr>
          <w:rFonts w:ascii="Arial" w:hAnsi="Arial" w:cs="Arial"/>
        </w:rPr>
        <w:t xml:space="preserve"> is linked to age. T</w:t>
      </w:r>
      <w:r w:rsidR="001A42B7">
        <w:rPr>
          <w:rFonts w:ascii="Arial" w:hAnsi="Arial" w:cs="Arial"/>
        </w:rPr>
        <w:t>his is known as Developmental Stage Theory, which links to the pupil’s environm</w:t>
      </w:r>
      <w:r w:rsidR="002E575A">
        <w:rPr>
          <w:rFonts w:ascii="Arial" w:hAnsi="Arial" w:cs="Arial"/>
        </w:rPr>
        <w:t>ent and experience of the world</w:t>
      </w:r>
      <w:r w:rsidR="001A42B7">
        <w:rPr>
          <w:rFonts w:ascii="Arial" w:hAnsi="Arial" w:cs="Arial"/>
        </w:rPr>
        <w:t xml:space="preserve"> </w:t>
      </w:r>
      <w:sdt>
        <w:sdtPr>
          <w:rPr>
            <w:rFonts w:ascii="Arial" w:hAnsi="Arial" w:cs="Arial"/>
          </w:rPr>
          <w:id w:val="-543757381"/>
          <w:citation/>
        </w:sdtPr>
        <w:sdtEndPr/>
        <w:sdtContent>
          <w:r w:rsidR="002E575A">
            <w:rPr>
              <w:rFonts w:ascii="Arial" w:hAnsi="Arial" w:cs="Arial"/>
            </w:rPr>
            <w:fldChar w:fldCharType="begin"/>
          </w:r>
          <w:r w:rsidR="002E575A">
            <w:rPr>
              <w:rFonts w:ascii="Arial" w:hAnsi="Arial" w:cs="Arial"/>
            </w:rPr>
            <w:instrText xml:space="preserve"> CITATION Bur01 \l 2057 </w:instrText>
          </w:r>
          <w:r w:rsidR="002E575A">
            <w:rPr>
              <w:rFonts w:ascii="Arial" w:hAnsi="Arial" w:cs="Arial"/>
            </w:rPr>
            <w:fldChar w:fldCharType="separate"/>
          </w:r>
          <w:r w:rsidR="002E575A" w:rsidRPr="002E575A">
            <w:rPr>
              <w:rFonts w:ascii="Arial" w:hAnsi="Arial" w:cs="Arial"/>
              <w:noProof/>
            </w:rPr>
            <w:t>(Burton, 2001)</w:t>
          </w:r>
          <w:r w:rsidR="002E575A">
            <w:rPr>
              <w:rFonts w:ascii="Arial" w:hAnsi="Arial" w:cs="Arial"/>
            </w:rPr>
            <w:fldChar w:fldCharType="end"/>
          </w:r>
        </w:sdtContent>
      </w:sdt>
      <w:r w:rsidR="002E575A">
        <w:rPr>
          <w:rFonts w:ascii="Arial" w:hAnsi="Arial" w:cs="Arial"/>
        </w:rPr>
        <w:t xml:space="preserve">. </w:t>
      </w:r>
    </w:p>
    <w:p w14:paraId="10E46279" w14:textId="71E66B37" w:rsidR="00E07624" w:rsidRDefault="00E07624" w:rsidP="00CB6BBE">
      <w:pPr>
        <w:spacing w:line="360" w:lineRule="auto"/>
        <w:rPr>
          <w:rFonts w:ascii="Arial" w:hAnsi="Arial" w:cs="Arial"/>
        </w:rPr>
      </w:pPr>
      <w:r>
        <w:rPr>
          <w:rFonts w:ascii="Arial" w:hAnsi="Arial" w:cs="Arial"/>
        </w:rPr>
        <w:tab/>
        <w:t xml:space="preserve">Further support for this theory </w:t>
      </w:r>
      <w:r w:rsidR="00EA4C71">
        <w:rPr>
          <w:rFonts w:ascii="Arial" w:hAnsi="Arial" w:cs="Arial"/>
        </w:rPr>
        <w:t>is humanistic psychology</w:t>
      </w:r>
      <w:r w:rsidR="0031156D">
        <w:rPr>
          <w:rFonts w:ascii="Arial" w:hAnsi="Arial" w:cs="Arial"/>
        </w:rPr>
        <w:t xml:space="preserve">, which attacks the impersonal approach of behaviourism </w:t>
      </w:r>
      <w:sdt>
        <w:sdtPr>
          <w:rPr>
            <w:rFonts w:ascii="Arial" w:hAnsi="Arial" w:cs="Arial"/>
          </w:rPr>
          <w:id w:val="1870327571"/>
          <w:citation/>
        </w:sdtPr>
        <w:sdtEndPr/>
        <w:sdtContent>
          <w:r w:rsidR="0031156D">
            <w:rPr>
              <w:rFonts w:ascii="Arial" w:hAnsi="Arial" w:cs="Arial"/>
            </w:rPr>
            <w:fldChar w:fldCharType="begin"/>
          </w:r>
          <w:r w:rsidR="0031156D">
            <w:rPr>
              <w:rFonts w:ascii="Arial" w:hAnsi="Arial" w:cs="Arial"/>
            </w:rPr>
            <w:instrText xml:space="preserve"> CITATION Cot95 \l 2057 </w:instrText>
          </w:r>
          <w:r w:rsidR="0031156D">
            <w:rPr>
              <w:rFonts w:ascii="Arial" w:hAnsi="Arial" w:cs="Arial"/>
            </w:rPr>
            <w:fldChar w:fldCharType="separate"/>
          </w:r>
          <w:r w:rsidR="0031156D" w:rsidRPr="0031156D">
            <w:rPr>
              <w:rFonts w:ascii="Arial" w:hAnsi="Arial" w:cs="Arial"/>
              <w:noProof/>
            </w:rPr>
            <w:t>(Cotton, 1995)</w:t>
          </w:r>
          <w:r w:rsidR="0031156D">
            <w:rPr>
              <w:rFonts w:ascii="Arial" w:hAnsi="Arial" w:cs="Arial"/>
            </w:rPr>
            <w:fldChar w:fldCharType="end"/>
          </w:r>
        </w:sdtContent>
      </w:sdt>
      <w:r w:rsidR="0031156D">
        <w:rPr>
          <w:rFonts w:ascii="Arial" w:hAnsi="Arial" w:cs="Arial"/>
        </w:rPr>
        <w:t xml:space="preserve">. This states that learning should not tell you what to do, but instead give you the required knowledge and skills to help you independently come up with the solution. This then supports constructivism and the more pupil-led approach where the teacher simply facilitates learning, exposing the pupils to learning experiences </w:t>
      </w:r>
      <w:sdt>
        <w:sdtPr>
          <w:rPr>
            <w:rFonts w:ascii="Arial" w:hAnsi="Arial" w:cs="Arial"/>
          </w:rPr>
          <w:id w:val="1051958562"/>
          <w:citation/>
        </w:sdtPr>
        <w:sdtEndPr/>
        <w:sdtContent>
          <w:r w:rsidR="0031156D">
            <w:rPr>
              <w:rFonts w:ascii="Arial" w:hAnsi="Arial" w:cs="Arial"/>
            </w:rPr>
            <w:fldChar w:fldCharType="begin"/>
          </w:r>
          <w:r w:rsidR="0031156D">
            <w:rPr>
              <w:rFonts w:ascii="Arial" w:hAnsi="Arial" w:cs="Arial"/>
            </w:rPr>
            <w:instrText xml:space="preserve"> CITATION Cot95 \l 2057 </w:instrText>
          </w:r>
          <w:r w:rsidR="0031156D">
            <w:rPr>
              <w:rFonts w:ascii="Arial" w:hAnsi="Arial" w:cs="Arial"/>
            </w:rPr>
            <w:fldChar w:fldCharType="separate"/>
          </w:r>
          <w:r w:rsidR="0031156D" w:rsidRPr="0031156D">
            <w:rPr>
              <w:rFonts w:ascii="Arial" w:hAnsi="Arial" w:cs="Arial"/>
              <w:noProof/>
            </w:rPr>
            <w:t>(Cotton, 1995)</w:t>
          </w:r>
          <w:r w:rsidR="0031156D">
            <w:rPr>
              <w:rFonts w:ascii="Arial" w:hAnsi="Arial" w:cs="Arial"/>
            </w:rPr>
            <w:fldChar w:fldCharType="end"/>
          </w:r>
        </w:sdtContent>
      </w:sdt>
      <w:r w:rsidR="0031156D">
        <w:rPr>
          <w:rFonts w:ascii="Arial" w:hAnsi="Arial" w:cs="Arial"/>
        </w:rPr>
        <w:t xml:space="preserve">. </w:t>
      </w:r>
    </w:p>
    <w:p w14:paraId="5C98EDC4" w14:textId="37CFECCD" w:rsidR="0031156D" w:rsidRDefault="0031156D" w:rsidP="00CB6BBE">
      <w:pPr>
        <w:spacing w:line="360" w:lineRule="auto"/>
        <w:rPr>
          <w:rFonts w:ascii="Arial" w:hAnsi="Arial" w:cs="Arial"/>
        </w:rPr>
      </w:pPr>
      <w:r>
        <w:rPr>
          <w:rFonts w:ascii="Arial" w:hAnsi="Arial" w:cs="Arial"/>
        </w:rPr>
        <w:tab/>
      </w:r>
      <w:r w:rsidR="005D2E1D">
        <w:rPr>
          <w:rFonts w:ascii="Arial" w:hAnsi="Arial" w:cs="Arial"/>
        </w:rPr>
        <w:t xml:space="preserve">Another form of the constructivist </w:t>
      </w:r>
      <w:r w:rsidR="00C0683F">
        <w:rPr>
          <w:rFonts w:ascii="Arial" w:hAnsi="Arial" w:cs="Arial"/>
        </w:rPr>
        <w:t>theory is social constructivism, which places emphasis on the relationship between learners and others</w:t>
      </w:r>
      <w:sdt>
        <w:sdtPr>
          <w:rPr>
            <w:rFonts w:ascii="Arial" w:hAnsi="Arial" w:cs="Arial"/>
          </w:rPr>
          <w:id w:val="-2115348702"/>
          <w:citation/>
        </w:sdtPr>
        <w:sdtEndPr/>
        <w:sdtContent>
          <w:r w:rsidR="00C0683F">
            <w:rPr>
              <w:rFonts w:ascii="Arial" w:hAnsi="Arial" w:cs="Arial"/>
            </w:rPr>
            <w:fldChar w:fldCharType="begin"/>
          </w:r>
          <w:r w:rsidR="00C0683F">
            <w:rPr>
              <w:rFonts w:ascii="Arial" w:hAnsi="Arial" w:cs="Arial"/>
            </w:rPr>
            <w:instrText xml:space="preserve"> CITATION Pri09 \l 2057 </w:instrText>
          </w:r>
          <w:r w:rsidR="00C0683F">
            <w:rPr>
              <w:rFonts w:ascii="Arial" w:hAnsi="Arial" w:cs="Arial"/>
            </w:rPr>
            <w:fldChar w:fldCharType="separate"/>
          </w:r>
          <w:r w:rsidR="00C0683F">
            <w:rPr>
              <w:rFonts w:ascii="Arial" w:hAnsi="Arial" w:cs="Arial"/>
              <w:noProof/>
            </w:rPr>
            <w:t xml:space="preserve"> </w:t>
          </w:r>
          <w:r w:rsidR="00C0683F" w:rsidRPr="00C0683F">
            <w:rPr>
              <w:rFonts w:ascii="Arial" w:hAnsi="Arial" w:cs="Arial"/>
              <w:noProof/>
            </w:rPr>
            <w:t>(Pritchard, 2009 )</w:t>
          </w:r>
          <w:r w:rsidR="00C0683F">
            <w:rPr>
              <w:rFonts w:ascii="Arial" w:hAnsi="Arial" w:cs="Arial"/>
            </w:rPr>
            <w:fldChar w:fldCharType="end"/>
          </w:r>
        </w:sdtContent>
      </w:sdt>
      <w:r w:rsidR="005D2E1D">
        <w:rPr>
          <w:rFonts w:ascii="Arial" w:hAnsi="Arial" w:cs="Arial"/>
        </w:rPr>
        <w:t xml:space="preserve"> </w:t>
      </w:r>
      <w:r w:rsidR="000A573D">
        <w:rPr>
          <w:rFonts w:ascii="Arial" w:hAnsi="Arial" w:cs="Arial"/>
        </w:rPr>
        <w:t>This is an idea developed by Vygotsky, who highlights the importance of talk as a learning tool. Talk then reduces the pupil’s Zone of Proximal Development (ZPD); which is the gap between a pupil’s current level of learning and where t</w:t>
      </w:r>
      <w:r w:rsidR="001028E9">
        <w:rPr>
          <w:rFonts w:ascii="Arial" w:hAnsi="Arial" w:cs="Arial"/>
        </w:rPr>
        <w:t>h</w:t>
      </w:r>
      <w:r w:rsidR="000A573D">
        <w:rPr>
          <w:rFonts w:ascii="Arial" w:hAnsi="Arial" w:cs="Arial"/>
        </w:rPr>
        <w:t>ey should be with th</w:t>
      </w:r>
      <w:r w:rsidR="001028E9">
        <w:rPr>
          <w:rFonts w:ascii="Arial" w:hAnsi="Arial" w:cs="Arial"/>
        </w:rPr>
        <w:t xml:space="preserve">e help of teacher/pupil support </w:t>
      </w:r>
      <w:sdt>
        <w:sdtPr>
          <w:rPr>
            <w:rFonts w:ascii="Arial" w:hAnsi="Arial" w:cs="Arial"/>
          </w:rPr>
          <w:id w:val="333974062"/>
          <w:citation/>
        </w:sdtPr>
        <w:sdtEndPr/>
        <w:sdtContent>
          <w:r w:rsidR="001028E9">
            <w:rPr>
              <w:rFonts w:ascii="Arial" w:hAnsi="Arial" w:cs="Arial"/>
            </w:rPr>
            <w:fldChar w:fldCharType="begin"/>
          </w:r>
          <w:r w:rsidR="001028E9">
            <w:rPr>
              <w:rFonts w:ascii="Arial" w:hAnsi="Arial" w:cs="Arial"/>
            </w:rPr>
            <w:instrText xml:space="preserve"> CITATION Bur01 \l 2057 </w:instrText>
          </w:r>
          <w:r w:rsidR="001028E9">
            <w:rPr>
              <w:rFonts w:ascii="Arial" w:hAnsi="Arial" w:cs="Arial"/>
            </w:rPr>
            <w:fldChar w:fldCharType="separate"/>
          </w:r>
          <w:r w:rsidR="001028E9" w:rsidRPr="001028E9">
            <w:rPr>
              <w:rFonts w:ascii="Arial" w:hAnsi="Arial" w:cs="Arial"/>
              <w:noProof/>
            </w:rPr>
            <w:t>(Burton, 2001)</w:t>
          </w:r>
          <w:r w:rsidR="001028E9">
            <w:rPr>
              <w:rFonts w:ascii="Arial" w:hAnsi="Arial" w:cs="Arial"/>
            </w:rPr>
            <w:fldChar w:fldCharType="end"/>
          </w:r>
        </w:sdtContent>
      </w:sdt>
      <w:r w:rsidR="001028E9">
        <w:rPr>
          <w:rFonts w:ascii="Arial" w:hAnsi="Arial" w:cs="Arial"/>
        </w:rPr>
        <w:t xml:space="preserve">. </w:t>
      </w:r>
      <w:r w:rsidR="009F26D6">
        <w:rPr>
          <w:rFonts w:ascii="Arial" w:hAnsi="Arial" w:cs="Arial"/>
        </w:rPr>
        <w:t>This is therefore a challenge factor is learning as it looks at what pupils can do independently and what they can do with support. This support is promoted through the creation of cooperating situations, with class discussion between pupils and teachers and pupils and pupils</w:t>
      </w:r>
      <w:sdt>
        <w:sdtPr>
          <w:rPr>
            <w:rFonts w:ascii="Arial" w:hAnsi="Arial" w:cs="Arial"/>
          </w:rPr>
          <w:id w:val="1224806100"/>
          <w:citation/>
        </w:sdtPr>
        <w:sdtEndPr/>
        <w:sdtContent>
          <w:r w:rsidR="009F26D6">
            <w:rPr>
              <w:rFonts w:ascii="Arial" w:hAnsi="Arial" w:cs="Arial"/>
            </w:rPr>
            <w:fldChar w:fldCharType="begin"/>
          </w:r>
          <w:r w:rsidR="009F26D6">
            <w:rPr>
              <w:rFonts w:ascii="Arial" w:hAnsi="Arial" w:cs="Arial"/>
            </w:rPr>
            <w:instrText xml:space="preserve"> CITATION Cla05 \l 2057 </w:instrText>
          </w:r>
          <w:r w:rsidR="009F26D6">
            <w:rPr>
              <w:rFonts w:ascii="Arial" w:hAnsi="Arial" w:cs="Arial"/>
            </w:rPr>
            <w:fldChar w:fldCharType="separate"/>
          </w:r>
          <w:r w:rsidR="009F26D6">
            <w:rPr>
              <w:rFonts w:ascii="Arial" w:hAnsi="Arial" w:cs="Arial"/>
              <w:noProof/>
            </w:rPr>
            <w:t xml:space="preserve"> </w:t>
          </w:r>
          <w:r w:rsidR="009F26D6" w:rsidRPr="009F26D6">
            <w:rPr>
              <w:rFonts w:ascii="Arial" w:hAnsi="Arial" w:cs="Arial"/>
              <w:noProof/>
            </w:rPr>
            <w:t>(Clarke, 2005)</w:t>
          </w:r>
          <w:r w:rsidR="009F26D6">
            <w:rPr>
              <w:rFonts w:ascii="Arial" w:hAnsi="Arial" w:cs="Arial"/>
            </w:rPr>
            <w:fldChar w:fldCharType="end"/>
          </w:r>
        </w:sdtContent>
      </w:sdt>
      <w:r w:rsidR="009F26D6">
        <w:rPr>
          <w:rFonts w:ascii="Arial" w:hAnsi="Arial" w:cs="Arial"/>
        </w:rPr>
        <w:t xml:space="preserve">. This idea underpins the majority of activities throughout my </w:t>
      </w:r>
      <w:proofErr w:type="spellStart"/>
      <w:r w:rsidR="009F26D6">
        <w:rPr>
          <w:rFonts w:ascii="Arial" w:hAnsi="Arial" w:cs="Arial"/>
        </w:rPr>
        <w:t>SoW</w:t>
      </w:r>
      <w:proofErr w:type="spellEnd"/>
      <w:r w:rsidR="009F26D6">
        <w:rPr>
          <w:rFonts w:ascii="Arial" w:hAnsi="Arial" w:cs="Arial"/>
        </w:rPr>
        <w:t xml:space="preserve"> including the “Creation Charades” task included in my micro-teach. </w:t>
      </w:r>
    </w:p>
    <w:p w14:paraId="6E69EEE2" w14:textId="012CA78C" w:rsidR="008A5B0B" w:rsidRDefault="008A5B0B" w:rsidP="00CB6BBE">
      <w:pPr>
        <w:spacing w:line="360" w:lineRule="auto"/>
        <w:rPr>
          <w:rFonts w:ascii="Arial" w:hAnsi="Arial" w:cs="Arial"/>
        </w:rPr>
      </w:pPr>
      <w:r>
        <w:rPr>
          <w:rFonts w:ascii="Arial" w:hAnsi="Arial" w:cs="Arial"/>
        </w:rPr>
        <w:tab/>
        <w:t xml:space="preserve">This theory that learning is a social construction can further be supported by </w:t>
      </w:r>
      <w:proofErr w:type="spellStart"/>
      <w:proofErr w:type="gramStart"/>
      <w:r>
        <w:rPr>
          <w:rFonts w:ascii="Arial" w:hAnsi="Arial" w:cs="Arial"/>
        </w:rPr>
        <w:t>Bruner</w:t>
      </w:r>
      <w:r w:rsidR="00A55A44">
        <w:rPr>
          <w:rFonts w:ascii="Arial" w:hAnsi="Arial" w:cs="Arial"/>
        </w:rPr>
        <w:t>,</w:t>
      </w:r>
      <w:r w:rsidR="00FB6764">
        <w:rPr>
          <w:rFonts w:ascii="Arial" w:hAnsi="Arial" w:cs="Arial"/>
        </w:rPr>
        <w:t>who</w:t>
      </w:r>
      <w:proofErr w:type="spellEnd"/>
      <w:proofErr w:type="gramEnd"/>
      <w:r w:rsidR="00FB6764">
        <w:rPr>
          <w:rFonts w:ascii="Arial" w:hAnsi="Arial" w:cs="Arial"/>
        </w:rPr>
        <w:t xml:space="preserve"> states that current or past knowledge of pupils needs to be drawn out in order for them to construct new ideas, and develop their learning further closing the gap of their ZPD. He comes up with the idea of scaffolding</w:t>
      </w:r>
      <w:r w:rsidR="00D37A5A">
        <w:rPr>
          <w:rFonts w:ascii="Arial" w:hAnsi="Arial" w:cs="Arial"/>
        </w:rPr>
        <w:t>; a tool for teachers</w:t>
      </w:r>
      <w:r w:rsidR="00A55A44">
        <w:rPr>
          <w:rFonts w:ascii="Arial" w:hAnsi="Arial" w:cs="Arial"/>
        </w:rPr>
        <w:t xml:space="preserve"> to aid pupils towards learning T</w:t>
      </w:r>
      <w:r w:rsidR="00D37A5A">
        <w:rPr>
          <w:rFonts w:ascii="Arial" w:hAnsi="Arial" w:cs="Arial"/>
        </w:rPr>
        <w:t xml:space="preserve">his states that teachers should guide discovery through structured support </w:t>
      </w:r>
      <w:sdt>
        <w:sdtPr>
          <w:rPr>
            <w:rFonts w:ascii="Arial" w:hAnsi="Arial" w:cs="Arial"/>
          </w:rPr>
          <w:id w:val="-1282489502"/>
          <w:citation/>
        </w:sdtPr>
        <w:sdtEndPr/>
        <w:sdtContent>
          <w:r w:rsidR="00D37A5A">
            <w:rPr>
              <w:rFonts w:ascii="Arial" w:hAnsi="Arial" w:cs="Arial"/>
            </w:rPr>
            <w:fldChar w:fldCharType="begin"/>
          </w:r>
          <w:r w:rsidR="00D37A5A">
            <w:rPr>
              <w:rFonts w:ascii="Arial" w:hAnsi="Arial" w:cs="Arial"/>
            </w:rPr>
            <w:instrText xml:space="preserve"> CITATION Bur01 \l 2057 </w:instrText>
          </w:r>
          <w:r w:rsidR="00D37A5A">
            <w:rPr>
              <w:rFonts w:ascii="Arial" w:hAnsi="Arial" w:cs="Arial"/>
            </w:rPr>
            <w:fldChar w:fldCharType="separate"/>
          </w:r>
          <w:r w:rsidR="00D37A5A" w:rsidRPr="00D37A5A">
            <w:rPr>
              <w:rFonts w:ascii="Arial" w:hAnsi="Arial" w:cs="Arial"/>
              <w:noProof/>
            </w:rPr>
            <w:t>(Burton, 2001)</w:t>
          </w:r>
          <w:r w:rsidR="00D37A5A">
            <w:rPr>
              <w:rFonts w:ascii="Arial" w:hAnsi="Arial" w:cs="Arial"/>
            </w:rPr>
            <w:fldChar w:fldCharType="end"/>
          </w:r>
        </w:sdtContent>
      </w:sdt>
      <w:r w:rsidR="0032711B">
        <w:rPr>
          <w:rFonts w:ascii="Arial" w:hAnsi="Arial" w:cs="Arial"/>
        </w:rPr>
        <w:t xml:space="preserve">, which will help pupils achieve their targets. </w:t>
      </w:r>
    </w:p>
    <w:p w14:paraId="58D698B0" w14:textId="62EAFC9D" w:rsidR="0032711B" w:rsidRDefault="0032711B" w:rsidP="00CB6BBE">
      <w:pPr>
        <w:spacing w:line="360" w:lineRule="auto"/>
        <w:rPr>
          <w:rFonts w:ascii="Arial" w:hAnsi="Arial" w:cs="Arial"/>
        </w:rPr>
      </w:pPr>
      <w:r>
        <w:rPr>
          <w:rFonts w:ascii="Arial" w:hAnsi="Arial" w:cs="Arial"/>
        </w:rPr>
        <w:tab/>
        <w:t xml:space="preserve">Finally, the constructivist idea that the teacher acts as a tool for pupil-development through challenge and scaffolding is something that can easily be deployed through questioning. </w:t>
      </w:r>
      <w:r w:rsidR="00070D28">
        <w:rPr>
          <w:rFonts w:ascii="Arial" w:hAnsi="Arial" w:cs="Arial"/>
        </w:rPr>
        <w:t>One way</w:t>
      </w:r>
      <w:r w:rsidR="00A55A44">
        <w:rPr>
          <w:rFonts w:ascii="Arial" w:hAnsi="Arial" w:cs="Arial"/>
        </w:rPr>
        <w:t xml:space="preserve"> to do this is through Bloom’s</w:t>
      </w:r>
      <w:r w:rsidR="00070D28">
        <w:rPr>
          <w:rFonts w:ascii="Arial" w:hAnsi="Arial" w:cs="Arial"/>
        </w:rPr>
        <w:t xml:space="preserve"> Taxonomy</w:t>
      </w:r>
      <w:r w:rsidR="00A55A44">
        <w:rPr>
          <w:rFonts w:ascii="Arial" w:hAnsi="Arial" w:cs="Arial"/>
        </w:rPr>
        <w:t xml:space="preserve"> T</w:t>
      </w:r>
      <w:r w:rsidR="00022BDD">
        <w:rPr>
          <w:rFonts w:ascii="Arial" w:hAnsi="Arial" w:cs="Arial"/>
        </w:rPr>
        <w:t>his presents a n</w:t>
      </w:r>
      <w:r w:rsidR="00A55A44">
        <w:rPr>
          <w:rFonts w:ascii="Arial" w:hAnsi="Arial" w:cs="Arial"/>
        </w:rPr>
        <w:t xml:space="preserve">umber of cognitive skills </w:t>
      </w:r>
      <w:proofErr w:type="spellStart"/>
      <w:r w:rsidR="00A55A44">
        <w:rPr>
          <w:rFonts w:ascii="Arial" w:hAnsi="Arial" w:cs="Arial"/>
        </w:rPr>
        <w:t>leveled</w:t>
      </w:r>
      <w:proofErr w:type="spellEnd"/>
      <w:r w:rsidR="00022BDD">
        <w:rPr>
          <w:rFonts w:ascii="Arial" w:hAnsi="Arial" w:cs="Arial"/>
        </w:rPr>
        <w:t xml:space="preserve"> in terms of their ability</w:t>
      </w:r>
      <w:r w:rsidR="00A55A44">
        <w:rPr>
          <w:rFonts w:ascii="Arial" w:hAnsi="Arial" w:cs="Arial"/>
        </w:rPr>
        <w:t>;</w:t>
      </w:r>
      <w:r w:rsidR="00022BDD">
        <w:rPr>
          <w:rFonts w:ascii="Arial" w:hAnsi="Arial" w:cs="Arial"/>
        </w:rPr>
        <w:t xml:space="preserve"> with knowledge and simply facts being the easiest to learn, and evaluation and the ability to j</w:t>
      </w:r>
      <w:r w:rsidR="00A55A44">
        <w:rPr>
          <w:rFonts w:ascii="Arial" w:hAnsi="Arial" w:cs="Arial"/>
        </w:rPr>
        <w:t xml:space="preserve">udge arguments being the </w:t>
      </w:r>
      <w:proofErr w:type="spellStart"/>
      <w:r w:rsidR="00A55A44">
        <w:rPr>
          <w:rFonts w:ascii="Arial" w:hAnsi="Arial" w:cs="Arial"/>
        </w:rPr>
        <w:t>hardesd</w:t>
      </w:r>
      <w:proofErr w:type="spellEnd"/>
      <w:r w:rsidR="00022BDD">
        <w:rPr>
          <w:rFonts w:ascii="Arial" w:hAnsi="Arial" w:cs="Arial"/>
        </w:rPr>
        <w:t xml:space="preserve">. </w:t>
      </w:r>
      <w:r w:rsidR="003012A6">
        <w:rPr>
          <w:rFonts w:ascii="Arial" w:hAnsi="Arial" w:cs="Arial"/>
        </w:rPr>
        <w:t>This was the pr</w:t>
      </w:r>
      <w:r w:rsidR="00A55A44">
        <w:rPr>
          <w:rFonts w:ascii="Arial" w:hAnsi="Arial" w:cs="Arial"/>
        </w:rPr>
        <w:t xml:space="preserve">ocess I took throughout the </w:t>
      </w:r>
      <w:proofErr w:type="spellStart"/>
      <w:r w:rsidR="00A55A44">
        <w:rPr>
          <w:rFonts w:ascii="Arial" w:hAnsi="Arial" w:cs="Arial"/>
        </w:rPr>
        <w:t>SoW</w:t>
      </w:r>
      <w:proofErr w:type="spellEnd"/>
      <w:r w:rsidR="003012A6">
        <w:rPr>
          <w:rFonts w:ascii="Arial" w:hAnsi="Arial" w:cs="Arial"/>
        </w:rPr>
        <w:t xml:space="preserve"> </w:t>
      </w:r>
      <w:sdt>
        <w:sdtPr>
          <w:rPr>
            <w:rFonts w:ascii="Arial" w:hAnsi="Arial" w:cs="Arial"/>
          </w:rPr>
          <w:id w:val="969013697"/>
          <w:citation/>
        </w:sdtPr>
        <w:sdtEndPr/>
        <w:sdtContent>
          <w:r w:rsidR="001A7350">
            <w:rPr>
              <w:rFonts w:ascii="Arial" w:hAnsi="Arial" w:cs="Arial"/>
            </w:rPr>
            <w:fldChar w:fldCharType="begin"/>
          </w:r>
          <w:r w:rsidR="001A7350">
            <w:rPr>
              <w:rFonts w:ascii="Arial" w:hAnsi="Arial" w:cs="Arial"/>
            </w:rPr>
            <w:instrText xml:space="preserve"> CITATION Gri12 \l 2057 </w:instrText>
          </w:r>
          <w:r w:rsidR="001A7350">
            <w:rPr>
              <w:rFonts w:ascii="Arial" w:hAnsi="Arial" w:cs="Arial"/>
            </w:rPr>
            <w:fldChar w:fldCharType="separate"/>
          </w:r>
          <w:r w:rsidR="001A7350" w:rsidRPr="001A7350">
            <w:rPr>
              <w:rFonts w:ascii="Arial" w:hAnsi="Arial" w:cs="Arial"/>
              <w:noProof/>
            </w:rPr>
            <w:t>(Griffith &amp; Burns, 2012)</w:t>
          </w:r>
          <w:r w:rsidR="001A7350">
            <w:rPr>
              <w:rFonts w:ascii="Arial" w:hAnsi="Arial" w:cs="Arial"/>
            </w:rPr>
            <w:fldChar w:fldCharType="end"/>
          </w:r>
        </w:sdtContent>
      </w:sdt>
      <w:r w:rsidR="004E5CFE">
        <w:rPr>
          <w:rFonts w:ascii="Arial" w:hAnsi="Arial" w:cs="Arial"/>
        </w:rPr>
        <w:t xml:space="preserve">. In order to implement the </w:t>
      </w:r>
      <w:proofErr w:type="spellStart"/>
      <w:r w:rsidR="004E5CFE">
        <w:rPr>
          <w:rFonts w:ascii="Arial" w:hAnsi="Arial" w:cs="Arial"/>
        </w:rPr>
        <w:t>Taxomony</w:t>
      </w:r>
      <w:proofErr w:type="spellEnd"/>
      <w:r w:rsidR="004E5CFE">
        <w:rPr>
          <w:rFonts w:ascii="Arial" w:hAnsi="Arial" w:cs="Arial"/>
        </w:rPr>
        <w:t>, questioning is prominent</w:t>
      </w:r>
      <w:r w:rsidR="00A55A44">
        <w:rPr>
          <w:rFonts w:ascii="Arial" w:hAnsi="Arial" w:cs="Arial"/>
        </w:rPr>
        <w:t xml:space="preserve"> in my Sow</w:t>
      </w:r>
      <w:r w:rsidR="004E5CFE">
        <w:rPr>
          <w:rFonts w:ascii="Arial" w:hAnsi="Arial" w:cs="Arial"/>
        </w:rPr>
        <w:t xml:space="preserve"> to assess understanding of pupils, with </w:t>
      </w:r>
      <w:proofErr w:type="spellStart"/>
      <w:r w:rsidR="004E5CFE">
        <w:rPr>
          <w:rFonts w:ascii="Arial" w:hAnsi="Arial" w:cs="Arial"/>
        </w:rPr>
        <w:t>Perott</w:t>
      </w:r>
      <w:proofErr w:type="spellEnd"/>
      <w:r w:rsidR="004E5CFE">
        <w:rPr>
          <w:rFonts w:ascii="Arial" w:hAnsi="Arial" w:cs="Arial"/>
        </w:rPr>
        <w:t xml:space="preserve"> suggesting that the best way to incorporate and challenge pupils is through the six levels of thought processes that Bloom suggests. </w:t>
      </w:r>
      <w:sdt>
        <w:sdtPr>
          <w:rPr>
            <w:rFonts w:ascii="Arial" w:hAnsi="Arial" w:cs="Arial"/>
          </w:rPr>
          <w:id w:val="220031884"/>
          <w:citation/>
        </w:sdtPr>
        <w:sdtEndPr/>
        <w:sdtContent>
          <w:r w:rsidR="001F5AA8">
            <w:rPr>
              <w:rFonts w:ascii="Arial" w:hAnsi="Arial" w:cs="Arial"/>
            </w:rPr>
            <w:fldChar w:fldCharType="begin"/>
          </w:r>
          <w:r w:rsidR="001F5AA8">
            <w:rPr>
              <w:rFonts w:ascii="Arial" w:hAnsi="Arial" w:cs="Arial"/>
            </w:rPr>
            <w:instrText xml:space="preserve"> CITATION Cap01 \l 2057 </w:instrText>
          </w:r>
          <w:r w:rsidR="001F5AA8">
            <w:rPr>
              <w:rFonts w:ascii="Arial" w:hAnsi="Arial" w:cs="Arial"/>
            </w:rPr>
            <w:fldChar w:fldCharType="separate"/>
          </w:r>
          <w:r w:rsidR="001F5AA8" w:rsidRPr="001F5AA8">
            <w:rPr>
              <w:rFonts w:ascii="Arial" w:hAnsi="Arial" w:cs="Arial"/>
              <w:noProof/>
            </w:rPr>
            <w:t>(Capel, et al., 2001)</w:t>
          </w:r>
          <w:r w:rsidR="001F5AA8">
            <w:rPr>
              <w:rFonts w:ascii="Arial" w:hAnsi="Arial" w:cs="Arial"/>
            </w:rPr>
            <w:fldChar w:fldCharType="end"/>
          </w:r>
        </w:sdtContent>
      </w:sdt>
      <w:r w:rsidR="001F5AA8">
        <w:rPr>
          <w:rFonts w:ascii="Arial" w:hAnsi="Arial" w:cs="Arial"/>
        </w:rPr>
        <w:t xml:space="preserve">. The best way to achieve this is through asking both closed questions; those which only have one specific answer and open questions; questions which may have several possible answers. </w:t>
      </w:r>
      <w:sdt>
        <w:sdtPr>
          <w:rPr>
            <w:rFonts w:ascii="Arial" w:hAnsi="Arial" w:cs="Arial"/>
          </w:rPr>
          <w:id w:val="-803621723"/>
          <w:citation/>
        </w:sdtPr>
        <w:sdtEndPr/>
        <w:sdtContent>
          <w:r w:rsidR="001F5AA8">
            <w:rPr>
              <w:rFonts w:ascii="Arial" w:hAnsi="Arial" w:cs="Arial"/>
            </w:rPr>
            <w:fldChar w:fldCharType="begin"/>
          </w:r>
          <w:r w:rsidR="001F5AA8">
            <w:rPr>
              <w:rFonts w:ascii="Arial" w:hAnsi="Arial" w:cs="Arial"/>
            </w:rPr>
            <w:instrText xml:space="preserve"> CITATION Cap01 \l 2057 </w:instrText>
          </w:r>
          <w:r w:rsidR="001F5AA8">
            <w:rPr>
              <w:rFonts w:ascii="Arial" w:hAnsi="Arial" w:cs="Arial"/>
            </w:rPr>
            <w:fldChar w:fldCharType="separate"/>
          </w:r>
          <w:r w:rsidR="001F5AA8" w:rsidRPr="001F5AA8">
            <w:rPr>
              <w:rFonts w:ascii="Arial" w:hAnsi="Arial" w:cs="Arial"/>
              <w:noProof/>
            </w:rPr>
            <w:t>(Capel, et al., 2001)</w:t>
          </w:r>
          <w:r w:rsidR="001F5AA8">
            <w:rPr>
              <w:rFonts w:ascii="Arial" w:hAnsi="Arial" w:cs="Arial"/>
            </w:rPr>
            <w:fldChar w:fldCharType="end"/>
          </w:r>
        </w:sdtContent>
      </w:sdt>
      <w:r w:rsidR="001F5AA8">
        <w:rPr>
          <w:rFonts w:ascii="Arial" w:hAnsi="Arial" w:cs="Arial"/>
        </w:rPr>
        <w:t xml:space="preserve">. As Capel et al (2001) argue that effective questioning is essential to good teaching practice, this is something that appears throughout the </w:t>
      </w:r>
      <w:proofErr w:type="spellStart"/>
      <w:r w:rsidR="001F5AA8">
        <w:rPr>
          <w:rFonts w:ascii="Arial" w:hAnsi="Arial" w:cs="Arial"/>
        </w:rPr>
        <w:t>SoW.</w:t>
      </w:r>
      <w:proofErr w:type="spellEnd"/>
      <w:r w:rsidR="001F5AA8">
        <w:rPr>
          <w:rFonts w:ascii="Arial" w:hAnsi="Arial" w:cs="Arial"/>
        </w:rPr>
        <w:t xml:space="preserve"> </w:t>
      </w:r>
    </w:p>
    <w:p w14:paraId="1BF05625" w14:textId="5E17E059" w:rsidR="0021510D" w:rsidRDefault="001F5AA8" w:rsidP="00CB6BBE">
      <w:pPr>
        <w:spacing w:line="360" w:lineRule="auto"/>
        <w:rPr>
          <w:rFonts w:ascii="Arial" w:hAnsi="Arial" w:cs="Arial"/>
        </w:rPr>
      </w:pPr>
      <w:r>
        <w:rPr>
          <w:rFonts w:ascii="Arial" w:hAnsi="Arial" w:cs="Arial"/>
        </w:rPr>
        <w:tab/>
        <w:t xml:space="preserve">Through assessing various pieces of literature regarding learning theory and the best way to go about these theories when teaching, the stronger view of constructivism is the one that underpins my </w:t>
      </w:r>
      <w:proofErr w:type="spellStart"/>
      <w:r>
        <w:rPr>
          <w:rFonts w:ascii="Arial" w:hAnsi="Arial" w:cs="Arial"/>
        </w:rPr>
        <w:t>SoW.</w:t>
      </w:r>
      <w:proofErr w:type="spellEnd"/>
      <w:r>
        <w:rPr>
          <w:rFonts w:ascii="Arial" w:hAnsi="Arial" w:cs="Arial"/>
        </w:rPr>
        <w:t xml:space="preserve"> </w:t>
      </w:r>
      <w:r w:rsidR="00B72C32">
        <w:rPr>
          <w:rFonts w:ascii="Arial" w:hAnsi="Arial" w:cs="Arial"/>
        </w:rPr>
        <w:t xml:space="preserve"> </w:t>
      </w:r>
    </w:p>
    <w:p w14:paraId="154CCB58" w14:textId="55069F61" w:rsidR="0021510D" w:rsidRDefault="00705349" w:rsidP="00CB6BBE">
      <w:pPr>
        <w:spacing w:line="360" w:lineRule="auto"/>
        <w:rPr>
          <w:rFonts w:ascii="Arial" w:hAnsi="Arial" w:cs="Arial"/>
        </w:rPr>
      </w:pPr>
      <w:r>
        <w:rPr>
          <w:rFonts w:ascii="Arial" w:hAnsi="Arial" w:cs="Arial"/>
          <w:noProof/>
          <w:lang w:eastAsia="en-GB"/>
        </w:rPr>
        <mc:AlternateContent>
          <mc:Choice Requires="wps">
            <w:drawing>
              <wp:anchor distT="0" distB="0" distL="114300" distR="114300" simplePos="0" relativeHeight="251659264" behindDoc="0" locked="0" layoutInCell="1" allowOverlap="1" wp14:anchorId="267CEEF6" wp14:editId="4B71EBD4">
                <wp:simplePos x="0" y="0"/>
                <wp:positionH relativeFrom="column">
                  <wp:posOffset>-405130</wp:posOffset>
                </wp:positionH>
                <wp:positionV relativeFrom="paragraph">
                  <wp:posOffset>361686</wp:posOffset>
                </wp:positionV>
                <wp:extent cx="6281420" cy="285496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6281420" cy="285496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0DABC8D" w14:textId="77777777" w:rsidR="00B72C32" w:rsidRDefault="00B72C32" w:rsidP="00B72C32">
                            <w:pPr>
                              <w:pStyle w:val="NormalWeb"/>
                            </w:pPr>
                            <w:r>
                              <w:rPr>
                                <w:rFonts w:ascii="ArialMT" w:hAnsi="ArialMT" w:cs="ArialMT"/>
                              </w:rPr>
                              <w:t xml:space="preserve">ii) In light of your first teaching experience, revisit your micro-teaching lesson and address the following: </w:t>
                            </w:r>
                          </w:p>
                          <w:p w14:paraId="3043EAB1" w14:textId="67463D82" w:rsidR="00B72C32" w:rsidRDefault="00B72C32" w:rsidP="00B72C32">
                            <w:pPr>
                              <w:pStyle w:val="NormalWeb"/>
                            </w:pPr>
                            <w:r>
                              <w:rPr>
                                <w:rFonts w:ascii="ArialMT" w:hAnsi="ArialMT" w:cs="ArialMT"/>
                              </w:rPr>
                              <w:t>• Critically evaluate your lesson in light of your first professional teaching experience.</w:t>
                            </w:r>
                          </w:p>
                          <w:p w14:paraId="388F4452" w14:textId="77777777" w:rsidR="00B72C32" w:rsidRDefault="00B72C32" w:rsidP="00B72C32">
                            <w:pPr>
                              <w:pStyle w:val="NormalWeb"/>
                            </w:pPr>
                            <w:r>
                              <w:rPr>
                                <w:rFonts w:ascii="ArialMT" w:hAnsi="ArialMT" w:cs="ArialMT"/>
                              </w:rPr>
                              <w:t xml:space="preserve">• Discuss how you might approach this exercise in a different manner and how this might improve upon your practice. How might these changes impact upon the teaching and learning process? </w:t>
                            </w:r>
                          </w:p>
                          <w:p w14:paraId="6B3CC438" w14:textId="77777777" w:rsidR="00B72C32" w:rsidRDefault="00B72C32" w:rsidP="00B72C32">
                            <w:pPr>
                              <w:pStyle w:val="NormalWeb"/>
                            </w:pPr>
                            <w:r>
                              <w:rPr>
                                <w:rFonts w:ascii="ArialMT" w:hAnsi="ArialMT" w:cs="ArialMT"/>
                              </w:rPr>
                              <w:t xml:space="preserve">• Critically evaluate the influence of these features on pupils’ thinking, learning and behaviour in the light of suggested changes. </w:t>
                            </w:r>
                          </w:p>
                          <w:p w14:paraId="15408EA9" w14:textId="77777777" w:rsidR="00B72C32" w:rsidRDefault="00B72C32" w:rsidP="00B72C32">
                            <w:pPr>
                              <w:pStyle w:val="NormalWeb"/>
                            </w:pPr>
                            <w:r>
                              <w:rPr>
                                <w:rFonts w:ascii="ArialMT" w:hAnsi="ArialMT" w:cs="ArialMT"/>
                              </w:rPr>
                              <w:t xml:space="preserve">• Evaluate the development of your own thinking as a teacher using QTS standards. </w:t>
                            </w:r>
                          </w:p>
                          <w:p w14:paraId="68AD95AD" w14:textId="77777777" w:rsidR="00B72C32" w:rsidRDefault="00B72C32" w:rsidP="00B72C32">
                            <w:pPr>
                              <w:pStyle w:val="NormalWeb"/>
                            </w:pPr>
                            <w:r>
                              <w:rPr>
                                <w:rFonts w:ascii="ArialMT" w:hAnsi="ArialMT" w:cs="ArialMT"/>
                              </w:rPr>
                              <w:t xml:space="preserve">• Conclude with an appended QTS-referenced Action Plan (not included in word count) (Approx. 2,000 words) </w:t>
                            </w:r>
                          </w:p>
                          <w:p w14:paraId="73B55B75" w14:textId="77777777" w:rsidR="00B72C32" w:rsidRDefault="00B72C3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67CEEF6" id="_x0000_t202" coordsize="21600,21600" o:spt="202" path="m0,0l0,21600,21600,21600,21600,0xe">
                <v:stroke joinstyle="miter"/>
                <v:path gradientshapeok="t" o:connecttype="rect"/>
              </v:shapetype>
              <v:shape id="Text Box 1" o:spid="_x0000_s1026" type="#_x0000_t202" style="position:absolute;margin-left:-31.9pt;margin-top:28.5pt;width:494.6pt;height:224.8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" filled="f" stroked="f">
                <v:textbox>
                  <w:txbxContent>
                    <w:p w14:paraId="40DABC8D" w14:textId="77777777" w:rsidR="00B72C32" w:rsidRDefault="00B72C32" w:rsidP="00B72C32">
                      <w:pPr>
                        <w:pStyle w:val="NormalWeb"/>
                      </w:pPr>
                      <w:r>
                        <w:rPr>
                          <w:rFonts w:ascii="ArialMT" w:hAnsi="ArialMT" w:cs="ArialMT"/>
                        </w:rPr>
                        <w:t xml:space="preserve">ii) In light of your first teaching experience, revisit your micro-teaching lesson and address the following: </w:t>
                      </w:r>
                    </w:p>
                    <w:p w14:paraId="3043EAB1" w14:textId="67463D82" w:rsidR="00B72C32" w:rsidRDefault="00B72C32" w:rsidP="00B72C32">
                      <w:pPr>
                        <w:pStyle w:val="NormalWeb"/>
                      </w:pPr>
                      <w:r>
                        <w:rPr>
                          <w:rFonts w:ascii="ArialMT" w:hAnsi="ArialMT" w:cs="ArialMT"/>
                        </w:rPr>
                        <w:t>• Critically evaluate your lesson in light of your first professional teaching experience.</w:t>
                      </w:r>
                    </w:p>
                    <w:p w14:paraId="388F4452" w14:textId="77777777" w:rsidR="00B72C32" w:rsidRDefault="00B72C32" w:rsidP="00B72C32">
                      <w:pPr>
                        <w:pStyle w:val="NormalWeb"/>
                      </w:pPr>
                      <w:r>
                        <w:rPr>
                          <w:rFonts w:ascii="ArialMT" w:hAnsi="ArialMT" w:cs="ArialMT"/>
                        </w:rPr>
                        <w:t xml:space="preserve">• Discuss how you might approach this exercise in a different manner and how this might improve upon your practice. How might these changes impact upon the teaching and learning process? </w:t>
                      </w:r>
                    </w:p>
                    <w:p w14:paraId="6B3CC438" w14:textId="77777777" w:rsidR="00B72C32" w:rsidRDefault="00B72C32" w:rsidP="00B72C32">
                      <w:pPr>
                        <w:pStyle w:val="NormalWeb"/>
                      </w:pPr>
                      <w:r>
                        <w:rPr>
                          <w:rFonts w:ascii="ArialMT" w:hAnsi="ArialMT" w:cs="ArialMT"/>
                        </w:rPr>
                        <w:t xml:space="preserve">• Critically evaluate the influence of these features on pupils’ thinking, learning and behaviour in the light of suggested changes. </w:t>
                      </w:r>
                    </w:p>
                    <w:p w14:paraId="15408EA9" w14:textId="77777777" w:rsidR="00B72C32" w:rsidRDefault="00B72C32" w:rsidP="00B72C32">
                      <w:pPr>
                        <w:pStyle w:val="NormalWeb"/>
                      </w:pPr>
                      <w:r>
                        <w:rPr>
                          <w:rFonts w:ascii="ArialMT" w:hAnsi="ArialMT" w:cs="ArialMT"/>
                        </w:rPr>
                        <w:t xml:space="preserve">• Evaluate the development of your own thinking as a teacher using QTS standards. </w:t>
                      </w:r>
                    </w:p>
                    <w:p w14:paraId="68AD95AD" w14:textId="77777777" w:rsidR="00B72C32" w:rsidRDefault="00B72C32" w:rsidP="00B72C32">
                      <w:pPr>
                        <w:pStyle w:val="NormalWeb"/>
                      </w:pPr>
                      <w:r>
                        <w:rPr>
                          <w:rFonts w:ascii="ArialMT" w:hAnsi="ArialMT" w:cs="ArialMT"/>
                        </w:rPr>
                        <w:t xml:space="preserve">• Conclude with an appended QTS-referenced Action Plan (not included in word count) (Approx. 2,000 words) </w:t>
                      </w:r>
                    </w:p>
                    <w:p w14:paraId="73B55B75" w14:textId="77777777" w:rsidR="00B72C32" w:rsidRDefault="00B72C32"/>
                  </w:txbxContent>
                </v:textbox>
                <w10:wrap type="square"/>
              </v:shape>
            </w:pict>
          </mc:Fallback>
        </mc:AlternateContent>
      </w:r>
    </w:p>
    <w:p w14:paraId="2A100684" w14:textId="345AF6FD" w:rsidR="0021510D" w:rsidRPr="00B263B6" w:rsidRDefault="0021510D" w:rsidP="00B263B6">
      <w:pPr>
        <w:spacing w:line="360" w:lineRule="auto"/>
        <w:rPr>
          <w:rFonts w:ascii="Arial" w:hAnsi="Arial" w:cs="Arial"/>
        </w:rPr>
      </w:pPr>
    </w:p>
    <w:p w14:paraId="20FFAA57" w14:textId="2BBC7E87" w:rsidR="0021510D" w:rsidRPr="00B263B6" w:rsidRDefault="00706860" w:rsidP="00B263B6">
      <w:pPr>
        <w:spacing w:line="360" w:lineRule="auto"/>
        <w:rPr>
          <w:rFonts w:ascii="Arial" w:hAnsi="Arial" w:cs="Arial"/>
        </w:rPr>
      </w:pPr>
      <w:r w:rsidRPr="00B263B6">
        <w:rPr>
          <w:rFonts w:ascii="Arial" w:hAnsi="Arial" w:cs="Arial"/>
        </w:rPr>
        <w:t xml:space="preserve">After visiting my first teaching experience (PTE1), where I have both observed and taught a number of classes, I will now critically evaluate my micro-teach assignment, looking into detail at the ideas that underpin my </w:t>
      </w:r>
      <w:proofErr w:type="spellStart"/>
      <w:r w:rsidRPr="00B263B6">
        <w:rPr>
          <w:rFonts w:ascii="Arial" w:hAnsi="Arial" w:cs="Arial"/>
        </w:rPr>
        <w:t>S</w:t>
      </w:r>
      <w:r w:rsidR="00705349">
        <w:rPr>
          <w:rFonts w:ascii="Arial" w:hAnsi="Arial" w:cs="Arial"/>
        </w:rPr>
        <w:t>oW</w:t>
      </w:r>
      <w:proofErr w:type="spellEnd"/>
      <w:r w:rsidR="00705349">
        <w:rPr>
          <w:rFonts w:ascii="Arial" w:hAnsi="Arial" w:cs="Arial"/>
        </w:rPr>
        <w:t>, Lesson Plan and activities within</w:t>
      </w:r>
      <w:r w:rsidRPr="00B263B6">
        <w:rPr>
          <w:rFonts w:ascii="Arial" w:hAnsi="Arial" w:cs="Arial"/>
        </w:rPr>
        <w:t xml:space="preserve"> my micro-teach lesson. This evaluation will also discuss whether or not I met the guidelines that are provided for teachers in Wales, including the National Curriculum for RE</w:t>
      </w:r>
      <w:sdt>
        <w:sdtPr>
          <w:rPr>
            <w:rFonts w:ascii="Arial" w:hAnsi="Arial" w:cs="Arial"/>
          </w:rPr>
          <w:id w:val="-2085670281"/>
          <w:citation/>
        </w:sdtPr>
        <w:sdtEndPr/>
        <w:sdtContent>
          <w:r w:rsidR="00190074" w:rsidRPr="00B263B6">
            <w:rPr>
              <w:rFonts w:ascii="Arial" w:hAnsi="Arial" w:cs="Arial"/>
            </w:rPr>
            <w:fldChar w:fldCharType="begin"/>
          </w:r>
          <w:r w:rsidR="00180ECC">
            <w:rPr>
              <w:rFonts w:ascii="Arial" w:hAnsi="Arial" w:cs="Arial"/>
            </w:rPr>
            <w:instrText xml:space="preserve">CITATION Wel13 \n  \l 2057 </w:instrText>
          </w:r>
          <w:r w:rsidR="00190074" w:rsidRPr="00B263B6">
            <w:rPr>
              <w:rFonts w:ascii="Arial" w:hAnsi="Arial" w:cs="Arial"/>
            </w:rPr>
            <w:fldChar w:fldCharType="separate"/>
          </w:r>
          <w:r w:rsidR="00180ECC">
            <w:rPr>
              <w:rFonts w:ascii="Arial" w:hAnsi="Arial" w:cs="Arial"/>
              <w:noProof/>
            </w:rPr>
            <w:t xml:space="preserve"> </w:t>
          </w:r>
          <w:r w:rsidR="00180ECC" w:rsidRPr="00180ECC">
            <w:rPr>
              <w:rFonts w:ascii="Arial" w:hAnsi="Arial" w:cs="Arial"/>
              <w:noProof/>
            </w:rPr>
            <w:t>(2013)</w:t>
          </w:r>
          <w:r w:rsidR="00190074" w:rsidRPr="00B263B6">
            <w:rPr>
              <w:rFonts w:ascii="Arial" w:hAnsi="Arial" w:cs="Arial"/>
            </w:rPr>
            <w:fldChar w:fldCharType="end"/>
          </w:r>
        </w:sdtContent>
      </w:sdt>
      <w:r w:rsidR="00190074" w:rsidRPr="00B263B6">
        <w:rPr>
          <w:rFonts w:ascii="Arial" w:hAnsi="Arial" w:cs="Arial"/>
        </w:rPr>
        <w:t xml:space="preserve">, Y </w:t>
      </w:r>
      <w:proofErr w:type="spellStart"/>
      <w:r w:rsidR="00190074" w:rsidRPr="00B263B6">
        <w:rPr>
          <w:rFonts w:ascii="Arial" w:hAnsi="Arial" w:cs="Arial"/>
        </w:rPr>
        <w:t>Cwricwlwm</w:t>
      </w:r>
      <w:proofErr w:type="spellEnd"/>
      <w:r w:rsidR="00190074" w:rsidRPr="00B263B6">
        <w:rPr>
          <w:rFonts w:ascii="Arial" w:hAnsi="Arial" w:cs="Arial"/>
        </w:rPr>
        <w:t xml:space="preserve"> </w:t>
      </w:r>
      <w:proofErr w:type="spellStart"/>
      <w:r w:rsidR="00190074" w:rsidRPr="00B263B6">
        <w:rPr>
          <w:rFonts w:ascii="Arial" w:hAnsi="Arial" w:cs="Arial"/>
        </w:rPr>
        <w:t>Cymrei</w:t>
      </w:r>
      <w:r w:rsidR="00655054" w:rsidRPr="00B263B6">
        <w:rPr>
          <w:rFonts w:ascii="Arial" w:hAnsi="Arial" w:cs="Arial"/>
        </w:rPr>
        <w:t>g</w:t>
      </w:r>
      <w:proofErr w:type="spellEnd"/>
      <w:sdt>
        <w:sdtPr>
          <w:rPr>
            <w:rFonts w:ascii="Arial" w:hAnsi="Arial" w:cs="Arial"/>
          </w:rPr>
          <w:id w:val="-47848278"/>
          <w:citation/>
        </w:sdtPr>
        <w:sdtEndPr/>
        <w:sdtContent>
          <w:r w:rsidR="00655054" w:rsidRPr="00B263B6">
            <w:rPr>
              <w:rFonts w:ascii="Arial" w:hAnsi="Arial" w:cs="Arial"/>
            </w:rPr>
            <w:fldChar w:fldCharType="begin"/>
          </w:r>
          <w:r w:rsidR="00655054" w:rsidRPr="00B263B6">
            <w:rPr>
              <w:rFonts w:ascii="Arial" w:hAnsi="Arial" w:cs="Arial"/>
            </w:rPr>
            <w:instrText xml:space="preserve">CITATION Gov03 \n  \l 2057 </w:instrText>
          </w:r>
          <w:r w:rsidR="00655054" w:rsidRPr="00B263B6">
            <w:rPr>
              <w:rFonts w:ascii="Arial" w:hAnsi="Arial" w:cs="Arial"/>
            </w:rPr>
            <w:fldChar w:fldCharType="separate"/>
          </w:r>
          <w:r w:rsidR="00655054" w:rsidRPr="00B263B6">
            <w:rPr>
              <w:rFonts w:ascii="Arial" w:hAnsi="Arial" w:cs="Arial"/>
              <w:noProof/>
            </w:rPr>
            <w:t xml:space="preserve"> (2003)</w:t>
          </w:r>
          <w:r w:rsidR="00655054" w:rsidRPr="00B263B6">
            <w:rPr>
              <w:rFonts w:ascii="Arial" w:hAnsi="Arial" w:cs="Arial"/>
            </w:rPr>
            <w:fldChar w:fldCharType="end"/>
          </w:r>
        </w:sdtContent>
      </w:sdt>
      <w:r w:rsidRPr="00B263B6">
        <w:rPr>
          <w:rFonts w:ascii="Arial" w:hAnsi="Arial" w:cs="Arial"/>
        </w:rPr>
        <w:t>, the National Literacy and Numeracy Framework for Wa</w:t>
      </w:r>
      <w:r w:rsidR="00655054" w:rsidRPr="00B263B6">
        <w:rPr>
          <w:rFonts w:ascii="Arial" w:hAnsi="Arial" w:cs="Arial"/>
        </w:rPr>
        <w:t>le</w:t>
      </w:r>
      <w:r w:rsidR="00121F5F" w:rsidRPr="00B263B6">
        <w:rPr>
          <w:rFonts w:ascii="Arial" w:hAnsi="Arial" w:cs="Arial"/>
        </w:rPr>
        <w:t>s</w:t>
      </w:r>
      <w:sdt>
        <w:sdtPr>
          <w:rPr>
            <w:rFonts w:ascii="Arial" w:hAnsi="Arial" w:cs="Arial"/>
          </w:rPr>
          <w:id w:val="1181085420"/>
          <w:citation/>
        </w:sdtPr>
        <w:sdtEndPr/>
        <w:sdtContent>
          <w:r w:rsidR="00121F5F" w:rsidRPr="00B263B6">
            <w:rPr>
              <w:rFonts w:ascii="Arial" w:hAnsi="Arial" w:cs="Arial"/>
            </w:rPr>
            <w:fldChar w:fldCharType="begin"/>
          </w:r>
          <w:r w:rsidR="00121F5F" w:rsidRPr="00B263B6">
            <w:rPr>
              <w:rFonts w:ascii="Arial" w:hAnsi="Arial" w:cs="Arial"/>
            </w:rPr>
            <w:instrText xml:space="preserve">CITATION Wel14 \n  \l 2057 </w:instrText>
          </w:r>
          <w:r w:rsidR="00121F5F" w:rsidRPr="00B263B6">
            <w:rPr>
              <w:rFonts w:ascii="Arial" w:hAnsi="Arial" w:cs="Arial"/>
            </w:rPr>
            <w:fldChar w:fldCharType="separate"/>
          </w:r>
          <w:r w:rsidR="00121F5F" w:rsidRPr="00B263B6">
            <w:rPr>
              <w:rFonts w:ascii="Arial" w:hAnsi="Arial" w:cs="Arial"/>
              <w:noProof/>
            </w:rPr>
            <w:t xml:space="preserve"> (2014)</w:t>
          </w:r>
          <w:r w:rsidR="00121F5F" w:rsidRPr="00B263B6">
            <w:rPr>
              <w:rFonts w:ascii="Arial" w:hAnsi="Arial" w:cs="Arial"/>
            </w:rPr>
            <w:fldChar w:fldCharType="end"/>
          </w:r>
        </w:sdtContent>
      </w:sdt>
      <w:r w:rsidRPr="00B263B6">
        <w:rPr>
          <w:rFonts w:ascii="Arial" w:hAnsi="Arial" w:cs="Arial"/>
        </w:rPr>
        <w:t>, different aspects of differentiation, and the teaching and learning theories I aimed to used and critically researched in part (</w:t>
      </w:r>
      <w:proofErr w:type="spellStart"/>
      <w:r w:rsidRPr="00B263B6">
        <w:rPr>
          <w:rFonts w:ascii="Arial" w:hAnsi="Arial" w:cs="Arial"/>
        </w:rPr>
        <w:t>i</w:t>
      </w:r>
      <w:proofErr w:type="spellEnd"/>
      <w:r w:rsidRPr="00B263B6">
        <w:rPr>
          <w:rFonts w:ascii="Arial" w:hAnsi="Arial" w:cs="Arial"/>
        </w:rPr>
        <w:t>) of this essay.</w:t>
      </w:r>
    </w:p>
    <w:p w14:paraId="78DEFBA1" w14:textId="7900D8A0" w:rsidR="00B42D3D" w:rsidRDefault="00B42D3D" w:rsidP="00B263B6">
      <w:pPr>
        <w:spacing w:line="360" w:lineRule="auto"/>
        <w:rPr>
          <w:rFonts w:ascii="Arial" w:hAnsi="Arial" w:cs="Arial"/>
        </w:rPr>
      </w:pPr>
      <w:r w:rsidRPr="00B263B6">
        <w:rPr>
          <w:rFonts w:ascii="Arial" w:hAnsi="Arial" w:cs="Arial"/>
        </w:rPr>
        <w:t xml:space="preserve">In order to evaluate my </w:t>
      </w:r>
      <w:proofErr w:type="spellStart"/>
      <w:r w:rsidRPr="00B263B6">
        <w:rPr>
          <w:rFonts w:ascii="Arial" w:hAnsi="Arial" w:cs="Arial"/>
        </w:rPr>
        <w:t>SoW</w:t>
      </w:r>
      <w:proofErr w:type="spellEnd"/>
      <w:r w:rsidRPr="00B263B6">
        <w:rPr>
          <w:rFonts w:ascii="Arial" w:hAnsi="Arial" w:cs="Arial"/>
        </w:rPr>
        <w:t xml:space="preserve">, I will firstly present what a </w:t>
      </w:r>
      <w:proofErr w:type="spellStart"/>
      <w:r w:rsidRPr="00B263B6">
        <w:rPr>
          <w:rFonts w:ascii="Arial" w:hAnsi="Arial" w:cs="Arial"/>
        </w:rPr>
        <w:t>SoW</w:t>
      </w:r>
      <w:proofErr w:type="spellEnd"/>
      <w:r w:rsidRPr="00B263B6">
        <w:rPr>
          <w:rFonts w:ascii="Arial" w:hAnsi="Arial" w:cs="Arial"/>
        </w:rPr>
        <w:t xml:space="preserve"> is, and my definition of a good </w:t>
      </w:r>
      <w:proofErr w:type="spellStart"/>
      <w:r w:rsidRPr="00B263B6">
        <w:rPr>
          <w:rFonts w:ascii="Arial" w:hAnsi="Arial" w:cs="Arial"/>
        </w:rPr>
        <w:t>SoW</w:t>
      </w:r>
      <w:proofErr w:type="spellEnd"/>
      <w:r w:rsidRPr="00B263B6">
        <w:rPr>
          <w:rFonts w:ascii="Arial" w:hAnsi="Arial" w:cs="Arial"/>
        </w:rPr>
        <w:t xml:space="preserve">, before discussing my </w:t>
      </w:r>
      <w:r w:rsidR="00705349">
        <w:rPr>
          <w:rFonts w:ascii="Arial" w:hAnsi="Arial" w:cs="Arial"/>
        </w:rPr>
        <w:t xml:space="preserve">own. A </w:t>
      </w:r>
      <w:proofErr w:type="spellStart"/>
      <w:r w:rsidR="00705349">
        <w:rPr>
          <w:rFonts w:ascii="Arial" w:hAnsi="Arial" w:cs="Arial"/>
        </w:rPr>
        <w:t>SoW</w:t>
      </w:r>
      <w:proofErr w:type="spellEnd"/>
      <w:r w:rsidR="00705349">
        <w:rPr>
          <w:rFonts w:ascii="Arial" w:hAnsi="Arial" w:cs="Arial"/>
        </w:rPr>
        <w:t xml:space="preserve"> aims to set out how </w:t>
      </w:r>
      <w:r w:rsidRPr="00B263B6">
        <w:rPr>
          <w:rFonts w:ascii="Arial" w:hAnsi="Arial" w:cs="Arial"/>
        </w:rPr>
        <w:t>the particular programme of study (</w:t>
      </w:r>
      <w:r w:rsidR="008171A7" w:rsidRPr="00B263B6">
        <w:rPr>
          <w:rFonts w:ascii="Arial" w:hAnsi="Arial" w:cs="Arial"/>
        </w:rPr>
        <w:t>Creation), will be adapted into teaching, learning activities and learning objectives, this includes, the structure and content of each lesson, the amount of tim</w:t>
      </w:r>
      <w:r w:rsidR="00705349">
        <w:rPr>
          <w:rFonts w:ascii="Arial" w:hAnsi="Arial" w:cs="Arial"/>
        </w:rPr>
        <w:t>e spent on the topic (6 lessons)</w:t>
      </w:r>
      <w:r w:rsidR="008171A7" w:rsidRPr="00B263B6">
        <w:rPr>
          <w:rFonts w:ascii="Arial" w:hAnsi="Arial" w:cs="Arial"/>
        </w:rPr>
        <w:t xml:space="preserve">, and how the assessment </w:t>
      </w:r>
      <w:r w:rsidR="00B263B6">
        <w:rPr>
          <w:rFonts w:ascii="Arial" w:hAnsi="Arial" w:cs="Arial"/>
        </w:rPr>
        <w:t xml:space="preserve">will take place in the lessons </w:t>
      </w:r>
      <w:sdt>
        <w:sdtPr>
          <w:rPr>
            <w:rFonts w:ascii="Arial" w:hAnsi="Arial" w:cs="Arial"/>
          </w:rPr>
          <w:id w:val="-2085135826"/>
          <w:citation/>
        </w:sdtPr>
        <w:sdtEndPr/>
        <w:sdtContent>
          <w:r w:rsidR="00B263B6">
            <w:rPr>
              <w:rFonts w:ascii="Arial" w:hAnsi="Arial" w:cs="Arial"/>
            </w:rPr>
            <w:fldChar w:fldCharType="begin"/>
          </w:r>
          <w:r w:rsidR="00B263B6">
            <w:rPr>
              <w:rFonts w:ascii="Arial" w:hAnsi="Arial" w:cs="Arial"/>
            </w:rPr>
            <w:instrText xml:space="preserve"> CITATION Wal14 \l 2057 </w:instrText>
          </w:r>
          <w:r w:rsidR="00B263B6">
            <w:rPr>
              <w:rFonts w:ascii="Arial" w:hAnsi="Arial" w:cs="Arial"/>
            </w:rPr>
            <w:fldChar w:fldCharType="separate"/>
          </w:r>
          <w:r w:rsidR="00B263B6" w:rsidRPr="00B263B6">
            <w:rPr>
              <w:rFonts w:ascii="Arial" w:hAnsi="Arial" w:cs="Arial"/>
              <w:noProof/>
            </w:rPr>
            <w:t>(Wallace, 2014 )</w:t>
          </w:r>
          <w:r w:rsidR="00B263B6">
            <w:rPr>
              <w:rFonts w:ascii="Arial" w:hAnsi="Arial" w:cs="Arial"/>
            </w:rPr>
            <w:fldChar w:fldCharType="end"/>
          </w:r>
        </w:sdtContent>
      </w:sdt>
      <w:r w:rsidR="00B263B6">
        <w:rPr>
          <w:rFonts w:ascii="Arial" w:hAnsi="Arial" w:cs="Arial"/>
        </w:rPr>
        <w:t xml:space="preserve">.  Therefore, a good </w:t>
      </w:r>
      <w:proofErr w:type="spellStart"/>
      <w:r w:rsidR="00B263B6">
        <w:rPr>
          <w:rFonts w:ascii="Arial" w:hAnsi="Arial" w:cs="Arial"/>
        </w:rPr>
        <w:t>SoW</w:t>
      </w:r>
      <w:proofErr w:type="spellEnd"/>
      <w:r w:rsidR="00B263B6">
        <w:rPr>
          <w:rFonts w:ascii="Arial" w:hAnsi="Arial" w:cs="Arial"/>
        </w:rPr>
        <w:t xml:space="preserve"> should aim to include all elements of the National Curriculum Framework above, such as the Literacy and Numeracy Frameworks. It </w:t>
      </w:r>
      <w:r w:rsidR="00705349">
        <w:rPr>
          <w:rFonts w:ascii="Arial" w:hAnsi="Arial" w:cs="Arial"/>
        </w:rPr>
        <w:t xml:space="preserve">is </w:t>
      </w:r>
      <w:r w:rsidR="00B263B6">
        <w:rPr>
          <w:rFonts w:ascii="Arial" w:hAnsi="Arial" w:cs="Arial"/>
        </w:rPr>
        <w:t>an essential document for teaching, and should be well planned and thought out, including detail of what should be assessed in every lesson. As stated in part</w:t>
      </w:r>
      <w:r w:rsidR="00A54199">
        <w:rPr>
          <w:rFonts w:ascii="Arial" w:hAnsi="Arial" w:cs="Arial"/>
        </w:rPr>
        <w:t xml:space="preserve"> (</w:t>
      </w:r>
      <w:proofErr w:type="spellStart"/>
      <w:r w:rsidR="00A54199">
        <w:rPr>
          <w:rFonts w:ascii="Arial" w:hAnsi="Arial" w:cs="Arial"/>
        </w:rPr>
        <w:t>i</w:t>
      </w:r>
      <w:proofErr w:type="spellEnd"/>
      <w:r w:rsidR="00A54199">
        <w:rPr>
          <w:rFonts w:ascii="Arial" w:hAnsi="Arial" w:cs="Arial"/>
        </w:rPr>
        <w:t xml:space="preserve">), I believe that a good </w:t>
      </w:r>
      <w:proofErr w:type="spellStart"/>
      <w:r w:rsidR="00A54199">
        <w:rPr>
          <w:rFonts w:ascii="Arial" w:hAnsi="Arial" w:cs="Arial"/>
        </w:rPr>
        <w:t>SoW</w:t>
      </w:r>
      <w:proofErr w:type="spellEnd"/>
      <w:r w:rsidR="007F5531">
        <w:rPr>
          <w:rFonts w:ascii="Arial" w:hAnsi="Arial" w:cs="Arial"/>
        </w:rPr>
        <w:t xml:space="preserve">, is something that should be so well planned, so that any teacher, regardless of whether they are subject specific or not, can teach it, achieving the same results as the individual who wrote it. When reflecting upon my own </w:t>
      </w:r>
      <w:proofErr w:type="spellStart"/>
      <w:r w:rsidR="007F5531">
        <w:rPr>
          <w:rFonts w:ascii="Arial" w:hAnsi="Arial" w:cs="Arial"/>
        </w:rPr>
        <w:t>SoW</w:t>
      </w:r>
      <w:proofErr w:type="spellEnd"/>
      <w:r w:rsidR="007F5531">
        <w:rPr>
          <w:rFonts w:ascii="Arial" w:hAnsi="Arial" w:cs="Arial"/>
        </w:rPr>
        <w:t>, I believe that it does provide a series of well-thought out lessons based on the topic of creation, and religious and non-religious views on the topic. It provides a sequence of steps in order to increase pupil knowledge and unde</w:t>
      </w:r>
      <w:r w:rsidR="00CE31A2">
        <w:rPr>
          <w:rFonts w:ascii="Arial" w:hAnsi="Arial" w:cs="Arial"/>
        </w:rPr>
        <w:t xml:space="preserve">rstanding as the topic goes on. The </w:t>
      </w:r>
      <w:proofErr w:type="spellStart"/>
      <w:r w:rsidR="00CE31A2">
        <w:rPr>
          <w:rFonts w:ascii="Arial" w:hAnsi="Arial" w:cs="Arial"/>
        </w:rPr>
        <w:t>SoW</w:t>
      </w:r>
      <w:proofErr w:type="spellEnd"/>
      <w:r w:rsidR="00CE31A2">
        <w:rPr>
          <w:rFonts w:ascii="Arial" w:hAnsi="Arial" w:cs="Arial"/>
        </w:rPr>
        <w:t xml:space="preserve"> looks at a variety of viewpoints on creation, all of which I believe are relevant to the topic, and provide different opinions in order for pupils to grasp a collection of opinions before developing their own. Through undergoing PTE1, I have learnt that it is important to consider the timing of ea</w:t>
      </w:r>
      <w:r w:rsidR="00693767">
        <w:rPr>
          <w:rFonts w:ascii="Arial" w:hAnsi="Arial" w:cs="Arial"/>
        </w:rPr>
        <w:t>ch activity pupils are completing.</w:t>
      </w:r>
      <w:r w:rsidR="00CE31A2">
        <w:rPr>
          <w:rFonts w:ascii="Arial" w:hAnsi="Arial" w:cs="Arial"/>
        </w:rPr>
        <w:t xml:space="preserve"> Upon reflection and observing a number of lessons, it is clear to see that not everything for the lessons may be completed in the allotted time frame, nor will every lesson run the same. Therefore, I aim to have more realistic expectations of what to expect in lessons, including taking into account a number of factors such as weather conditions and the time of day, as all these things can </w:t>
      </w:r>
      <w:proofErr w:type="gramStart"/>
      <w:r w:rsidR="00CE31A2">
        <w:rPr>
          <w:rFonts w:ascii="Arial" w:hAnsi="Arial" w:cs="Arial"/>
        </w:rPr>
        <w:t>effect</w:t>
      </w:r>
      <w:proofErr w:type="gramEnd"/>
      <w:r w:rsidR="00CE31A2">
        <w:rPr>
          <w:rFonts w:ascii="Arial" w:hAnsi="Arial" w:cs="Arial"/>
        </w:rPr>
        <w:t xml:space="preserve"> teaching and pupil motivation. </w:t>
      </w:r>
    </w:p>
    <w:p w14:paraId="538DFBC3" w14:textId="69FC6BAD" w:rsidR="00CE31A2" w:rsidRDefault="00CE31A2" w:rsidP="00B263B6">
      <w:pPr>
        <w:spacing w:line="360" w:lineRule="auto"/>
        <w:rPr>
          <w:rFonts w:ascii="Arial" w:hAnsi="Arial" w:cs="Arial"/>
          <w:b/>
          <w:u w:val="single"/>
        </w:rPr>
      </w:pPr>
      <w:r>
        <w:rPr>
          <w:rFonts w:ascii="Arial" w:hAnsi="Arial" w:cs="Arial"/>
          <w:b/>
          <w:u w:val="single"/>
        </w:rPr>
        <w:t xml:space="preserve">Lesson Plan </w:t>
      </w:r>
    </w:p>
    <w:p w14:paraId="40190187" w14:textId="2638493D" w:rsidR="00853902" w:rsidRDefault="00CE31A2" w:rsidP="00B263B6">
      <w:pPr>
        <w:spacing w:line="360" w:lineRule="auto"/>
        <w:rPr>
          <w:rFonts w:ascii="Arial" w:hAnsi="Arial" w:cs="Arial"/>
        </w:rPr>
      </w:pPr>
      <w:r>
        <w:rPr>
          <w:rFonts w:ascii="Arial" w:hAnsi="Arial" w:cs="Arial"/>
        </w:rPr>
        <w:tab/>
      </w:r>
      <w:r w:rsidR="00F81A24">
        <w:rPr>
          <w:rFonts w:ascii="Arial" w:hAnsi="Arial" w:cs="Arial"/>
        </w:rPr>
        <w:t xml:space="preserve">A lesson plan is a detailed and concise structure of what is going to happen in a particular lesson including </w:t>
      </w:r>
      <w:r w:rsidR="00E72FC7">
        <w:rPr>
          <w:rFonts w:ascii="Arial" w:hAnsi="Arial" w:cs="Arial"/>
        </w:rPr>
        <w:t>w</w:t>
      </w:r>
      <w:r w:rsidR="00693767">
        <w:rPr>
          <w:rFonts w:ascii="Arial" w:hAnsi="Arial" w:cs="Arial"/>
        </w:rPr>
        <w:t xml:space="preserve">hat that lesson should involve - </w:t>
      </w:r>
      <w:r w:rsidR="00E72FC7">
        <w:rPr>
          <w:rFonts w:ascii="Arial" w:hAnsi="Arial" w:cs="Arial"/>
        </w:rPr>
        <w:t>such as the learning objectives for the lesson</w:t>
      </w:r>
      <w:r w:rsidR="0047146B">
        <w:rPr>
          <w:rFonts w:ascii="Arial" w:hAnsi="Arial" w:cs="Arial"/>
        </w:rPr>
        <w:t>, activities within the lesson, timings of activities and assessment activities of how to ch</w:t>
      </w:r>
      <w:r w:rsidR="00693767">
        <w:rPr>
          <w:rFonts w:ascii="Arial" w:hAnsi="Arial" w:cs="Arial"/>
        </w:rPr>
        <w:t>eck for understanding of pupils. T</w:t>
      </w:r>
      <w:r w:rsidR="0047146B">
        <w:rPr>
          <w:rFonts w:ascii="Arial" w:hAnsi="Arial" w:cs="Arial"/>
        </w:rPr>
        <w:t xml:space="preserve">his allows the teacher to monitor whether or not further </w:t>
      </w:r>
      <w:r w:rsidR="00D30689">
        <w:rPr>
          <w:rFonts w:ascii="Arial" w:hAnsi="Arial" w:cs="Arial"/>
        </w:rPr>
        <w:t>teaching is needed on the topic, and whether certain pupils need further differentiation. Due to this a successful lesson plan should include activities which challenge pupils including motivating them and interesting them</w:t>
      </w:r>
      <w:r w:rsidR="00693767">
        <w:rPr>
          <w:rFonts w:ascii="Arial" w:hAnsi="Arial" w:cs="Arial"/>
        </w:rPr>
        <w:t xml:space="preserve"> in the topic. I</w:t>
      </w:r>
      <w:r w:rsidR="004C4DCA">
        <w:rPr>
          <w:rFonts w:ascii="Arial" w:hAnsi="Arial" w:cs="Arial"/>
        </w:rPr>
        <w:t xml:space="preserve">t should be made clear to pupils what they are expected to achieve in the lesson </w:t>
      </w:r>
      <w:r w:rsidR="006A23EE">
        <w:rPr>
          <w:rFonts w:ascii="Arial" w:hAnsi="Arial" w:cs="Arial"/>
        </w:rPr>
        <w:t>through the learning objectives, and every pupil should be able to access and understand the lesson content to the best of their ability.  Lesson plans should then have a clear structure including the starter,</w:t>
      </w:r>
      <w:r w:rsidR="00693767">
        <w:rPr>
          <w:rFonts w:ascii="Arial" w:hAnsi="Arial" w:cs="Arial"/>
        </w:rPr>
        <w:t xml:space="preserve"> main activities and plenary, also including</w:t>
      </w:r>
      <w:r w:rsidR="006A23EE">
        <w:rPr>
          <w:rFonts w:ascii="Arial" w:hAnsi="Arial" w:cs="Arial"/>
        </w:rPr>
        <w:t xml:space="preserve"> any relevant information about the class that is importa</w:t>
      </w:r>
      <w:r w:rsidR="009905BC">
        <w:rPr>
          <w:rFonts w:ascii="Arial" w:hAnsi="Arial" w:cs="Arial"/>
        </w:rPr>
        <w:t>nt to note i.e. whether there’s</w:t>
      </w:r>
      <w:r w:rsidR="006A23EE">
        <w:rPr>
          <w:rFonts w:ascii="Arial" w:hAnsi="Arial" w:cs="Arial"/>
        </w:rPr>
        <w:t xml:space="preserve"> any SEN</w:t>
      </w:r>
      <w:r w:rsidR="00927598">
        <w:rPr>
          <w:rFonts w:ascii="Arial" w:hAnsi="Arial" w:cs="Arial"/>
        </w:rPr>
        <w:t xml:space="preserve"> pupils in the class. </w:t>
      </w:r>
      <w:r w:rsidR="00853902">
        <w:rPr>
          <w:rFonts w:ascii="Arial" w:hAnsi="Arial" w:cs="Arial"/>
        </w:rPr>
        <w:t>They should also include a recap of previous lesson content if relevant.</w:t>
      </w:r>
    </w:p>
    <w:p w14:paraId="7B100BB4" w14:textId="5A1C287A" w:rsidR="00301669" w:rsidRDefault="009905BC" w:rsidP="00B263B6">
      <w:pPr>
        <w:spacing w:line="360" w:lineRule="auto"/>
        <w:rPr>
          <w:rFonts w:ascii="Arial" w:hAnsi="Arial" w:cs="Arial"/>
        </w:rPr>
      </w:pPr>
      <w:r>
        <w:rPr>
          <w:rFonts w:ascii="Arial" w:hAnsi="Arial" w:cs="Arial"/>
        </w:rPr>
        <w:tab/>
        <w:t>Therefore</w:t>
      </w:r>
      <w:r w:rsidR="00F52388">
        <w:rPr>
          <w:rFonts w:ascii="Arial" w:hAnsi="Arial" w:cs="Arial"/>
        </w:rPr>
        <w:t>,</w:t>
      </w:r>
      <w:r>
        <w:rPr>
          <w:rFonts w:ascii="Arial" w:hAnsi="Arial" w:cs="Arial"/>
        </w:rPr>
        <w:t xml:space="preserve"> when it came to my lesson plan, I aimed to structure activities in a</w:t>
      </w:r>
      <w:r w:rsidR="00693767">
        <w:rPr>
          <w:rFonts w:ascii="Arial" w:hAnsi="Arial" w:cs="Arial"/>
        </w:rPr>
        <w:t>n order that would maximise pupil</w:t>
      </w:r>
      <w:r>
        <w:rPr>
          <w:rFonts w:ascii="Arial" w:hAnsi="Arial" w:cs="Arial"/>
        </w:rPr>
        <w:t>s</w:t>
      </w:r>
      <w:r w:rsidR="00693767">
        <w:rPr>
          <w:rFonts w:ascii="Arial" w:hAnsi="Arial" w:cs="Arial"/>
        </w:rPr>
        <w:t>’</w:t>
      </w:r>
      <w:r>
        <w:rPr>
          <w:rFonts w:ascii="Arial" w:hAnsi="Arial" w:cs="Arial"/>
        </w:rPr>
        <w:t xml:space="preserve"> learning ability.</w:t>
      </w:r>
      <w:r w:rsidR="00AA51AF">
        <w:rPr>
          <w:rFonts w:ascii="Arial" w:hAnsi="Arial" w:cs="Arial"/>
        </w:rPr>
        <w:t xml:space="preserve"> The starter in my lesson, I believe completed the aim of hooking pupils into the lesson</w:t>
      </w:r>
      <w:sdt>
        <w:sdtPr>
          <w:rPr>
            <w:rFonts w:ascii="Arial" w:hAnsi="Arial" w:cs="Arial"/>
          </w:rPr>
          <w:id w:val="210463664"/>
          <w:citation/>
        </w:sdtPr>
        <w:sdtEndPr/>
        <w:sdtContent>
          <w:r w:rsidR="00904D24">
            <w:rPr>
              <w:rFonts w:ascii="Arial" w:hAnsi="Arial" w:cs="Arial"/>
            </w:rPr>
            <w:fldChar w:fldCharType="begin"/>
          </w:r>
          <w:r w:rsidR="00904D24">
            <w:rPr>
              <w:rFonts w:ascii="Arial" w:hAnsi="Arial" w:cs="Arial"/>
            </w:rPr>
            <w:instrText xml:space="preserve"> CITATION Fle16 \l 2057 </w:instrText>
          </w:r>
          <w:r w:rsidR="00904D24">
            <w:rPr>
              <w:rFonts w:ascii="Arial" w:hAnsi="Arial" w:cs="Arial"/>
            </w:rPr>
            <w:fldChar w:fldCharType="separate"/>
          </w:r>
          <w:r w:rsidR="00904D24">
            <w:rPr>
              <w:rFonts w:ascii="Arial" w:hAnsi="Arial" w:cs="Arial"/>
              <w:noProof/>
            </w:rPr>
            <w:t xml:space="preserve"> </w:t>
          </w:r>
          <w:r w:rsidR="00904D24" w:rsidRPr="00904D24">
            <w:rPr>
              <w:rFonts w:ascii="Arial" w:hAnsi="Arial" w:cs="Arial"/>
              <w:noProof/>
            </w:rPr>
            <w:t>(Fletcher-Wood, 2016)</w:t>
          </w:r>
          <w:r w:rsidR="00904D24">
            <w:rPr>
              <w:rFonts w:ascii="Arial" w:hAnsi="Arial" w:cs="Arial"/>
            </w:rPr>
            <w:fldChar w:fldCharType="end"/>
          </w:r>
        </w:sdtContent>
      </w:sdt>
      <w:r w:rsidR="00F52388">
        <w:rPr>
          <w:rFonts w:ascii="Arial" w:hAnsi="Arial" w:cs="Arial"/>
        </w:rPr>
        <w:t xml:space="preserve">, it was successful in engaging pupils in the topic, allowing them to make a number of guesses about what the topic they will be studying may be. </w:t>
      </w:r>
      <w:r w:rsidR="00D964DD">
        <w:rPr>
          <w:rFonts w:ascii="Arial" w:hAnsi="Arial" w:cs="Arial"/>
        </w:rPr>
        <w:t xml:space="preserve"> However, when it came to my learnin</w:t>
      </w:r>
      <w:r w:rsidR="00693767">
        <w:rPr>
          <w:rFonts w:ascii="Arial" w:hAnsi="Arial" w:cs="Arial"/>
        </w:rPr>
        <w:t>g objectives I believe there were</w:t>
      </w:r>
      <w:r w:rsidR="00D964DD">
        <w:rPr>
          <w:rFonts w:ascii="Arial" w:hAnsi="Arial" w:cs="Arial"/>
        </w:rPr>
        <w:t xml:space="preserve"> too many within the lesson plan and therefore only introduced three to pupils in the lesson; this I would change. I would </w:t>
      </w:r>
      <w:r w:rsidR="00C77D27">
        <w:rPr>
          <w:rFonts w:ascii="Arial" w:hAnsi="Arial" w:cs="Arial"/>
        </w:rPr>
        <w:t>change the learning objectives, making them simpler</w:t>
      </w:r>
      <w:r w:rsidR="00693767">
        <w:rPr>
          <w:rFonts w:ascii="Arial" w:hAnsi="Arial" w:cs="Arial"/>
        </w:rPr>
        <w:t xml:space="preserve"> and easier to follow, this way I could have introduced pupil</w:t>
      </w:r>
      <w:r w:rsidR="00C77D27">
        <w:rPr>
          <w:rFonts w:ascii="Arial" w:hAnsi="Arial" w:cs="Arial"/>
        </w:rPr>
        <w:t>s to all the objectives and they would have been made more aware of the lesson</w:t>
      </w:r>
      <w:r w:rsidR="00693767">
        <w:rPr>
          <w:rFonts w:ascii="Arial" w:hAnsi="Arial" w:cs="Arial"/>
        </w:rPr>
        <w:t>’</w:t>
      </w:r>
      <w:r w:rsidR="00C77D27">
        <w:rPr>
          <w:rFonts w:ascii="Arial" w:hAnsi="Arial" w:cs="Arial"/>
        </w:rPr>
        <w:t xml:space="preserve">s contents and the expectation for the lesson. Also, when observing in PTE1, when writing out and introducing the learning objectives to pupils, I should have incorporated the skills that pupils will be learning when the objective is completed. </w:t>
      </w:r>
      <w:r w:rsidR="00693767">
        <w:rPr>
          <w:rFonts w:ascii="Arial" w:hAnsi="Arial" w:cs="Arial"/>
        </w:rPr>
        <w:t xml:space="preserve">This shows pupils </w:t>
      </w:r>
      <w:r w:rsidR="00E9675A">
        <w:rPr>
          <w:rFonts w:ascii="Arial" w:hAnsi="Arial" w:cs="Arial"/>
        </w:rPr>
        <w:t>what skills they are developing throughout the lesson</w:t>
      </w:r>
      <w:r w:rsidR="007606C1">
        <w:rPr>
          <w:rFonts w:ascii="Arial" w:hAnsi="Arial" w:cs="Arial"/>
        </w:rPr>
        <w:t>, and often increases motivation in the lesson. I would also make it clear which learning objectives had bee</w:t>
      </w:r>
      <w:r w:rsidR="00454214">
        <w:rPr>
          <w:rFonts w:ascii="Arial" w:hAnsi="Arial" w:cs="Arial"/>
        </w:rPr>
        <w:t>n completed after certain tasks, checking the</w:t>
      </w:r>
      <w:r w:rsidR="00693767">
        <w:rPr>
          <w:rFonts w:ascii="Arial" w:hAnsi="Arial" w:cs="Arial"/>
        </w:rPr>
        <w:t>m</w:t>
      </w:r>
      <w:r w:rsidR="00454214">
        <w:rPr>
          <w:rFonts w:ascii="Arial" w:hAnsi="Arial" w:cs="Arial"/>
        </w:rPr>
        <w:t xml:space="preserve"> off throughout the lesson, this would have added more to the flow of the lesson and would have allowed me to give more energy to the lesson as each objective was completed. </w:t>
      </w:r>
    </w:p>
    <w:p w14:paraId="1C109091" w14:textId="63B92D3E" w:rsidR="009905BC" w:rsidRDefault="002F4FEC" w:rsidP="00301669">
      <w:pPr>
        <w:spacing w:line="360" w:lineRule="auto"/>
        <w:ind w:firstLine="720"/>
        <w:rPr>
          <w:rFonts w:ascii="Arial" w:hAnsi="Arial" w:cs="Arial"/>
        </w:rPr>
      </w:pPr>
      <w:r>
        <w:rPr>
          <w:rFonts w:ascii="Arial" w:hAnsi="Arial" w:cs="Arial"/>
        </w:rPr>
        <w:t>The most successful aspect of my lesson</w:t>
      </w:r>
      <w:r w:rsidR="00693767">
        <w:rPr>
          <w:rFonts w:ascii="Arial" w:hAnsi="Arial" w:cs="Arial"/>
        </w:rPr>
        <w:t>,</w:t>
      </w:r>
      <w:r>
        <w:rPr>
          <w:rFonts w:ascii="Arial" w:hAnsi="Arial" w:cs="Arial"/>
        </w:rPr>
        <w:t xml:space="preserve"> I believe</w:t>
      </w:r>
      <w:r w:rsidR="00693767">
        <w:rPr>
          <w:rFonts w:ascii="Arial" w:hAnsi="Arial" w:cs="Arial"/>
        </w:rPr>
        <w:t>,</w:t>
      </w:r>
      <w:r>
        <w:rPr>
          <w:rFonts w:ascii="Arial" w:hAnsi="Arial" w:cs="Arial"/>
        </w:rPr>
        <w:t xml:space="preserve"> was the detail and content placed in my lesson plan</w:t>
      </w:r>
      <w:r w:rsidR="00693767">
        <w:rPr>
          <w:rFonts w:ascii="Arial" w:hAnsi="Arial" w:cs="Arial"/>
        </w:rPr>
        <w:t>. E</w:t>
      </w:r>
      <w:r w:rsidR="009E0663">
        <w:rPr>
          <w:rFonts w:ascii="Arial" w:hAnsi="Arial" w:cs="Arial"/>
        </w:rPr>
        <w:t>ach section of how the lesson would run was clearly thought out, with pupils needs in the classroom accounted for</w:t>
      </w:r>
      <w:r w:rsidR="00493068">
        <w:rPr>
          <w:rFonts w:ascii="Arial" w:hAnsi="Arial" w:cs="Arial"/>
        </w:rPr>
        <w:t xml:space="preserve">, including MAT learners having extension tasks at the back of the classroom. </w:t>
      </w:r>
      <w:r w:rsidR="00CE3135">
        <w:rPr>
          <w:rFonts w:ascii="Arial" w:hAnsi="Arial" w:cs="Arial"/>
        </w:rPr>
        <w:t xml:space="preserve">The “Creation Charades” task was successful, </w:t>
      </w:r>
      <w:r w:rsidR="00301669">
        <w:rPr>
          <w:rFonts w:ascii="Arial" w:hAnsi="Arial" w:cs="Arial"/>
        </w:rPr>
        <w:t>as pupils were creating their own way of understanding the topic, using ‘planned play’ as a deliberate way to engage pupils.</w:t>
      </w:r>
      <w:sdt>
        <w:sdtPr>
          <w:rPr>
            <w:rFonts w:ascii="Arial" w:hAnsi="Arial" w:cs="Arial"/>
          </w:rPr>
          <w:id w:val="1477728574"/>
          <w:citation/>
        </w:sdtPr>
        <w:sdtEndPr/>
        <w:sdtContent>
          <w:r w:rsidR="00301669">
            <w:rPr>
              <w:rFonts w:ascii="Arial" w:hAnsi="Arial" w:cs="Arial"/>
            </w:rPr>
            <w:fldChar w:fldCharType="begin"/>
          </w:r>
          <w:r w:rsidR="00301669">
            <w:rPr>
              <w:rFonts w:ascii="Arial" w:hAnsi="Arial" w:cs="Arial"/>
            </w:rPr>
            <w:instrText xml:space="preserve"> CITATION Gri12 \l 2057 </w:instrText>
          </w:r>
          <w:r w:rsidR="00301669">
            <w:rPr>
              <w:rFonts w:ascii="Arial" w:hAnsi="Arial" w:cs="Arial"/>
            </w:rPr>
            <w:fldChar w:fldCharType="separate"/>
          </w:r>
          <w:r w:rsidR="00301669">
            <w:rPr>
              <w:rFonts w:ascii="Arial" w:hAnsi="Arial" w:cs="Arial"/>
              <w:noProof/>
            </w:rPr>
            <w:t xml:space="preserve"> </w:t>
          </w:r>
          <w:r w:rsidR="00301669" w:rsidRPr="00301669">
            <w:rPr>
              <w:rFonts w:ascii="Arial" w:hAnsi="Arial" w:cs="Arial"/>
              <w:noProof/>
            </w:rPr>
            <w:t>(Griffith &amp; Burns, 2012)</w:t>
          </w:r>
          <w:r w:rsidR="00301669">
            <w:rPr>
              <w:rFonts w:ascii="Arial" w:hAnsi="Arial" w:cs="Arial"/>
            </w:rPr>
            <w:fldChar w:fldCharType="end"/>
          </w:r>
        </w:sdtContent>
      </w:sdt>
      <w:r w:rsidR="00301669">
        <w:rPr>
          <w:rFonts w:ascii="Arial" w:hAnsi="Arial" w:cs="Arial"/>
        </w:rPr>
        <w:t>. However, after being on PTE1, I have realised that this task would be more suited to lower-ability cla</w:t>
      </w:r>
      <w:r w:rsidR="00693767">
        <w:rPr>
          <w:rFonts w:ascii="Arial" w:hAnsi="Arial" w:cs="Arial"/>
        </w:rPr>
        <w:t>sses rather than higher ability. I</w:t>
      </w:r>
      <w:r w:rsidR="00301669">
        <w:rPr>
          <w:rFonts w:ascii="Arial" w:hAnsi="Arial" w:cs="Arial"/>
        </w:rPr>
        <w:t xml:space="preserve">n the </w:t>
      </w:r>
      <w:proofErr w:type="gramStart"/>
      <w:r w:rsidR="00301669">
        <w:rPr>
          <w:rFonts w:ascii="Arial" w:hAnsi="Arial" w:cs="Arial"/>
        </w:rPr>
        <w:t>future</w:t>
      </w:r>
      <w:proofErr w:type="gramEnd"/>
      <w:r w:rsidR="00301669">
        <w:rPr>
          <w:rFonts w:ascii="Arial" w:hAnsi="Arial" w:cs="Arial"/>
        </w:rPr>
        <w:t xml:space="preserve"> I will try and challenge MAT pupils who may simply find the task too easy for them.</w:t>
      </w:r>
      <w:r w:rsidR="00E75FEF">
        <w:rPr>
          <w:rFonts w:ascii="Arial" w:hAnsi="Arial" w:cs="Arial"/>
        </w:rPr>
        <w:t xml:space="preserve"> </w:t>
      </w:r>
    </w:p>
    <w:p w14:paraId="2D0000CF" w14:textId="6E0212FB" w:rsidR="00E75FEF" w:rsidRDefault="00E75FEF" w:rsidP="00301669">
      <w:pPr>
        <w:spacing w:line="360" w:lineRule="auto"/>
        <w:ind w:firstLine="720"/>
        <w:rPr>
          <w:rFonts w:ascii="Arial" w:hAnsi="Arial" w:cs="Arial"/>
        </w:rPr>
      </w:pPr>
      <w:r>
        <w:rPr>
          <w:rFonts w:ascii="Arial" w:hAnsi="Arial" w:cs="Arial"/>
        </w:rPr>
        <w:t xml:space="preserve">Although approaching this lesson and my </w:t>
      </w:r>
      <w:proofErr w:type="spellStart"/>
      <w:r>
        <w:rPr>
          <w:rFonts w:ascii="Arial" w:hAnsi="Arial" w:cs="Arial"/>
        </w:rPr>
        <w:t>SoW</w:t>
      </w:r>
      <w:proofErr w:type="spellEnd"/>
      <w:r>
        <w:rPr>
          <w:rFonts w:ascii="Arial" w:hAnsi="Arial" w:cs="Arial"/>
        </w:rPr>
        <w:t xml:space="preserve"> from a constructivist theory it is clear that when watching the video tape of my lesson, I was using a behaviourist technique and approaching pupils as though th</w:t>
      </w:r>
      <w:r w:rsidR="00693767">
        <w:rPr>
          <w:rFonts w:ascii="Arial" w:hAnsi="Arial" w:cs="Arial"/>
        </w:rPr>
        <w:t>ey were simply passive learners.</w:t>
      </w:r>
      <w:r>
        <w:rPr>
          <w:rFonts w:ascii="Arial" w:hAnsi="Arial" w:cs="Arial"/>
        </w:rPr>
        <w:t xml:space="preserve"> Therefore, in order to challenge pupils more, next time I were to teach the lesson I would try and provide deeper questioning techniqu</w:t>
      </w:r>
      <w:r w:rsidR="00693767">
        <w:rPr>
          <w:rFonts w:ascii="Arial" w:hAnsi="Arial" w:cs="Arial"/>
        </w:rPr>
        <w:t>es in order to challenge pupils. T</w:t>
      </w:r>
      <w:r>
        <w:rPr>
          <w:rFonts w:ascii="Arial" w:hAnsi="Arial" w:cs="Arial"/>
        </w:rPr>
        <w:t xml:space="preserve">his is something that I have observed in PTE1 and aim to improve on as I am often only asking pupils about basic facts, </w:t>
      </w:r>
      <w:r w:rsidR="00986876">
        <w:rPr>
          <w:rFonts w:ascii="Arial" w:hAnsi="Arial" w:cs="Arial"/>
        </w:rPr>
        <w:t>not giving them enough time to th</w:t>
      </w:r>
      <w:r w:rsidR="00693767">
        <w:rPr>
          <w:rFonts w:ascii="Arial" w:hAnsi="Arial" w:cs="Arial"/>
        </w:rPr>
        <w:t>ink about the answer.</w:t>
      </w:r>
      <w:r w:rsidR="00986876">
        <w:rPr>
          <w:rFonts w:ascii="Arial" w:hAnsi="Arial" w:cs="Arial"/>
        </w:rPr>
        <w:t xml:space="preserve"> I would therefore provide a wide of questions asking pupils to evaluate theories including whether or not they agree w</w:t>
      </w:r>
      <w:r w:rsidR="00693767">
        <w:rPr>
          <w:rFonts w:ascii="Arial" w:hAnsi="Arial" w:cs="Arial"/>
        </w:rPr>
        <w:t>ith the viewpoint being studied</w:t>
      </w:r>
      <w:r w:rsidR="00986876">
        <w:rPr>
          <w:rFonts w:ascii="Arial" w:hAnsi="Arial" w:cs="Arial"/>
        </w:rPr>
        <w:t xml:space="preserve">, instead of waiting for the last lesson within the </w:t>
      </w:r>
      <w:proofErr w:type="spellStart"/>
      <w:r w:rsidR="00986876">
        <w:rPr>
          <w:rFonts w:ascii="Arial" w:hAnsi="Arial" w:cs="Arial"/>
        </w:rPr>
        <w:t>SoW</w:t>
      </w:r>
      <w:proofErr w:type="spellEnd"/>
      <w:r w:rsidR="00986876">
        <w:rPr>
          <w:rFonts w:ascii="Arial" w:hAnsi="Arial" w:cs="Arial"/>
        </w:rPr>
        <w:t xml:space="preserve"> for pupils to develop their </w:t>
      </w:r>
      <w:r w:rsidR="00693767">
        <w:rPr>
          <w:rFonts w:ascii="Arial" w:hAnsi="Arial" w:cs="Arial"/>
        </w:rPr>
        <w:t>own opinion of creation. A</w:t>
      </w:r>
      <w:r w:rsidR="00986876">
        <w:rPr>
          <w:rFonts w:ascii="Arial" w:hAnsi="Arial" w:cs="Arial"/>
        </w:rPr>
        <w:t>lternatively</w:t>
      </w:r>
      <w:r w:rsidR="00693767">
        <w:rPr>
          <w:rFonts w:ascii="Arial" w:hAnsi="Arial" w:cs="Arial"/>
        </w:rPr>
        <w:t>,</w:t>
      </w:r>
      <w:r w:rsidR="00F14688">
        <w:rPr>
          <w:rFonts w:ascii="Arial" w:hAnsi="Arial" w:cs="Arial"/>
        </w:rPr>
        <w:t xml:space="preserve"> I would ask for </w:t>
      </w:r>
      <w:proofErr w:type="gramStart"/>
      <w:r w:rsidR="00F14688">
        <w:rPr>
          <w:rFonts w:ascii="Arial" w:hAnsi="Arial" w:cs="Arial"/>
        </w:rPr>
        <w:t>pupils</w:t>
      </w:r>
      <w:proofErr w:type="gramEnd"/>
      <w:r w:rsidR="00F14688">
        <w:rPr>
          <w:rFonts w:ascii="Arial" w:hAnsi="Arial" w:cs="Arial"/>
        </w:rPr>
        <w:t xml:space="preserve"> viewpoints throughout all six lessons. However, although criticising the fact that I took a beha</w:t>
      </w:r>
      <w:r w:rsidR="00693767">
        <w:rPr>
          <w:rFonts w:ascii="Arial" w:hAnsi="Arial" w:cs="Arial"/>
        </w:rPr>
        <w:t>viourist approach to the lesson</w:t>
      </w:r>
      <w:r w:rsidR="00F14688">
        <w:rPr>
          <w:rFonts w:ascii="Arial" w:hAnsi="Arial" w:cs="Arial"/>
        </w:rPr>
        <w:t xml:space="preserve"> when I intended to take a constructivist one, when observing on PTE1, the use of Operant Conditioning</w:t>
      </w:r>
      <w:r w:rsidR="00746C47">
        <w:rPr>
          <w:rFonts w:ascii="Arial" w:hAnsi="Arial" w:cs="Arial"/>
        </w:rPr>
        <w:t xml:space="preserve"> which states that behaviour and learning is reinstated through reward </w:t>
      </w:r>
      <w:sdt>
        <w:sdtPr>
          <w:rPr>
            <w:rFonts w:ascii="Arial" w:hAnsi="Arial" w:cs="Arial"/>
          </w:rPr>
          <w:id w:val="-1027399623"/>
          <w:citation/>
        </w:sdtPr>
        <w:sdtEndPr/>
        <w:sdtContent>
          <w:r w:rsidR="00746C47">
            <w:rPr>
              <w:rFonts w:ascii="Arial" w:hAnsi="Arial" w:cs="Arial"/>
            </w:rPr>
            <w:fldChar w:fldCharType="begin"/>
          </w:r>
          <w:r w:rsidR="00746C47">
            <w:rPr>
              <w:rFonts w:ascii="Arial" w:hAnsi="Arial" w:cs="Arial"/>
            </w:rPr>
            <w:instrText xml:space="preserve"> CITATION Ill08 \l 2057 </w:instrText>
          </w:r>
          <w:r w:rsidR="00746C47">
            <w:rPr>
              <w:rFonts w:ascii="Arial" w:hAnsi="Arial" w:cs="Arial"/>
            </w:rPr>
            <w:fldChar w:fldCharType="separate"/>
          </w:r>
          <w:r w:rsidR="00746C47" w:rsidRPr="00746C47">
            <w:rPr>
              <w:rFonts w:ascii="Arial" w:hAnsi="Arial" w:cs="Arial"/>
              <w:noProof/>
            </w:rPr>
            <w:t>(Illeris, 2008)</w:t>
          </w:r>
          <w:r w:rsidR="00746C47">
            <w:rPr>
              <w:rFonts w:ascii="Arial" w:hAnsi="Arial" w:cs="Arial"/>
            </w:rPr>
            <w:fldChar w:fldCharType="end"/>
          </w:r>
        </w:sdtContent>
      </w:sdt>
      <w:r w:rsidR="00746C47">
        <w:rPr>
          <w:rFonts w:ascii="Arial" w:hAnsi="Arial" w:cs="Arial"/>
        </w:rPr>
        <w:t>, is used regularly and often works</w:t>
      </w:r>
      <w:r w:rsidR="00693767">
        <w:rPr>
          <w:rFonts w:ascii="Arial" w:hAnsi="Arial" w:cs="Arial"/>
        </w:rPr>
        <w:t xml:space="preserve"> as a tool to motivate learners. T</w:t>
      </w:r>
      <w:r w:rsidR="00746C47">
        <w:rPr>
          <w:rFonts w:ascii="Arial" w:hAnsi="Arial" w:cs="Arial"/>
        </w:rPr>
        <w:t xml:space="preserve">his is also the same with sanctions deterring negative behaviour, and unwillingness to learn. Through the use of achievement points and a </w:t>
      </w:r>
      <w:proofErr w:type="gramStart"/>
      <w:r w:rsidR="00746C47">
        <w:rPr>
          <w:rFonts w:ascii="Arial" w:hAnsi="Arial" w:cs="Arial"/>
        </w:rPr>
        <w:t>five part</w:t>
      </w:r>
      <w:proofErr w:type="gramEnd"/>
      <w:r w:rsidR="00746C47">
        <w:rPr>
          <w:rFonts w:ascii="Arial" w:hAnsi="Arial" w:cs="Arial"/>
        </w:rPr>
        <w:t xml:space="preserve"> behaviour plan, pupils are often motivated for every lesson due to the possibility of achievement points. Therefore, throughout PTE1, I have been using raffle tickets as a way of motivating pupils to engage with the lesson, this often results in pupils showing more interest in the lesson and the topic than they usually would; challenging themselves to answer the more diff</w:t>
      </w:r>
      <w:r w:rsidR="00696560">
        <w:rPr>
          <w:rFonts w:ascii="Arial" w:hAnsi="Arial" w:cs="Arial"/>
        </w:rPr>
        <w:t xml:space="preserve">icult questions that are asked. </w:t>
      </w:r>
      <w:r w:rsidR="00693767">
        <w:rPr>
          <w:rFonts w:ascii="Arial" w:hAnsi="Arial" w:cs="Arial"/>
        </w:rPr>
        <w:t>This is something I should have</w:t>
      </w:r>
      <w:r w:rsidR="00B31987">
        <w:rPr>
          <w:rFonts w:ascii="Arial" w:hAnsi="Arial" w:cs="Arial"/>
        </w:rPr>
        <w:t xml:space="preserve"> </w:t>
      </w:r>
      <w:r w:rsidR="00837FCE">
        <w:rPr>
          <w:rFonts w:ascii="Arial" w:hAnsi="Arial" w:cs="Arial"/>
        </w:rPr>
        <w:t>engaged with in my micro-teach.</w:t>
      </w:r>
    </w:p>
    <w:p w14:paraId="784A75C7" w14:textId="3D5CB790" w:rsidR="00B31987" w:rsidRDefault="0083034A" w:rsidP="00301669">
      <w:pPr>
        <w:spacing w:line="360" w:lineRule="auto"/>
        <w:ind w:firstLine="720"/>
        <w:rPr>
          <w:rFonts w:ascii="Arial" w:hAnsi="Arial" w:cs="Arial"/>
        </w:rPr>
      </w:pPr>
      <w:r>
        <w:rPr>
          <w:rFonts w:ascii="Arial" w:hAnsi="Arial" w:cs="Arial"/>
        </w:rPr>
        <w:t xml:space="preserve">The National Exemplar Framework for RE in Wales </w:t>
      </w:r>
      <w:sdt>
        <w:sdtPr>
          <w:rPr>
            <w:rFonts w:ascii="Arial" w:hAnsi="Arial" w:cs="Arial"/>
          </w:rPr>
          <w:id w:val="-1965339522"/>
          <w:citation/>
        </w:sdtPr>
        <w:sdtEndPr/>
        <w:sdtContent>
          <w:r>
            <w:rPr>
              <w:rFonts w:ascii="Arial" w:hAnsi="Arial" w:cs="Arial"/>
            </w:rPr>
            <w:fldChar w:fldCharType="begin"/>
          </w:r>
          <w:r w:rsidR="00180ECC">
            <w:rPr>
              <w:rFonts w:ascii="Arial" w:hAnsi="Arial" w:cs="Arial"/>
            </w:rPr>
            <w:instrText xml:space="preserve">CITATION Wel13 \n  \l 2057 </w:instrText>
          </w:r>
          <w:r>
            <w:rPr>
              <w:rFonts w:ascii="Arial" w:hAnsi="Arial" w:cs="Arial"/>
            </w:rPr>
            <w:fldChar w:fldCharType="separate"/>
          </w:r>
          <w:r w:rsidR="00180ECC" w:rsidRPr="00180ECC">
            <w:rPr>
              <w:rFonts w:ascii="Arial" w:hAnsi="Arial" w:cs="Arial"/>
              <w:noProof/>
            </w:rPr>
            <w:t>(2013)</w:t>
          </w:r>
          <w:r>
            <w:rPr>
              <w:rFonts w:ascii="Arial" w:hAnsi="Arial" w:cs="Arial"/>
            </w:rPr>
            <w:fldChar w:fldCharType="end"/>
          </w:r>
        </w:sdtContent>
      </w:sdt>
      <w:r w:rsidR="009C007F">
        <w:rPr>
          <w:rFonts w:ascii="Arial" w:hAnsi="Arial" w:cs="Arial"/>
        </w:rPr>
        <w:t xml:space="preserve">, provides guidance for teachers in Wales in order to improve the standards of Religious Education. It provides further support </w:t>
      </w:r>
      <w:r w:rsidR="00180ECC">
        <w:rPr>
          <w:rFonts w:ascii="Arial" w:hAnsi="Arial" w:cs="Arial"/>
        </w:rPr>
        <w:t>for</w:t>
      </w:r>
      <w:r w:rsidR="00693767">
        <w:rPr>
          <w:rFonts w:ascii="Arial" w:hAnsi="Arial" w:cs="Arial"/>
        </w:rPr>
        <w:t xml:space="preserve"> teachers through specifying</w:t>
      </w:r>
      <w:r w:rsidR="00180ECC">
        <w:rPr>
          <w:rFonts w:ascii="Arial" w:hAnsi="Arial" w:cs="Arial"/>
        </w:rPr>
        <w:t xml:space="preserve"> skills such as reflecting and understanding on various religious concepts</w:t>
      </w:r>
      <w:r w:rsidR="006670FB">
        <w:rPr>
          <w:rFonts w:ascii="Arial" w:hAnsi="Arial" w:cs="Arial"/>
        </w:rPr>
        <w:t>, and states how RE should “consist of an open, objective and explanatory approach”</w:t>
      </w:r>
      <w:sdt>
        <w:sdtPr>
          <w:rPr>
            <w:rFonts w:ascii="Arial" w:hAnsi="Arial" w:cs="Arial"/>
          </w:rPr>
          <w:id w:val="755864141"/>
          <w:citation/>
        </w:sdtPr>
        <w:sdtEndPr/>
        <w:sdtContent>
          <w:r w:rsidR="006670FB">
            <w:rPr>
              <w:rFonts w:ascii="Arial" w:hAnsi="Arial" w:cs="Arial"/>
            </w:rPr>
            <w:fldChar w:fldCharType="begin"/>
          </w:r>
          <w:r w:rsidR="006670FB">
            <w:rPr>
              <w:rFonts w:ascii="Arial" w:hAnsi="Arial" w:cs="Arial"/>
            </w:rPr>
            <w:instrText xml:space="preserve">CITATION Wel13 \p 2 \l 2057 </w:instrText>
          </w:r>
          <w:r w:rsidR="006670FB">
            <w:rPr>
              <w:rFonts w:ascii="Arial" w:hAnsi="Arial" w:cs="Arial"/>
            </w:rPr>
            <w:fldChar w:fldCharType="separate"/>
          </w:r>
          <w:r w:rsidR="006670FB">
            <w:rPr>
              <w:rFonts w:ascii="Arial" w:hAnsi="Arial" w:cs="Arial"/>
              <w:noProof/>
            </w:rPr>
            <w:t xml:space="preserve"> </w:t>
          </w:r>
          <w:r w:rsidR="006670FB" w:rsidRPr="006670FB">
            <w:rPr>
              <w:rFonts w:ascii="Arial" w:hAnsi="Arial" w:cs="Arial"/>
              <w:noProof/>
            </w:rPr>
            <w:t>(Government, 2013, p. 2)</w:t>
          </w:r>
          <w:r w:rsidR="006670FB">
            <w:rPr>
              <w:rFonts w:ascii="Arial" w:hAnsi="Arial" w:cs="Arial"/>
            </w:rPr>
            <w:fldChar w:fldCharType="end"/>
          </w:r>
        </w:sdtContent>
      </w:sdt>
      <w:r w:rsidR="00255E22">
        <w:rPr>
          <w:rFonts w:ascii="Arial" w:hAnsi="Arial" w:cs="Arial"/>
        </w:rPr>
        <w:t xml:space="preserve">. </w:t>
      </w:r>
      <w:r w:rsidR="00B0380A">
        <w:rPr>
          <w:rFonts w:ascii="Arial" w:hAnsi="Arial" w:cs="Arial"/>
        </w:rPr>
        <w:t xml:space="preserve">I believe that both my </w:t>
      </w:r>
      <w:proofErr w:type="spellStart"/>
      <w:r w:rsidR="00B0380A">
        <w:rPr>
          <w:rFonts w:ascii="Arial" w:hAnsi="Arial" w:cs="Arial"/>
        </w:rPr>
        <w:t>SoW</w:t>
      </w:r>
      <w:proofErr w:type="spellEnd"/>
      <w:r w:rsidR="00B0380A">
        <w:rPr>
          <w:rFonts w:ascii="Arial" w:hAnsi="Arial" w:cs="Arial"/>
        </w:rPr>
        <w:t xml:space="preserve"> and lesson plan address the needs that are presented in the framework</w:t>
      </w:r>
      <w:r w:rsidR="00693767">
        <w:rPr>
          <w:rFonts w:ascii="Arial" w:hAnsi="Arial" w:cs="Arial"/>
        </w:rPr>
        <w:t xml:space="preserve">, </w:t>
      </w:r>
      <w:r w:rsidR="00682308">
        <w:rPr>
          <w:rFonts w:ascii="Arial" w:hAnsi="Arial" w:cs="Arial"/>
        </w:rPr>
        <w:t>specifically the thinking and commu</w:t>
      </w:r>
      <w:r w:rsidR="00693767">
        <w:rPr>
          <w:rFonts w:ascii="Arial" w:hAnsi="Arial" w:cs="Arial"/>
        </w:rPr>
        <w:t>nication skills.</w:t>
      </w:r>
      <w:r w:rsidR="00682308">
        <w:rPr>
          <w:rFonts w:ascii="Arial" w:hAnsi="Arial" w:cs="Arial"/>
        </w:rPr>
        <w:t xml:space="preserve"> </w:t>
      </w:r>
      <w:r w:rsidR="00693767">
        <w:rPr>
          <w:rFonts w:ascii="Arial" w:hAnsi="Arial" w:cs="Arial"/>
        </w:rPr>
        <w:t>T</w:t>
      </w:r>
      <w:r w:rsidR="00034B96">
        <w:rPr>
          <w:rFonts w:ascii="Arial" w:hAnsi="Arial" w:cs="Arial"/>
        </w:rPr>
        <w:t xml:space="preserve">his is because the wide range of activities and </w:t>
      </w:r>
      <w:r w:rsidR="00693767">
        <w:rPr>
          <w:rFonts w:ascii="Arial" w:hAnsi="Arial" w:cs="Arial"/>
        </w:rPr>
        <w:t xml:space="preserve">viewpoints presented in the </w:t>
      </w:r>
      <w:proofErr w:type="spellStart"/>
      <w:r w:rsidR="00693767">
        <w:rPr>
          <w:rFonts w:ascii="Arial" w:hAnsi="Arial" w:cs="Arial"/>
        </w:rPr>
        <w:t>SoW</w:t>
      </w:r>
      <w:proofErr w:type="spellEnd"/>
      <w:r w:rsidR="00034B96">
        <w:rPr>
          <w:rFonts w:ascii="Arial" w:hAnsi="Arial" w:cs="Arial"/>
        </w:rPr>
        <w:t xml:space="preserve"> allow</w:t>
      </w:r>
      <w:r w:rsidR="00693767">
        <w:rPr>
          <w:rFonts w:ascii="Arial" w:hAnsi="Arial" w:cs="Arial"/>
        </w:rPr>
        <w:t>s</w:t>
      </w:r>
      <w:r w:rsidR="00034B96">
        <w:rPr>
          <w:rFonts w:ascii="Arial" w:hAnsi="Arial" w:cs="Arial"/>
        </w:rPr>
        <w:t xml:space="preserve"> pupils to critically reflec</w:t>
      </w:r>
      <w:r w:rsidR="00693767">
        <w:rPr>
          <w:rFonts w:ascii="Arial" w:hAnsi="Arial" w:cs="Arial"/>
        </w:rPr>
        <w:t>t and develop their own opinion. T</w:t>
      </w:r>
      <w:r w:rsidR="00034B96">
        <w:rPr>
          <w:rFonts w:ascii="Arial" w:hAnsi="Arial" w:cs="Arial"/>
        </w:rPr>
        <w:t xml:space="preserve">he overall presentation at the end of the </w:t>
      </w:r>
      <w:proofErr w:type="spellStart"/>
      <w:r w:rsidR="00034B96">
        <w:rPr>
          <w:rFonts w:ascii="Arial" w:hAnsi="Arial" w:cs="Arial"/>
        </w:rPr>
        <w:t>SoW</w:t>
      </w:r>
      <w:proofErr w:type="spellEnd"/>
      <w:r w:rsidR="00034B96">
        <w:rPr>
          <w:rFonts w:ascii="Arial" w:hAnsi="Arial" w:cs="Arial"/>
        </w:rPr>
        <w:t xml:space="preserve"> focusses on pupils communicating and backing up their own </w:t>
      </w:r>
      <w:r w:rsidR="00693767">
        <w:rPr>
          <w:rFonts w:ascii="Arial" w:hAnsi="Arial" w:cs="Arial"/>
        </w:rPr>
        <w:t>viewpoint, critically evaluating</w:t>
      </w:r>
      <w:r w:rsidR="00034B96">
        <w:rPr>
          <w:rFonts w:ascii="Arial" w:hAnsi="Arial" w:cs="Arial"/>
        </w:rPr>
        <w:t xml:space="preserve"> other viewpoints in order to show why they have come to that specific conclusion. </w:t>
      </w:r>
      <w:r w:rsidR="00DB2B4A">
        <w:rPr>
          <w:rFonts w:ascii="Arial" w:hAnsi="Arial" w:cs="Arial"/>
        </w:rPr>
        <w:t xml:space="preserve">Engaging with the topic, </w:t>
      </w:r>
      <w:r w:rsidR="00D9080A">
        <w:rPr>
          <w:rFonts w:ascii="Arial" w:hAnsi="Arial" w:cs="Arial"/>
        </w:rPr>
        <w:t xml:space="preserve">pupils were able to engage with the fundamental questions that will be present throughout their years of study in RE. However, from experience of PTE1, I would now try and focus a wider range of interwoven areas within the topic of creation that are </w:t>
      </w:r>
      <w:r w:rsidR="00DB2B4A">
        <w:rPr>
          <w:rFonts w:ascii="Arial" w:hAnsi="Arial" w:cs="Arial"/>
        </w:rPr>
        <w:t>specified within the framework. F</w:t>
      </w:r>
      <w:r w:rsidR="00696197">
        <w:rPr>
          <w:rFonts w:ascii="Arial" w:hAnsi="Arial" w:cs="Arial"/>
        </w:rPr>
        <w:t xml:space="preserve">or example, when it came to creation I would also look at the importance of human beings and </w:t>
      </w:r>
      <w:proofErr w:type="gramStart"/>
      <w:r w:rsidR="00696197">
        <w:rPr>
          <w:rFonts w:ascii="Arial" w:hAnsi="Arial" w:cs="Arial"/>
        </w:rPr>
        <w:t>animals</w:t>
      </w:r>
      <w:proofErr w:type="gramEnd"/>
      <w:r w:rsidR="00696197">
        <w:rPr>
          <w:rFonts w:ascii="Arial" w:hAnsi="Arial" w:cs="Arial"/>
        </w:rPr>
        <w:t xml:space="preserve"> due to their origin, looking at thin</w:t>
      </w:r>
      <w:r w:rsidR="00DB2B4A">
        <w:rPr>
          <w:rFonts w:ascii="Arial" w:hAnsi="Arial" w:cs="Arial"/>
        </w:rPr>
        <w:t>gs such as why certain religions</w:t>
      </w:r>
      <w:r w:rsidR="00696197">
        <w:rPr>
          <w:rFonts w:ascii="Arial" w:hAnsi="Arial" w:cs="Arial"/>
        </w:rPr>
        <w:t xml:space="preserve"> believe we should value the world, and the idea that all human life is special holy and sacred. I could then further remind pupils that this is something they will focus more on at GCSE and A Level, in order to motivate pupils through the idea that the work will be challenging due to the fact that it is taught to older year groups. </w:t>
      </w:r>
    </w:p>
    <w:p w14:paraId="79DB91FE" w14:textId="7476453B" w:rsidR="00696197" w:rsidRDefault="00696197" w:rsidP="00301669">
      <w:pPr>
        <w:spacing w:line="360" w:lineRule="auto"/>
        <w:ind w:firstLine="720"/>
        <w:rPr>
          <w:rFonts w:ascii="Arial" w:hAnsi="Arial" w:cs="Arial"/>
        </w:rPr>
      </w:pPr>
      <w:r>
        <w:rPr>
          <w:rFonts w:ascii="Arial" w:hAnsi="Arial" w:cs="Arial"/>
        </w:rPr>
        <w:t xml:space="preserve">One thing I believe could be drastically improved throughout my </w:t>
      </w:r>
      <w:proofErr w:type="spellStart"/>
      <w:r>
        <w:rPr>
          <w:rFonts w:ascii="Arial" w:hAnsi="Arial" w:cs="Arial"/>
        </w:rPr>
        <w:t>SoW</w:t>
      </w:r>
      <w:proofErr w:type="spellEnd"/>
      <w:r>
        <w:rPr>
          <w:rFonts w:ascii="Arial" w:hAnsi="Arial" w:cs="Arial"/>
        </w:rPr>
        <w:t xml:space="preserve">, Lesson Plan and micro-teach lesson is Y </w:t>
      </w:r>
      <w:proofErr w:type="spellStart"/>
      <w:r>
        <w:rPr>
          <w:rFonts w:ascii="Arial" w:hAnsi="Arial" w:cs="Arial"/>
        </w:rPr>
        <w:t>Cwricwlwm</w:t>
      </w:r>
      <w:proofErr w:type="spellEnd"/>
      <w:r>
        <w:rPr>
          <w:rFonts w:ascii="Arial" w:hAnsi="Arial" w:cs="Arial"/>
        </w:rPr>
        <w:t xml:space="preserve"> </w:t>
      </w:r>
      <w:proofErr w:type="spellStart"/>
      <w:r>
        <w:rPr>
          <w:rFonts w:ascii="Arial" w:hAnsi="Arial" w:cs="Arial"/>
        </w:rPr>
        <w:t>Cymreig</w:t>
      </w:r>
      <w:proofErr w:type="spellEnd"/>
      <w:r>
        <w:rPr>
          <w:rFonts w:ascii="Arial" w:hAnsi="Arial" w:cs="Arial"/>
        </w:rPr>
        <w:t xml:space="preserve"> (W</w:t>
      </w:r>
      <w:r w:rsidR="00E42F5D">
        <w:rPr>
          <w:rFonts w:ascii="Arial" w:hAnsi="Arial" w:cs="Arial"/>
        </w:rPr>
        <w:t>elsh Assembly Government, 2003). This is</w:t>
      </w:r>
      <w:r w:rsidR="00DB2B4A">
        <w:rPr>
          <w:rFonts w:ascii="Arial" w:hAnsi="Arial" w:cs="Arial"/>
        </w:rPr>
        <w:t xml:space="preserve"> a</w:t>
      </w:r>
      <w:r w:rsidR="00E42F5D">
        <w:rPr>
          <w:rFonts w:ascii="Arial" w:hAnsi="Arial" w:cs="Arial"/>
        </w:rPr>
        <w:t xml:space="preserve"> common requirement of all schools in Wales and states how all lessons and subjects should reflect and include factors which relate to the plurality and diversity of Wales, allowing pupils to look at a number of aspects including the cultural, economic and social aspects in Wales. This allows pupils to fe</w:t>
      </w:r>
      <w:r w:rsidR="00DB2B4A">
        <w:rPr>
          <w:rFonts w:ascii="Arial" w:hAnsi="Arial" w:cs="Arial"/>
        </w:rPr>
        <w:t xml:space="preserve">el a sense of belonging and </w:t>
      </w:r>
      <w:r w:rsidR="00E42F5D">
        <w:rPr>
          <w:rFonts w:ascii="Arial" w:hAnsi="Arial" w:cs="Arial"/>
        </w:rPr>
        <w:t>help</w:t>
      </w:r>
      <w:r w:rsidR="00DB2B4A">
        <w:rPr>
          <w:rFonts w:ascii="Arial" w:hAnsi="Arial" w:cs="Arial"/>
        </w:rPr>
        <w:t>s</w:t>
      </w:r>
      <w:r w:rsidR="00E42F5D">
        <w:rPr>
          <w:rFonts w:ascii="Arial" w:hAnsi="Arial" w:cs="Arial"/>
        </w:rPr>
        <w:t xml:space="preserve"> pupils discover what is distinctive about Wales compared to other countries (W</w:t>
      </w:r>
      <w:r w:rsidR="00DB2B4A">
        <w:rPr>
          <w:rFonts w:ascii="Arial" w:hAnsi="Arial" w:cs="Arial"/>
        </w:rPr>
        <w:t>elsh Assembly Government, 2003)</w:t>
      </w:r>
      <w:r w:rsidR="0088792C">
        <w:rPr>
          <w:rFonts w:ascii="Arial" w:hAnsi="Arial" w:cs="Arial"/>
        </w:rPr>
        <w:t>.</w:t>
      </w:r>
      <w:r w:rsidR="00DB2B4A" w:rsidRPr="00DB2B4A">
        <w:rPr>
          <w:rFonts w:ascii="Arial" w:hAnsi="Arial" w:cs="Arial"/>
          <w:color w:val="FF0000"/>
        </w:rPr>
        <w:t xml:space="preserve"> </w:t>
      </w:r>
      <w:r w:rsidR="00DB2B4A" w:rsidRPr="00DB2B4A">
        <w:rPr>
          <w:rFonts w:ascii="Arial" w:hAnsi="Arial" w:cs="Arial"/>
          <w:color w:val="000000" w:themeColor="text1"/>
        </w:rPr>
        <w:t xml:space="preserve">Although including a number of Welsh greetings as well as key information such as the date, title and learning objectives in my </w:t>
      </w:r>
      <w:proofErr w:type="spellStart"/>
      <w:r w:rsidR="00DB2B4A" w:rsidRPr="00DB2B4A">
        <w:rPr>
          <w:rFonts w:ascii="Arial" w:hAnsi="Arial" w:cs="Arial"/>
          <w:color w:val="000000" w:themeColor="text1"/>
        </w:rPr>
        <w:t>SoW</w:t>
      </w:r>
      <w:proofErr w:type="spellEnd"/>
      <w:r w:rsidR="00DB2B4A" w:rsidRPr="00DB2B4A">
        <w:rPr>
          <w:rFonts w:ascii="Arial" w:hAnsi="Arial" w:cs="Arial"/>
          <w:color w:val="000000" w:themeColor="text1"/>
        </w:rPr>
        <w:t xml:space="preserve">, the majority of my lessons did not take into account Y </w:t>
      </w:r>
      <w:proofErr w:type="spellStart"/>
      <w:r w:rsidR="00DB2B4A" w:rsidRPr="00DB2B4A">
        <w:rPr>
          <w:rFonts w:ascii="Arial" w:hAnsi="Arial" w:cs="Arial"/>
          <w:color w:val="000000" w:themeColor="text1"/>
        </w:rPr>
        <w:t>Cwricwlwm</w:t>
      </w:r>
      <w:proofErr w:type="spellEnd"/>
      <w:r w:rsidR="00DB2B4A" w:rsidRPr="00DB2B4A">
        <w:rPr>
          <w:rFonts w:ascii="Arial" w:hAnsi="Arial" w:cs="Arial"/>
          <w:color w:val="000000" w:themeColor="text1"/>
        </w:rPr>
        <w:t xml:space="preserve"> </w:t>
      </w:r>
      <w:proofErr w:type="spellStart"/>
      <w:r w:rsidR="00DB2B4A" w:rsidRPr="00DB2B4A">
        <w:rPr>
          <w:rFonts w:ascii="Arial" w:hAnsi="Arial" w:cs="Arial"/>
          <w:color w:val="000000" w:themeColor="text1"/>
        </w:rPr>
        <w:t>Cymreig</w:t>
      </w:r>
      <w:proofErr w:type="spellEnd"/>
      <w:r w:rsidR="00DB2B4A" w:rsidRPr="009C2E7C">
        <w:rPr>
          <w:rFonts w:ascii="Arial" w:hAnsi="Arial" w:cs="Arial"/>
          <w:color w:val="FF0000"/>
        </w:rPr>
        <w:t xml:space="preserve">. </w:t>
      </w:r>
      <w:r w:rsidR="0088792C">
        <w:rPr>
          <w:rFonts w:ascii="Arial" w:hAnsi="Arial" w:cs="Arial"/>
        </w:rPr>
        <w:t xml:space="preserve"> Therefore, upon reflection, there is </w:t>
      </w:r>
      <w:r w:rsidR="00DB2B4A">
        <w:rPr>
          <w:rFonts w:ascii="Arial" w:hAnsi="Arial" w:cs="Arial"/>
        </w:rPr>
        <w:t xml:space="preserve">a lot I would change to include </w:t>
      </w:r>
      <w:r w:rsidR="0088792C">
        <w:rPr>
          <w:rFonts w:ascii="Arial" w:hAnsi="Arial" w:cs="Arial"/>
        </w:rPr>
        <w:t xml:space="preserve">this within my </w:t>
      </w:r>
      <w:proofErr w:type="spellStart"/>
      <w:r w:rsidR="0088792C">
        <w:rPr>
          <w:rFonts w:ascii="Arial" w:hAnsi="Arial" w:cs="Arial"/>
        </w:rPr>
        <w:t>SoW</w:t>
      </w:r>
      <w:proofErr w:type="spellEnd"/>
      <w:r w:rsidR="0088792C">
        <w:rPr>
          <w:rFonts w:ascii="Arial" w:hAnsi="Arial" w:cs="Arial"/>
        </w:rPr>
        <w:t>, with one aspect being showing pupils how many people in the area follow a religion, and which ones are</w:t>
      </w:r>
      <w:bookmarkStart w:id="0" w:name="_GoBack"/>
      <w:bookmarkEnd w:id="0"/>
      <w:r w:rsidR="0088792C">
        <w:rPr>
          <w:rFonts w:ascii="Arial" w:hAnsi="Arial" w:cs="Arial"/>
        </w:rPr>
        <w:t xml:space="preserve"> the most common in the area compared to other areas. This would help them grasp their own opinion about creation, as although they would be taught what certain religions think about the topic, they could see how many people </w:t>
      </w:r>
      <w:r w:rsidR="003F4479">
        <w:rPr>
          <w:rFonts w:ascii="Arial" w:hAnsi="Arial" w:cs="Arial"/>
        </w:rPr>
        <w:t>actually follow the creation story that is being taught</w:t>
      </w:r>
      <w:r w:rsidR="00DB2B4A" w:rsidRPr="00DB2B4A">
        <w:rPr>
          <w:rFonts w:ascii="Arial" w:hAnsi="Arial" w:cs="Arial"/>
          <w:color w:val="000000" w:themeColor="text1"/>
        </w:rPr>
        <w:t>. To further their research into developing their own opinion, I could also ask pupils to carry out a survey to see what people think about creation</w:t>
      </w:r>
      <w:r w:rsidR="00DB2B4A">
        <w:rPr>
          <w:rFonts w:ascii="Arial" w:hAnsi="Arial" w:cs="Arial"/>
        </w:rPr>
        <w:t>.</w:t>
      </w:r>
      <w:r w:rsidR="003F4479" w:rsidRPr="00DB2B4A">
        <w:rPr>
          <w:rFonts w:ascii="Arial" w:hAnsi="Arial" w:cs="Arial"/>
        </w:rPr>
        <w:t xml:space="preserve"> </w:t>
      </w:r>
      <w:r w:rsidR="003F4479">
        <w:rPr>
          <w:rFonts w:ascii="Arial" w:hAnsi="Arial" w:cs="Arial"/>
        </w:rPr>
        <w:t>this may then act as a starting point for pupils regarding research topics and may also allow them to analy</w:t>
      </w:r>
      <w:r w:rsidR="00DB2B4A">
        <w:rPr>
          <w:rFonts w:ascii="Arial" w:hAnsi="Arial" w:cs="Arial"/>
        </w:rPr>
        <w:t>se a number of different people</w:t>
      </w:r>
      <w:r w:rsidR="003F4479">
        <w:rPr>
          <w:rFonts w:ascii="Arial" w:hAnsi="Arial" w:cs="Arial"/>
        </w:rPr>
        <w:t>s</w:t>
      </w:r>
      <w:r w:rsidR="00DB2B4A">
        <w:rPr>
          <w:rFonts w:ascii="Arial" w:hAnsi="Arial" w:cs="Arial"/>
        </w:rPr>
        <w:t>’</w:t>
      </w:r>
      <w:r w:rsidR="003F4479">
        <w:rPr>
          <w:rFonts w:ascii="Arial" w:hAnsi="Arial" w:cs="Arial"/>
        </w:rPr>
        <w:t xml:space="preserve"> opinion. This is something that is suggested by the Welsh Assembly Government (2003).</w:t>
      </w:r>
    </w:p>
    <w:p w14:paraId="2B429194" w14:textId="1B89185B" w:rsidR="003A5CBE" w:rsidRDefault="00672E20" w:rsidP="00301669">
      <w:pPr>
        <w:spacing w:line="360" w:lineRule="auto"/>
        <w:ind w:firstLine="720"/>
        <w:rPr>
          <w:rFonts w:ascii="Arial" w:hAnsi="Arial" w:cs="Arial"/>
        </w:rPr>
      </w:pPr>
      <w:r>
        <w:rPr>
          <w:rFonts w:ascii="Arial" w:hAnsi="Arial" w:cs="Arial"/>
        </w:rPr>
        <w:t>Differentiation</w:t>
      </w:r>
      <w:r w:rsidR="00B54993">
        <w:rPr>
          <w:rFonts w:ascii="Arial" w:hAnsi="Arial" w:cs="Arial"/>
        </w:rPr>
        <w:t xml:space="preserve"> is something I aimed to provide throughout my </w:t>
      </w:r>
      <w:proofErr w:type="spellStart"/>
      <w:r w:rsidR="00B54993">
        <w:rPr>
          <w:rFonts w:ascii="Arial" w:hAnsi="Arial" w:cs="Arial"/>
        </w:rPr>
        <w:t>SoW</w:t>
      </w:r>
      <w:proofErr w:type="spellEnd"/>
      <w:r w:rsidR="00B54993">
        <w:rPr>
          <w:rFonts w:ascii="Arial" w:hAnsi="Arial" w:cs="Arial"/>
        </w:rPr>
        <w:t xml:space="preserve"> and lesson plan. This can also be known as modifying the lesson in certain wa</w:t>
      </w:r>
      <w:r w:rsidR="008E512D">
        <w:rPr>
          <w:rFonts w:ascii="Arial" w:hAnsi="Arial" w:cs="Arial"/>
        </w:rPr>
        <w:t xml:space="preserve">ys to meet the individual learning needs and making learning accessible to all. </w:t>
      </w:r>
      <w:r w:rsidR="00581F73">
        <w:rPr>
          <w:rFonts w:ascii="Arial" w:hAnsi="Arial" w:cs="Arial"/>
        </w:rPr>
        <w:t xml:space="preserve">I differentiated my </w:t>
      </w:r>
      <w:proofErr w:type="spellStart"/>
      <w:r w:rsidR="00581F73">
        <w:rPr>
          <w:rFonts w:ascii="Arial" w:hAnsi="Arial" w:cs="Arial"/>
        </w:rPr>
        <w:t>SoW</w:t>
      </w:r>
      <w:proofErr w:type="spellEnd"/>
      <w:r w:rsidR="00581F73">
        <w:rPr>
          <w:rFonts w:ascii="Arial" w:hAnsi="Arial" w:cs="Arial"/>
        </w:rPr>
        <w:t xml:space="preserve"> and lesson plan to meet individual needs as I designed a classroom with 3 pupils who needed further visual aid and 4 MAT learners in the classroom. I therefore sat those with poor sight at the front of the classroom in my seating plan, and if needed would create larger worksheets for pupils to work off, with MAT pupils sat together at the back of the classroom where there would be extension tasks if needed. </w:t>
      </w:r>
      <w:r w:rsidR="00656FBF">
        <w:rPr>
          <w:rFonts w:ascii="Arial" w:hAnsi="Arial" w:cs="Arial"/>
        </w:rPr>
        <w:t xml:space="preserve">However, throughout PTE1, I observed that even in same ability classes it is still important to differentiate as there may be pupils with lower of higher abilities than others. </w:t>
      </w:r>
      <w:r w:rsidR="000F1763">
        <w:rPr>
          <w:rFonts w:ascii="Arial" w:hAnsi="Arial" w:cs="Arial"/>
        </w:rPr>
        <w:t xml:space="preserve">Because of this, I would modify the worksheet in my micro-teach lesson in order for it to challenge both lower level ability and </w:t>
      </w:r>
      <w:proofErr w:type="gramStart"/>
      <w:r w:rsidR="000F1763">
        <w:rPr>
          <w:rFonts w:ascii="Arial" w:hAnsi="Arial" w:cs="Arial"/>
        </w:rPr>
        <w:t>higher level</w:t>
      </w:r>
      <w:proofErr w:type="gramEnd"/>
      <w:r w:rsidR="000F1763">
        <w:rPr>
          <w:rFonts w:ascii="Arial" w:hAnsi="Arial" w:cs="Arial"/>
        </w:rPr>
        <w:t xml:space="preserve"> ability pupils, as this is something I did not do. This would then further differentiate my lesson as it provides more differentiation through outcome, as lower level pupils would have prompts to help them through the worksheet which would give me an indication of their understanding, while higher level ability pupils would not have any assistance. This would then make me more aware of when individuals are improving within the subject. </w:t>
      </w:r>
    </w:p>
    <w:p w14:paraId="2BEAE0F9" w14:textId="579D2326" w:rsidR="000F1763" w:rsidRDefault="000F1763" w:rsidP="00301669">
      <w:pPr>
        <w:spacing w:line="360" w:lineRule="auto"/>
        <w:ind w:firstLine="720"/>
        <w:rPr>
          <w:rFonts w:ascii="Arial" w:hAnsi="Arial" w:cs="Arial"/>
        </w:rPr>
      </w:pPr>
      <w:r>
        <w:rPr>
          <w:rFonts w:ascii="Arial" w:hAnsi="Arial" w:cs="Arial"/>
        </w:rPr>
        <w:t xml:space="preserve">Overall, I believe the conduction of my micro-teach was successful, however, upon reflection there were a number of elements I would change in order to make my teaching more effective. </w:t>
      </w:r>
      <w:r w:rsidR="009E6C96">
        <w:rPr>
          <w:rFonts w:ascii="Arial" w:hAnsi="Arial" w:cs="Arial"/>
        </w:rPr>
        <w:t xml:space="preserve"> </w:t>
      </w:r>
    </w:p>
    <w:p w14:paraId="39644AFA" w14:textId="425A49D6" w:rsidR="009E6C96" w:rsidRDefault="009E6C96" w:rsidP="00301669">
      <w:pPr>
        <w:spacing w:line="360" w:lineRule="auto"/>
        <w:ind w:firstLine="720"/>
        <w:rPr>
          <w:rFonts w:ascii="Arial" w:hAnsi="Arial" w:cs="Arial"/>
        </w:rPr>
      </w:pPr>
      <w:r>
        <w:rPr>
          <w:rFonts w:ascii="Arial" w:hAnsi="Arial" w:cs="Arial"/>
        </w:rPr>
        <w:t>Word Count; 3,832</w:t>
      </w:r>
    </w:p>
    <w:p w14:paraId="7BA9D252" w14:textId="77777777" w:rsidR="00C62353" w:rsidRDefault="00C62353" w:rsidP="00C62353">
      <w:pPr>
        <w:spacing w:line="360" w:lineRule="auto"/>
        <w:rPr>
          <w:rFonts w:ascii="Arial" w:hAnsi="Arial" w:cs="Arial"/>
        </w:rPr>
      </w:pPr>
    </w:p>
    <w:p w14:paraId="1CCF7933" w14:textId="77777777" w:rsidR="009E6C96" w:rsidRDefault="009E6C96" w:rsidP="00301669">
      <w:pPr>
        <w:spacing w:line="360" w:lineRule="auto"/>
        <w:ind w:firstLine="720"/>
        <w:rPr>
          <w:rFonts w:ascii="Arial" w:hAnsi="Arial" w:cs="Arial"/>
        </w:rPr>
      </w:pPr>
    </w:p>
    <w:p w14:paraId="498450E8" w14:textId="77777777" w:rsidR="00C62353" w:rsidRDefault="00C62353" w:rsidP="00C62353">
      <w:pPr>
        <w:rPr>
          <w:rFonts w:ascii="Arial" w:eastAsia="Times New Roman" w:hAnsi="Arial" w:cs="Arial"/>
          <w:b/>
          <w:u w:val="single"/>
        </w:rPr>
      </w:pPr>
      <w:r w:rsidRPr="00C62353">
        <w:rPr>
          <w:rFonts w:ascii="Arial" w:eastAsia="Times New Roman" w:hAnsi="Arial" w:cs="Arial"/>
          <w:b/>
          <w:u w:val="single"/>
        </w:rPr>
        <w:t>Action Plan</w:t>
      </w:r>
      <w:r>
        <w:rPr>
          <w:rFonts w:ascii="Arial" w:eastAsia="Times New Roman" w:hAnsi="Arial" w:cs="Arial"/>
          <w:b/>
          <w:u w:val="single"/>
        </w:rPr>
        <w:t>; Objectives and Programmes for Term 1</w:t>
      </w:r>
    </w:p>
    <w:p w14:paraId="587D1497" w14:textId="77777777" w:rsidR="00C62353" w:rsidRDefault="00C62353" w:rsidP="00C62353">
      <w:pPr>
        <w:rPr>
          <w:rFonts w:ascii="Arial" w:eastAsia="Times New Roman" w:hAnsi="Arial" w:cs="Arial"/>
          <w:b/>
          <w:u w:val="single"/>
        </w:rPr>
      </w:pPr>
      <w:r>
        <w:rPr>
          <w:rFonts w:ascii="Arial" w:eastAsia="Times New Roman" w:hAnsi="Arial" w:cs="Arial"/>
          <w:b/>
          <w:u w:val="single"/>
        </w:rPr>
        <w:t xml:space="preserve">Name – Abigail Williams </w:t>
      </w:r>
    </w:p>
    <w:p w14:paraId="26448822" w14:textId="77777777" w:rsidR="00C62353" w:rsidRDefault="00C62353" w:rsidP="00C62353">
      <w:pPr>
        <w:rPr>
          <w:rFonts w:ascii="Arial" w:eastAsia="Times New Roman" w:hAnsi="Arial" w:cs="Arial"/>
          <w:b/>
          <w:u w:val="single"/>
        </w:rPr>
      </w:pPr>
      <w:r>
        <w:rPr>
          <w:rFonts w:ascii="Arial" w:eastAsia="Times New Roman" w:hAnsi="Arial" w:cs="Arial"/>
          <w:b/>
          <w:u w:val="single"/>
        </w:rPr>
        <w:t xml:space="preserve">Subject – Religious Education </w:t>
      </w:r>
    </w:p>
    <w:p w14:paraId="3365B1CD" w14:textId="4F9F0C45" w:rsidR="00C62353" w:rsidRDefault="00C62353" w:rsidP="00C62353">
      <w:pPr>
        <w:rPr>
          <w:rFonts w:ascii="Arial" w:eastAsia="Times New Roman" w:hAnsi="Arial" w:cs="Arial"/>
          <w:b/>
          <w:u w:val="single"/>
        </w:rPr>
      </w:pPr>
      <w:r>
        <w:rPr>
          <w:rFonts w:ascii="Arial" w:eastAsia="Times New Roman" w:hAnsi="Arial" w:cs="Arial"/>
          <w:b/>
          <w:u w:val="single"/>
        </w:rPr>
        <w:t xml:space="preserve">Date – 14.11.18  </w:t>
      </w:r>
    </w:p>
    <w:p w14:paraId="04912758" w14:textId="77777777" w:rsidR="00C62353" w:rsidRDefault="00C62353" w:rsidP="00C62353">
      <w:pPr>
        <w:rPr>
          <w:rFonts w:ascii="Arial" w:eastAsia="Times New Roman" w:hAnsi="Arial" w:cs="Arial"/>
          <w:b/>
          <w:u w:val="single"/>
        </w:rPr>
      </w:pPr>
    </w:p>
    <w:p w14:paraId="23A6A0D7" w14:textId="77777777" w:rsidR="00C62353" w:rsidRDefault="00C62353" w:rsidP="00C62353">
      <w:pPr>
        <w:rPr>
          <w:rFonts w:ascii="Arial" w:eastAsia="Times New Roman" w:hAnsi="Arial" w:cs="Arial"/>
          <w:b/>
          <w:u w:val="single"/>
        </w:rPr>
      </w:pPr>
    </w:p>
    <w:p w14:paraId="4A750F8D" w14:textId="77777777" w:rsidR="00C62353" w:rsidRDefault="00C62353" w:rsidP="00C62353">
      <w:pPr>
        <w:rPr>
          <w:rFonts w:ascii="Arial" w:eastAsia="Times New Roman" w:hAnsi="Arial" w:cs="Arial"/>
          <w:b/>
          <w:u w:val="single"/>
        </w:rPr>
      </w:pPr>
    </w:p>
    <w:p w14:paraId="07E27DF3" w14:textId="77777777" w:rsidR="00C62353" w:rsidRDefault="00C62353" w:rsidP="00C62353">
      <w:pPr>
        <w:rPr>
          <w:rFonts w:ascii="Arial" w:eastAsia="Times New Roman" w:hAnsi="Arial" w:cs="Arial"/>
          <w:b/>
          <w:u w:val="single"/>
        </w:rPr>
      </w:pPr>
    </w:p>
    <w:p w14:paraId="17069212" w14:textId="77777777" w:rsidR="00C62353" w:rsidRDefault="00C62353" w:rsidP="00C62353">
      <w:pPr>
        <w:rPr>
          <w:rFonts w:ascii="Arial" w:eastAsia="Times New Roman" w:hAnsi="Arial" w:cs="Arial"/>
          <w:b/>
          <w:u w:val="single"/>
        </w:rPr>
      </w:pPr>
    </w:p>
    <w:p w14:paraId="15F84CE7" w14:textId="77777777" w:rsidR="00C62353" w:rsidRPr="00C62353" w:rsidRDefault="00C62353" w:rsidP="00C62353">
      <w:pPr>
        <w:rPr>
          <w:rFonts w:ascii="Arial" w:eastAsia="Times New Roman" w:hAnsi="Arial" w:cs="Arial"/>
          <w:b/>
          <w:u w:val="single"/>
        </w:rPr>
      </w:pPr>
    </w:p>
    <w:tbl>
      <w:tblPr>
        <w:tblpPr w:leftFromText="180" w:rightFromText="180" w:vertAnchor="text" w:horzAnchor="page" w:tblpX="1114" w:tblpY="-31"/>
        <w:tblW w:w="9553" w:type="dxa"/>
        <w:tblCellMar>
          <w:left w:w="132" w:type="dxa"/>
          <w:right w:w="132" w:type="dxa"/>
        </w:tblCellMar>
        <w:tblLook w:val="0000" w:firstRow="0" w:lastRow="0" w:firstColumn="0" w:lastColumn="0" w:noHBand="0" w:noVBand="0"/>
      </w:tblPr>
      <w:tblGrid>
        <w:gridCol w:w="2164"/>
        <w:gridCol w:w="3119"/>
        <w:gridCol w:w="2916"/>
        <w:gridCol w:w="1354"/>
      </w:tblGrid>
      <w:tr w:rsidR="00C62353" w:rsidRPr="00B20307" w14:paraId="109CBB5A" w14:textId="77777777" w:rsidTr="00C62353">
        <w:trPr>
          <w:trHeight w:val="114"/>
        </w:trPr>
        <w:tc>
          <w:tcPr>
            <w:tcW w:w="2164" w:type="dxa"/>
            <w:tcBorders>
              <w:top w:val="single" w:sz="7" w:space="0" w:color="000000"/>
              <w:left w:val="single" w:sz="7" w:space="0" w:color="000000"/>
              <w:bottom w:val="single" w:sz="6" w:space="0" w:color="FFFFFF"/>
              <w:right w:val="single" w:sz="6" w:space="0" w:color="FFFFFF"/>
            </w:tcBorders>
          </w:tcPr>
          <w:p w14:paraId="3B89418A" w14:textId="77777777" w:rsidR="00C62353" w:rsidRPr="00B20307" w:rsidRDefault="00C62353" w:rsidP="00C62353">
            <w:pPr>
              <w:spacing w:line="163" w:lineRule="exact"/>
              <w:rPr>
                <w:rFonts w:ascii="Arial" w:eastAsia="Times New Roman" w:hAnsi="Arial" w:cs="Times New Roman"/>
                <w:sz w:val="20"/>
              </w:rPr>
            </w:pPr>
          </w:p>
          <w:p w14:paraId="1BA42679" w14:textId="77777777" w:rsidR="00C62353" w:rsidRPr="00B20307" w:rsidRDefault="00C62353" w:rsidP="00C62353">
            <w:pPr>
              <w:tabs>
                <w:tab w:val="center" w:pos="1218"/>
                <w:tab w:val="left" w:pos="1440"/>
                <w:tab w:val="left" w:pos="2160"/>
                <w:tab w:val="left" w:pos="2880"/>
                <w:tab w:val="left" w:pos="3330"/>
                <w:tab w:val="left" w:pos="4320"/>
              </w:tabs>
              <w:rPr>
                <w:rFonts w:ascii="Arial" w:eastAsia="Times New Roman" w:hAnsi="Arial" w:cs="Times New Roman"/>
                <w:b/>
                <w:sz w:val="20"/>
              </w:rPr>
            </w:pPr>
            <w:r w:rsidRPr="00B20307">
              <w:rPr>
                <w:rFonts w:ascii="Arial" w:eastAsia="Times New Roman" w:hAnsi="Arial" w:cs="Times New Roman"/>
                <w:sz w:val="20"/>
              </w:rPr>
              <w:tab/>
            </w:r>
            <w:r w:rsidRPr="00B20307">
              <w:rPr>
                <w:rFonts w:ascii="Arial" w:eastAsia="Times New Roman" w:hAnsi="Arial" w:cs="Times New Roman"/>
                <w:b/>
                <w:sz w:val="20"/>
              </w:rPr>
              <w:t>OBJECTIVES</w:t>
            </w:r>
          </w:p>
          <w:p w14:paraId="0364B38C" w14:textId="77777777" w:rsidR="00C62353" w:rsidRPr="00B20307" w:rsidRDefault="00C62353" w:rsidP="00C62353">
            <w:pPr>
              <w:tabs>
                <w:tab w:val="center" w:pos="1218"/>
                <w:tab w:val="left" w:pos="1440"/>
                <w:tab w:val="left" w:pos="2160"/>
                <w:tab w:val="left" w:pos="2880"/>
                <w:tab w:val="left" w:pos="3330"/>
                <w:tab w:val="left" w:pos="4320"/>
              </w:tabs>
              <w:jc w:val="center"/>
              <w:rPr>
                <w:rFonts w:ascii="Arial" w:eastAsia="Times New Roman" w:hAnsi="Arial" w:cs="Times New Roman"/>
                <w:b/>
                <w:sz w:val="16"/>
              </w:rPr>
            </w:pPr>
            <w:r w:rsidRPr="00B20307">
              <w:rPr>
                <w:rFonts w:ascii="Arial" w:eastAsia="Times New Roman" w:hAnsi="Arial" w:cs="Times New Roman"/>
                <w:b/>
                <w:sz w:val="14"/>
              </w:rPr>
              <w:t>(</w:t>
            </w:r>
            <w:r w:rsidRPr="00B20307">
              <w:rPr>
                <w:rFonts w:ascii="Arial" w:eastAsia="Times New Roman" w:hAnsi="Arial" w:cs="Times New Roman"/>
                <w:b/>
                <w:sz w:val="16"/>
              </w:rPr>
              <w:t>relate to QTS Standards</w:t>
            </w:r>
          </w:p>
          <w:p w14:paraId="4948AF31" w14:textId="77777777" w:rsidR="00C62353" w:rsidRPr="00B20307" w:rsidRDefault="00C62353" w:rsidP="00C62353">
            <w:pPr>
              <w:tabs>
                <w:tab w:val="center" w:pos="1218"/>
                <w:tab w:val="left" w:pos="1440"/>
                <w:tab w:val="left" w:pos="2160"/>
                <w:tab w:val="left" w:pos="2880"/>
                <w:tab w:val="left" w:pos="3330"/>
                <w:tab w:val="left" w:pos="4320"/>
              </w:tabs>
              <w:jc w:val="center"/>
              <w:rPr>
                <w:rFonts w:ascii="Arial" w:eastAsia="Times New Roman" w:hAnsi="Arial" w:cs="Times New Roman"/>
                <w:b/>
                <w:sz w:val="14"/>
              </w:rPr>
            </w:pPr>
            <w:r w:rsidRPr="00B20307">
              <w:rPr>
                <w:rFonts w:ascii="Arial" w:eastAsia="Times New Roman" w:hAnsi="Arial" w:cs="Times New Roman"/>
                <w:b/>
                <w:sz w:val="16"/>
              </w:rPr>
              <w:t xml:space="preserve"> where appropriate).</w:t>
            </w:r>
          </w:p>
        </w:tc>
        <w:tc>
          <w:tcPr>
            <w:tcW w:w="3119" w:type="dxa"/>
            <w:tcBorders>
              <w:top w:val="single" w:sz="7" w:space="0" w:color="000000"/>
              <w:left w:val="single" w:sz="7" w:space="0" w:color="000000"/>
              <w:bottom w:val="single" w:sz="6" w:space="0" w:color="FFFFFF"/>
              <w:right w:val="single" w:sz="6" w:space="0" w:color="FFFFFF"/>
            </w:tcBorders>
          </w:tcPr>
          <w:p w14:paraId="0475C086" w14:textId="77777777" w:rsidR="00C62353" w:rsidRPr="00B20307" w:rsidRDefault="00C62353" w:rsidP="00C62353">
            <w:pPr>
              <w:spacing w:line="163" w:lineRule="exact"/>
              <w:rPr>
                <w:rFonts w:ascii="Arial" w:eastAsia="Times New Roman" w:hAnsi="Arial" w:cs="Times New Roman"/>
                <w:sz w:val="20"/>
              </w:rPr>
            </w:pPr>
          </w:p>
          <w:p w14:paraId="3467805D" w14:textId="77777777" w:rsidR="00C62353" w:rsidRPr="00B20307" w:rsidRDefault="00C62353" w:rsidP="00C62353">
            <w:pPr>
              <w:tabs>
                <w:tab w:val="center" w:pos="2883"/>
                <w:tab w:val="left" w:pos="3330"/>
                <w:tab w:val="left" w:pos="4320"/>
              </w:tabs>
              <w:rPr>
                <w:rFonts w:ascii="Arial" w:eastAsia="Times New Roman" w:hAnsi="Arial" w:cs="Times New Roman"/>
                <w:sz w:val="20"/>
              </w:rPr>
            </w:pPr>
            <w:r w:rsidRPr="00B20307">
              <w:rPr>
                <w:rFonts w:ascii="Arial" w:eastAsia="Times New Roman" w:hAnsi="Arial" w:cs="Times New Roman"/>
                <w:sz w:val="20"/>
              </w:rPr>
              <w:tab/>
            </w:r>
            <w:r w:rsidRPr="00B20307">
              <w:rPr>
                <w:rFonts w:ascii="Arial" w:eastAsia="Times New Roman" w:hAnsi="Arial" w:cs="Times New Roman"/>
                <w:b/>
                <w:sz w:val="20"/>
              </w:rPr>
              <w:t>ACTIONS TO BE TAKEN</w:t>
            </w:r>
          </w:p>
        </w:tc>
        <w:tc>
          <w:tcPr>
            <w:tcW w:w="2916" w:type="dxa"/>
            <w:tcBorders>
              <w:top w:val="single" w:sz="7" w:space="0" w:color="000000"/>
              <w:left w:val="single" w:sz="7" w:space="0" w:color="000000"/>
              <w:bottom w:val="single" w:sz="6" w:space="0" w:color="FFFFFF"/>
              <w:right w:val="single" w:sz="6" w:space="0" w:color="FFFFFF"/>
            </w:tcBorders>
          </w:tcPr>
          <w:p w14:paraId="01B445A8" w14:textId="77777777" w:rsidR="00C62353" w:rsidRPr="00B20307" w:rsidRDefault="00C62353" w:rsidP="00C62353">
            <w:pPr>
              <w:spacing w:line="163" w:lineRule="exact"/>
              <w:rPr>
                <w:rFonts w:ascii="Arial" w:eastAsia="Times New Roman" w:hAnsi="Arial" w:cs="Times New Roman"/>
                <w:sz w:val="20"/>
              </w:rPr>
            </w:pPr>
          </w:p>
          <w:p w14:paraId="7BE0F7A6" w14:textId="77777777" w:rsidR="00C62353" w:rsidRPr="00B20307" w:rsidRDefault="00C62353" w:rsidP="00C62353">
            <w:pPr>
              <w:tabs>
                <w:tab w:val="center" w:pos="2119"/>
                <w:tab w:val="left" w:pos="2160"/>
                <w:tab w:val="left" w:pos="2880"/>
                <w:tab w:val="left" w:pos="3330"/>
                <w:tab w:val="left" w:pos="4320"/>
              </w:tabs>
              <w:rPr>
                <w:rFonts w:ascii="Arial" w:eastAsia="Times New Roman" w:hAnsi="Arial" w:cs="Times New Roman"/>
                <w:b/>
                <w:sz w:val="20"/>
              </w:rPr>
            </w:pPr>
            <w:r w:rsidRPr="00B20307">
              <w:rPr>
                <w:rFonts w:ascii="Arial" w:eastAsia="Times New Roman" w:hAnsi="Arial" w:cs="Times New Roman"/>
                <w:sz w:val="20"/>
              </w:rPr>
              <w:tab/>
            </w:r>
            <w:r w:rsidRPr="00B20307">
              <w:rPr>
                <w:rFonts w:ascii="Arial" w:eastAsia="Times New Roman" w:hAnsi="Arial" w:cs="Times New Roman"/>
                <w:b/>
                <w:sz w:val="20"/>
              </w:rPr>
              <w:t>SUCCESS</w:t>
            </w:r>
          </w:p>
          <w:p w14:paraId="00898F4D" w14:textId="77777777" w:rsidR="00C62353" w:rsidRPr="00B20307" w:rsidRDefault="00C62353" w:rsidP="00C62353">
            <w:pPr>
              <w:tabs>
                <w:tab w:val="center" w:pos="2119"/>
                <w:tab w:val="left" w:pos="2160"/>
                <w:tab w:val="left" w:pos="2880"/>
                <w:tab w:val="left" w:pos="3330"/>
                <w:tab w:val="left" w:pos="4320"/>
              </w:tabs>
              <w:rPr>
                <w:rFonts w:ascii="Arial" w:eastAsia="Times New Roman" w:hAnsi="Arial" w:cs="Times New Roman"/>
                <w:sz w:val="20"/>
              </w:rPr>
            </w:pPr>
            <w:r w:rsidRPr="00B20307">
              <w:rPr>
                <w:rFonts w:ascii="Arial" w:eastAsia="Times New Roman" w:hAnsi="Arial" w:cs="Times New Roman"/>
                <w:b/>
                <w:sz w:val="20"/>
              </w:rPr>
              <w:tab/>
              <w:t>CRITERIA</w:t>
            </w:r>
          </w:p>
        </w:tc>
        <w:tc>
          <w:tcPr>
            <w:tcW w:w="1354" w:type="dxa"/>
            <w:tcBorders>
              <w:top w:val="single" w:sz="7" w:space="0" w:color="000000"/>
              <w:left w:val="single" w:sz="7" w:space="0" w:color="000000"/>
              <w:bottom w:val="single" w:sz="6" w:space="0" w:color="FFFFFF"/>
              <w:right w:val="single" w:sz="7" w:space="0" w:color="000000"/>
            </w:tcBorders>
          </w:tcPr>
          <w:p w14:paraId="384B280F" w14:textId="77777777" w:rsidR="00C62353" w:rsidRPr="00B20307" w:rsidRDefault="00C62353" w:rsidP="00C62353">
            <w:pPr>
              <w:spacing w:line="163" w:lineRule="exact"/>
              <w:rPr>
                <w:rFonts w:ascii="Arial" w:eastAsia="Times New Roman" w:hAnsi="Arial" w:cs="Times New Roman"/>
                <w:sz w:val="20"/>
              </w:rPr>
            </w:pPr>
          </w:p>
          <w:p w14:paraId="364C8BF0" w14:textId="77777777" w:rsidR="00C62353" w:rsidRPr="00B20307" w:rsidRDefault="00C62353" w:rsidP="00C62353">
            <w:pPr>
              <w:tabs>
                <w:tab w:val="center" w:pos="631"/>
                <w:tab w:val="left" w:pos="720"/>
                <w:tab w:val="left" w:pos="1440"/>
                <w:tab w:val="left" w:pos="2160"/>
                <w:tab w:val="left" w:pos="2880"/>
                <w:tab w:val="left" w:pos="3330"/>
                <w:tab w:val="left" w:pos="4320"/>
              </w:tabs>
              <w:rPr>
                <w:rFonts w:ascii="Arial" w:eastAsia="Times New Roman" w:hAnsi="Arial" w:cs="Times New Roman"/>
                <w:b/>
                <w:sz w:val="20"/>
              </w:rPr>
            </w:pPr>
            <w:r w:rsidRPr="00B20307">
              <w:rPr>
                <w:rFonts w:ascii="Arial" w:eastAsia="Times New Roman" w:hAnsi="Arial" w:cs="Times New Roman"/>
                <w:sz w:val="20"/>
              </w:rPr>
              <w:tab/>
            </w:r>
            <w:r w:rsidRPr="00B20307">
              <w:rPr>
                <w:rFonts w:ascii="Arial" w:eastAsia="Times New Roman" w:hAnsi="Arial" w:cs="Times New Roman"/>
                <w:b/>
                <w:sz w:val="20"/>
              </w:rPr>
              <w:t>TARGET</w:t>
            </w:r>
          </w:p>
          <w:p w14:paraId="31A135E1" w14:textId="77777777" w:rsidR="00C62353" w:rsidRPr="00B20307" w:rsidRDefault="00C62353" w:rsidP="00C62353">
            <w:pPr>
              <w:tabs>
                <w:tab w:val="center" w:pos="631"/>
                <w:tab w:val="left" w:pos="720"/>
                <w:tab w:val="left" w:pos="1440"/>
                <w:tab w:val="left" w:pos="2160"/>
                <w:tab w:val="left" w:pos="2880"/>
                <w:tab w:val="left" w:pos="3330"/>
                <w:tab w:val="left" w:pos="4320"/>
              </w:tabs>
              <w:rPr>
                <w:rFonts w:ascii="Arial" w:eastAsia="Times New Roman" w:hAnsi="Arial" w:cs="Times New Roman"/>
                <w:sz w:val="20"/>
              </w:rPr>
            </w:pPr>
            <w:r w:rsidRPr="00B20307">
              <w:rPr>
                <w:rFonts w:ascii="Arial" w:eastAsia="Times New Roman" w:hAnsi="Arial" w:cs="Times New Roman"/>
                <w:b/>
                <w:sz w:val="20"/>
              </w:rPr>
              <w:tab/>
              <w:t>DATE</w:t>
            </w:r>
          </w:p>
        </w:tc>
      </w:tr>
      <w:tr w:rsidR="00C62353" w:rsidRPr="00B20307" w14:paraId="0D0289AF" w14:textId="77777777" w:rsidTr="00C62353">
        <w:trPr>
          <w:trHeight w:val="2259"/>
        </w:trPr>
        <w:tc>
          <w:tcPr>
            <w:tcW w:w="2164" w:type="dxa"/>
            <w:tcBorders>
              <w:top w:val="single" w:sz="7" w:space="0" w:color="000000"/>
              <w:left w:val="single" w:sz="7" w:space="0" w:color="000000"/>
              <w:right w:val="single" w:sz="6" w:space="0" w:color="FFFFFF"/>
            </w:tcBorders>
          </w:tcPr>
          <w:p w14:paraId="67CC3187" w14:textId="77777777" w:rsidR="00C62353" w:rsidRPr="00B20307" w:rsidRDefault="00C62353" w:rsidP="00C62353">
            <w:pPr>
              <w:spacing w:line="163" w:lineRule="exact"/>
              <w:rPr>
                <w:rFonts w:ascii="Arial" w:eastAsia="Times New Roman" w:hAnsi="Arial" w:cs="Times New Roman"/>
                <w:sz w:val="20"/>
              </w:rPr>
            </w:pPr>
          </w:p>
          <w:p w14:paraId="1F94ECF9" w14:textId="77777777" w:rsidR="00C62353" w:rsidRPr="00831D4D"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sz w:val="28"/>
                <w:szCs w:val="28"/>
              </w:rPr>
            </w:pPr>
            <w:r w:rsidRPr="00831D4D">
              <w:rPr>
                <w:rFonts w:ascii="Arial" w:eastAsia="Times New Roman" w:hAnsi="Arial" w:cs="Arial"/>
                <w:sz w:val="28"/>
                <w:szCs w:val="28"/>
              </w:rPr>
              <w:t xml:space="preserve">S2 Knowledge and Understanding; </w:t>
            </w:r>
          </w:p>
          <w:p w14:paraId="2F53D9A2"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sz w:val="28"/>
                <w:szCs w:val="28"/>
              </w:rPr>
            </w:pPr>
            <w:r>
              <w:rPr>
                <w:rFonts w:ascii="Arial" w:eastAsia="Times New Roman" w:hAnsi="Arial" w:cs="Arial"/>
                <w:sz w:val="28"/>
                <w:szCs w:val="28"/>
              </w:rPr>
              <w:t xml:space="preserve">Try to incorporate more of the literacy and numeracy framework into lessons. </w:t>
            </w:r>
          </w:p>
          <w:p w14:paraId="3ED0F923"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sz w:val="28"/>
                <w:szCs w:val="28"/>
              </w:rPr>
            </w:pPr>
          </w:p>
          <w:p w14:paraId="71F29305"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sz w:val="28"/>
                <w:szCs w:val="28"/>
              </w:rPr>
            </w:pPr>
          </w:p>
          <w:p w14:paraId="01FF28D2"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sz w:val="28"/>
                <w:szCs w:val="28"/>
              </w:rPr>
            </w:pPr>
          </w:p>
          <w:p w14:paraId="34CDB976"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sz w:val="28"/>
                <w:szCs w:val="28"/>
              </w:rPr>
            </w:pPr>
          </w:p>
          <w:p w14:paraId="5350AE0C"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sz w:val="28"/>
                <w:szCs w:val="28"/>
              </w:rPr>
            </w:pPr>
          </w:p>
          <w:p w14:paraId="5931EC75"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sz w:val="28"/>
                <w:szCs w:val="28"/>
              </w:rPr>
            </w:pPr>
          </w:p>
          <w:p w14:paraId="6B492622"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sz w:val="28"/>
                <w:szCs w:val="28"/>
              </w:rPr>
            </w:pPr>
          </w:p>
          <w:p w14:paraId="7048DA30"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sz w:val="28"/>
                <w:szCs w:val="28"/>
              </w:rPr>
            </w:pPr>
          </w:p>
          <w:p w14:paraId="35E75CBF"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sz w:val="28"/>
                <w:szCs w:val="28"/>
              </w:rPr>
            </w:pPr>
          </w:p>
          <w:p w14:paraId="07DDE83A"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sz w:val="28"/>
                <w:szCs w:val="28"/>
              </w:rPr>
            </w:pPr>
          </w:p>
          <w:p w14:paraId="6722AE91"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sz w:val="28"/>
                <w:szCs w:val="28"/>
              </w:rPr>
            </w:pPr>
          </w:p>
          <w:p w14:paraId="388FE50A"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sz w:val="28"/>
                <w:szCs w:val="28"/>
              </w:rPr>
            </w:pPr>
          </w:p>
          <w:p w14:paraId="03528DD9"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sz w:val="28"/>
                <w:szCs w:val="28"/>
              </w:rPr>
            </w:pPr>
          </w:p>
          <w:p w14:paraId="11186FD0"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sz w:val="28"/>
                <w:szCs w:val="28"/>
              </w:rPr>
            </w:pPr>
          </w:p>
          <w:p w14:paraId="718637F5"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sz w:val="28"/>
                <w:szCs w:val="28"/>
              </w:rPr>
            </w:pPr>
            <w:r>
              <w:rPr>
                <w:rFonts w:ascii="Arial" w:eastAsia="Times New Roman" w:hAnsi="Arial" w:cs="Arial"/>
                <w:sz w:val="28"/>
                <w:szCs w:val="28"/>
              </w:rPr>
              <w:t>S3.2 Teaching, Monitoring and Assessment; Ask pupils more challenging and engaging questions in order for them to grasp a deeper understanding of the topic.</w:t>
            </w:r>
          </w:p>
          <w:p w14:paraId="451DA817"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sz w:val="28"/>
                <w:szCs w:val="28"/>
              </w:rPr>
            </w:pPr>
          </w:p>
          <w:p w14:paraId="1DC65E63"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sz w:val="28"/>
                <w:szCs w:val="28"/>
              </w:rPr>
            </w:pPr>
          </w:p>
          <w:p w14:paraId="5E1FC23F"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sz w:val="28"/>
                <w:szCs w:val="28"/>
              </w:rPr>
            </w:pPr>
          </w:p>
          <w:p w14:paraId="036BD344"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sz w:val="28"/>
                <w:szCs w:val="28"/>
              </w:rPr>
            </w:pPr>
          </w:p>
          <w:p w14:paraId="5A948C27"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sz w:val="28"/>
                <w:szCs w:val="28"/>
              </w:rPr>
            </w:pPr>
          </w:p>
          <w:p w14:paraId="0FD193B4"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sz w:val="28"/>
                <w:szCs w:val="28"/>
              </w:rPr>
            </w:pPr>
          </w:p>
          <w:p w14:paraId="761C2A91"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sz w:val="28"/>
                <w:szCs w:val="28"/>
              </w:rPr>
            </w:pPr>
          </w:p>
          <w:p w14:paraId="3199F623"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sz w:val="28"/>
                <w:szCs w:val="28"/>
              </w:rPr>
            </w:pPr>
          </w:p>
          <w:p w14:paraId="7A84611F"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sz w:val="28"/>
                <w:szCs w:val="28"/>
              </w:rPr>
            </w:pPr>
          </w:p>
          <w:p w14:paraId="438EDC3F"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sz w:val="28"/>
                <w:szCs w:val="28"/>
              </w:rPr>
            </w:pPr>
          </w:p>
          <w:p w14:paraId="5AA42BA3"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sz w:val="28"/>
                <w:szCs w:val="28"/>
              </w:rPr>
            </w:pPr>
          </w:p>
          <w:p w14:paraId="672AE261"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sz w:val="28"/>
                <w:szCs w:val="28"/>
              </w:rPr>
            </w:pPr>
          </w:p>
          <w:p w14:paraId="733B9F18"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sz w:val="28"/>
                <w:szCs w:val="28"/>
              </w:rPr>
            </w:pPr>
          </w:p>
          <w:p w14:paraId="51533F39"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sz w:val="28"/>
                <w:szCs w:val="28"/>
              </w:rPr>
            </w:pPr>
          </w:p>
          <w:p w14:paraId="01AD4FF1"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sz w:val="28"/>
                <w:szCs w:val="28"/>
              </w:rPr>
            </w:pPr>
          </w:p>
          <w:p w14:paraId="70E0890B"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sz w:val="28"/>
                <w:szCs w:val="28"/>
              </w:rPr>
            </w:pPr>
          </w:p>
          <w:p w14:paraId="70F6698D"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sz w:val="28"/>
                <w:szCs w:val="28"/>
              </w:rPr>
            </w:pPr>
          </w:p>
          <w:p w14:paraId="383C2F0C"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sz w:val="28"/>
                <w:szCs w:val="28"/>
              </w:rPr>
            </w:pPr>
          </w:p>
          <w:p w14:paraId="77E5BDB1"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sz w:val="28"/>
                <w:szCs w:val="28"/>
              </w:rPr>
            </w:pPr>
          </w:p>
          <w:p w14:paraId="43AB2371"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sz w:val="28"/>
                <w:szCs w:val="28"/>
              </w:rPr>
            </w:pPr>
          </w:p>
          <w:p w14:paraId="177B6E82"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sz w:val="28"/>
                <w:szCs w:val="28"/>
              </w:rPr>
            </w:pPr>
          </w:p>
          <w:p w14:paraId="71AAF3FC"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sz w:val="28"/>
                <w:szCs w:val="28"/>
              </w:rPr>
            </w:pPr>
          </w:p>
          <w:p w14:paraId="465F01FC"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sz w:val="28"/>
                <w:szCs w:val="28"/>
              </w:rPr>
            </w:pPr>
          </w:p>
          <w:p w14:paraId="45DBE8B4"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sz w:val="28"/>
                <w:szCs w:val="28"/>
              </w:rPr>
            </w:pPr>
          </w:p>
          <w:p w14:paraId="754B3D80"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sz w:val="28"/>
                <w:szCs w:val="28"/>
              </w:rPr>
            </w:pPr>
          </w:p>
          <w:p w14:paraId="62835441"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sz w:val="28"/>
                <w:szCs w:val="28"/>
              </w:rPr>
            </w:pPr>
            <w:r>
              <w:rPr>
                <w:rFonts w:ascii="Arial" w:eastAsia="Times New Roman" w:hAnsi="Arial" w:cs="Arial"/>
                <w:sz w:val="28"/>
                <w:szCs w:val="28"/>
              </w:rPr>
              <w:t>S3.1.2 Model and provide explicit examples of task, taking into account learner needs in lesson planning, and how examples may help to aid understanding.</w:t>
            </w:r>
          </w:p>
          <w:p w14:paraId="63442C16"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sz w:val="28"/>
                <w:szCs w:val="28"/>
              </w:rPr>
            </w:pPr>
          </w:p>
          <w:p w14:paraId="495C261A" w14:textId="77777777" w:rsidR="00C62353" w:rsidRPr="004E23F7"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sz w:val="28"/>
                <w:szCs w:val="28"/>
              </w:rPr>
            </w:pPr>
          </w:p>
        </w:tc>
        <w:tc>
          <w:tcPr>
            <w:tcW w:w="3119" w:type="dxa"/>
            <w:tcBorders>
              <w:top w:val="single" w:sz="7" w:space="0" w:color="000000"/>
              <w:left w:val="single" w:sz="7" w:space="0" w:color="000000"/>
              <w:right w:val="single" w:sz="6" w:space="0" w:color="FFFFFF"/>
            </w:tcBorders>
          </w:tcPr>
          <w:p w14:paraId="6F2E92AD" w14:textId="77777777" w:rsidR="00C62353" w:rsidRPr="00B20307" w:rsidRDefault="00C62353" w:rsidP="00C62353">
            <w:pPr>
              <w:spacing w:line="163" w:lineRule="exact"/>
              <w:rPr>
                <w:rFonts w:ascii="Arial" w:eastAsia="Times New Roman" w:hAnsi="Arial" w:cs="Times New Roman"/>
                <w:sz w:val="20"/>
              </w:rPr>
            </w:pPr>
          </w:p>
          <w:p w14:paraId="68BDF1E1" w14:textId="77777777" w:rsidR="00C62353" w:rsidRDefault="00C62353" w:rsidP="00C62353">
            <w:pPr>
              <w:pStyle w:val="ListParagraph"/>
              <w:numPr>
                <w:ilvl w:val="0"/>
                <w:numId w:val="1"/>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8"/>
                <w:szCs w:val="28"/>
              </w:rPr>
            </w:pPr>
            <w:r>
              <w:rPr>
                <w:rFonts w:ascii="Arial" w:eastAsia="Times New Roman" w:hAnsi="Arial" w:cs="Times New Roman"/>
                <w:sz w:val="28"/>
                <w:szCs w:val="28"/>
              </w:rPr>
              <w:t>Make myself more aware of the Literacy and Numeracy frameworks and what is required at each Key Stage</w:t>
            </w:r>
          </w:p>
          <w:p w14:paraId="59F52877" w14:textId="77777777" w:rsidR="00C62353" w:rsidRDefault="00C62353" w:rsidP="00C62353">
            <w:pPr>
              <w:pStyle w:val="ListParagraph"/>
              <w:numPr>
                <w:ilvl w:val="0"/>
                <w:numId w:val="1"/>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8"/>
                <w:szCs w:val="28"/>
              </w:rPr>
            </w:pPr>
            <w:r>
              <w:rPr>
                <w:rFonts w:ascii="Arial" w:eastAsia="Times New Roman" w:hAnsi="Arial" w:cs="Times New Roman"/>
                <w:sz w:val="28"/>
                <w:szCs w:val="28"/>
              </w:rPr>
              <w:t>Try to place a literacy focus on certain activities within the lesson i.e. could incorporate more reading tasks for pupils.</w:t>
            </w:r>
          </w:p>
          <w:p w14:paraId="2D1E545E" w14:textId="77777777" w:rsidR="00C62353" w:rsidRDefault="00C62353" w:rsidP="00C62353">
            <w:pPr>
              <w:pStyle w:val="ListParagraph"/>
              <w:tabs>
                <w:tab w:val="left" w:pos="-720"/>
                <w:tab w:val="left" w:pos="0"/>
                <w:tab w:val="left" w:pos="720"/>
                <w:tab w:val="left" w:pos="1440"/>
                <w:tab w:val="left" w:pos="2160"/>
                <w:tab w:val="left" w:pos="2880"/>
                <w:tab w:val="left" w:pos="3330"/>
                <w:tab w:val="left" w:pos="4320"/>
              </w:tabs>
              <w:spacing w:after="19" w:line="240" w:lineRule="auto"/>
              <w:ind w:left="1080"/>
              <w:rPr>
                <w:rFonts w:ascii="Arial" w:eastAsia="Times New Roman" w:hAnsi="Arial" w:cs="Times New Roman"/>
                <w:sz w:val="28"/>
                <w:szCs w:val="28"/>
              </w:rPr>
            </w:pPr>
          </w:p>
          <w:p w14:paraId="7F976CA4" w14:textId="77777777" w:rsidR="00C62353" w:rsidRDefault="00C62353" w:rsidP="00C62353">
            <w:pPr>
              <w:pStyle w:val="ListParagraph"/>
              <w:tabs>
                <w:tab w:val="left" w:pos="-720"/>
                <w:tab w:val="left" w:pos="0"/>
                <w:tab w:val="left" w:pos="720"/>
                <w:tab w:val="left" w:pos="1440"/>
                <w:tab w:val="left" w:pos="2160"/>
                <w:tab w:val="left" w:pos="2880"/>
                <w:tab w:val="left" w:pos="3330"/>
                <w:tab w:val="left" w:pos="4320"/>
              </w:tabs>
              <w:spacing w:after="19" w:line="240" w:lineRule="auto"/>
              <w:ind w:left="1080"/>
              <w:rPr>
                <w:rFonts w:ascii="Arial" w:eastAsia="Times New Roman" w:hAnsi="Arial" w:cs="Times New Roman"/>
                <w:sz w:val="28"/>
                <w:szCs w:val="28"/>
              </w:rPr>
            </w:pPr>
          </w:p>
          <w:p w14:paraId="6F2FCF41" w14:textId="77777777" w:rsidR="00C62353" w:rsidRDefault="00C62353" w:rsidP="00C62353">
            <w:pPr>
              <w:pStyle w:val="ListParagraph"/>
              <w:tabs>
                <w:tab w:val="left" w:pos="-720"/>
                <w:tab w:val="left" w:pos="0"/>
                <w:tab w:val="left" w:pos="720"/>
                <w:tab w:val="left" w:pos="1440"/>
                <w:tab w:val="left" w:pos="2160"/>
                <w:tab w:val="left" w:pos="2880"/>
                <w:tab w:val="left" w:pos="3330"/>
                <w:tab w:val="left" w:pos="4320"/>
              </w:tabs>
              <w:spacing w:after="19" w:line="240" w:lineRule="auto"/>
              <w:ind w:left="1080"/>
              <w:rPr>
                <w:rFonts w:ascii="Arial" w:eastAsia="Times New Roman" w:hAnsi="Arial" w:cs="Times New Roman"/>
                <w:sz w:val="28"/>
                <w:szCs w:val="28"/>
              </w:rPr>
            </w:pPr>
          </w:p>
          <w:p w14:paraId="182EDE3C" w14:textId="77777777" w:rsidR="00C62353" w:rsidRPr="00E64FE1" w:rsidRDefault="00C62353" w:rsidP="00C62353">
            <w:pPr>
              <w:pStyle w:val="ListParagraph"/>
              <w:tabs>
                <w:tab w:val="left" w:pos="-720"/>
                <w:tab w:val="left" w:pos="0"/>
                <w:tab w:val="left" w:pos="720"/>
                <w:tab w:val="left" w:pos="1440"/>
                <w:tab w:val="left" w:pos="2160"/>
                <w:tab w:val="left" w:pos="2880"/>
                <w:tab w:val="left" w:pos="3330"/>
                <w:tab w:val="left" w:pos="4320"/>
              </w:tabs>
              <w:spacing w:after="19" w:line="240" w:lineRule="auto"/>
              <w:ind w:left="1080"/>
              <w:rPr>
                <w:rFonts w:ascii="Arial" w:eastAsia="Times New Roman" w:hAnsi="Arial" w:cs="Arial"/>
                <w:sz w:val="28"/>
                <w:szCs w:val="28"/>
              </w:rPr>
            </w:pPr>
          </w:p>
          <w:p w14:paraId="591073BF" w14:textId="77777777" w:rsidR="00C62353" w:rsidRPr="00E64FE1" w:rsidRDefault="00C62353" w:rsidP="00C62353">
            <w:pPr>
              <w:pStyle w:val="ListParagraph"/>
              <w:numPr>
                <w:ilvl w:val="0"/>
                <w:numId w:val="3"/>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sz w:val="28"/>
                <w:szCs w:val="28"/>
              </w:rPr>
            </w:pPr>
            <w:r w:rsidRPr="00E64FE1">
              <w:rPr>
                <w:rFonts w:ascii="Arial" w:eastAsia="Times New Roman" w:hAnsi="Arial" w:cs="Arial"/>
                <w:sz w:val="28"/>
                <w:szCs w:val="28"/>
              </w:rPr>
              <w:t xml:space="preserve">Familiarize myself with Bloom’s Taxonomy and the concept of higher order questioning throughout lessons. </w:t>
            </w:r>
          </w:p>
          <w:p w14:paraId="673538F5" w14:textId="77777777" w:rsidR="00C62353" w:rsidRDefault="00C62353" w:rsidP="00C62353">
            <w:pPr>
              <w:pStyle w:val="ListParagraph"/>
              <w:numPr>
                <w:ilvl w:val="0"/>
                <w:numId w:val="3"/>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sz w:val="28"/>
                <w:szCs w:val="28"/>
              </w:rPr>
            </w:pPr>
            <w:r w:rsidRPr="00E64FE1">
              <w:rPr>
                <w:rFonts w:ascii="Arial" w:eastAsia="Times New Roman" w:hAnsi="Arial" w:cs="Arial"/>
                <w:sz w:val="28"/>
                <w:szCs w:val="28"/>
              </w:rPr>
              <w:t xml:space="preserve"> Observe a number of questioning techniques from more experienced teachers, observing how they challenge pupils through questioning.</w:t>
            </w:r>
          </w:p>
          <w:p w14:paraId="7FD6EF48" w14:textId="77777777" w:rsidR="00C62353" w:rsidRPr="00E64FE1" w:rsidRDefault="00C62353" w:rsidP="00C62353">
            <w:pPr>
              <w:pStyle w:val="ListParagraph"/>
              <w:numPr>
                <w:ilvl w:val="0"/>
                <w:numId w:val="3"/>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Arial"/>
                <w:sz w:val="28"/>
                <w:szCs w:val="28"/>
              </w:rPr>
            </w:pPr>
            <w:r>
              <w:rPr>
                <w:rFonts w:ascii="Arial" w:eastAsia="Times New Roman" w:hAnsi="Arial" w:cs="Arial"/>
                <w:sz w:val="28"/>
                <w:szCs w:val="28"/>
              </w:rPr>
              <w:t>Try and improve questioning techniques in lessons and ask for constructive feedback about things that could be improved.</w:t>
            </w:r>
          </w:p>
          <w:p w14:paraId="73A6AD04"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5C486910"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60F37954"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778288A5"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65C108D1"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397C22E7" w14:textId="77777777" w:rsidR="00C62353" w:rsidRPr="00463457" w:rsidRDefault="00C62353" w:rsidP="00C62353">
            <w:pPr>
              <w:pStyle w:val="ListParagraph"/>
              <w:numPr>
                <w:ilvl w:val="0"/>
                <w:numId w:val="2"/>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8"/>
                <w:szCs w:val="28"/>
              </w:rPr>
            </w:pPr>
            <w:r>
              <w:rPr>
                <w:rFonts w:ascii="Arial" w:eastAsia="Times New Roman" w:hAnsi="Arial" w:cs="Arial"/>
                <w:sz w:val="28"/>
                <w:szCs w:val="28"/>
              </w:rPr>
              <w:t>Improve pupil-teacher relationships in order to gauge a better understanding of pupil needs and what environment certain pupils work best in.</w:t>
            </w:r>
          </w:p>
          <w:p w14:paraId="6A53BDC0" w14:textId="77777777" w:rsidR="00C62353" w:rsidRPr="00463457" w:rsidRDefault="00C62353" w:rsidP="00C62353">
            <w:pPr>
              <w:pStyle w:val="ListParagraph"/>
              <w:numPr>
                <w:ilvl w:val="0"/>
                <w:numId w:val="2"/>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8"/>
                <w:szCs w:val="28"/>
              </w:rPr>
            </w:pPr>
            <w:r>
              <w:rPr>
                <w:rFonts w:ascii="Arial" w:eastAsia="Times New Roman" w:hAnsi="Arial" w:cs="Arial"/>
                <w:sz w:val="28"/>
                <w:szCs w:val="28"/>
              </w:rPr>
              <w:t xml:space="preserve">Look at a number of differentiation techniques in order to see how tasks and examples may be set out to help certain learners. </w:t>
            </w:r>
          </w:p>
          <w:p w14:paraId="29A353AE" w14:textId="77777777" w:rsidR="00C62353" w:rsidRPr="00463457" w:rsidRDefault="00C62353" w:rsidP="00C62353">
            <w:pPr>
              <w:pStyle w:val="ListParagraph"/>
              <w:numPr>
                <w:ilvl w:val="0"/>
                <w:numId w:val="2"/>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8"/>
                <w:szCs w:val="28"/>
              </w:rPr>
            </w:pPr>
            <w:r>
              <w:rPr>
                <w:rFonts w:ascii="Arial" w:eastAsia="Times New Roman" w:hAnsi="Arial" w:cs="Arial"/>
                <w:sz w:val="28"/>
                <w:szCs w:val="28"/>
              </w:rPr>
              <w:t>When continuing will lesson plans and making lesson resources, provide a number of examples for each task, so pupils have a full idea of what is expected of them.</w:t>
            </w:r>
          </w:p>
        </w:tc>
        <w:tc>
          <w:tcPr>
            <w:tcW w:w="2916" w:type="dxa"/>
            <w:tcBorders>
              <w:top w:val="single" w:sz="7" w:space="0" w:color="000000"/>
              <w:left w:val="single" w:sz="7" w:space="0" w:color="000000"/>
              <w:right w:val="single" w:sz="6" w:space="0" w:color="FFFFFF"/>
            </w:tcBorders>
          </w:tcPr>
          <w:p w14:paraId="79CE0762" w14:textId="77777777" w:rsidR="00C62353" w:rsidRPr="00B20307" w:rsidRDefault="00C62353" w:rsidP="00C62353">
            <w:pPr>
              <w:spacing w:line="163" w:lineRule="exact"/>
              <w:rPr>
                <w:rFonts w:ascii="Arial" w:eastAsia="Times New Roman" w:hAnsi="Arial" w:cs="Times New Roman"/>
                <w:sz w:val="20"/>
              </w:rPr>
            </w:pPr>
          </w:p>
          <w:p w14:paraId="6FFE3E3F" w14:textId="77777777" w:rsidR="00C62353" w:rsidRPr="00B42B33" w:rsidRDefault="00C62353" w:rsidP="00C62353">
            <w:pPr>
              <w:pStyle w:val="ListParagraph"/>
              <w:numPr>
                <w:ilvl w:val="0"/>
                <w:numId w:val="2"/>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8"/>
                <w:szCs w:val="28"/>
              </w:rPr>
            </w:pPr>
            <w:r>
              <w:rPr>
                <w:rFonts w:ascii="Arial" w:eastAsia="Times New Roman" w:hAnsi="Arial" w:cs="Times New Roman"/>
                <w:sz w:val="28"/>
                <w:szCs w:val="28"/>
              </w:rPr>
              <w:t>To consider the LNF more when planning lessons and activities in order to ensure that certain standards are met.</w:t>
            </w:r>
          </w:p>
          <w:p w14:paraId="07A6FCA3"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2C36B589"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49DF04B6"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0BC49FF3"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1138DAFD"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4D35C7BE"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233CA7D4"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68FF47C1"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2470ABDB"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117DA3E3"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1C04FF34"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06BF292A"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6E9AD75E"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45452A4F" w14:textId="77777777" w:rsidR="00C62353" w:rsidRPr="00B42B33" w:rsidRDefault="00C62353" w:rsidP="00C62353">
            <w:pPr>
              <w:pStyle w:val="ListParagraph"/>
              <w:numPr>
                <w:ilvl w:val="0"/>
                <w:numId w:val="4"/>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8"/>
                <w:szCs w:val="28"/>
              </w:rPr>
            </w:pPr>
            <w:r w:rsidRPr="00B42B33">
              <w:rPr>
                <w:rFonts w:ascii="Arial" w:eastAsia="Times New Roman" w:hAnsi="Arial" w:cs="Times New Roman"/>
                <w:sz w:val="28"/>
                <w:szCs w:val="28"/>
              </w:rPr>
              <w:t>Write and prepare a list of questions that could be asked in the lesson following the structure of Bloom’s Taxonomy.</w:t>
            </w:r>
          </w:p>
          <w:p w14:paraId="0974E79A" w14:textId="77777777" w:rsidR="00C62353" w:rsidRDefault="00C62353" w:rsidP="00C62353">
            <w:pPr>
              <w:pStyle w:val="ListParagraph"/>
              <w:numPr>
                <w:ilvl w:val="0"/>
                <w:numId w:val="4"/>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8"/>
                <w:szCs w:val="28"/>
              </w:rPr>
            </w:pPr>
            <w:r>
              <w:rPr>
                <w:rFonts w:ascii="Arial" w:eastAsia="Times New Roman" w:hAnsi="Arial" w:cs="Times New Roman"/>
                <w:sz w:val="28"/>
                <w:szCs w:val="28"/>
              </w:rPr>
              <w:t xml:space="preserve">Improve teacher-pupil relationships and learn names of every pupil in the class, so that all pupils are open to questioning and are aware that they may be asked a question – this is also done through a random name </w:t>
            </w:r>
          </w:p>
          <w:p w14:paraId="64E5BCAF" w14:textId="77777777" w:rsidR="00C62353" w:rsidRDefault="00C62353" w:rsidP="00C62353">
            <w:pPr>
              <w:pStyle w:val="ListParagraph"/>
              <w:tabs>
                <w:tab w:val="left" w:pos="-720"/>
                <w:tab w:val="left" w:pos="0"/>
                <w:tab w:val="left" w:pos="720"/>
                <w:tab w:val="left" w:pos="1440"/>
                <w:tab w:val="left" w:pos="2160"/>
                <w:tab w:val="left" w:pos="2880"/>
                <w:tab w:val="left" w:pos="3330"/>
                <w:tab w:val="left" w:pos="4320"/>
              </w:tabs>
              <w:spacing w:after="19" w:line="240" w:lineRule="auto"/>
              <w:ind w:left="1080"/>
              <w:rPr>
                <w:rFonts w:ascii="Arial" w:eastAsia="Times New Roman" w:hAnsi="Arial" w:cs="Times New Roman"/>
                <w:sz w:val="28"/>
                <w:szCs w:val="28"/>
              </w:rPr>
            </w:pPr>
            <w:r>
              <w:rPr>
                <w:rFonts w:ascii="Arial" w:eastAsia="Times New Roman" w:hAnsi="Arial" w:cs="Times New Roman"/>
                <w:sz w:val="28"/>
                <w:szCs w:val="28"/>
              </w:rPr>
              <w:t xml:space="preserve">generator. </w:t>
            </w:r>
          </w:p>
          <w:p w14:paraId="5C847930" w14:textId="77777777" w:rsidR="00C62353" w:rsidRDefault="00C62353" w:rsidP="00C62353">
            <w:pPr>
              <w:pStyle w:val="ListParagraph"/>
              <w:tabs>
                <w:tab w:val="left" w:pos="-720"/>
                <w:tab w:val="left" w:pos="0"/>
                <w:tab w:val="left" w:pos="720"/>
                <w:tab w:val="left" w:pos="1440"/>
                <w:tab w:val="left" w:pos="2160"/>
                <w:tab w:val="left" w:pos="2880"/>
                <w:tab w:val="left" w:pos="3330"/>
                <w:tab w:val="left" w:pos="4320"/>
              </w:tabs>
              <w:spacing w:after="19" w:line="240" w:lineRule="auto"/>
              <w:ind w:left="1080"/>
              <w:rPr>
                <w:rFonts w:ascii="Arial" w:eastAsia="Times New Roman" w:hAnsi="Arial" w:cs="Times New Roman"/>
                <w:sz w:val="28"/>
                <w:szCs w:val="28"/>
              </w:rPr>
            </w:pPr>
          </w:p>
          <w:p w14:paraId="612A0AB1" w14:textId="77777777" w:rsidR="00C62353" w:rsidRDefault="00C62353" w:rsidP="00C62353">
            <w:pPr>
              <w:pStyle w:val="ListParagraph"/>
              <w:tabs>
                <w:tab w:val="left" w:pos="-720"/>
                <w:tab w:val="left" w:pos="0"/>
                <w:tab w:val="left" w:pos="720"/>
                <w:tab w:val="left" w:pos="1440"/>
                <w:tab w:val="left" w:pos="2160"/>
                <w:tab w:val="left" w:pos="2880"/>
                <w:tab w:val="left" w:pos="3330"/>
                <w:tab w:val="left" w:pos="4320"/>
              </w:tabs>
              <w:spacing w:after="19" w:line="240" w:lineRule="auto"/>
              <w:ind w:left="1080"/>
              <w:rPr>
                <w:rFonts w:ascii="Arial" w:eastAsia="Times New Roman" w:hAnsi="Arial" w:cs="Times New Roman"/>
                <w:sz w:val="28"/>
                <w:szCs w:val="28"/>
              </w:rPr>
            </w:pPr>
          </w:p>
          <w:p w14:paraId="207B1829" w14:textId="77777777" w:rsidR="00C62353" w:rsidRDefault="00C62353" w:rsidP="00C62353">
            <w:pPr>
              <w:pStyle w:val="ListParagraph"/>
              <w:tabs>
                <w:tab w:val="left" w:pos="-720"/>
                <w:tab w:val="left" w:pos="0"/>
                <w:tab w:val="left" w:pos="720"/>
                <w:tab w:val="left" w:pos="1440"/>
                <w:tab w:val="left" w:pos="2160"/>
                <w:tab w:val="left" w:pos="2880"/>
                <w:tab w:val="left" w:pos="3330"/>
                <w:tab w:val="left" w:pos="4320"/>
              </w:tabs>
              <w:spacing w:after="19" w:line="240" w:lineRule="auto"/>
              <w:ind w:left="1080"/>
              <w:rPr>
                <w:rFonts w:ascii="Arial" w:eastAsia="Times New Roman" w:hAnsi="Arial" w:cs="Times New Roman"/>
                <w:sz w:val="28"/>
                <w:szCs w:val="28"/>
              </w:rPr>
            </w:pPr>
          </w:p>
          <w:p w14:paraId="2D5A9D69" w14:textId="77777777" w:rsidR="00C62353" w:rsidRDefault="00C62353" w:rsidP="00C62353">
            <w:pPr>
              <w:pStyle w:val="ListParagraph"/>
              <w:tabs>
                <w:tab w:val="left" w:pos="-720"/>
                <w:tab w:val="left" w:pos="0"/>
                <w:tab w:val="left" w:pos="720"/>
                <w:tab w:val="left" w:pos="1440"/>
                <w:tab w:val="left" w:pos="2160"/>
                <w:tab w:val="left" w:pos="2880"/>
                <w:tab w:val="left" w:pos="3330"/>
                <w:tab w:val="left" w:pos="4320"/>
              </w:tabs>
              <w:spacing w:after="19" w:line="240" w:lineRule="auto"/>
              <w:ind w:left="1080"/>
              <w:rPr>
                <w:rFonts w:ascii="Arial" w:eastAsia="Times New Roman" w:hAnsi="Arial" w:cs="Times New Roman"/>
                <w:sz w:val="28"/>
                <w:szCs w:val="28"/>
              </w:rPr>
            </w:pPr>
          </w:p>
          <w:p w14:paraId="24E9037E" w14:textId="77777777" w:rsidR="00C62353" w:rsidRPr="008E598D"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1A37AE6D" w14:textId="77777777" w:rsidR="00C62353" w:rsidRPr="00B42B33" w:rsidRDefault="00C62353" w:rsidP="00C62353">
            <w:pPr>
              <w:pStyle w:val="ListParagraph"/>
              <w:numPr>
                <w:ilvl w:val="0"/>
                <w:numId w:val="5"/>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8"/>
                <w:szCs w:val="28"/>
              </w:rPr>
            </w:pPr>
            <w:r w:rsidRPr="00B42B33">
              <w:rPr>
                <w:rFonts w:ascii="Arial" w:eastAsia="Times New Roman" w:hAnsi="Arial" w:cs="Times New Roman"/>
                <w:sz w:val="28"/>
                <w:szCs w:val="28"/>
              </w:rPr>
              <w:t xml:space="preserve">Prepare a number of examples for each lesson when lesson planning. </w:t>
            </w:r>
          </w:p>
          <w:p w14:paraId="652B412B" w14:textId="77777777" w:rsidR="00C62353" w:rsidRPr="00463457" w:rsidRDefault="00C62353" w:rsidP="00C62353">
            <w:pPr>
              <w:pStyle w:val="ListParagraph"/>
              <w:numPr>
                <w:ilvl w:val="0"/>
                <w:numId w:val="5"/>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8"/>
                <w:szCs w:val="28"/>
              </w:rPr>
            </w:pPr>
            <w:r>
              <w:rPr>
                <w:rFonts w:ascii="Arial" w:eastAsia="Times New Roman" w:hAnsi="Arial" w:cs="Times New Roman"/>
                <w:sz w:val="28"/>
                <w:szCs w:val="28"/>
              </w:rPr>
              <w:t xml:space="preserve">Ensure that lesson plans are always up to an excellent standard and easy for pupils to follow taking into account pupils ability. </w:t>
            </w:r>
          </w:p>
        </w:tc>
        <w:tc>
          <w:tcPr>
            <w:tcW w:w="1354" w:type="dxa"/>
            <w:tcBorders>
              <w:top w:val="single" w:sz="7" w:space="0" w:color="000000"/>
              <w:left w:val="single" w:sz="7" w:space="0" w:color="000000"/>
              <w:right w:val="single" w:sz="7" w:space="0" w:color="000000"/>
            </w:tcBorders>
          </w:tcPr>
          <w:p w14:paraId="477009F4" w14:textId="77777777" w:rsidR="00C62353" w:rsidRPr="00B20307" w:rsidRDefault="00C62353" w:rsidP="00C62353">
            <w:pPr>
              <w:spacing w:line="163" w:lineRule="exact"/>
              <w:rPr>
                <w:rFonts w:ascii="Arial" w:eastAsia="Times New Roman" w:hAnsi="Arial" w:cs="Times New Roman"/>
                <w:sz w:val="20"/>
              </w:rPr>
            </w:pPr>
          </w:p>
          <w:p w14:paraId="303AAEBB"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r w:rsidRPr="00831D4D">
              <w:rPr>
                <w:rFonts w:ascii="Arial" w:eastAsia="Times New Roman" w:hAnsi="Arial" w:cs="Times New Roman"/>
                <w:sz w:val="28"/>
                <w:szCs w:val="28"/>
              </w:rPr>
              <w:t>9.12.18</w:t>
            </w:r>
          </w:p>
          <w:p w14:paraId="564E14A6"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0C7B008B"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65D09EF9"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0F6FA56E"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492A20D0"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703999B6"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6CCAC643"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3A24EEF4"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35EFCECC"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4BDD3EE0"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01C1FE41"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0A43C627"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65158509"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059D83F4"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06DBDC18"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3B973DE4"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342E1E02"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684205D2"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47E633FD"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65653D8F"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77F7902E"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6F6330DD"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4B568DBD"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52886473"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558272FB"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0881F3E9"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7C76D442"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75B9E507"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779443E3"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0DFD4F88"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r>
              <w:rPr>
                <w:rFonts w:ascii="Arial" w:eastAsia="Times New Roman" w:hAnsi="Arial" w:cs="Times New Roman"/>
                <w:sz w:val="28"/>
                <w:szCs w:val="28"/>
              </w:rPr>
              <w:t>16.11.18</w:t>
            </w:r>
          </w:p>
          <w:p w14:paraId="49E0D5D2"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5177A2B8"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75AA46FB"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2071F8BB"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4F5FE6FD"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2D2D5592"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3F389DD4"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7A0B950B"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2961CEB1"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28433458"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353BD7DB"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53D4B5C3"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224DE570"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2167CD3C"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26393E95"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7D228E0D"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31B08435"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5BCCA5EA"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5505F8D8"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61285374"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631672F0"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6F444D4E"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2A56ADA9"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5A50FDD7"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70270BF3"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25026A3B"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68B22423"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1521303A"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3543EEEC"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0A31A303"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2D476450"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26E009B6" w14:textId="77777777" w:rsidR="00C62353"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p>
          <w:p w14:paraId="7BE14AE1" w14:textId="77777777" w:rsidR="00C62353" w:rsidRPr="00831D4D"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8"/>
                <w:szCs w:val="28"/>
              </w:rPr>
            </w:pPr>
            <w:r>
              <w:rPr>
                <w:rFonts w:ascii="Arial" w:eastAsia="Times New Roman" w:hAnsi="Arial" w:cs="Times New Roman"/>
                <w:sz w:val="28"/>
                <w:szCs w:val="28"/>
              </w:rPr>
              <w:t>20.11.18</w:t>
            </w:r>
          </w:p>
        </w:tc>
      </w:tr>
      <w:tr w:rsidR="00C62353" w:rsidRPr="00B20307" w14:paraId="58C00C37" w14:textId="77777777" w:rsidTr="00C62353">
        <w:trPr>
          <w:trHeight w:val="61"/>
        </w:trPr>
        <w:tc>
          <w:tcPr>
            <w:tcW w:w="2164" w:type="dxa"/>
            <w:tcBorders>
              <w:left w:val="single" w:sz="7" w:space="0" w:color="000000"/>
              <w:right w:val="single" w:sz="6" w:space="0" w:color="FFFFFF"/>
            </w:tcBorders>
          </w:tcPr>
          <w:p w14:paraId="3568C070" w14:textId="77777777" w:rsidR="00C62353" w:rsidRPr="00B20307" w:rsidRDefault="00C62353" w:rsidP="00C62353">
            <w:pPr>
              <w:spacing w:line="163" w:lineRule="exact"/>
              <w:rPr>
                <w:rFonts w:ascii="Arial" w:eastAsia="Times New Roman" w:hAnsi="Arial" w:cs="Times New Roman"/>
                <w:sz w:val="20"/>
              </w:rPr>
            </w:pPr>
          </w:p>
          <w:p w14:paraId="0EAB5591" w14:textId="77777777" w:rsidR="00C62353" w:rsidRPr="00B20307"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tc>
        <w:tc>
          <w:tcPr>
            <w:tcW w:w="3119" w:type="dxa"/>
            <w:tcBorders>
              <w:left w:val="single" w:sz="7" w:space="0" w:color="000000"/>
              <w:right w:val="single" w:sz="6" w:space="0" w:color="FFFFFF"/>
            </w:tcBorders>
          </w:tcPr>
          <w:p w14:paraId="5DFE5D16" w14:textId="77777777" w:rsidR="00C62353" w:rsidRPr="00B20307" w:rsidRDefault="00C62353" w:rsidP="00C62353">
            <w:pPr>
              <w:spacing w:line="163" w:lineRule="exact"/>
              <w:rPr>
                <w:rFonts w:ascii="Arial" w:eastAsia="Times New Roman" w:hAnsi="Arial" w:cs="Times New Roman"/>
                <w:sz w:val="20"/>
              </w:rPr>
            </w:pPr>
          </w:p>
          <w:p w14:paraId="024604CA" w14:textId="77777777" w:rsidR="00C62353" w:rsidRPr="00B20307"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tc>
        <w:tc>
          <w:tcPr>
            <w:tcW w:w="2916" w:type="dxa"/>
            <w:tcBorders>
              <w:left w:val="single" w:sz="7" w:space="0" w:color="000000"/>
              <w:right w:val="single" w:sz="6" w:space="0" w:color="FFFFFF"/>
            </w:tcBorders>
          </w:tcPr>
          <w:p w14:paraId="53326D28" w14:textId="77777777" w:rsidR="00C62353" w:rsidRPr="00B20307" w:rsidRDefault="00C62353" w:rsidP="00C62353">
            <w:pPr>
              <w:spacing w:line="163" w:lineRule="exact"/>
              <w:rPr>
                <w:rFonts w:ascii="Arial" w:eastAsia="Times New Roman" w:hAnsi="Arial" w:cs="Times New Roman"/>
                <w:sz w:val="20"/>
              </w:rPr>
            </w:pPr>
          </w:p>
          <w:p w14:paraId="50928514" w14:textId="77777777" w:rsidR="00C62353" w:rsidRPr="00B20307"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tc>
        <w:tc>
          <w:tcPr>
            <w:tcW w:w="1354" w:type="dxa"/>
            <w:tcBorders>
              <w:left w:val="single" w:sz="7" w:space="0" w:color="000000"/>
              <w:right w:val="single" w:sz="7" w:space="0" w:color="000000"/>
            </w:tcBorders>
          </w:tcPr>
          <w:p w14:paraId="2008302D" w14:textId="77777777" w:rsidR="00C62353" w:rsidRPr="00B20307" w:rsidRDefault="00C62353" w:rsidP="00C62353">
            <w:pPr>
              <w:spacing w:line="163" w:lineRule="exact"/>
              <w:rPr>
                <w:rFonts w:ascii="Arial" w:eastAsia="Times New Roman" w:hAnsi="Arial" w:cs="Times New Roman"/>
                <w:sz w:val="20"/>
              </w:rPr>
            </w:pPr>
          </w:p>
          <w:p w14:paraId="752CF501" w14:textId="77777777" w:rsidR="00C62353" w:rsidRPr="00B20307"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tc>
      </w:tr>
      <w:tr w:rsidR="00C62353" w:rsidRPr="00B20307" w14:paraId="47A446D4" w14:textId="77777777" w:rsidTr="00C62353">
        <w:trPr>
          <w:trHeight w:val="56"/>
        </w:trPr>
        <w:tc>
          <w:tcPr>
            <w:tcW w:w="2164" w:type="dxa"/>
            <w:tcBorders>
              <w:left w:val="single" w:sz="7" w:space="0" w:color="000000"/>
              <w:right w:val="single" w:sz="6" w:space="0" w:color="FFFFFF"/>
            </w:tcBorders>
          </w:tcPr>
          <w:p w14:paraId="5AA186B3" w14:textId="77777777" w:rsidR="00C62353" w:rsidRPr="00B20307" w:rsidRDefault="00C62353" w:rsidP="00C62353">
            <w:pPr>
              <w:spacing w:line="163" w:lineRule="exact"/>
              <w:rPr>
                <w:rFonts w:ascii="Arial" w:eastAsia="Times New Roman" w:hAnsi="Arial" w:cs="Times New Roman"/>
                <w:sz w:val="20"/>
              </w:rPr>
            </w:pPr>
          </w:p>
          <w:p w14:paraId="01B97060" w14:textId="77777777" w:rsidR="00C62353" w:rsidRPr="00B20307"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tc>
        <w:tc>
          <w:tcPr>
            <w:tcW w:w="3119" w:type="dxa"/>
            <w:tcBorders>
              <w:left w:val="single" w:sz="7" w:space="0" w:color="000000"/>
              <w:right w:val="single" w:sz="6" w:space="0" w:color="FFFFFF"/>
            </w:tcBorders>
          </w:tcPr>
          <w:p w14:paraId="4218C334" w14:textId="77777777" w:rsidR="00C62353" w:rsidRPr="00B20307" w:rsidRDefault="00C62353" w:rsidP="00C62353">
            <w:pPr>
              <w:spacing w:line="163" w:lineRule="exact"/>
              <w:rPr>
                <w:rFonts w:ascii="Arial" w:eastAsia="Times New Roman" w:hAnsi="Arial" w:cs="Times New Roman"/>
                <w:sz w:val="20"/>
              </w:rPr>
            </w:pPr>
          </w:p>
          <w:p w14:paraId="4B0581CD" w14:textId="77777777" w:rsidR="00C62353" w:rsidRPr="00B20307"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tc>
        <w:tc>
          <w:tcPr>
            <w:tcW w:w="2916" w:type="dxa"/>
            <w:tcBorders>
              <w:left w:val="single" w:sz="7" w:space="0" w:color="000000"/>
              <w:right w:val="single" w:sz="6" w:space="0" w:color="FFFFFF"/>
            </w:tcBorders>
          </w:tcPr>
          <w:p w14:paraId="2D517322" w14:textId="77777777" w:rsidR="00C62353" w:rsidRPr="00B20307" w:rsidRDefault="00C62353" w:rsidP="00C62353">
            <w:pPr>
              <w:spacing w:line="163" w:lineRule="exact"/>
              <w:rPr>
                <w:rFonts w:ascii="Arial" w:eastAsia="Times New Roman" w:hAnsi="Arial" w:cs="Times New Roman"/>
                <w:sz w:val="20"/>
              </w:rPr>
            </w:pPr>
          </w:p>
          <w:p w14:paraId="28BABB24" w14:textId="77777777" w:rsidR="00C62353" w:rsidRPr="00B20307"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tc>
        <w:tc>
          <w:tcPr>
            <w:tcW w:w="1354" w:type="dxa"/>
            <w:tcBorders>
              <w:left w:val="single" w:sz="7" w:space="0" w:color="000000"/>
              <w:right w:val="single" w:sz="7" w:space="0" w:color="000000"/>
            </w:tcBorders>
          </w:tcPr>
          <w:p w14:paraId="1EAA1B1D" w14:textId="77777777" w:rsidR="00C62353" w:rsidRPr="00B20307" w:rsidRDefault="00C62353" w:rsidP="00C62353">
            <w:pPr>
              <w:spacing w:line="163" w:lineRule="exact"/>
              <w:rPr>
                <w:rFonts w:ascii="Arial" w:eastAsia="Times New Roman" w:hAnsi="Arial" w:cs="Times New Roman"/>
                <w:sz w:val="20"/>
              </w:rPr>
            </w:pPr>
          </w:p>
          <w:p w14:paraId="7EDEE280" w14:textId="77777777" w:rsidR="00C62353" w:rsidRPr="00B20307"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tc>
      </w:tr>
      <w:tr w:rsidR="00C62353" w:rsidRPr="00B20307" w14:paraId="2D3BECC7" w14:textId="77777777" w:rsidTr="00C62353">
        <w:trPr>
          <w:trHeight w:val="981"/>
        </w:trPr>
        <w:tc>
          <w:tcPr>
            <w:tcW w:w="2164" w:type="dxa"/>
            <w:tcBorders>
              <w:left w:val="single" w:sz="7" w:space="0" w:color="000000"/>
              <w:bottom w:val="single" w:sz="7" w:space="0" w:color="000000"/>
              <w:right w:val="single" w:sz="6" w:space="0" w:color="FFFFFF"/>
            </w:tcBorders>
          </w:tcPr>
          <w:p w14:paraId="043E1673" w14:textId="77777777" w:rsidR="00C62353" w:rsidRPr="00B20307" w:rsidRDefault="00C62353" w:rsidP="00C62353">
            <w:pPr>
              <w:spacing w:line="163" w:lineRule="exact"/>
              <w:rPr>
                <w:rFonts w:ascii="Arial" w:eastAsia="Times New Roman" w:hAnsi="Arial" w:cs="Times New Roman"/>
                <w:sz w:val="20"/>
              </w:rPr>
            </w:pPr>
          </w:p>
          <w:p w14:paraId="5CEFEEAD" w14:textId="77777777" w:rsidR="00C62353" w:rsidRPr="00B20307" w:rsidRDefault="00C62353" w:rsidP="00C62353">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14:paraId="7BA445D3" w14:textId="77777777" w:rsidR="00C62353" w:rsidRPr="00B20307" w:rsidRDefault="00C62353" w:rsidP="00C62353">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14:paraId="6817ADD4" w14:textId="77777777" w:rsidR="00C62353" w:rsidRPr="00B20307" w:rsidRDefault="00C62353" w:rsidP="00C62353">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14:paraId="6F7499B8" w14:textId="77777777" w:rsidR="00C62353" w:rsidRPr="00B20307" w:rsidRDefault="00C62353" w:rsidP="00C62353">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14:paraId="673A23C6" w14:textId="77777777" w:rsidR="00C62353" w:rsidRPr="00B20307" w:rsidRDefault="00C62353" w:rsidP="00C62353">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14:paraId="3C7B4D8E" w14:textId="77777777" w:rsidR="00C62353" w:rsidRPr="00B20307" w:rsidRDefault="00C62353" w:rsidP="00C62353">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14:paraId="615B0644" w14:textId="77777777" w:rsidR="00C62353" w:rsidRPr="00B20307" w:rsidRDefault="00C62353" w:rsidP="00C62353">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14:paraId="7C0C5C0E" w14:textId="77777777" w:rsidR="00C62353" w:rsidRPr="00B20307" w:rsidRDefault="00C62353" w:rsidP="00C62353">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14:paraId="013480DF" w14:textId="77777777" w:rsidR="00C62353" w:rsidRPr="00B20307" w:rsidRDefault="00C62353" w:rsidP="00C62353">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14:paraId="5640A12F" w14:textId="77777777" w:rsidR="00C62353" w:rsidRPr="00B20307" w:rsidRDefault="00C62353" w:rsidP="00C62353">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14:paraId="08746E6E" w14:textId="77777777" w:rsidR="00C62353" w:rsidRPr="00B20307" w:rsidRDefault="00C62353" w:rsidP="00C62353">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14:paraId="75BD358B" w14:textId="77777777" w:rsidR="00C62353" w:rsidRPr="00B20307" w:rsidRDefault="00C62353" w:rsidP="00C62353">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14:paraId="76BC0F8D" w14:textId="77777777" w:rsidR="00C62353" w:rsidRPr="00B20307" w:rsidRDefault="00C62353" w:rsidP="00C62353">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14:paraId="27AD9061" w14:textId="77777777" w:rsidR="00C62353" w:rsidRPr="00B20307" w:rsidRDefault="00C62353" w:rsidP="00C62353">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14:paraId="4888B254" w14:textId="77777777" w:rsidR="00C62353" w:rsidRPr="00B20307" w:rsidRDefault="00C62353" w:rsidP="00C62353">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14:paraId="3F2E193B" w14:textId="77777777" w:rsidR="00C62353" w:rsidRPr="00B20307" w:rsidRDefault="00C62353" w:rsidP="00C62353">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14:paraId="668AC8AB" w14:textId="77777777" w:rsidR="00C62353" w:rsidRPr="00B20307" w:rsidRDefault="00C62353" w:rsidP="00C62353">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14:paraId="754138F6" w14:textId="77777777" w:rsidR="00C62353" w:rsidRPr="00B20307" w:rsidRDefault="00C62353" w:rsidP="00C62353">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14:paraId="62332456" w14:textId="77777777" w:rsidR="00C62353" w:rsidRPr="00B20307"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tc>
        <w:tc>
          <w:tcPr>
            <w:tcW w:w="3119" w:type="dxa"/>
            <w:tcBorders>
              <w:left w:val="single" w:sz="7" w:space="0" w:color="000000"/>
              <w:bottom w:val="single" w:sz="7" w:space="0" w:color="000000"/>
              <w:right w:val="single" w:sz="6" w:space="0" w:color="FFFFFF"/>
            </w:tcBorders>
          </w:tcPr>
          <w:p w14:paraId="5F05D187" w14:textId="77777777" w:rsidR="00C62353" w:rsidRPr="00B20307"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tc>
        <w:tc>
          <w:tcPr>
            <w:tcW w:w="2916" w:type="dxa"/>
            <w:tcBorders>
              <w:left w:val="single" w:sz="7" w:space="0" w:color="000000"/>
              <w:bottom w:val="single" w:sz="7" w:space="0" w:color="000000"/>
              <w:right w:val="single" w:sz="8" w:space="0" w:color="000000"/>
            </w:tcBorders>
          </w:tcPr>
          <w:p w14:paraId="7D442385" w14:textId="77777777" w:rsidR="00C62353" w:rsidRPr="00B20307" w:rsidRDefault="00C62353" w:rsidP="00C62353">
            <w:pPr>
              <w:spacing w:line="163" w:lineRule="exact"/>
              <w:rPr>
                <w:rFonts w:ascii="Arial" w:eastAsia="Times New Roman" w:hAnsi="Arial" w:cs="Times New Roman"/>
                <w:sz w:val="20"/>
              </w:rPr>
            </w:pPr>
          </w:p>
          <w:p w14:paraId="3A13B2B5" w14:textId="77777777" w:rsidR="00C62353" w:rsidRPr="00B20307"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tc>
        <w:tc>
          <w:tcPr>
            <w:tcW w:w="1354" w:type="dxa"/>
            <w:tcBorders>
              <w:left w:val="single" w:sz="8" w:space="0" w:color="000000"/>
              <w:bottom w:val="single" w:sz="8" w:space="0" w:color="000000"/>
              <w:right w:val="single" w:sz="8" w:space="0" w:color="000000"/>
            </w:tcBorders>
          </w:tcPr>
          <w:p w14:paraId="20BB9A4E" w14:textId="77777777" w:rsidR="00C62353" w:rsidRPr="00B20307" w:rsidRDefault="00C62353" w:rsidP="00C62353">
            <w:pPr>
              <w:spacing w:line="163" w:lineRule="exact"/>
              <w:rPr>
                <w:rFonts w:ascii="Arial" w:eastAsia="Times New Roman" w:hAnsi="Arial" w:cs="Times New Roman"/>
                <w:sz w:val="20"/>
              </w:rPr>
            </w:pPr>
          </w:p>
          <w:p w14:paraId="581B5FED" w14:textId="77777777" w:rsidR="00C62353" w:rsidRPr="00B20307" w:rsidRDefault="00C62353" w:rsidP="00C62353">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tc>
      </w:tr>
    </w:tbl>
    <w:p w14:paraId="10C52A58" w14:textId="77777777" w:rsidR="00B42B33" w:rsidRPr="00B20307" w:rsidRDefault="00B42B33" w:rsidP="00B42B33">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14:paraId="04F09F80" w14:textId="77777777" w:rsidR="00B42B33" w:rsidRDefault="00B42B33" w:rsidP="00B42B33"/>
    <w:p w14:paraId="5E6966ED" w14:textId="77777777" w:rsidR="009E6C96" w:rsidRDefault="009E6C96" w:rsidP="00301669">
      <w:pPr>
        <w:spacing w:line="360" w:lineRule="auto"/>
        <w:ind w:firstLine="720"/>
        <w:rPr>
          <w:rFonts w:ascii="Arial" w:hAnsi="Arial" w:cs="Arial"/>
        </w:rPr>
      </w:pPr>
    </w:p>
    <w:p w14:paraId="1699D5F1" w14:textId="77777777" w:rsidR="009E6C96" w:rsidRDefault="009E6C96" w:rsidP="00C62353">
      <w:pPr>
        <w:spacing w:line="360" w:lineRule="auto"/>
        <w:rPr>
          <w:rFonts w:ascii="Arial" w:hAnsi="Arial" w:cs="Arial"/>
        </w:rPr>
      </w:pPr>
    </w:p>
    <w:p w14:paraId="26B13C72" w14:textId="77777777" w:rsidR="009E6C96" w:rsidRDefault="009E6C96" w:rsidP="00301669">
      <w:pPr>
        <w:spacing w:line="360" w:lineRule="auto"/>
        <w:ind w:firstLine="720"/>
        <w:rPr>
          <w:rFonts w:ascii="Arial" w:hAnsi="Arial" w:cs="Arial"/>
        </w:rPr>
      </w:pPr>
    </w:p>
    <w:p w14:paraId="7868963C" w14:textId="77777777" w:rsidR="009E6C96" w:rsidRDefault="009E6C96" w:rsidP="00301669">
      <w:pPr>
        <w:spacing w:line="360" w:lineRule="auto"/>
        <w:ind w:firstLine="720"/>
        <w:rPr>
          <w:rFonts w:ascii="Arial" w:hAnsi="Arial" w:cs="Arial"/>
        </w:rPr>
      </w:pPr>
    </w:p>
    <w:sdt>
      <w:sdtPr>
        <w:rPr>
          <w:rFonts w:asciiTheme="minorHAnsi" w:eastAsiaTheme="minorHAnsi" w:hAnsiTheme="minorHAnsi" w:cstheme="minorBidi"/>
          <w:b w:val="0"/>
          <w:bCs w:val="0"/>
          <w:color w:val="auto"/>
          <w:sz w:val="24"/>
          <w:szCs w:val="24"/>
          <w:lang w:val="en-GB" w:bidi="ar-SA"/>
        </w:rPr>
        <w:id w:val="-565190779"/>
        <w:docPartObj>
          <w:docPartGallery w:val="Bibliographies"/>
          <w:docPartUnique/>
        </w:docPartObj>
      </w:sdtPr>
      <w:sdtEndPr/>
      <w:sdtContent>
        <w:p w14:paraId="6CC57577" w14:textId="41B436DC" w:rsidR="000F1763" w:rsidRDefault="000F1763">
          <w:pPr>
            <w:pStyle w:val="Heading1"/>
          </w:pPr>
          <w:r>
            <w:t xml:space="preserve">Reference List </w:t>
          </w:r>
        </w:p>
        <w:p w14:paraId="4517CA1C" w14:textId="77777777" w:rsidR="000F1763" w:rsidRDefault="000F1763" w:rsidP="000F1763">
          <w:pPr>
            <w:pStyle w:val="Bibliography"/>
            <w:rPr>
              <w:noProof/>
              <w:lang w:val="en-US"/>
            </w:rPr>
          </w:pPr>
          <w:r>
            <w:fldChar w:fldCharType="begin"/>
          </w:r>
          <w:r>
            <w:instrText xml:space="preserve"> BIBLIOGRAPHY </w:instrText>
          </w:r>
          <w:r>
            <w:fldChar w:fldCharType="separate"/>
          </w:r>
          <w:r>
            <w:rPr>
              <w:noProof/>
              <w:lang w:val="en-US"/>
            </w:rPr>
            <w:t xml:space="preserve">Biesta, G. J., 2016. Giving Teaching Back to Education: Responding to the Disapperance of the Teacher. In: Unknown, ed. </w:t>
          </w:r>
          <w:r>
            <w:rPr>
              <w:i/>
              <w:iCs/>
              <w:noProof/>
              <w:lang w:val="en-US"/>
            </w:rPr>
            <w:t xml:space="preserve">Pedagogia y Saberes. </w:t>
          </w:r>
          <w:r>
            <w:rPr>
              <w:noProof/>
              <w:lang w:val="en-US"/>
            </w:rPr>
            <w:t>s.l.:Unversidad Pedagogica Nacional, pp. 119-129.</w:t>
          </w:r>
        </w:p>
        <w:p w14:paraId="757A26AA" w14:textId="77777777" w:rsidR="000F1763" w:rsidRPr="000F1763" w:rsidRDefault="000F1763" w:rsidP="000F1763">
          <w:pPr>
            <w:rPr>
              <w:lang w:val="en-US"/>
            </w:rPr>
          </w:pPr>
        </w:p>
        <w:p w14:paraId="3CB16F23" w14:textId="77777777" w:rsidR="000F1763" w:rsidRDefault="000F1763" w:rsidP="000F1763">
          <w:pPr>
            <w:pStyle w:val="Bibliography"/>
            <w:rPr>
              <w:noProof/>
              <w:lang w:val="en-US"/>
            </w:rPr>
          </w:pPr>
          <w:r>
            <w:rPr>
              <w:noProof/>
              <w:lang w:val="en-US"/>
            </w:rPr>
            <w:t xml:space="preserve">Burton, D., 2001. Ways Pupils Learn . In: S. Capel, M. Leask &amp; T. Tuner, eds. </w:t>
          </w:r>
          <w:r>
            <w:rPr>
              <w:i/>
              <w:iCs/>
              <w:noProof/>
              <w:lang w:val="en-US"/>
            </w:rPr>
            <w:t xml:space="preserve">Learning to Teach in the Secondary School: A Companion to School Experience. </w:t>
          </w:r>
          <w:r>
            <w:rPr>
              <w:noProof/>
              <w:lang w:val="en-US"/>
            </w:rPr>
            <w:t>3rd ed. London and New York: Routledge Falmer, pp. 235-250.</w:t>
          </w:r>
        </w:p>
        <w:p w14:paraId="3937B9A4" w14:textId="77777777" w:rsidR="000F1763" w:rsidRPr="000F1763" w:rsidRDefault="000F1763" w:rsidP="000F1763">
          <w:pPr>
            <w:rPr>
              <w:lang w:val="en-US"/>
            </w:rPr>
          </w:pPr>
        </w:p>
        <w:p w14:paraId="7E0158D1" w14:textId="77777777" w:rsidR="000F1763" w:rsidRDefault="000F1763" w:rsidP="000F1763">
          <w:pPr>
            <w:pStyle w:val="Bibliography"/>
            <w:rPr>
              <w:noProof/>
              <w:lang w:val="en-US"/>
            </w:rPr>
          </w:pPr>
          <w:r>
            <w:rPr>
              <w:noProof/>
              <w:lang w:val="en-US"/>
            </w:rPr>
            <w:t xml:space="preserve">Capel, S., R, S. &amp; Whitehead, M., 2001. Communicating with pupils . In: S. Capel, M. Leask &amp; T. Turner, eds. </w:t>
          </w:r>
          <w:r>
            <w:rPr>
              <w:i/>
              <w:iCs/>
              <w:noProof/>
              <w:lang w:val="en-US"/>
            </w:rPr>
            <w:t xml:space="preserve">Learning to Teach in the Secondary School; A Companion to School Expeirence. </w:t>
          </w:r>
          <w:r>
            <w:rPr>
              <w:noProof/>
              <w:lang w:val="en-US"/>
            </w:rPr>
            <w:t>London and New York: Routledge Falmer , pp. 89-103.</w:t>
          </w:r>
        </w:p>
        <w:p w14:paraId="0F70845E" w14:textId="77777777" w:rsidR="000F1763" w:rsidRPr="000F1763" w:rsidRDefault="000F1763" w:rsidP="000F1763">
          <w:pPr>
            <w:rPr>
              <w:lang w:val="en-US"/>
            </w:rPr>
          </w:pPr>
        </w:p>
        <w:p w14:paraId="14B95898" w14:textId="77777777" w:rsidR="000F1763" w:rsidRDefault="000F1763" w:rsidP="000F1763">
          <w:pPr>
            <w:pStyle w:val="Bibliography"/>
            <w:rPr>
              <w:noProof/>
              <w:lang w:val="en-US"/>
            </w:rPr>
          </w:pPr>
          <w:r>
            <w:rPr>
              <w:noProof/>
              <w:lang w:val="en-US"/>
            </w:rPr>
            <w:t>Clarke, S., 2005. Formative Assessment in the Secondary Classroom. In: Oxon: Hodder Murrau.</w:t>
          </w:r>
        </w:p>
        <w:p w14:paraId="358C7A6E" w14:textId="77777777" w:rsidR="000F1763" w:rsidRPr="000F1763" w:rsidRDefault="000F1763" w:rsidP="000F1763">
          <w:pPr>
            <w:rPr>
              <w:lang w:val="en-US"/>
            </w:rPr>
          </w:pPr>
        </w:p>
        <w:p w14:paraId="3BF3CF9A" w14:textId="77777777" w:rsidR="000F1763" w:rsidRDefault="000F1763" w:rsidP="000F1763">
          <w:pPr>
            <w:pStyle w:val="Bibliography"/>
            <w:rPr>
              <w:i/>
              <w:iCs/>
              <w:noProof/>
              <w:lang w:val="en-US"/>
            </w:rPr>
          </w:pPr>
          <w:r>
            <w:rPr>
              <w:noProof/>
              <w:lang w:val="en-US"/>
            </w:rPr>
            <w:t xml:space="preserve">Cooling, T., 2000. Pupil Learning . In: A. Wright &amp; A. Brandom, eds. </w:t>
          </w:r>
          <w:r>
            <w:rPr>
              <w:i/>
              <w:iCs/>
              <w:noProof/>
              <w:lang w:val="en-US"/>
            </w:rPr>
            <w:t xml:space="preserve">Learning to Teach </w:t>
          </w:r>
        </w:p>
        <w:p w14:paraId="25886CB4" w14:textId="13701A6B" w:rsidR="000F1763" w:rsidRDefault="000F1763" w:rsidP="000F1763">
          <w:pPr>
            <w:pStyle w:val="Bibliography"/>
            <w:rPr>
              <w:noProof/>
              <w:lang w:val="en-US"/>
            </w:rPr>
          </w:pPr>
          <w:r>
            <w:rPr>
              <w:i/>
              <w:iCs/>
              <w:noProof/>
              <w:lang w:val="en-US"/>
            </w:rPr>
            <w:t xml:space="preserve">Religious Education in the Secondary School; A Companion to School Experience. </w:t>
          </w:r>
          <w:r>
            <w:rPr>
              <w:noProof/>
              <w:lang w:val="en-US"/>
            </w:rPr>
            <w:t>New York : RoutledgeFalmer, pp. 71-91.</w:t>
          </w:r>
        </w:p>
        <w:p w14:paraId="64842106" w14:textId="77777777" w:rsidR="000F1763" w:rsidRPr="000F1763" w:rsidRDefault="000F1763" w:rsidP="000F1763">
          <w:pPr>
            <w:rPr>
              <w:lang w:val="en-US"/>
            </w:rPr>
          </w:pPr>
        </w:p>
        <w:p w14:paraId="7DBEF2AE" w14:textId="77777777" w:rsidR="000F1763" w:rsidRDefault="000F1763" w:rsidP="000F1763">
          <w:pPr>
            <w:pStyle w:val="Bibliography"/>
            <w:rPr>
              <w:noProof/>
              <w:lang w:val="en-US"/>
            </w:rPr>
          </w:pPr>
          <w:r>
            <w:rPr>
              <w:noProof/>
              <w:lang w:val="en-US"/>
            </w:rPr>
            <w:t xml:space="preserve">Cotton, J., 1995. </w:t>
          </w:r>
          <w:r>
            <w:rPr>
              <w:i/>
              <w:iCs/>
              <w:noProof/>
              <w:lang w:val="en-US"/>
            </w:rPr>
            <w:t xml:space="preserve">The Theory of Learning. </w:t>
          </w:r>
          <w:r>
            <w:rPr>
              <w:noProof/>
              <w:lang w:val="en-US"/>
            </w:rPr>
            <w:t>London: Kogan Page.</w:t>
          </w:r>
        </w:p>
        <w:p w14:paraId="5F87C159" w14:textId="77777777" w:rsidR="000F1763" w:rsidRPr="000F1763" w:rsidRDefault="000F1763" w:rsidP="000F1763">
          <w:pPr>
            <w:rPr>
              <w:lang w:val="en-US"/>
            </w:rPr>
          </w:pPr>
        </w:p>
        <w:p w14:paraId="2170ED61" w14:textId="77777777" w:rsidR="000F1763" w:rsidRDefault="000F1763" w:rsidP="000F1763">
          <w:pPr>
            <w:pStyle w:val="Bibliography"/>
            <w:rPr>
              <w:noProof/>
              <w:lang w:val="en-US"/>
            </w:rPr>
          </w:pPr>
          <w:r>
            <w:rPr>
              <w:noProof/>
              <w:lang w:val="en-US"/>
            </w:rPr>
            <w:t xml:space="preserve">Critchon, H. &amp; Mcdaid, A., 2016 . Learning Intentions and Success Criteria: Learners' and Teachers' Views. In: </w:t>
          </w:r>
          <w:r>
            <w:rPr>
              <w:i/>
              <w:iCs/>
              <w:noProof/>
              <w:lang w:val="en-US"/>
            </w:rPr>
            <w:t xml:space="preserve">The Curriculum Journal. </w:t>
          </w:r>
          <w:r>
            <w:rPr>
              <w:noProof/>
              <w:lang w:val="en-US"/>
            </w:rPr>
            <w:t>Oxfordshire: Routledge, pp. 190-203.</w:t>
          </w:r>
        </w:p>
        <w:p w14:paraId="2AED1BBD" w14:textId="77777777" w:rsidR="000F1763" w:rsidRPr="000F1763" w:rsidRDefault="000F1763" w:rsidP="000F1763">
          <w:pPr>
            <w:rPr>
              <w:lang w:val="en-US"/>
            </w:rPr>
          </w:pPr>
        </w:p>
        <w:p w14:paraId="044F78EF" w14:textId="77777777" w:rsidR="000F1763" w:rsidRDefault="000F1763" w:rsidP="000F1763">
          <w:pPr>
            <w:pStyle w:val="Bibliography"/>
            <w:rPr>
              <w:noProof/>
              <w:lang w:val="en-US"/>
            </w:rPr>
          </w:pPr>
          <w:r>
            <w:rPr>
              <w:noProof/>
              <w:lang w:val="en-US"/>
            </w:rPr>
            <w:t xml:space="preserve">Fletcher-Wood, H., 2016. </w:t>
          </w:r>
          <w:r>
            <w:rPr>
              <w:i/>
              <w:iCs/>
              <w:noProof/>
              <w:lang w:val="en-US"/>
            </w:rPr>
            <w:t xml:space="preserve">Ticked off; Checklists for Teachers. </w:t>
          </w:r>
          <w:r>
            <w:rPr>
              <w:noProof/>
              <w:lang w:val="en-US"/>
            </w:rPr>
            <w:t>1st ed. Carmarthen: Crown House Publishing.</w:t>
          </w:r>
        </w:p>
        <w:p w14:paraId="22150E6A" w14:textId="77777777" w:rsidR="000F1763" w:rsidRPr="000F1763" w:rsidRDefault="000F1763" w:rsidP="000F1763">
          <w:pPr>
            <w:rPr>
              <w:lang w:val="en-US"/>
            </w:rPr>
          </w:pPr>
        </w:p>
        <w:p w14:paraId="77DF225E" w14:textId="77777777" w:rsidR="000F1763" w:rsidRDefault="000F1763" w:rsidP="000F1763">
          <w:pPr>
            <w:pStyle w:val="Bibliography"/>
            <w:rPr>
              <w:noProof/>
              <w:lang w:val="en-US"/>
            </w:rPr>
          </w:pPr>
          <w:r>
            <w:rPr>
              <w:noProof/>
              <w:lang w:val="en-US"/>
            </w:rPr>
            <w:t xml:space="preserve">Government, W. A., 2003. </w:t>
          </w:r>
          <w:r>
            <w:rPr>
              <w:i/>
              <w:iCs/>
              <w:noProof/>
              <w:lang w:val="en-US"/>
            </w:rPr>
            <w:t xml:space="preserve">Developing the Curriculum Cymreig. </w:t>
          </w:r>
          <w:r>
            <w:rPr>
              <w:noProof/>
              <w:lang w:val="en-US"/>
            </w:rPr>
            <w:t xml:space="preserve">[Online] </w:t>
          </w:r>
          <w:r>
            <w:rPr>
              <w:noProof/>
              <w:lang w:val="en-US"/>
            </w:rPr>
            <w:br/>
            <w:t xml:space="preserve">Available at: </w:t>
          </w:r>
          <w:r>
            <w:rPr>
              <w:noProof/>
              <w:u w:val="single"/>
              <w:lang w:val="en-US"/>
            </w:rPr>
            <w:t>http://learning.gov.wales/docs/learningwales/publications/130424-developing-the-curriculum-cymreig-en.pdf</w:t>
          </w:r>
          <w:r>
            <w:rPr>
              <w:noProof/>
              <w:lang w:val="en-US"/>
            </w:rPr>
            <w:br/>
            <w:t>[Accessed 11 Novemeber 2018].</w:t>
          </w:r>
        </w:p>
        <w:p w14:paraId="21C66693" w14:textId="77777777" w:rsidR="000F1763" w:rsidRPr="000F1763" w:rsidRDefault="000F1763" w:rsidP="000F1763">
          <w:pPr>
            <w:rPr>
              <w:lang w:val="en-US"/>
            </w:rPr>
          </w:pPr>
        </w:p>
        <w:p w14:paraId="46365D2B" w14:textId="77777777" w:rsidR="000F1763" w:rsidRDefault="000F1763" w:rsidP="000F1763">
          <w:pPr>
            <w:pStyle w:val="Bibliography"/>
            <w:rPr>
              <w:noProof/>
              <w:lang w:val="en-US"/>
            </w:rPr>
          </w:pPr>
          <w:r>
            <w:rPr>
              <w:noProof/>
              <w:lang w:val="en-US"/>
            </w:rPr>
            <w:t xml:space="preserve">Government, W. A., 2013. </w:t>
          </w:r>
          <w:r>
            <w:rPr>
              <w:i/>
              <w:iCs/>
              <w:noProof/>
              <w:lang w:val="en-US"/>
            </w:rPr>
            <w:t xml:space="preserve">National Exemplar Framework for Religious Education for 3 to 19 year olds in Wales. </w:t>
          </w:r>
          <w:r>
            <w:rPr>
              <w:noProof/>
              <w:lang w:val="en-US"/>
            </w:rPr>
            <w:t xml:space="preserve">[Online] </w:t>
          </w:r>
          <w:r>
            <w:rPr>
              <w:noProof/>
              <w:lang w:val="en-US"/>
            </w:rPr>
            <w:br/>
            <w:t xml:space="preserve">Available at: </w:t>
          </w:r>
          <w:r>
            <w:rPr>
              <w:noProof/>
              <w:u w:val="single"/>
              <w:lang w:val="en-US"/>
            </w:rPr>
            <w:t>http://learning.gov.wales/docs/learningwales/publications/130426-re-national-exemplar-framework-en.pdf</w:t>
          </w:r>
          <w:r>
            <w:rPr>
              <w:noProof/>
              <w:lang w:val="en-US"/>
            </w:rPr>
            <w:br/>
            <w:t>[Accessed 11 Novemeber 2018].</w:t>
          </w:r>
        </w:p>
        <w:p w14:paraId="6C3E7934" w14:textId="77777777" w:rsidR="000F1763" w:rsidRPr="000F1763" w:rsidRDefault="000F1763" w:rsidP="000F1763">
          <w:pPr>
            <w:rPr>
              <w:lang w:val="en-US"/>
            </w:rPr>
          </w:pPr>
        </w:p>
        <w:p w14:paraId="2EA11F8D" w14:textId="36B243E3" w:rsidR="000F1763" w:rsidRDefault="000F1763" w:rsidP="000F1763">
          <w:pPr>
            <w:pStyle w:val="Bibliography"/>
            <w:rPr>
              <w:noProof/>
              <w:lang w:val="en-US"/>
            </w:rPr>
          </w:pPr>
          <w:r>
            <w:rPr>
              <w:noProof/>
              <w:lang w:val="en-US"/>
            </w:rPr>
            <w:t xml:space="preserve">Government, W. A., 2014. </w:t>
          </w:r>
          <w:r>
            <w:rPr>
              <w:i/>
              <w:iCs/>
              <w:noProof/>
              <w:lang w:val="en-US"/>
            </w:rPr>
            <w:t xml:space="preserve">National Literacy and Numeracy Framework. </w:t>
          </w:r>
          <w:r>
            <w:rPr>
              <w:noProof/>
              <w:lang w:val="en-US"/>
            </w:rPr>
            <w:t xml:space="preserve">[Online] </w:t>
          </w:r>
          <w:r>
            <w:rPr>
              <w:noProof/>
              <w:lang w:val="en-US"/>
            </w:rPr>
            <w:br/>
            <w:t xml:space="preserve">Available at: </w:t>
          </w:r>
          <w:r>
            <w:rPr>
              <w:noProof/>
              <w:u w:val="single"/>
              <w:lang w:val="en-US"/>
            </w:rPr>
            <w:t>http://learning.gov.wales/resources/browse-all/nlnf/framework?lang=en</w:t>
          </w:r>
          <w:r>
            <w:rPr>
              <w:noProof/>
              <w:lang w:val="en-US"/>
            </w:rPr>
            <w:br/>
            <w:t>[Accessed 15 November 2018].</w:t>
          </w:r>
        </w:p>
        <w:p w14:paraId="228BF1FB" w14:textId="77777777" w:rsidR="000F1763" w:rsidRPr="000F1763" w:rsidRDefault="000F1763" w:rsidP="000F1763">
          <w:pPr>
            <w:rPr>
              <w:lang w:val="en-US"/>
            </w:rPr>
          </w:pPr>
        </w:p>
        <w:p w14:paraId="76443165" w14:textId="77777777" w:rsidR="000F1763" w:rsidRDefault="000F1763" w:rsidP="000F1763">
          <w:pPr>
            <w:pStyle w:val="Bibliography"/>
            <w:rPr>
              <w:noProof/>
              <w:lang w:val="en-US"/>
            </w:rPr>
          </w:pPr>
          <w:r>
            <w:rPr>
              <w:noProof/>
              <w:lang w:val="en-US"/>
            </w:rPr>
            <w:t xml:space="preserve">Griffith, A. &amp; Burns, m., 2012. </w:t>
          </w:r>
          <w:r>
            <w:rPr>
              <w:i/>
              <w:iCs/>
              <w:noProof/>
              <w:lang w:val="en-US"/>
            </w:rPr>
            <w:t xml:space="preserve">Engaging Learners. </w:t>
          </w:r>
          <w:r>
            <w:rPr>
              <w:noProof/>
              <w:lang w:val="en-US"/>
            </w:rPr>
            <w:t>Carmarthen: Crown House Publishing.</w:t>
          </w:r>
        </w:p>
        <w:p w14:paraId="3127F357" w14:textId="77777777" w:rsidR="000F1763" w:rsidRDefault="000F1763" w:rsidP="000F1763">
          <w:pPr>
            <w:pStyle w:val="Bibliography"/>
            <w:rPr>
              <w:noProof/>
              <w:lang w:val="en-US"/>
            </w:rPr>
          </w:pPr>
          <w:r>
            <w:rPr>
              <w:noProof/>
              <w:lang w:val="en-US"/>
            </w:rPr>
            <w:t>Illeris, K., 2008. How We Learn; Learning and non-learning in school and beyond. In: Oxon: Routledge.</w:t>
          </w:r>
        </w:p>
        <w:p w14:paraId="0D0F82AE" w14:textId="77777777" w:rsidR="000F1763" w:rsidRPr="000F1763" w:rsidRDefault="000F1763" w:rsidP="000F1763">
          <w:pPr>
            <w:rPr>
              <w:lang w:val="en-US"/>
            </w:rPr>
          </w:pPr>
        </w:p>
        <w:p w14:paraId="6E614B68" w14:textId="77777777" w:rsidR="000F1763" w:rsidRDefault="000F1763" w:rsidP="000F1763">
          <w:pPr>
            <w:pStyle w:val="Bibliography"/>
            <w:rPr>
              <w:noProof/>
              <w:lang w:val="en-US"/>
            </w:rPr>
          </w:pPr>
          <w:r>
            <w:rPr>
              <w:noProof/>
              <w:lang w:val="en-US"/>
            </w:rPr>
            <w:t xml:space="preserve">Pritchard, A., 2009 . Ways of Learning; Learning Theories and Learning Styles in the </w:t>
          </w:r>
        </w:p>
        <w:p w14:paraId="24C38CC0" w14:textId="77777777" w:rsidR="000F1763" w:rsidRDefault="000F1763" w:rsidP="000F1763">
          <w:pPr>
            <w:pStyle w:val="Bibliography"/>
            <w:rPr>
              <w:noProof/>
              <w:lang w:val="en-US"/>
            </w:rPr>
          </w:pPr>
        </w:p>
        <w:p w14:paraId="3CCA8ED6" w14:textId="2596C9AC" w:rsidR="000F1763" w:rsidRDefault="000F1763" w:rsidP="000F1763">
          <w:pPr>
            <w:pStyle w:val="Bibliography"/>
            <w:rPr>
              <w:noProof/>
              <w:lang w:val="en-US"/>
            </w:rPr>
          </w:pPr>
          <w:r>
            <w:rPr>
              <w:noProof/>
              <w:lang w:val="en-US"/>
            </w:rPr>
            <w:t>Classroom. In: 2nd ed. Exeter: Routledge.</w:t>
          </w:r>
        </w:p>
        <w:p w14:paraId="41D68195" w14:textId="77777777" w:rsidR="000F1763" w:rsidRPr="000F1763" w:rsidRDefault="000F1763" w:rsidP="000F1763">
          <w:pPr>
            <w:rPr>
              <w:lang w:val="en-US"/>
            </w:rPr>
          </w:pPr>
        </w:p>
        <w:p w14:paraId="2FD0DF84" w14:textId="77777777" w:rsidR="000F1763" w:rsidRDefault="000F1763" w:rsidP="000F1763">
          <w:pPr>
            <w:pStyle w:val="Bibliography"/>
            <w:rPr>
              <w:noProof/>
              <w:lang w:val="en-US"/>
            </w:rPr>
          </w:pPr>
          <w:r>
            <w:rPr>
              <w:noProof/>
              <w:lang w:val="en-US"/>
            </w:rPr>
            <w:t xml:space="preserve">Wallace, S., 2014 . </w:t>
          </w:r>
          <w:r>
            <w:rPr>
              <w:i/>
              <w:iCs/>
              <w:noProof/>
              <w:lang w:val="en-US"/>
            </w:rPr>
            <w:t xml:space="preserve">A Dictionary of Education, </w:t>
          </w:r>
          <w:r>
            <w:rPr>
              <w:noProof/>
              <w:lang w:val="en-US"/>
            </w:rPr>
            <w:t>s.l.: Oxford University Press .</w:t>
          </w:r>
        </w:p>
        <w:p w14:paraId="6E383B3B" w14:textId="7B1BA64A" w:rsidR="000F1763" w:rsidRDefault="000F1763" w:rsidP="000F1763">
          <w:r>
            <w:rPr>
              <w:b/>
              <w:bCs/>
            </w:rPr>
            <w:fldChar w:fldCharType="end"/>
          </w:r>
        </w:p>
      </w:sdtContent>
    </w:sdt>
    <w:p w14:paraId="0C0AF5EC" w14:textId="64D71FC6" w:rsidR="000F1763" w:rsidRDefault="000F1763" w:rsidP="00301669">
      <w:pPr>
        <w:spacing w:line="360" w:lineRule="auto"/>
        <w:ind w:firstLine="720"/>
        <w:rPr>
          <w:rFonts w:ascii="Arial" w:hAnsi="Arial" w:cs="Arial"/>
        </w:rPr>
      </w:pPr>
    </w:p>
    <w:p w14:paraId="62014FCF" w14:textId="5CFBA70E" w:rsidR="00837FCE" w:rsidRDefault="00837FCE" w:rsidP="00301669">
      <w:pPr>
        <w:spacing w:line="360" w:lineRule="auto"/>
        <w:ind w:firstLine="720"/>
        <w:rPr>
          <w:rFonts w:ascii="Arial" w:hAnsi="Arial" w:cs="Arial"/>
        </w:rPr>
      </w:pPr>
      <w:r>
        <w:rPr>
          <w:rFonts w:ascii="Arial" w:hAnsi="Arial" w:cs="Arial"/>
        </w:rPr>
        <w:tab/>
      </w:r>
    </w:p>
    <w:p w14:paraId="65EEAF44" w14:textId="30993805" w:rsidR="00853902" w:rsidRPr="00CE31A2" w:rsidRDefault="00853902" w:rsidP="00B263B6">
      <w:pPr>
        <w:spacing w:line="360" w:lineRule="auto"/>
        <w:rPr>
          <w:rFonts w:ascii="Arial" w:hAnsi="Arial" w:cs="Arial"/>
        </w:rPr>
      </w:pPr>
      <w:r>
        <w:rPr>
          <w:rFonts w:ascii="Arial" w:hAnsi="Arial" w:cs="Arial"/>
        </w:rPr>
        <w:tab/>
      </w:r>
    </w:p>
    <w:p w14:paraId="53582DB9" w14:textId="77777777" w:rsidR="00B42D3D" w:rsidRPr="00B42D3D" w:rsidRDefault="00B42D3D" w:rsidP="0021510D">
      <w:pPr>
        <w:rPr>
          <w:rFonts w:ascii="Arial" w:hAnsi="Arial" w:cs="Arial"/>
        </w:rPr>
      </w:pPr>
    </w:p>
    <w:p w14:paraId="31A7A1F8" w14:textId="77777777" w:rsidR="00B42D3D" w:rsidRPr="00B42D3D" w:rsidRDefault="00B42D3D" w:rsidP="0021510D">
      <w:pPr>
        <w:rPr>
          <w:rFonts w:ascii="Arial" w:hAnsi="Arial" w:cs="Arial"/>
        </w:rPr>
      </w:pPr>
    </w:p>
    <w:p w14:paraId="55692B20" w14:textId="5BFAB100" w:rsidR="00BA2B83" w:rsidRPr="00BA2B83" w:rsidRDefault="00BA2B83" w:rsidP="0021510D">
      <w:pPr>
        <w:rPr>
          <w:rFonts w:ascii="Arial" w:hAnsi="Arial" w:cs="Arial"/>
        </w:rPr>
      </w:pPr>
      <w:r>
        <w:rPr>
          <w:rFonts w:ascii="Arial" w:hAnsi="Arial" w:cs="Arial"/>
        </w:rPr>
        <w:tab/>
      </w:r>
    </w:p>
    <w:p w14:paraId="46B0038A" w14:textId="77777777" w:rsidR="0021510D" w:rsidRPr="0021510D" w:rsidRDefault="0021510D" w:rsidP="0021510D">
      <w:pPr>
        <w:rPr>
          <w:rFonts w:ascii="Arial" w:hAnsi="Arial" w:cs="Arial"/>
        </w:rPr>
      </w:pPr>
    </w:p>
    <w:p w14:paraId="204C42B3" w14:textId="77777777" w:rsidR="0021510D" w:rsidRPr="0021510D" w:rsidRDefault="0021510D" w:rsidP="0021510D">
      <w:pPr>
        <w:rPr>
          <w:rFonts w:ascii="Arial" w:hAnsi="Arial" w:cs="Arial"/>
        </w:rPr>
      </w:pPr>
    </w:p>
    <w:p w14:paraId="3FB706FB" w14:textId="77777777" w:rsidR="0021510D" w:rsidRPr="0021510D" w:rsidRDefault="0021510D" w:rsidP="0021510D">
      <w:pPr>
        <w:rPr>
          <w:rFonts w:ascii="Arial" w:hAnsi="Arial" w:cs="Arial"/>
        </w:rPr>
      </w:pPr>
    </w:p>
    <w:p w14:paraId="18E6F799" w14:textId="77777777" w:rsidR="0021510D" w:rsidRPr="0021510D" w:rsidRDefault="0021510D" w:rsidP="0021510D">
      <w:pPr>
        <w:rPr>
          <w:rFonts w:ascii="Arial" w:hAnsi="Arial" w:cs="Arial"/>
        </w:rPr>
      </w:pPr>
    </w:p>
    <w:p w14:paraId="1CF26D9B" w14:textId="77777777" w:rsidR="0021510D" w:rsidRPr="0021510D" w:rsidRDefault="0021510D" w:rsidP="0021510D">
      <w:pPr>
        <w:rPr>
          <w:rFonts w:ascii="Arial" w:hAnsi="Arial" w:cs="Arial"/>
        </w:rPr>
      </w:pPr>
    </w:p>
    <w:p w14:paraId="54CC17F7" w14:textId="77777777" w:rsidR="0021510D" w:rsidRPr="0021510D" w:rsidRDefault="0021510D" w:rsidP="0021510D">
      <w:pPr>
        <w:rPr>
          <w:rFonts w:ascii="Arial" w:hAnsi="Arial" w:cs="Arial"/>
        </w:rPr>
      </w:pPr>
    </w:p>
    <w:p w14:paraId="4F973012" w14:textId="77777777" w:rsidR="0021510D" w:rsidRPr="0021510D" w:rsidRDefault="0021510D" w:rsidP="0021510D">
      <w:pPr>
        <w:rPr>
          <w:rFonts w:ascii="Arial" w:hAnsi="Arial" w:cs="Arial"/>
        </w:rPr>
      </w:pPr>
    </w:p>
    <w:p w14:paraId="29DEF039" w14:textId="77777777" w:rsidR="0021510D" w:rsidRPr="0021510D" w:rsidRDefault="0021510D" w:rsidP="0021510D">
      <w:pPr>
        <w:rPr>
          <w:rFonts w:ascii="Arial" w:hAnsi="Arial" w:cs="Arial"/>
        </w:rPr>
      </w:pPr>
    </w:p>
    <w:p w14:paraId="246722A4" w14:textId="77777777" w:rsidR="0021510D" w:rsidRPr="0021510D" w:rsidRDefault="0021510D" w:rsidP="0021510D">
      <w:pPr>
        <w:rPr>
          <w:rFonts w:ascii="Arial" w:hAnsi="Arial" w:cs="Arial"/>
        </w:rPr>
      </w:pPr>
    </w:p>
    <w:p w14:paraId="175FA5F3" w14:textId="77777777" w:rsidR="0021510D" w:rsidRPr="0021510D" w:rsidRDefault="0021510D" w:rsidP="0021510D">
      <w:pPr>
        <w:rPr>
          <w:rFonts w:ascii="Arial" w:hAnsi="Arial" w:cs="Arial"/>
        </w:rPr>
      </w:pPr>
    </w:p>
    <w:p w14:paraId="5B01B3B6" w14:textId="77777777" w:rsidR="0021510D" w:rsidRPr="0021510D" w:rsidRDefault="0021510D" w:rsidP="0021510D">
      <w:pPr>
        <w:rPr>
          <w:rFonts w:ascii="Arial" w:hAnsi="Arial" w:cs="Arial"/>
        </w:rPr>
      </w:pPr>
    </w:p>
    <w:p w14:paraId="31DAFFA8" w14:textId="77777777" w:rsidR="0021510D" w:rsidRPr="0021510D" w:rsidRDefault="0021510D" w:rsidP="0021510D">
      <w:pPr>
        <w:rPr>
          <w:rFonts w:ascii="Arial" w:hAnsi="Arial" w:cs="Arial"/>
        </w:rPr>
      </w:pPr>
    </w:p>
    <w:p w14:paraId="30542A7B" w14:textId="77777777" w:rsidR="0021510D" w:rsidRPr="0021510D" w:rsidRDefault="0021510D" w:rsidP="0021510D">
      <w:pPr>
        <w:rPr>
          <w:rFonts w:ascii="Arial" w:hAnsi="Arial" w:cs="Arial"/>
        </w:rPr>
      </w:pPr>
    </w:p>
    <w:p w14:paraId="0134772C" w14:textId="77777777" w:rsidR="0021510D" w:rsidRPr="0021510D" w:rsidRDefault="0021510D" w:rsidP="0021510D">
      <w:pPr>
        <w:rPr>
          <w:rFonts w:ascii="Arial" w:hAnsi="Arial" w:cs="Arial"/>
        </w:rPr>
      </w:pPr>
    </w:p>
    <w:p w14:paraId="449736D1" w14:textId="77777777" w:rsidR="0021510D" w:rsidRPr="0021510D" w:rsidRDefault="0021510D" w:rsidP="0021510D">
      <w:pPr>
        <w:rPr>
          <w:rFonts w:ascii="Arial" w:hAnsi="Arial" w:cs="Arial"/>
        </w:rPr>
      </w:pPr>
    </w:p>
    <w:p w14:paraId="511DCB24" w14:textId="77777777" w:rsidR="0021510D" w:rsidRPr="0021510D" w:rsidRDefault="0021510D" w:rsidP="0021510D">
      <w:pPr>
        <w:rPr>
          <w:rFonts w:ascii="Arial" w:hAnsi="Arial" w:cs="Arial"/>
        </w:rPr>
      </w:pPr>
    </w:p>
    <w:p w14:paraId="4AB52D21" w14:textId="77777777" w:rsidR="0021510D" w:rsidRPr="0021510D" w:rsidRDefault="0021510D" w:rsidP="0021510D">
      <w:pPr>
        <w:rPr>
          <w:rFonts w:ascii="Arial" w:hAnsi="Arial" w:cs="Arial"/>
        </w:rPr>
      </w:pPr>
    </w:p>
    <w:p w14:paraId="550B8B4C" w14:textId="7F0700C3" w:rsidR="00357A20" w:rsidRPr="0021510D" w:rsidRDefault="00357A20" w:rsidP="0021510D">
      <w:pPr>
        <w:rPr>
          <w:rFonts w:ascii="Arial" w:hAnsi="Arial" w:cs="Arial"/>
        </w:rPr>
      </w:pPr>
    </w:p>
    <w:p w14:paraId="2391213C" w14:textId="77777777" w:rsidR="0021510D" w:rsidRDefault="0021510D"/>
    <w:sectPr w:rsidR="0021510D" w:rsidSect="00694160">
      <w:headerReference w:type="default" r:id="rId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2FFD2D" w14:textId="77777777" w:rsidR="004C0C6D" w:rsidRDefault="004C0C6D" w:rsidP="00CB6BBE">
      <w:r>
        <w:separator/>
      </w:r>
    </w:p>
  </w:endnote>
  <w:endnote w:type="continuationSeparator" w:id="0">
    <w:p w14:paraId="4749F3D3" w14:textId="77777777" w:rsidR="004C0C6D" w:rsidRDefault="004C0C6D" w:rsidP="00CB6B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MT">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12DED1" w14:textId="77777777" w:rsidR="004C0C6D" w:rsidRDefault="004C0C6D" w:rsidP="00CB6BBE">
      <w:r>
        <w:separator/>
      </w:r>
    </w:p>
  </w:footnote>
  <w:footnote w:type="continuationSeparator" w:id="0">
    <w:p w14:paraId="1AC935DD" w14:textId="77777777" w:rsidR="004C0C6D" w:rsidRDefault="004C0C6D" w:rsidP="00CB6BB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B6AE25" w14:textId="3027E304" w:rsidR="00CB6BBE" w:rsidRDefault="00CB6BBE">
    <w:pPr>
      <w:pStyle w:val="Header"/>
    </w:pPr>
    <w:r>
      <w:t xml:space="preserve">ESCP6001 </w:t>
    </w:r>
    <w:r>
      <w:tab/>
    </w:r>
    <w:r>
      <w:tab/>
    </w:r>
  </w:p>
  <w:p w14:paraId="3943B38F" w14:textId="77777777" w:rsidR="00CB6BBE" w:rsidRDefault="00CB6BBE">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E4AFB"/>
    <w:multiLevelType w:val="hybridMultilevel"/>
    <w:tmpl w:val="491ADAFC"/>
    <w:lvl w:ilvl="0" w:tplc="896ECCD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5B6344C"/>
    <w:multiLevelType w:val="hybridMultilevel"/>
    <w:tmpl w:val="D73A7C7A"/>
    <w:lvl w:ilvl="0" w:tplc="E7E8551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A893FCB"/>
    <w:multiLevelType w:val="hybridMultilevel"/>
    <w:tmpl w:val="86480C50"/>
    <w:lvl w:ilvl="0" w:tplc="2EC238B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A507DD7"/>
    <w:multiLevelType w:val="hybridMultilevel"/>
    <w:tmpl w:val="BACA6C12"/>
    <w:lvl w:ilvl="0" w:tplc="3DF082C2">
      <w:start w:val="1"/>
      <w:numFmt w:val="lowerRoman"/>
      <w:lvlText w:val="(%1)"/>
      <w:lvlJc w:val="left"/>
      <w:pPr>
        <w:ind w:left="1080" w:hanging="72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F1839CF"/>
    <w:multiLevelType w:val="hybridMultilevel"/>
    <w:tmpl w:val="18386C9C"/>
    <w:lvl w:ilvl="0" w:tplc="8496DB3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9"/>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BBE"/>
    <w:rsid w:val="00022BDD"/>
    <w:rsid w:val="00034B96"/>
    <w:rsid w:val="00036CC0"/>
    <w:rsid w:val="00070D28"/>
    <w:rsid w:val="000A573D"/>
    <w:rsid w:val="000F1763"/>
    <w:rsid w:val="001028E9"/>
    <w:rsid w:val="00121F5F"/>
    <w:rsid w:val="00141012"/>
    <w:rsid w:val="00180ECC"/>
    <w:rsid w:val="00190074"/>
    <w:rsid w:val="001A42B7"/>
    <w:rsid w:val="001A7350"/>
    <w:rsid w:val="001D3D88"/>
    <w:rsid w:val="001F2E9D"/>
    <w:rsid w:val="001F5AA8"/>
    <w:rsid w:val="00203525"/>
    <w:rsid w:val="0021510D"/>
    <w:rsid w:val="00255E22"/>
    <w:rsid w:val="00295FC3"/>
    <w:rsid w:val="002A0050"/>
    <w:rsid w:val="002E575A"/>
    <w:rsid w:val="002F4FEC"/>
    <w:rsid w:val="002F64F2"/>
    <w:rsid w:val="002F67FE"/>
    <w:rsid w:val="003012A6"/>
    <w:rsid w:val="00301669"/>
    <w:rsid w:val="0031156D"/>
    <w:rsid w:val="0032711B"/>
    <w:rsid w:val="00351974"/>
    <w:rsid w:val="00357A20"/>
    <w:rsid w:val="00374A53"/>
    <w:rsid w:val="003A04F8"/>
    <w:rsid w:val="003A5CBE"/>
    <w:rsid w:val="003C1BFE"/>
    <w:rsid w:val="003F336C"/>
    <w:rsid w:val="003F4479"/>
    <w:rsid w:val="00402CEE"/>
    <w:rsid w:val="0042638C"/>
    <w:rsid w:val="00454214"/>
    <w:rsid w:val="0047146B"/>
    <w:rsid w:val="0047249E"/>
    <w:rsid w:val="00493068"/>
    <w:rsid w:val="004B0973"/>
    <w:rsid w:val="004C0C6D"/>
    <w:rsid w:val="004C4DCA"/>
    <w:rsid w:val="004E5CFE"/>
    <w:rsid w:val="005157A0"/>
    <w:rsid w:val="00581AB1"/>
    <w:rsid w:val="00581F73"/>
    <w:rsid w:val="005B08E2"/>
    <w:rsid w:val="005B3936"/>
    <w:rsid w:val="005D2E1D"/>
    <w:rsid w:val="005F2DFC"/>
    <w:rsid w:val="00655054"/>
    <w:rsid w:val="00656FBF"/>
    <w:rsid w:val="006670FB"/>
    <w:rsid w:val="00672E20"/>
    <w:rsid w:val="00682308"/>
    <w:rsid w:val="0069316F"/>
    <w:rsid w:val="00693767"/>
    <w:rsid w:val="00694160"/>
    <w:rsid w:val="00696197"/>
    <w:rsid w:val="00696560"/>
    <w:rsid w:val="006A23EE"/>
    <w:rsid w:val="00705349"/>
    <w:rsid w:val="00706860"/>
    <w:rsid w:val="00746C47"/>
    <w:rsid w:val="007606C1"/>
    <w:rsid w:val="007C7554"/>
    <w:rsid w:val="007E597D"/>
    <w:rsid w:val="007F5531"/>
    <w:rsid w:val="008171A7"/>
    <w:rsid w:val="0083034A"/>
    <w:rsid w:val="00837FCE"/>
    <w:rsid w:val="00853902"/>
    <w:rsid w:val="00862F10"/>
    <w:rsid w:val="00872581"/>
    <w:rsid w:val="008725F8"/>
    <w:rsid w:val="0088792C"/>
    <w:rsid w:val="00890EE8"/>
    <w:rsid w:val="00894FBE"/>
    <w:rsid w:val="00895E87"/>
    <w:rsid w:val="008A5B0B"/>
    <w:rsid w:val="008B6CF4"/>
    <w:rsid w:val="008E512D"/>
    <w:rsid w:val="00904D24"/>
    <w:rsid w:val="00915D18"/>
    <w:rsid w:val="00927598"/>
    <w:rsid w:val="00964747"/>
    <w:rsid w:val="00965969"/>
    <w:rsid w:val="00986876"/>
    <w:rsid w:val="009905BC"/>
    <w:rsid w:val="009A0D66"/>
    <w:rsid w:val="009C007F"/>
    <w:rsid w:val="009E0663"/>
    <w:rsid w:val="009E6C96"/>
    <w:rsid w:val="009F26D6"/>
    <w:rsid w:val="00A40850"/>
    <w:rsid w:val="00A54199"/>
    <w:rsid w:val="00A55A44"/>
    <w:rsid w:val="00AA51AF"/>
    <w:rsid w:val="00AE188F"/>
    <w:rsid w:val="00AE4CDA"/>
    <w:rsid w:val="00B0380A"/>
    <w:rsid w:val="00B263B6"/>
    <w:rsid w:val="00B31089"/>
    <w:rsid w:val="00B31987"/>
    <w:rsid w:val="00B42B33"/>
    <w:rsid w:val="00B42D3D"/>
    <w:rsid w:val="00B54993"/>
    <w:rsid w:val="00B72C32"/>
    <w:rsid w:val="00BA2B83"/>
    <w:rsid w:val="00BC5B14"/>
    <w:rsid w:val="00BE599A"/>
    <w:rsid w:val="00C0683F"/>
    <w:rsid w:val="00C102C6"/>
    <w:rsid w:val="00C35E7D"/>
    <w:rsid w:val="00C44DC8"/>
    <w:rsid w:val="00C5318A"/>
    <w:rsid w:val="00C61580"/>
    <w:rsid w:val="00C62353"/>
    <w:rsid w:val="00C70699"/>
    <w:rsid w:val="00C73C8A"/>
    <w:rsid w:val="00C77D27"/>
    <w:rsid w:val="00CB3D45"/>
    <w:rsid w:val="00CB6BBE"/>
    <w:rsid w:val="00CD2B7D"/>
    <w:rsid w:val="00CE3135"/>
    <w:rsid w:val="00CE31A2"/>
    <w:rsid w:val="00D10C2B"/>
    <w:rsid w:val="00D30689"/>
    <w:rsid w:val="00D37A5A"/>
    <w:rsid w:val="00D4684C"/>
    <w:rsid w:val="00D83F95"/>
    <w:rsid w:val="00D9080A"/>
    <w:rsid w:val="00D964DD"/>
    <w:rsid w:val="00DB2B4A"/>
    <w:rsid w:val="00E07624"/>
    <w:rsid w:val="00E122EE"/>
    <w:rsid w:val="00E42F5D"/>
    <w:rsid w:val="00E72FC7"/>
    <w:rsid w:val="00E75FEF"/>
    <w:rsid w:val="00E777F5"/>
    <w:rsid w:val="00E9675A"/>
    <w:rsid w:val="00EA3B2D"/>
    <w:rsid w:val="00EA4C71"/>
    <w:rsid w:val="00EB077F"/>
    <w:rsid w:val="00EC5DF6"/>
    <w:rsid w:val="00F14688"/>
    <w:rsid w:val="00F52388"/>
    <w:rsid w:val="00F81A24"/>
    <w:rsid w:val="00F97CAD"/>
    <w:rsid w:val="00FA7C56"/>
    <w:rsid w:val="00FB6764"/>
    <w:rsid w:val="00FC7D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937FE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1763"/>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B6BBE"/>
    <w:pPr>
      <w:tabs>
        <w:tab w:val="center" w:pos="4513"/>
        <w:tab w:val="right" w:pos="9026"/>
      </w:tabs>
    </w:pPr>
  </w:style>
  <w:style w:type="character" w:customStyle="1" w:styleId="HeaderChar">
    <w:name w:val="Header Char"/>
    <w:basedOn w:val="DefaultParagraphFont"/>
    <w:link w:val="Header"/>
    <w:uiPriority w:val="99"/>
    <w:rsid w:val="00CB6BBE"/>
  </w:style>
  <w:style w:type="paragraph" w:styleId="Footer">
    <w:name w:val="footer"/>
    <w:basedOn w:val="Normal"/>
    <w:link w:val="FooterChar"/>
    <w:uiPriority w:val="99"/>
    <w:unhideWhenUsed/>
    <w:rsid w:val="00CB6BBE"/>
    <w:pPr>
      <w:tabs>
        <w:tab w:val="center" w:pos="4513"/>
        <w:tab w:val="right" w:pos="9026"/>
      </w:tabs>
    </w:pPr>
  </w:style>
  <w:style w:type="character" w:customStyle="1" w:styleId="FooterChar">
    <w:name w:val="Footer Char"/>
    <w:basedOn w:val="DefaultParagraphFont"/>
    <w:link w:val="Footer"/>
    <w:uiPriority w:val="99"/>
    <w:rsid w:val="00CB6BBE"/>
  </w:style>
  <w:style w:type="paragraph" w:styleId="NormalWeb">
    <w:name w:val="Normal (Web)"/>
    <w:basedOn w:val="Normal"/>
    <w:uiPriority w:val="99"/>
    <w:unhideWhenUsed/>
    <w:rsid w:val="00EC5DF6"/>
    <w:pPr>
      <w:spacing w:before="100" w:beforeAutospacing="1" w:after="100" w:afterAutospacing="1"/>
    </w:pPr>
    <w:rPr>
      <w:rFonts w:ascii="Times New Roman" w:hAnsi="Times New Roman" w:cs="Times New Roman"/>
      <w:lang w:eastAsia="en-GB"/>
    </w:rPr>
  </w:style>
  <w:style w:type="character" w:customStyle="1" w:styleId="Heading1Char">
    <w:name w:val="Heading 1 Char"/>
    <w:basedOn w:val="DefaultParagraphFont"/>
    <w:link w:val="Heading1"/>
    <w:uiPriority w:val="9"/>
    <w:rsid w:val="000F1763"/>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0F1763"/>
  </w:style>
  <w:style w:type="paragraph" w:styleId="ListParagraph">
    <w:name w:val="List Paragraph"/>
    <w:basedOn w:val="Normal"/>
    <w:uiPriority w:val="34"/>
    <w:qFormat/>
    <w:rsid w:val="00B42B33"/>
    <w:pPr>
      <w:spacing w:after="200" w:line="276" w:lineRule="auto"/>
      <w:ind w:left="720"/>
      <w:contextualSpacing/>
    </w:pPr>
    <w:rPr>
      <w:rFonts w:eastAsiaTheme="minorEastAsia"/>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7269165">
      <w:bodyDiv w:val="1"/>
      <w:marLeft w:val="0"/>
      <w:marRight w:val="0"/>
      <w:marTop w:val="0"/>
      <w:marBottom w:val="0"/>
      <w:divBdr>
        <w:top w:val="none" w:sz="0" w:space="0" w:color="auto"/>
        <w:left w:val="none" w:sz="0" w:space="0" w:color="auto"/>
        <w:bottom w:val="none" w:sz="0" w:space="0" w:color="auto"/>
        <w:right w:val="none" w:sz="0" w:space="0" w:color="auto"/>
      </w:divBdr>
    </w:div>
    <w:div w:id="360403407">
      <w:bodyDiv w:val="1"/>
      <w:marLeft w:val="0"/>
      <w:marRight w:val="0"/>
      <w:marTop w:val="0"/>
      <w:marBottom w:val="0"/>
      <w:divBdr>
        <w:top w:val="none" w:sz="0" w:space="0" w:color="auto"/>
        <w:left w:val="none" w:sz="0" w:space="0" w:color="auto"/>
        <w:bottom w:val="none" w:sz="0" w:space="0" w:color="auto"/>
        <w:right w:val="none" w:sz="0" w:space="0" w:color="auto"/>
      </w:divBdr>
    </w:div>
    <w:div w:id="508833252">
      <w:bodyDiv w:val="1"/>
      <w:marLeft w:val="0"/>
      <w:marRight w:val="0"/>
      <w:marTop w:val="0"/>
      <w:marBottom w:val="0"/>
      <w:divBdr>
        <w:top w:val="none" w:sz="0" w:space="0" w:color="auto"/>
        <w:left w:val="none" w:sz="0" w:space="0" w:color="auto"/>
        <w:bottom w:val="none" w:sz="0" w:space="0" w:color="auto"/>
        <w:right w:val="none" w:sz="0" w:space="0" w:color="auto"/>
      </w:divBdr>
    </w:div>
    <w:div w:id="524640276">
      <w:bodyDiv w:val="1"/>
      <w:marLeft w:val="0"/>
      <w:marRight w:val="0"/>
      <w:marTop w:val="0"/>
      <w:marBottom w:val="0"/>
      <w:divBdr>
        <w:top w:val="none" w:sz="0" w:space="0" w:color="auto"/>
        <w:left w:val="none" w:sz="0" w:space="0" w:color="auto"/>
        <w:bottom w:val="none" w:sz="0" w:space="0" w:color="auto"/>
        <w:right w:val="none" w:sz="0" w:space="0" w:color="auto"/>
      </w:divBdr>
    </w:div>
    <w:div w:id="542988386">
      <w:bodyDiv w:val="1"/>
      <w:marLeft w:val="0"/>
      <w:marRight w:val="0"/>
      <w:marTop w:val="0"/>
      <w:marBottom w:val="0"/>
      <w:divBdr>
        <w:top w:val="none" w:sz="0" w:space="0" w:color="auto"/>
        <w:left w:val="none" w:sz="0" w:space="0" w:color="auto"/>
        <w:bottom w:val="none" w:sz="0" w:space="0" w:color="auto"/>
        <w:right w:val="none" w:sz="0" w:space="0" w:color="auto"/>
      </w:divBdr>
    </w:div>
    <w:div w:id="545724815">
      <w:bodyDiv w:val="1"/>
      <w:marLeft w:val="0"/>
      <w:marRight w:val="0"/>
      <w:marTop w:val="0"/>
      <w:marBottom w:val="0"/>
      <w:divBdr>
        <w:top w:val="none" w:sz="0" w:space="0" w:color="auto"/>
        <w:left w:val="none" w:sz="0" w:space="0" w:color="auto"/>
        <w:bottom w:val="none" w:sz="0" w:space="0" w:color="auto"/>
        <w:right w:val="none" w:sz="0" w:space="0" w:color="auto"/>
      </w:divBdr>
    </w:div>
    <w:div w:id="601567493">
      <w:bodyDiv w:val="1"/>
      <w:marLeft w:val="0"/>
      <w:marRight w:val="0"/>
      <w:marTop w:val="0"/>
      <w:marBottom w:val="0"/>
      <w:divBdr>
        <w:top w:val="none" w:sz="0" w:space="0" w:color="auto"/>
        <w:left w:val="none" w:sz="0" w:space="0" w:color="auto"/>
        <w:bottom w:val="none" w:sz="0" w:space="0" w:color="auto"/>
        <w:right w:val="none" w:sz="0" w:space="0" w:color="auto"/>
      </w:divBdr>
    </w:div>
    <w:div w:id="613446474">
      <w:bodyDiv w:val="1"/>
      <w:marLeft w:val="0"/>
      <w:marRight w:val="0"/>
      <w:marTop w:val="0"/>
      <w:marBottom w:val="0"/>
      <w:divBdr>
        <w:top w:val="none" w:sz="0" w:space="0" w:color="auto"/>
        <w:left w:val="none" w:sz="0" w:space="0" w:color="auto"/>
        <w:bottom w:val="none" w:sz="0" w:space="0" w:color="auto"/>
        <w:right w:val="none" w:sz="0" w:space="0" w:color="auto"/>
      </w:divBdr>
    </w:div>
    <w:div w:id="620696499">
      <w:bodyDiv w:val="1"/>
      <w:marLeft w:val="0"/>
      <w:marRight w:val="0"/>
      <w:marTop w:val="0"/>
      <w:marBottom w:val="0"/>
      <w:divBdr>
        <w:top w:val="none" w:sz="0" w:space="0" w:color="auto"/>
        <w:left w:val="none" w:sz="0" w:space="0" w:color="auto"/>
        <w:bottom w:val="none" w:sz="0" w:space="0" w:color="auto"/>
        <w:right w:val="none" w:sz="0" w:space="0" w:color="auto"/>
      </w:divBdr>
    </w:div>
    <w:div w:id="685137864">
      <w:bodyDiv w:val="1"/>
      <w:marLeft w:val="0"/>
      <w:marRight w:val="0"/>
      <w:marTop w:val="0"/>
      <w:marBottom w:val="0"/>
      <w:divBdr>
        <w:top w:val="none" w:sz="0" w:space="0" w:color="auto"/>
        <w:left w:val="none" w:sz="0" w:space="0" w:color="auto"/>
        <w:bottom w:val="none" w:sz="0" w:space="0" w:color="auto"/>
        <w:right w:val="none" w:sz="0" w:space="0" w:color="auto"/>
      </w:divBdr>
    </w:div>
    <w:div w:id="689913528">
      <w:bodyDiv w:val="1"/>
      <w:marLeft w:val="0"/>
      <w:marRight w:val="0"/>
      <w:marTop w:val="0"/>
      <w:marBottom w:val="0"/>
      <w:divBdr>
        <w:top w:val="none" w:sz="0" w:space="0" w:color="auto"/>
        <w:left w:val="none" w:sz="0" w:space="0" w:color="auto"/>
        <w:bottom w:val="none" w:sz="0" w:space="0" w:color="auto"/>
        <w:right w:val="none" w:sz="0" w:space="0" w:color="auto"/>
      </w:divBdr>
    </w:div>
    <w:div w:id="732234890">
      <w:bodyDiv w:val="1"/>
      <w:marLeft w:val="0"/>
      <w:marRight w:val="0"/>
      <w:marTop w:val="0"/>
      <w:marBottom w:val="0"/>
      <w:divBdr>
        <w:top w:val="none" w:sz="0" w:space="0" w:color="auto"/>
        <w:left w:val="none" w:sz="0" w:space="0" w:color="auto"/>
        <w:bottom w:val="none" w:sz="0" w:space="0" w:color="auto"/>
        <w:right w:val="none" w:sz="0" w:space="0" w:color="auto"/>
      </w:divBdr>
    </w:div>
    <w:div w:id="753088032">
      <w:bodyDiv w:val="1"/>
      <w:marLeft w:val="0"/>
      <w:marRight w:val="0"/>
      <w:marTop w:val="0"/>
      <w:marBottom w:val="0"/>
      <w:divBdr>
        <w:top w:val="none" w:sz="0" w:space="0" w:color="auto"/>
        <w:left w:val="none" w:sz="0" w:space="0" w:color="auto"/>
        <w:bottom w:val="none" w:sz="0" w:space="0" w:color="auto"/>
        <w:right w:val="none" w:sz="0" w:space="0" w:color="auto"/>
      </w:divBdr>
    </w:div>
    <w:div w:id="760687983">
      <w:bodyDiv w:val="1"/>
      <w:marLeft w:val="0"/>
      <w:marRight w:val="0"/>
      <w:marTop w:val="0"/>
      <w:marBottom w:val="0"/>
      <w:divBdr>
        <w:top w:val="none" w:sz="0" w:space="0" w:color="auto"/>
        <w:left w:val="none" w:sz="0" w:space="0" w:color="auto"/>
        <w:bottom w:val="none" w:sz="0" w:space="0" w:color="auto"/>
        <w:right w:val="none" w:sz="0" w:space="0" w:color="auto"/>
      </w:divBdr>
    </w:div>
    <w:div w:id="770197469">
      <w:bodyDiv w:val="1"/>
      <w:marLeft w:val="0"/>
      <w:marRight w:val="0"/>
      <w:marTop w:val="0"/>
      <w:marBottom w:val="0"/>
      <w:divBdr>
        <w:top w:val="none" w:sz="0" w:space="0" w:color="auto"/>
        <w:left w:val="none" w:sz="0" w:space="0" w:color="auto"/>
        <w:bottom w:val="none" w:sz="0" w:space="0" w:color="auto"/>
        <w:right w:val="none" w:sz="0" w:space="0" w:color="auto"/>
      </w:divBdr>
    </w:div>
    <w:div w:id="781412362">
      <w:bodyDiv w:val="1"/>
      <w:marLeft w:val="0"/>
      <w:marRight w:val="0"/>
      <w:marTop w:val="0"/>
      <w:marBottom w:val="0"/>
      <w:divBdr>
        <w:top w:val="none" w:sz="0" w:space="0" w:color="auto"/>
        <w:left w:val="none" w:sz="0" w:space="0" w:color="auto"/>
        <w:bottom w:val="none" w:sz="0" w:space="0" w:color="auto"/>
        <w:right w:val="none" w:sz="0" w:space="0" w:color="auto"/>
      </w:divBdr>
    </w:div>
    <w:div w:id="789476448">
      <w:bodyDiv w:val="1"/>
      <w:marLeft w:val="0"/>
      <w:marRight w:val="0"/>
      <w:marTop w:val="0"/>
      <w:marBottom w:val="0"/>
      <w:divBdr>
        <w:top w:val="none" w:sz="0" w:space="0" w:color="auto"/>
        <w:left w:val="none" w:sz="0" w:space="0" w:color="auto"/>
        <w:bottom w:val="none" w:sz="0" w:space="0" w:color="auto"/>
        <w:right w:val="none" w:sz="0" w:space="0" w:color="auto"/>
      </w:divBdr>
    </w:div>
    <w:div w:id="805585227">
      <w:bodyDiv w:val="1"/>
      <w:marLeft w:val="0"/>
      <w:marRight w:val="0"/>
      <w:marTop w:val="0"/>
      <w:marBottom w:val="0"/>
      <w:divBdr>
        <w:top w:val="none" w:sz="0" w:space="0" w:color="auto"/>
        <w:left w:val="none" w:sz="0" w:space="0" w:color="auto"/>
        <w:bottom w:val="none" w:sz="0" w:space="0" w:color="auto"/>
        <w:right w:val="none" w:sz="0" w:space="0" w:color="auto"/>
      </w:divBdr>
    </w:div>
    <w:div w:id="805928362">
      <w:bodyDiv w:val="1"/>
      <w:marLeft w:val="0"/>
      <w:marRight w:val="0"/>
      <w:marTop w:val="0"/>
      <w:marBottom w:val="0"/>
      <w:divBdr>
        <w:top w:val="none" w:sz="0" w:space="0" w:color="auto"/>
        <w:left w:val="none" w:sz="0" w:space="0" w:color="auto"/>
        <w:bottom w:val="none" w:sz="0" w:space="0" w:color="auto"/>
        <w:right w:val="none" w:sz="0" w:space="0" w:color="auto"/>
      </w:divBdr>
    </w:div>
    <w:div w:id="859858255">
      <w:bodyDiv w:val="1"/>
      <w:marLeft w:val="0"/>
      <w:marRight w:val="0"/>
      <w:marTop w:val="0"/>
      <w:marBottom w:val="0"/>
      <w:divBdr>
        <w:top w:val="none" w:sz="0" w:space="0" w:color="auto"/>
        <w:left w:val="none" w:sz="0" w:space="0" w:color="auto"/>
        <w:bottom w:val="none" w:sz="0" w:space="0" w:color="auto"/>
        <w:right w:val="none" w:sz="0" w:space="0" w:color="auto"/>
      </w:divBdr>
    </w:div>
    <w:div w:id="870843405">
      <w:bodyDiv w:val="1"/>
      <w:marLeft w:val="0"/>
      <w:marRight w:val="0"/>
      <w:marTop w:val="0"/>
      <w:marBottom w:val="0"/>
      <w:divBdr>
        <w:top w:val="none" w:sz="0" w:space="0" w:color="auto"/>
        <w:left w:val="none" w:sz="0" w:space="0" w:color="auto"/>
        <w:bottom w:val="none" w:sz="0" w:space="0" w:color="auto"/>
        <w:right w:val="none" w:sz="0" w:space="0" w:color="auto"/>
      </w:divBdr>
    </w:div>
    <w:div w:id="889415282">
      <w:bodyDiv w:val="1"/>
      <w:marLeft w:val="0"/>
      <w:marRight w:val="0"/>
      <w:marTop w:val="0"/>
      <w:marBottom w:val="0"/>
      <w:divBdr>
        <w:top w:val="none" w:sz="0" w:space="0" w:color="auto"/>
        <w:left w:val="none" w:sz="0" w:space="0" w:color="auto"/>
        <w:bottom w:val="none" w:sz="0" w:space="0" w:color="auto"/>
        <w:right w:val="none" w:sz="0" w:space="0" w:color="auto"/>
      </w:divBdr>
    </w:div>
    <w:div w:id="890311642">
      <w:bodyDiv w:val="1"/>
      <w:marLeft w:val="0"/>
      <w:marRight w:val="0"/>
      <w:marTop w:val="0"/>
      <w:marBottom w:val="0"/>
      <w:divBdr>
        <w:top w:val="none" w:sz="0" w:space="0" w:color="auto"/>
        <w:left w:val="none" w:sz="0" w:space="0" w:color="auto"/>
        <w:bottom w:val="none" w:sz="0" w:space="0" w:color="auto"/>
        <w:right w:val="none" w:sz="0" w:space="0" w:color="auto"/>
      </w:divBdr>
    </w:div>
    <w:div w:id="896623170">
      <w:bodyDiv w:val="1"/>
      <w:marLeft w:val="0"/>
      <w:marRight w:val="0"/>
      <w:marTop w:val="0"/>
      <w:marBottom w:val="0"/>
      <w:divBdr>
        <w:top w:val="none" w:sz="0" w:space="0" w:color="auto"/>
        <w:left w:val="none" w:sz="0" w:space="0" w:color="auto"/>
        <w:bottom w:val="none" w:sz="0" w:space="0" w:color="auto"/>
        <w:right w:val="none" w:sz="0" w:space="0" w:color="auto"/>
      </w:divBdr>
    </w:div>
    <w:div w:id="919169703">
      <w:bodyDiv w:val="1"/>
      <w:marLeft w:val="0"/>
      <w:marRight w:val="0"/>
      <w:marTop w:val="0"/>
      <w:marBottom w:val="0"/>
      <w:divBdr>
        <w:top w:val="none" w:sz="0" w:space="0" w:color="auto"/>
        <w:left w:val="none" w:sz="0" w:space="0" w:color="auto"/>
        <w:bottom w:val="none" w:sz="0" w:space="0" w:color="auto"/>
        <w:right w:val="none" w:sz="0" w:space="0" w:color="auto"/>
      </w:divBdr>
    </w:div>
    <w:div w:id="953250408">
      <w:bodyDiv w:val="1"/>
      <w:marLeft w:val="0"/>
      <w:marRight w:val="0"/>
      <w:marTop w:val="0"/>
      <w:marBottom w:val="0"/>
      <w:divBdr>
        <w:top w:val="none" w:sz="0" w:space="0" w:color="auto"/>
        <w:left w:val="none" w:sz="0" w:space="0" w:color="auto"/>
        <w:bottom w:val="none" w:sz="0" w:space="0" w:color="auto"/>
        <w:right w:val="none" w:sz="0" w:space="0" w:color="auto"/>
      </w:divBdr>
    </w:div>
    <w:div w:id="987054394">
      <w:bodyDiv w:val="1"/>
      <w:marLeft w:val="0"/>
      <w:marRight w:val="0"/>
      <w:marTop w:val="0"/>
      <w:marBottom w:val="0"/>
      <w:divBdr>
        <w:top w:val="none" w:sz="0" w:space="0" w:color="auto"/>
        <w:left w:val="none" w:sz="0" w:space="0" w:color="auto"/>
        <w:bottom w:val="none" w:sz="0" w:space="0" w:color="auto"/>
        <w:right w:val="none" w:sz="0" w:space="0" w:color="auto"/>
      </w:divBdr>
    </w:div>
    <w:div w:id="1022513612">
      <w:bodyDiv w:val="1"/>
      <w:marLeft w:val="0"/>
      <w:marRight w:val="0"/>
      <w:marTop w:val="0"/>
      <w:marBottom w:val="0"/>
      <w:divBdr>
        <w:top w:val="none" w:sz="0" w:space="0" w:color="auto"/>
        <w:left w:val="none" w:sz="0" w:space="0" w:color="auto"/>
        <w:bottom w:val="none" w:sz="0" w:space="0" w:color="auto"/>
        <w:right w:val="none" w:sz="0" w:space="0" w:color="auto"/>
      </w:divBdr>
    </w:div>
    <w:div w:id="1046639630">
      <w:bodyDiv w:val="1"/>
      <w:marLeft w:val="0"/>
      <w:marRight w:val="0"/>
      <w:marTop w:val="0"/>
      <w:marBottom w:val="0"/>
      <w:divBdr>
        <w:top w:val="none" w:sz="0" w:space="0" w:color="auto"/>
        <w:left w:val="none" w:sz="0" w:space="0" w:color="auto"/>
        <w:bottom w:val="none" w:sz="0" w:space="0" w:color="auto"/>
        <w:right w:val="none" w:sz="0" w:space="0" w:color="auto"/>
      </w:divBdr>
    </w:div>
    <w:div w:id="1063986357">
      <w:bodyDiv w:val="1"/>
      <w:marLeft w:val="0"/>
      <w:marRight w:val="0"/>
      <w:marTop w:val="0"/>
      <w:marBottom w:val="0"/>
      <w:divBdr>
        <w:top w:val="none" w:sz="0" w:space="0" w:color="auto"/>
        <w:left w:val="none" w:sz="0" w:space="0" w:color="auto"/>
        <w:bottom w:val="none" w:sz="0" w:space="0" w:color="auto"/>
        <w:right w:val="none" w:sz="0" w:space="0" w:color="auto"/>
      </w:divBdr>
    </w:div>
    <w:div w:id="1069115470">
      <w:bodyDiv w:val="1"/>
      <w:marLeft w:val="0"/>
      <w:marRight w:val="0"/>
      <w:marTop w:val="0"/>
      <w:marBottom w:val="0"/>
      <w:divBdr>
        <w:top w:val="none" w:sz="0" w:space="0" w:color="auto"/>
        <w:left w:val="none" w:sz="0" w:space="0" w:color="auto"/>
        <w:bottom w:val="none" w:sz="0" w:space="0" w:color="auto"/>
        <w:right w:val="none" w:sz="0" w:space="0" w:color="auto"/>
      </w:divBdr>
      <w:divsChild>
        <w:div w:id="1944454696">
          <w:marLeft w:val="0"/>
          <w:marRight w:val="0"/>
          <w:marTop w:val="0"/>
          <w:marBottom w:val="0"/>
          <w:divBdr>
            <w:top w:val="none" w:sz="0" w:space="0" w:color="auto"/>
            <w:left w:val="none" w:sz="0" w:space="0" w:color="auto"/>
            <w:bottom w:val="none" w:sz="0" w:space="0" w:color="auto"/>
            <w:right w:val="none" w:sz="0" w:space="0" w:color="auto"/>
          </w:divBdr>
          <w:divsChild>
            <w:div w:id="846791190">
              <w:marLeft w:val="0"/>
              <w:marRight w:val="0"/>
              <w:marTop w:val="0"/>
              <w:marBottom w:val="0"/>
              <w:divBdr>
                <w:top w:val="none" w:sz="0" w:space="0" w:color="auto"/>
                <w:left w:val="none" w:sz="0" w:space="0" w:color="auto"/>
                <w:bottom w:val="none" w:sz="0" w:space="0" w:color="auto"/>
                <w:right w:val="none" w:sz="0" w:space="0" w:color="auto"/>
              </w:divBdr>
              <w:divsChild>
                <w:div w:id="560287981">
                  <w:marLeft w:val="0"/>
                  <w:marRight w:val="0"/>
                  <w:marTop w:val="0"/>
                  <w:marBottom w:val="0"/>
                  <w:divBdr>
                    <w:top w:val="none" w:sz="0" w:space="0" w:color="auto"/>
                    <w:left w:val="none" w:sz="0" w:space="0" w:color="auto"/>
                    <w:bottom w:val="none" w:sz="0" w:space="0" w:color="auto"/>
                    <w:right w:val="none" w:sz="0" w:space="0" w:color="auto"/>
                  </w:divBdr>
                </w:div>
              </w:divsChild>
            </w:div>
            <w:div w:id="2014987268">
              <w:marLeft w:val="0"/>
              <w:marRight w:val="0"/>
              <w:marTop w:val="0"/>
              <w:marBottom w:val="0"/>
              <w:divBdr>
                <w:top w:val="none" w:sz="0" w:space="0" w:color="auto"/>
                <w:left w:val="none" w:sz="0" w:space="0" w:color="auto"/>
                <w:bottom w:val="none" w:sz="0" w:space="0" w:color="auto"/>
                <w:right w:val="none" w:sz="0" w:space="0" w:color="auto"/>
              </w:divBdr>
              <w:divsChild>
                <w:div w:id="2145274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104230">
          <w:marLeft w:val="0"/>
          <w:marRight w:val="0"/>
          <w:marTop w:val="0"/>
          <w:marBottom w:val="0"/>
          <w:divBdr>
            <w:top w:val="none" w:sz="0" w:space="0" w:color="auto"/>
            <w:left w:val="none" w:sz="0" w:space="0" w:color="auto"/>
            <w:bottom w:val="none" w:sz="0" w:space="0" w:color="auto"/>
            <w:right w:val="none" w:sz="0" w:space="0" w:color="auto"/>
          </w:divBdr>
          <w:divsChild>
            <w:div w:id="1107389013">
              <w:marLeft w:val="0"/>
              <w:marRight w:val="0"/>
              <w:marTop w:val="0"/>
              <w:marBottom w:val="0"/>
              <w:divBdr>
                <w:top w:val="none" w:sz="0" w:space="0" w:color="auto"/>
                <w:left w:val="none" w:sz="0" w:space="0" w:color="auto"/>
                <w:bottom w:val="none" w:sz="0" w:space="0" w:color="auto"/>
                <w:right w:val="none" w:sz="0" w:space="0" w:color="auto"/>
              </w:divBdr>
              <w:divsChild>
                <w:div w:id="802041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8016637">
      <w:bodyDiv w:val="1"/>
      <w:marLeft w:val="0"/>
      <w:marRight w:val="0"/>
      <w:marTop w:val="0"/>
      <w:marBottom w:val="0"/>
      <w:divBdr>
        <w:top w:val="none" w:sz="0" w:space="0" w:color="auto"/>
        <w:left w:val="none" w:sz="0" w:space="0" w:color="auto"/>
        <w:bottom w:val="none" w:sz="0" w:space="0" w:color="auto"/>
        <w:right w:val="none" w:sz="0" w:space="0" w:color="auto"/>
      </w:divBdr>
    </w:div>
    <w:div w:id="1083189027">
      <w:bodyDiv w:val="1"/>
      <w:marLeft w:val="0"/>
      <w:marRight w:val="0"/>
      <w:marTop w:val="0"/>
      <w:marBottom w:val="0"/>
      <w:divBdr>
        <w:top w:val="none" w:sz="0" w:space="0" w:color="auto"/>
        <w:left w:val="none" w:sz="0" w:space="0" w:color="auto"/>
        <w:bottom w:val="none" w:sz="0" w:space="0" w:color="auto"/>
        <w:right w:val="none" w:sz="0" w:space="0" w:color="auto"/>
      </w:divBdr>
    </w:div>
    <w:div w:id="1085735011">
      <w:bodyDiv w:val="1"/>
      <w:marLeft w:val="0"/>
      <w:marRight w:val="0"/>
      <w:marTop w:val="0"/>
      <w:marBottom w:val="0"/>
      <w:divBdr>
        <w:top w:val="none" w:sz="0" w:space="0" w:color="auto"/>
        <w:left w:val="none" w:sz="0" w:space="0" w:color="auto"/>
        <w:bottom w:val="none" w:sz="0" w:space="0" w:color="auto"/>
        <w:right w:val="none" w:sz="0" w:space="0" w:color="auto"/>
      </w:divBdr>
    </w:div>
    <w:div w:id="1089305150">
      <w:bodyDiv w:val="1"/>
      <w:marLeft w:val="0"/>
      <w:marRight w:val="0"/>
      <w:marTop w:val="0"/>
      <w:marBottom w:val="0"/>
      <w:divBdr>
        <w:top w:val="none" w:sz="0" w:space="0" w:color="auto"/>
        <w:left w:val="none" w:sz="0" w:space="0" w:color="auto"/>
        <w:bottom w:val="none" w:sz="0" w:space="0" w:color="auto"/>
        <w:right w:val="none" w:sz="0" w:space="0" w:color="auto"/>
      </w:divBdr>
    </w:div>
    <w:div w:id="1104349878">
      <w:bodyDiv w:val="1"/>
      <w:marLeft w:val="0"/>
      <w:marRight w:val="0"/>
      <w:marTop w:val="0"/>
      <w:marBottom w:val="0"/>
      <w:divBdr>
        <w:top w:val="none" w:sz="0" w:space="0" w:color="auto"/>
        <w:left w:val="none" w:sz="0" w:space="0" w:color="auto"/>
        <w:bottom w:val="none" w:sz="0" w:space="0" w:color="auto"/>
        <w:right w:val="none" w:sz="0" w:space="0" w:color="auto"/>
      </w:divBdr>
    </w:div>
    <w:div w:id="1149129627">
      <w:bodyDiv w:val="1"/>
      <w:marLeft w:val="0"/>
      <w:marRight w:val="0"/>
      <w:marTop w:val="0"/>
      <w:marBottom w:val="0"/>
      <w:divBdr>
        <w:top w:val="none" w:sz="0" w:space="0" w:color="auto"/>
        <w:left w:val="none" w:sz="0" w:space="0" w:color="auto"/>
        <w:bottom w:val="none" w:sz="0" w:space="0" w:color="auto"/>
        <w:right w:val="none" w:sz="0" w:space="0" w:color="auto"/>
      </w:divBdr>
    </w:div>
    <w:div w:id="1162501998">
      <w:bodyDiv w:val="1"/>
      <w:marLeft w:val="0"/>
      <w:marRight w:val="0"/>
      <w:marTop w:val="0"/>
      <w:marBottom w:val="0"/>
      <w:divBdr>
        <w:top w:val="none" w:sz="0" w:space="0" w:color="auto"/>
        <w:left w:val="none" w:sz="0" w:space="0" w:color="auto"/>
        <w:bottom w:val="none" w:sz="0" w:space="0" w:color="auto"/>
        <w:right w:val="none" w:sz="0" w:space="0" w:color="auto"/>
      </w:divBdr>
    </w:div>
    <w:div w:id="1228960053">
      <w:bodyDiv w:val="1"/>
      <w:marLeft w:val="0"/>
      <w:marRight w:val="0"/>
      <w:marTop w:val="0"/>
      <w:marBottom w:val="0"/>
      <w:divBdr>
        <w:top w:val="none" w:sz="0" w:space="0" w:color="auto"/>
        <w:left w:val="none" w:sz="0" w:space="0" w:color="auto"/>
        <w:bottom w:val="none" w:sz="0" w:space="0" w:color="auto"/>
        <w:right w:val="none" w:sz="0" w:space="0" w:color="auto"/>
      </w:divBdr>
    </w:div>
    <w:div w:id="1299455661">
      <w:bodyDiv w:val="1"/>
      <w:marLeft w:val="0"/>
      <w:marRight w:val="0"/>
      <w:marTop w:val="0"/>
      <w:marBottom w:val="0"/>
      <w:divBdr>
        <w:top w:val="none" w:sz="0" w:space="0" w:color="auto"/>
        <w:left w:val="none" w:sz="0" w:space="0" w:color="auto"/>
        <w:bottom w:val="none" w:sz="0" w:space="0" w:color="auto"/>
        <w:right w:val="none" w:sz="0" w:space="0" w:color="auto"/>
      </w:divBdr>
    </w:div>
    <w:div w:id="1299871232">
      <w:bodyDiv w:val="1"/>
      <w:marLeft w:val="0"/>
      <w:marRight w:val="0"/>
      <w:marTop w:val="0"/>
      <w:marBottom w:val="0"/>
      <w:divBdr>
        <w:top w:val="none" w:sz="0" w:space="0" w:color="auto"/>
        <w:left w:val="none" w:sz="0" w:space="0" w:color="auto"/>
        <w:bottom w:val="none" w:sz="0" w:space="0" w:color="auto"/>
        <w:right w:val="none" w:sz="0" w:space="0" w:color="auto"/>
      </w:divBdr>
    </w:div>
    <w:div w:id="1350914610">
      <w:bodyDiv w:val="1"/>
      <w:marLeft w:val="0"/>
      <w:marRight w:val="0"/>
      <w:marTop w:val="0"/>
      <w:marBottom w:val="0"/>
      <w:divBdr>
        <w:top w:val="none" w:sz="0" w:space="0" w:color="auto"/>
        <w:left w:val="none" w:sz="0" w:space="0" w:color="auto"/>
        <w:bottom w:val="none" w:sz="0" w:space="0" w:color="auto"/>
        <w:right w:val="none" w:sz="0" w:space="0" w:color="auto"/>
      </w:divBdr>
    </w:div>
    <w:div w:id="1359551468">
      <w:bodyDiv w:val="1"/>
      <w:marLeft w:val="0"/>
      <w:marRight w:val="0"/>
      <w:marTop w:val="0"/>
      <w:marBottom w:val="0"/>
      <w:divBdr>
        <w:top w:val="none" w:sz="0" w:space="0" w:color="auto"/>
        <w:left w:val="none" w:sz="0" w:space="0" w:color="auto"/>
        <w:bottom w:val="none" w:sz="0" w:space="0" w:color="auto"/>
        <w:right w:val="none" w:sz="0" w:space="0" w:color="auto"/>
      </w:divBdr>
    </w:div>
    <w:div w:id="1411997777">
      <w:bodyDiv w:val="1"/>
      <w:marLeft w:val="0"/>
      <w:marRight w:val="0"/>
      <w:marTop w:val="0"/>
      <w:marBottom w:val="0"/>
      <w:divBdr>
        <w:top w:val="none" w:sz="0" w:space="0" w:color="auto"/>
        <w:left w:val="none" w:sz="0" w:space="0" w:color="auto"/>
        <w:bottom w:val="none" w:sz="0" w:space="0" w:color="auto"/>
        <w:right w:val="none" w:sz="0" w:space="0" w:color="auto"/>
      </w:divBdr>
      <w:divsChild>
        <w:div w:id="1028869518">
          <w:marLeft w:val="0"/>
          <w:marRight w:val="0"/>
          <w:marTop w:val="0"/>
          <w:marBottom w:val="0"/>
          <w:divBdr>
            <w:top w:val="none" w:sz="0" w:space="0" w:color="auto"/>
            <w:left w:val="none" w:sz="0" w:space="0" w:color="auto"/>
            <w:bottom w:val="none" w:sz="0" w:space="0" w:color="auto"/>
            <w:right w:val="none" w:sz="0" w:space="0" w:color="auto"/>
          </w:divBdr>
          <w:divsChild>
            <w:div w:id="323320572">
              <w:marLeft w:val="0"/>
              <w:marRight w:val="0"/>
              <w:marTop w:val="0"/>
              <w:marBottom w:val="0"/>
              <w:divBdr>
                <w:top w:val="none" w:sz="0" w:space="0" w:color="auto"/>
                <w:left w:val="none" w:sz="0" w:space="0" w:color="auto"/>
                <w:bottom w:val="none" w:sz="0" w:space="0" w:color="auto"/>
                <w:right w:val="none" w:sz="0" w:space="0" w:color="auto"/>
              </w:divBdr>
              <w:divsChild>
                <w:div w:id="1183596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4494676">
      <w:bodyDiv w:val="1"/>
      <w:marLeft w:val="0"/>
      <w:marRight w:val="0"/>
      <w:marTop w:val="0"/>
      <w:marBottom w:val="0"/>
      <w:divBdr>
        <w:top w:val="none" w:sz="0" w:space="0" w:color="auto"/>
        <w:left w:val="none" w:sz="0" w:space="0" w:color="auto"/>
        <w:bottom w:val="none" w:sz="0" w:space="0" w:color="auto"/>
        <w:right w:val="none" w:sz="0" w:space="0" w:color="auto"/>
      </w:divBdr>
    </w:div>
    <w:div w:id="1518234106">
      <w:bodyDiv w:val="1"/>
      <w:marLeft w:val="0"/>
      <w:marRight w:val="0"/>
      <w:marTop w:val="0"/>
      <w:marBottom w:val="0"/>
      <w:divBdr>
        <w:top w:val="none" w:sz="0" w:space="0" w:color="auto"/>
        <w:left w:val="none" w:sz="0" w:space="0" w:color="auto"/>
        <w:bottom w:val="none" w:sz="0" w:space="0" w:color="auto"/>
        <w:right w:val="none" w:sz="0" w:space="0" w:color="auto"/>
      </w:divBdr>
    </w:div>
    <w:div w:id="1548712929">
      <w:bodyDiv w:val="1"/>
      <w:marLeft w:val="0"/>
      <w:marRight w:val="0"/>
      <w:marTop w:val="0"/>
      <w:marBottom w:val="0"/>
      <w:divBdr>
        <w:top w:val="none" w:sz="0" w:space="0" w:color="auto"/>
        <w:left w:val="none" w:sz="0" w:space="0" w:color="auto"/>
        <w:bottom w:val="none" w:sz="0" w:space="0" w:color="auto"/>
        <w:right w:val="none" w:sz="0" w:space="0" w:color="auto"/>
      </w:divBdr>
    </w:div>
    <w:div w:id="1554807851">
      <w:bodyDiv w:val="1"/>
      <w:marLeft w:val="0"/>
      <w:marRight w:val="0"/>
      <w:marTop w:val="0"/>
      <w:marBottom w:val="0"/>
      <w:divBdr>
        <w:top w:val="none" w:sz="0" w:space="0" w:color="auto"/>
        <w:left w:val="none" w:sz="0" w:space="0" w:color="auto"/>
        <w:bottom w:val="none" w:sz="0" w:space="0" w:color="auto"/>
        <w:right w:val="none" w:sz="0" w:space="0" w:color="auto"/>
      </w:divBdr>
    </w:div>
    <w:div w:id="1575776316">
      <w:bodyDiv w:val="1"/>
      <w:marLeft w:val="0"/>
      <w:marRight w:val="0"/>
      <w:marTop w:val="0"/>
      <w:marBottom w:val="0"/>
      <w:divBdr>
        <w:top w:val="none" w:sz="0" w:space="0" w:color="auto"/>
        <w:left w:val="none" w:sz="0" w:space="0" w:color="auto"/>
        <w:bottom w:val="none" w:sz="0" w:space="0" w:color="auto"/>
        <w:right w:val="none" w:sz="0" w:space="0" w:color="auto"/>
      </w:divBdr>
    </w:div>
    <w:div w:id="1593516037">
      <w:bodyDiv w:val="1"/>
      <w:marLeft w:val="0"/>
      <w:marRight w:val="0"/>
      <w:marTop w:val="0"/>
      <w:marBottom w:val="0"/>
      <w:divBdr>
        <w:top w:val="none" w:sz="0" w:space="0" w:color="auto"/>
        <w:left w:val="none" w:sz="0" w:space="0" w:color="auto"/>
        <w:bottom w:val="none" w:sz="0" w:space="0" w:color="auto"/>
        <w:right w:val="none" w:sz="0" w:space="0" w:color="auto"/>
      </w:divBdr>
    </w:div>
    <w:div w:id="1609124368">
      <w:bodyDiv w:val="1"/>
      <w:marLeft w:val="0"/>
      <w:marRight w:val="0"/>
      <w:marTop w:val="0"/>
      <w:marBottom w:val="0"/>
      <w:divBdr>
        <w:top w:val="none" w:sz="0" w:space="0" w:color="auto"/>
        <w:left w:val="none" w:sz="0" w:space="0" w:color="auto"/>
        <w:bottom w:val="none" w:sz="0" w:space="0" w:color="auto"/>
        <w:right w:val="none" w:sz="0" w:space="0" w:color="auto"/>
      </w:divBdr>
    </w:div>
    <w:div w:id="1635018727">
      <w:bodyDiv w:val="1"/>
      <w:marLeft w:val="0"/>
      <w:marRight w:val="0"/>
      <w:marTop w:val="0"/>
      <w:marBottom w:val="0"/>
      <w:divBdr>
        <w:top w:val="none" w:sz="0" w:space="0" w:color="auto"/>
        <w:left w:val="none" w:sz="0" w:space="0" w:color="auto"/>
        <w:bottom w:val="none" w:sz="0" w:space="0" w:color="auto"/>
        <w:right w:val="none" w:sz="0" w:space="0" w:color="auto"/>
      </w:divBdr>
    </w:div>
    <w:div w:id="1651473603">
      <w:bodyDiv w:val="1"/>
      <w:marLeft w:val="0"/>
      <w:marRight w:val="0"/>
      <w:marTop w:val="0"/>
      <w:marBottom w:val="0"/>
      <w:divBdr>
        <w:top w:val="none" w:sz="0" w:space="0" w:color="auto"/>
        <w:left w:val="none" w:sz="0" w:space="0" w:color="auto"/>
        <w:bottom w:val="none" w:sz="0" w:space="0" w:color="auto"/>
        <w:right w:val="none" w:sz="0" w:space="0" w:color="auto"/>
      </w:divBdr>
    </w:div>
    <w:div w:id="1679841908">
      <w:bodyDiv w:val="1"/>
      <w:marLeft w:val="0"/>
      <w:marRight w:val="0"/>
      <w:marTop w:val="0"/>
      <w:marBottom w:val="0"/>
      <w:divBdr>
        <w:top w:val="none" w:sz="0" w:space="0" w:color="auto"/>
        <w:left w:val="none" w:sz="0" w:space="0" w:color="auto"/>
        <w:bottom w:val="none" w:sz="0" w:space="0" w:color="auto"/>
        <w:right w:val="none" w:sz="0" w:space="0" w:color="auto"/>
      </w:divBdr>
    </w:div>
    <w:div w:id="1685476082">
      <w:bodyDiv w:val="1"/>
      <w:marLeft w:val="0"/>
      <w:marRight w:val="0"/>
      <w:marTop w:val="0"/>
      <w:marBottom w:val="0"/>
      <w:divBdr>
        <w:top w:val="none" w:sz="0" w:space="0" w:color="auto"/>
        <w:left w:val="none" w:sz="0" w:space="0" w:color="auto"/>
        <w:bottom w:val="none" w:sz="0" w:space="0" w:color="auto"/>
        <w:right w:val="none" w:sz="0" w:space="0" w:color="auto"/>
      </w:divBdr>
    </w:div>
    <w:div w:id="1715302392">
      <w:bodyDiv w:val="1"/>
      <w:marLeft w:val="0"/>
      <w:marRight w:val="0"/>
      <w:marTop w:val="0"/>
      <w:marBottom w:val="0"/>
      <w:divBdr>
        <w:top w:val="none" w:sz="0" w:space="0" w:color="auto"/>
        <w:left w:val="none" w:sz="0" w:space="0" w:color="auto"/>
        <w:bottom w:val="none" w:sz="0" w:space="0" w:color="auto"/>
        <w:right w:val="none" w:sz="0" w:space="0" w:color="auto"/>
      </w:divBdr>
    </w:div>
    <w:div w:id="1728188162">
      <w:bodyDiv w:val="1"/>
      <w:marLeft w:val="0"/>
      <w:marRight w:val="0"/>
      <w:marTop w:val="0"/>
      <w:marBottom w:val="0"/>
      <w:divBdr>
        <w:top w:val="none" w:sz="0" w:space="0" w:color="auto"/>
        <w:left w:val="none" w:sz="0" w:space="0" w:color="auto"/>
        <w:bottom w:val="none" w:sz="0" w:space="0" w:color="auto"/>
        <w:right w:val="none" w:sz="0" w:space="0" w:color="auto"/>
      </w:divBdr>
    </w:div>
    <w:div w:id="1732849161">
      <w:bodyDiv w:val="1"/>
      <w:marLeft w:val="0"/>
      <w:marRight w:val="0"/>
      <w:marTop w:val="0"/>
      <w:marBottom w:val="0"/>
      <w:divBdr>
        <w:top w:val="none" w:sz="0" w:space="0" w:color="auto"/>
        <w:left w:val="none" w:sz="0" w:space="0" w:color="auto"/>
        <w:bottom w:val="none" w:sz="0" w:space="0" w:color="auto"/>
        <w:right w:val="none" w:sz="0" w:space="0" w:color="auto"/>
      </w:divBdr>
    </w:div>
    <w:div w:id="1757746403">
      <w:bodyDiv w:val="1"/>
      <w:marLeft w:val="0"/>
      <w:marRight w:val="0"/>
      <w:marTop w:val="0"/>
      <w:marBottom w:val="0"/>
      <w:divBdr>
        <w:top w:val="none" w:sz="0" w:space="0" w:color="auto"/>
        <w:left w:val="none" w:sz="0" w:space="0" w:color="auto"/>
        <w:bottom w:val="none" w:sz="0" w:space="0" w:color="auto"/>
        <w:right w:val="none" w:sz="0" w:space="0" w:color="auto"/>
      </w:divBdr>
    </w:div>
    <w:div w:id="1765296028">
      <w:bodyDiv w:val="1"/>
      <w:marLeft w:val="0"/>
      <w:marRight w:val="0"/>
      <w:marTop w:val="0"/>
      <w:marBottom w:val="0"/>
      <w:divBdr>
        <w:top w:val="none" w:sz="0" w:space="0" w:color="auto"/>
        <w:left w:val="none" w:sz="0" w:space="0" w:color="auto"/>
        <w:bottom w:val="none" w:sz="0" w:space="0" w:color="auto"/>
        <w:right w:val="none" w:sz="0" w:space="0" w:color="auto"/>
      </w:divBdr>
      <w:divsChild>
        <w:div w:id="802505794">
          <w:marLeft w:val="0"/>
          <w:marRight w:val="0"/>
          <w:marTop w:val="0"/>
          <w:marBottom w:val="0"/>
          <w:divBdr>
            <w:top w:val="none" w:sz="0" w:space="0" w:color="auto"/>
            <w:left w:val="none" w:sz="0" w:space="0" w:color="auto"/>
            <w:bottom w:val="none" w:sz="0" w:space="0" w:color="auto"/>
            <w:right w:val="none" w:sz="0" w:space="0" w:color="auto"/>
          </w:divBdr>
          <w:divsChild>
            <w:div w:id="1894151115">
              <w:marLeft w:val="0"/>
              <w:marRight w:val="0"/>
              <w:marTop w:val="0"/>
              <w:marBottom w:val="0"/>
              <w:divBdr>
                <w:top w:val="none" w:sz="0" w:space="0" w:color="auto"/>
                <w:left w:val="none" w:sz="0" w:space="0" w:color="auto"/>
                <w:bottom w:val="none" w:sz="0" w:space="0" w:color="auto"/>
                <w:right w:val="none" w:sz="0" w:space="0" w:color="auto"/>
              </w:divBdr>
              <w:divsChild>
                <w:div w:id="146434525">
                  <w:marLeft w:val="0"/>
                  <w:marRight w:val="0"/>
                  <w:marTop w:val="0"/>
                  <w:marBottom w:val="0"/>
                  <w:divBdr>
                    <w:top w:val="none" w:sz="0" w:space="0" w:color="auto"/>
                    <w:left w:val="none" w:sz="0" w:space="0" w:color="auto"/>
                    <w:bottom w:val="none" w:sz="0" w:space="0" w:color="auto"/>
                    <w:right w:val="none" w:sz="0" w:space="0" w:color="auto"/>
                  </w:divBdr>
                </w:div>
              </w:divsChild>
            </w:div>
            <w:div w:id="939727311">
              <w:marLeft w:val="0"/>
              <w:marRight w:val="0"/>
              <w:marTop w:val="0"/>
              <w:marBottom w:val="0"/>
              <w:divBdr>
                <w:top w:val="none" w:sz="0" w:space="0" w:color="auto"/>
                <w:left w:val="none" w:sz="0" w:space="0" w:color="auto"/>
                <w:bottom w:val="none" w:sz="0" w:space="0" w:color="auto"/>
                <w:right w:val="none" w:sz="0" w:space="0" w:color="auto"/>
              </w:divBdr>
              <w:divsChild>
                <w:div w:id="1688169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038730">
          <w:marLeft w:val="0"/>
          <w:marRight w:val="0"/>
          <w:marTop w:val="0"/>
          <w:marBottom w:val="0"/>
          <w:divBdr>
            <w:top w:val="none" w:sz="0" w:space="0" w:color="auto"/>
            <w:left w:val="none" w:sz="0" w:space="0" w:color="auto"/>
            <w:bottom w:val="none" w:sz="0" w:space="0" w:color="auto"/>
            <w:right w:val="none" w:sz="0" w:space="0" w:color="auto"/>
          </w:divBdr>
          <w:divsChild>
            <w:div w:id="478226517">
              <w:marLeft w:val="0"/>
              <w:marRight w:val="0"/>
              <w:marTop w:val="0"/>
              <w:marBottom w:val="0"/>
              <w:divBdr>
                <w:top w:val="none" w:sz="0" w:space="0" w:color="auto"/>
                <w:left w:val="none" w:sz="0" w:space="0" w:color="auto"/>
                <w:bottom w:val="none" w:sz="0" w:space="0" w:color="auto"/>
                <w:right w:val="none" w:sz="0" w:space="0" w:color="auto"/>
              </w:divBdr>
              <w:divsChild>
                <w:div w:id="1027563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1072469">
      <w:bodyDiv w:val="1"/>
      <w:marLeft w:val="0"/>
      <w:marRight w:val="0"/>
      <w:marTop w:val="0"/>
      <w:marBottom w:val="0"/>
      <w:divBdr>
        <w:top w:val="none" w:sz="0" w:space="0" w:color="auto"/>
        <w:left w:val="none" w:sz="0" w:space="0" w:color="auto"/>
        <w:bottom w:val="none" w:sz="0" w:space="0" w:color="auto"/>
        <w:right w:val="none" w:sz="0" w:space="0" w:color="auto"/>
      </w:divBdr>
    </w:div>
    <w:div w:id="1848326929">
      <w:bodyDiv w:val="1"/>
      <w:marLeft w:val="0"/>
      <w:marRight w:val="0"/>
      <w:marTop w:val="0"/>
      <w:marBottom w:val="0"/>
      <w:divBdr>
        <w:top w:val="none" w:sz="0" w:space="0" w:color="auto"/>
        <w:left w:val="none" w:sz="0" w:space="0" w:color="auto"/>
        <w:bottom w:val="none" w:sz="0" w:space="0" w:color="auto"/>
        <w:right w:val="none" w:sz="0" w:space="0" w:color="auto"/>
      </w:divBdr>
    </w:div>
    <w:div w:id="1854954270">
      <w:bodyDiv w:val="1"/>
      <w:marLeft w:val="0"/>
      <w:marRight w:val="0"/>
      <w:marTop w:val="0"/>
      <w:marBottom w:val="0"/>
      <w:divBdr>
        <w:top w:val="none" w:sz="0" w:space="0" w:color="auto"/>
        <w:left w:val="none" w:sz="0" w:space="0" w:color="auto"/>
        <w:bottom w:val="none" w:sz="0" w:space="0" w:color="auto"/>
        <w:right w:val="none" w:sz="0" w:space="0" w:color="auto"/>
      </w:divBdr>
    </w:div>
    <w:div w:id="1928348588">
      <w:bodyDiv w:val="1"/>
      <w:marLeft w:val="0"/>
      <w:marRight w:val="0"/>
      <w:marTop w:val="0"/>
      <w:marBottom w:val="0"/>
      <w:divBdr>
        <w:top w:val="none" w:sz="0" w:space="0" w:color="auto"/>
        <w:left w:val="none" w:sz="0" w:space="0" w:color="auto"/>
        <w:bottom w:val="none" w:sz="0" w:space="0" w:color="auto"/>
        <w:right w:val="none" w:sz="0" w:space="0" w:color="auto"/>
      </w:divBdr>
    </w:div>
    <w:div w:id="2034570180">
      <w:bodyDiv w:val="1"/>
      <w:marLeft w:val="0"/>
      <w:marRight w:val="0"/>
      <w:marTop w:val="0"/>
      <w:marBottom w:val="0"/>
      <w:divBdr>
        <w:top w:val="none" w:sz="0" w:space="0" w:color="auto"/>
        <w:left w:val="none" w:sz="0" w:space="0" w:color="auto"/>
        <w:bottom w:val="none" w:sz="0" w:space="0" w:color="auto"/>
        <w:right w:val="none" w:sz="0" w:space="0" w:color="auto"/>
      </w:divBdr>
    </w:div>
    <w:div w:id="2076509778">
      <w:bodyDiv w:val="1"/>
      <w:marLeft w:val="0"/>
      <w:marRight w:val="0"/>
      <w:marTop w:val="0"/>
      <w:marBottom w:val="0"/>
      <w:divBdr>
        <w:top w:val="none" w:sz="0" w:space="0" w:color="auto"/>
        <w:left w:val="none" w:sz="0" w:space="0" w:color="auto"/>
        <w:bottom w:val="none" w:sz="0" w:space="0" w:color="auto"/>
        <w:right w:val="none" w:sz="0" w:space="0" w:color="auto"/>
      </w:divBdr>
    </w:div>
    <w:div w:id="2089954843">
      <w:bodyDiv w:val="1"/>
      <w:marLeft w:val="0"/>
      <w:marRight w:val="0"/>
      <w:marTop w:val="0"/>
      <w:marBottom w:val="0"/>
      <w:divBdr>
        <w:top w:val="none" w:sz="0" w:space="0" w:color="auto"/>
        <w:left w:val="none" w:sz="0" w:space="0" w:color="auto"/>
        <w:bottom w:val="none" w:sz="0" w:space="0" w:color="auto"/>
        <w:right w:val="none" w:sz="0" w:space="0" w:color="auto"/>
      </w:divBdr>
    </w:div>
    <w:div w:id="2111274829">
      <w:bodyDiv w:val="1"/>
      <w:marLeft w:val="0"/>
      <w:marRight w:val="0"/>
      <w:marTop w:val="0"/>
      <w:marBottom w:val="0"/>
      <w:divBdr>
        <w:top w:val="none" w:sz="0" w:space="0" w:color="auto"/>
        <w:left w:val="none" w:sz="0" w:space="0" w:color="auto"/>
        <w:bottom w:val="none" w:sz="0" w:space="0" w:color="auto"/>
        <w:right w:val="none" w:sz="0" w:space="0" w:color="auto"/>
      </w:divBdr>
    </w:div>
    <w:div w:id="211840252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Cla05</b:Tag>
    <b:SourceType>BookSection</b:SourceType>
    <b:Guid>{D762D971-3F03-0547-AE13-C4CE890F3C51}</b:Guid>
    <b:Author>
      <b:Author>
        <b:NameList>
          <b:Person>
            <b:Last>Clarke</b:Last>
            <b:First>Shirley</b:First>
          </b:Person>
        </b:NameList>
      </b:Author>
    </b:Author>
    <b:Title>Formative Assessment in the Secondary Classroom</b:Title>
    <b:City>Oxon</b:City>
    <b:Publisher>Hodder Murrau</b:Publisher>
    <b:Year>2005</b:Year>
    <b:RefOrder>2</b:RefOrder>
  </b:Source>
  <b:Source>
    <b:Tag>Pri09</b:Tag>
    <b:SourceType>BookSection</b:SourceType>
    <b:Guid>{15A85A7D-3055-7A41-9E6A-E210FCC0353F}</b:Guid>
    <b:Author>
      <b:Author>
        <b:NameList>
          <b:Person>
            <b:Last>Pritchard</b:Last>
            <b:First>Alan</b:First>
          </b:Person>
        </b:NameList>
      </b:Author>
    </b:Author>
    <b:Title>Ways of Learning; Learning Theories and Learning Styles in the Classroom</b:Title>
    <b:City>Exeter</b:City>
    <b:Publisher>Routledge</b:Publisher>
    <b:Year>2009 </b:Year>
    <b:Edition>2nd</b:Edition>
    <b:RefOrder>3</b:RefOrder>
  </b:Source>
  <b:Source>
    <b:Tag>Coo00</b:Tag>
    <b:SourceType>BookSection</b:SourceType>
    <b:Guid>{9D51C3B8-6F95-AA45-894F-13C1ED2BAFC2}</b:Guid>
    <b:Author>
      <b:Author>
        <b:NameList>
          <b:Person>
            <b:Last>Cooling</b:Last>
            <b:First>Trevor</b:First>
          </b:Person>
        </b:NameList>
      </b:Author>
      <b:Editor>
        <b:NameList>
          <b:Person>
            <b:Last>Wright</b:Last>
            <b:First>Andrew</b:First>
          </b:Person>
          <b:Person>
            <b:Last>Brandom</b:Last>
            <b:First>Ann-Marie</b:First>
          </b:Person>
        </b:NameList>
      </b:Editor>
    </b:Author>
    <b:Title>Pupil Learning </b:Title>
    <b:BookTitle>Learning to Teach Religious Education in the Secondary School; A Companion to School Experience</b:BookTitle>
    <b:City>New York </b:City>
    <b:Publisher>RoutledgeFalmer</b:Publisher>
    <b:Year>2000</b:Year>
    <b:Pages>71-91</b:Pages>
    <b:RefOrder>15</b:RefOrder>
  </b:Source>
  <b:Source>
    <b:Tag>Cri16</b:Tag>
    <b:SourceType>BookSection</b:SourceType>
    <b:Guid>{26208267-455E-664D-94D2-E2E28A658A58}</b:Guid>
    <b:Author>
      <b:Author>
        <b:NameList>
          <b:Person>
            <b:Last>Critchon</b:Last>
            <b:First>Hazel</b:First>
          </b:Person>
          <b:Person>
            <b:Last>Mcdaid</b:Last>
            <b:First>Ann</b:First>
          </b:Person>
        </b:NameList>
      </b:Author>
    </b:Author>
    <b:Title>Learning Intentions and Success Criteria: Learners' and Teachers' Views</b:Title>
    <b:BookTitle>The Curriculum Journal</b:BookTitle>
    <b:City>Oxfordshire</b:City>
    <b:Publisher>Routledge</b:Publisher>
    <b:Year>2016 </b:Year>
    <b:Volume>2</b:Volume>
    <b:Pages>190-203</b:Pages>
    <b:RefOrder>1</b:RefOrder>
  </b:Source>
  <b:Source>
    <b:Tag>Bie16</b:Tag>
    <b:SourceType>BookSection</b:SourceType>
    <b:Guid>{B8311771-1964-0C45-A854-05127680A26F}</b:Guid>
    <b:Author>
      <b:Author>
        <b:NameList>
          <b:Person>
            <b:Last>Biesta</b:Last>
            <b:First>Gert</b:First>
            <b:Middle>J</b:Middle>
          </b:Person>
        </b:NameList>
      </b:Author>
      <b:Editor>
        <b:NameList>
          <b:Person>
            <b:Last>Unknown</b:Last>
          </b:Person>
        </b:NameList>
      </b:Editor>
    </b:Author>
    <b:Title>Giving Teaching Back to Education: Responding to the Disapperance of the Teacher</b:Title>
    <b:BookTitle>Pedagogia y Saberes</b:BookTitle>
    <b:Publisher>Unversidad Pedagogica Nacional</b:Publisher>
    <b:Year>2016</b:Year>
    <b:Pages>119-129</b:Pages>
    <b:RefOrder>4</b:RefOrder>
  </b:Source>
  <b:Source>
    <b:Tag>Ill08</b:Tag>
    <b:SourceType>BookSection</b:SourceType>
    <b:Guid>{5F000304-3EC2-B144-AD69-36C82A30FCF6}</b:Guid>
    <b:Author>
      <b:Author>
        <b:NameList>
          <b:Person>
            <b:Last>Illeris</b:Last>
            <b:First>Knud</b:First>
          </b:Person>
        </b:NameList>
      </b:Author>
    </b:Author>
    <b:Title>How We Learn; Learning and non-learning in school and beyond</b:Title>
    <b:City>Oxon</b:City>
    <b:Publisher>Routledge</b:Publisher>
    <b:Year>2008</b:Year>
    <b:RefOrder>5</b:RefOrder>
  </b:Source>
  <b:Source>
    <b:Tag>Gri12</b:Tag>
    <b:SourceType>Book</b:SourceType>
    <b:Guid>{EE885E25-A9DF-AF4E-990B-C482B9CDD8E9}</b:Guid>
    <b:Author>
      <b:Author>
        <b:NameList>
          <b:Person>
            <b:Last>Griffith</b:Last>
            <b:First>Andy</b:First>
          </b:Person>
          <b:Person>
            <b:Last>Burns</b:Last>
            <b:First>mark</b:First>
          </b:Person>
        </b:NameList>
      </b:Author>
    </b:Author>
    <b:Title>Engaging Learners</b:Title>
    <b:City>Carmarthen</b:City>
    <b:Publisher>Crown House Publishing</b:Publisher>
    <b:Year>2012</b:Year>
    <b:RefOrder>6</b:RefOrder>
  </b:Source>
  <b:Source>
    <b:Tag>Bur01</b:Tag>
    <b:SourceType>BookSection</b:SourceType>
    <b:Guid>{D05008F2-5849-AC45-8DAE-3F5DB2040EF3}</b:Guid>
    <b:Title>Ways Pupils Learn </b:Title>
    <b:City>London and New York</b:City>
    <b:Publisher>Routledge Falmer</b:Publisher>
    <b:Year>2001</b:Year>
    <b:Pages>235-250</b:Pages>
    <b:Edition>3rd</b:Edition>
    <b:Author>
      <b:Author>
        <b:NameList>
          <b:Person>
            <b:Last>Burton</b:Last>
            <b:First>Diana</b:First>
          </b:Person>
        </b:NameList>
      </b:Author>
      <b:Editor>
        <b:NameList>
          <b:Person>
            <b:Last>Capel</b:Last>
            <b:First>S</b:First>
          </b:Person>
          <b:Person>
            <b:Last>Leask</b:Last>
            <b:First>M</b:First>
          </b:Person>
          <b:Person>
            <b:Last>Tuner</b:Last>
            <b:First>T</b:First>
          </b:Person>
        </b:NameList>
      </b:Editor>
    </b:Author>
    <b:BookTitle>Learning to Teach in the Secondary School: A Companion to School Experience</b:BookTitle>
    <b:RefOrder>7</b:RefOrder>
  </b:Source>
  <b:Source>
    <b:Tag>Cot95</b:Tag>
    <b:SourceType>Book</b:SourceType>
    <b:Guid>{8B582436-0076-C44A-85F0-4BCA38B04845}</b:Guid>
    <b:Title>The Theory of Learning</b:Title>
    <b:City>London</b:City>
    <b:Publisher>Kogan Page</b:Publisher>
    <b:Year>1995</b:Year>
    <b:Author>
      <b:Author>
        <b:NameList>
          <b:Person>
            <b:Last>Cotton</b:Last>
            <b:First>Julie</b:First>
          </b:Person>
        </b:NameList>
      </b:Author>
    </b:Author>
    <b:RefOrder>8</b:RefOrder>
  </b:Source>
  <b:Source>
    <b:Tag>Cap01</b:Tag>
    <b:SourceType>BookSection</b:SourceType>
    <b:Guid>{83C3FF9A-BAD2-A548-9FDA-3B2DD52DCDC9}</b:Guid>
    <b:Title>Communicating with pupils </b:Title>
    <b:City>London and New York</b:City>
    <b:Publisher>Routledge Falmer </b:Publisher>
    <b:Year>2001</b:Year>
    <b:Pages>89-103</b:Pages>
    <b:Author>
      <b:Author>
        <b:NameList>
          <b:Person>
            <b:Last>Capel</b:Last>
            <b:First>S</b:First>
          </b:Person>
          <b:Person>
            <b:Last>R</b:Last>
            <b:First>Strangewick</b:First>
          </b:Person>
          <b:Person>
            <b:Last>Whitehead</b:Last>
            <b:First>M</b:First>
          </b:Person>
        </b:NameList>
      </b:Author>
      <b:Editor>
        <b:NameList>
          <b:Person>
            <b:Last>Capel</b:Last>
            <b:First>S</b:First>
          </b:Person>
          <b:Person>
            <b:Last>Leask</b:Last>
            <b:First>M</b:First>
          </b:Person>
          <b:Person>
            <b:Last>Turner</b:Last>
            <b:First>T</b:First>
          </b:Person>
        </b:NameList>
      </b:Editor>
    </b:Author>
    <b:BookTitle>Learning to Teach in the Secondary School; A Companion to School Expeirence</b:BookTitle>
    <b:RefOrder>9</b:RefOrder>
  </b:Source>
  <b:Source>
    <b:Tag>Gov03</b:Tag>
    <b:SourceType>DocumentFromInternetSite</b:SourceType>
    <b:Guid>{B62E4BB9-5C7F-CD44-9EFB-F05D2C0152F9}</b:Guid>
    <b:Author>
      <b:Author>
        <b:NameList>
          <b:Person>
            <b:Last>Government</b:Last>
            <b:First>Welsh</b:First>
            <b:Middle>Assembly</b:Middle>
          </b:Person>
        </b:NameList>
      </b:Author>
    </b:Author>
    <b:Title>Developing the Curriculum Cymreig</b:Title>
    <b:City>Cardiff </b:City>
    <b:Year>2003</b:Year>
    <b:URL>http://learning.gov.wales/docs/learningwales/publications/130424-developing-the-curriculum-cymreig-en.pdf</b:URL>
    <b:YearAccessed>2018</b:YearAccessed>
    <b:MonthAccessed>Novemeber </b:MonthAccessed>
    <b:DayAccessed>11</b:DayAccessed>
    <b:RefOrder>11</b:RefOrder>
  </b:Source>
  <b:Source>
    <b:Tag>Wel14</b:Tag>
    <b:SourceType>DocumentFromInternetSite</b:SourceType>
    <b:Guid>{6A188F4D-ECE0-F44C-B141-D1F611D1AD92}</b:Guid>
    <b:Author>
      <b:Author>
        <b:NameList>
          <b:Person>
            <b:Last>Government</b:Last>
            <b:First>Welsh</b:First>
            <b:Middle>Assembly</b:Middle>
          </b:Person>
        </b:NameList>
      </b:Author>
    </b:Author>
    <b:Title>National Literacy and Numeracy Framework</b:Title>
    <b:URL>http://learning.gov.wales/resources/browse-all/nlnf/framework?lang=en</b:URL>
    <b:Year>2014</b:Year>
    <b:Month>Oct </b:Month>
    <b:Day>20</b:Day>
    <b:YearAccessed>2018</b:YearAccessed>
    <b:MonthAccessed>November </b:MonthAccessed>
    <b:DayAccessed>15</b:DayAccessed>
    <b:RefOrder>12</b:RefOrder>
  </b:Source>
  <b:Source>
    <b:Tag>Wal14</b:Tag>
    <b:SourceType>ElectronicSource</b:SourceType>
    <b:Guid>{232927F7-CDFF-BF46-827B-4BD3E2DD9BC6}</b:Guid>
    <b:Title>A Dictionary of Education</b:Title>
    <b:Year>2014 </b:Year>
    <b:Publisher>Oxford University Press </b:Publisher>
    <b:Author>
      <b:Author>
        <b:NameList>
          <b:Person>
            <b:Last>Wallace</b:Last>
            <b:First>Susan</b:First>
          </b:Person>
        </b:NameList>
      </b:Author>
    </b:Author>
    <b:RefOrder>13</b:RefOrder>
  </b:Source>
  <b:Source>
    <b:Tag>Fle16</b:Tag>
    <b:SourceType>Book</b:SourceType>
    <b:Guid>{F574F5B1-B9D3-BE46-BC8D-39049A9B00FE}</b:Guid>
    <b:Author>
      <b:Author>
        <b:NameList>
          <b:Person>
            <b:Last>Fletcher-Wood</b:Last>
            <b:First>Harry</b:First>
          </b:Person>
        </b:NameList>
      </b:Author>
    </b:Author>
    <b:Title>Ticked off; Checklists for Teachers</b:Title>
    <b:City>Carmarthen</b:City>
    <b:Year>2016</b:Year>
    <b:Edition>1st</b:Edition>
    <b:Publisher>Crown House Publishing</b:Publisher>
    <b:RefOrder>14</b:RefOrder>
  </b:Source>
  <b:Source>
    <b:Tag>Wel13</b:Tag>
    <b:SourceType>InternetSite</b:SourceType>
    <b:Guid>{AD90FBE2-285C-0849-820E-A8FDD65FA1F8}</b:Guid>
    <b:Author>
      <b:Author>
        <b:NameList>
          <b:Person>
            <b:Last>Government</b:Last>
            <b:First>Welsh</b:First>
            <b:Middle>Assembly</b:Middle>
          </b:Person>
        </b:NameList>
      </b:Author>
    </b:Author>
    <b:Title>National Exemplar Framework for Religious Education for 3 to 19 year olds in Wales</b:Title>
    <b:Year>2013</b:Year>
    <b:URL>http://learning.gov.wales/docs/learningwales/publications/130426-re-national-exemplar-framework-en.pdf</b:URL>
    <b:YearAccessed>2018</b:YearAccessed>
    <b:MonthAccessed>Novemeber</b:MonthAccessed>
    <b:DayAccessed>11</b:DayAccessed>
    <b:RefOrder>10</b:RefOrder>
  </b:Source>
</b:Sources>
</file>

<file path=customXml/itemProps1.xml><?xml version="1.0" encoding="utf-8"?>
<ds:datastoreItem xmlns:ds="http://schemas.openxmlformats.org/officeDocument/2006/customXml" ds:itemID="{27B4A761-AA22-CD45-B22B-9B64C83D2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362</TotalTime>
  <Pages>15</Pages>
  <Words>4790</Words>
  <Characters>25101</Characters>
  <Application>Microsoft Macintosh Word</Application>
  <DocSecurity>0</DocSecurity>
  <Lines>392</Lines>
  <Paragraphs>46</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Reference List </vt:lpstr>
    </vt:vector>
  </TitlesOfParts>
  <LinksUpToDate>false</LinksUpToDate>
  <CharactersWithSpaces>29845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Williams</dc:creator>
  <cp:keywords/>
  <dc:description/>
  <cp:lastModifiedBy>Abigail Williams</cp:lastModifiedBy>
  <cp:revision>10</cp:revision>
  <dcterms:created xsi:type="dcterms:W3CDTF">2018-11-21T18:07:00Z</dcterms:created>
  <dcterms:modified xsi:type="dcterms:W3CDTF">2018-11-26T20:57:00Z</dcterms:modified>
</cp:coreProperties>
</file>