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78F4D3" w14:textId="77777777" w:rsidR="003F0A8D" w:rsidRPr="00C200C4" w:rsidRDefault="00E936C6" w:rsidP="00C200C4">
      <w:pPr>
        <w:spacing w:before="120" w:after="120" w:line="360" w:lineRule="auto"/>
        <w:jc w:val="center"/>
        <w:rPr>
          <w:rFonts w:eastAsia="Times New Roman" w:cs="Times New Roman"/>
          <w:b/>
          <w:bCs/>
          <w:sz w:val="28"/>
          <w:szCs w:val="28"/>
        </w:rPr>
      </w:pPr>
      <w:r w:rsidRPr="00C200C4">
        <w:rPr>
          <w:rFonts w:eastAsia="Times New Roman" w:cs="Times New Roman"/>
          <w:b/>
          <w:bCs/>
          <w:noProof/>
          <w:sz w:val="28"/>
          <w:szCs w:val="28"/>
        </w:rPr>
        <w:drawing>
          <wp:inline distT="114300" distB="114300" distL="114300" distR="114300" wp14:anchorId="1EB34070" wp14:editId="5DBBD916">
            <wp:extent cx="3198075" cy="133797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198075" cy="1337970"/>
                    </a:xfrm>
                    <a:prstGeom prst="rect">
                      <a:avLst/>
                    </a:prstGeom>
                    <a:ln/>
                  </pic:spPr>
                </pic:pic>
              </a:graphicData>
            </a:graphic>
          </wp:inline>
        </w:drawing>
      </w:r>
    </w:p>
    <w:p w14:paraId="4F54FF45" w14:textId="77777777" w:rsidR="003F0A8D" w:rsidRPr="00C200C4" w:rsidRDefault="003F0A8D" w:rsidP="00C200C4">
      <w:pPr>
        <w:spacing w:before="120" w:after="120" w:line="360" w:lineRule="auto"/>
        <w:jc w:val="center"/>
        <w:rPr>
          <w:rFonts w:eastAsia="Times New Roman" w:cs="Times New Roman"/>
          <w:b/>
          <w:bCs/>
          <w:sz w:val="28"/>
          <w:szCs w:val="28"/>
        </w:rPr>
      </w:pPr>
    </w:p>
    <w:p w14:paraId="0AD1D1E3" w14:textId="77777777" w:rsidR="003F0A8D" w:rsidRPr="00C200C4" w:rsidRDefault="00E936C6" w:rsidP="00C200C4">
      <w:pPr>
        <w:spacing w:before="120" w:after="120" w:line="360" w:lineRule="auto"/>
        <w:jc w:val="center"/>
        <w:rPr>
          <w:rFonts w:eastAsia="Times New Roman" w:cs="Times New Roman"/>
          <w:b/>
          <w:bCs/>
          <w:sz w:val="28"/>
          <w:szCs w:val="28"/>
        </w:rPr>
      </w:pPr>
      <w:r w:rsidRPr="00C200C4">
        <w:rPr>
          <w:rFonts w:eastAsia="Times New Roman" w:cs="Times New Roman"/>
          <w:b/>
          <w:bCs/>
          <w:sz w:val="28"/>
          <w:szCs w:val="28"/>
        </w:rPr>
        <w:t>BSc (Hons) Health and Social Care</w:t>
      </w:r>
    </w:p>
    <w:p w14:paraId="2E6DA072" w14:textId="77777777" w:rsidR="003F0A8D" w:rsidRPr="00C200C4" w:rsidRDefault="00E936C6" w:rsidP="00C200C4">
      <w:pPr>
        <w:spacing w:before="120" w:after="120" w:line="360" w:lineRule="auto"/>
        <w:jc w:val="center"/>
        <w:rPr>
          <w:rFonts w:eastAsia="Times New Roman" w:cs="Times New Roman"/>
          <w:b/>
          <w:bCs/>
          <w:sz w:val="28"/>
          <w:szCs w:val="28"/>
        </w:rPr>
      </w:pPr>
      <w:r w:rsidRPr="00C200C4">
        <w:rPr>
          <w:rFonts w:eastAsia="Times New Roman" w:cs="Times New Roman"/>
          <w:b/>
          <w:bCs/>
          <w:sz w:val="28"/>
          <w:szCs w:val="28"/>
        </w:rPr>
        <w:t>BMHP5021 Protecting and Supporting Families in Health and Care</w:t>
      </w:r>
    </w:p>
    <w:p w14:paraId="61BFE62B" w14:textId="77777777" w:rsidR="00C200C4" w:rsidRPr="00C200C4" w:rsidRDefault="00E936C6" w:rsidP="00C200C4">
      <w:pPr>
        <w:spacing w:before="120" w:after="120" w:line="360" w:lineRule="auto"/>
        <w:jc w:val="center"/>
        <w:rPr>
          <w:rFonts w:eastAsia="Times New Roman" w:cs="Times New Roman"/>
          <w:szCs w:val="24"/>
        </w:rPr>
      </w:pPr>
      <w:r w:rsidRPr="00C200C4">
        <w:rPr>
          <w:rFonts w:eastAsia="Times New Roman" w:cs="Times New Roman"/>
          <w:b/>
          <w:bCs/>
          <w:sz w:val="28"/>
          <w:szCs w:val="28"/>
        </w:rPr>
        <w:t>Component 2: Written Report</w:t>
      </w:r>
      <w:r w:rsidRPr="00C200C4">
        <w:rPr>
          <w:rFonts w:eastAsia="Times New Roman" w:cs="Times New Roman"/>
          <w:szCs w:val="24"/>
        </w:rPr>
        <w:t xml:space="preserve"> </w:t>
      </w:r>
    </w:p>
    <w:p w14:paraId="568E0096" w14:textId="77777777" w:rsidR="00C200C4" w:rsidRPr="00C200C4" w:rsidRDefault="00C200C4" w:rsidP="00C200C4">
      <w:pPr>
        <w:spacing w:before="120" w:after="120"/>
        <w:rPr>
          <w:rFonts w:eastAsia="Times New Roman" w:cs="Times New Roman"/>
          <w:szCs w:val="24"/>
        </w:rPr>
      </w:pPr>
      <w:r w:rsidRPr="00C200C4">
        <w:rPr>
          <w:rFonts w:eastAsia="Times New Roman" w:cs="Times New Roman"/>
          <w:szCs w:val="24"/>
        </w:rPr>
        <w:br w:type="page"/>
      </w:r>
    </w:p>
    <w:sdt>
      <w:sdtPr>
        <w:rPr>
          <w:rFonts w:ascii="Times New Roman" w:eastAsia="Arial" w:hAnsi="Times New Roman" w:cs="Times New Roman"/>
          <w:b w:val="0"/>
          <w:color w:val="auto"/>
          <w:sz w:val="22"/>
          <w:szCs w:val="22"/>
          <w:lang w:val="en-GB" w:eastAsia="zh-CN"/>
        </w:rPr>
        <w:id w:val="-1620526601"/>
        <w:docPartObj>
          <w:docPartGallery w:val="Table of Contents"/>
          <w:docPartUnique/>
        </w:docPartObj>
      </w:sdtPr>
      <w:sdtEndPr>
        <w:rPr>
          <w:bCs/>
          <w:sz w:val="24"/>
        </w:rPr>
      </w:sdtEndPr>
      <w:sdtContent>
        <w:p w14:paraId="6A25EA5D" w14:textId="6329A53A" w:rsidR="00C200C4" w:rsidRPr="00C200C4" w:rsidRDefault="00C200C4" w:rsidP="00C200C4">
          <w:pPr>
            <w:pStyle w:val="TOCHeading"/>
            <w:spacing w:before="120" w:after="120"/>
            <w:rPr>
              <w:rFonts w:ascii="Times New Roman" w:hAnsi="Times New Roman" w:cs="Times New Roman"/>
              <w:lang w:val="en-GB"/>
            </w:rPr>
          </w:pPr>
          <w:r w:rsidRPr="00C200C4">
            <w:rPr>
              <w:rFonts w:ascii="Times New Roman" w:hAnsi="Times New Roman" w:cs="Times New Roman"/>
              <w:lang w:val="en-GB"/>
            </w:rPr>
            <w:t>Table of Contents</w:t>
          </w:r>
        </w:p>
        <w:p w14:paraId="0B6A9E82" w14:textId="29B5D261" w:rsidR="00D11963" w:rsidRDefault="00C200C4">
          <w:pPr>
            <w:pStyle w:val="TOC1"/>
            <w:tabs>
              <w:tab w:val="right" w:leader="dot" w:pos="9019"/>
            </w:tabs>
            <w:rPr>
              <w:rFonts w:asciiTheme="minorHAnsi" w:eastAsiaTheme="minorEastAsia" w:hAnsiTheme="minorHAnsi" w:cstheme="minorBidi"/>
              <w:noProof/>
              <w:lang w:val="en-US" w:eastAsia="en-US"/>
            </w:rPr>
          </w:pPr>
          <w:r w:rsidRPr="00C200C4">
            <w:rPr>
              <w:rFonts w:cs="Times New Roman"/>
            </w:rPr>
            <w:fldChar w:fldCharType="begin"/>
          </w:r>
          <w:r w:rsidRPr="00C200C4">
            <w:rPr>
              <w:rFonts w:cs="Times New Roman"/>
            </w:rPr>
            <w:instrText xml:space="preserve"> TOC \o "1-3" \h \z \u </w:instrText>
          </w:r>
          <w:r w:rsidRPr="00C200C4">
            <w:rPr>
              <w:rFonts w:cs="Times New Roman"/>
            </w:rPr>
            <w:fldChar w:fldCharType="separate"/>
          </w:r>
          <w:hyperlink w:anchor="_Toc237041362" w:history="1">
            <w:r w:rsidR="00D11963" w:rsidRPr="00477AFD">
              <w:rPr>
                <w:rStyle w:val="Hyperlink"/>
                <w:rFonts w:cs="Times New Roman"/>
                <w:noProof/>
              </w:rPr>
              <w:t>Introduction</w:t>
            </w:r>
            <w:r w:rsidR="00D11963">
              <w:rPr>
                <w:noProof/>
                <w:webHidden/>
              </w:rPr>
              <w:tab/>
            </w:r>
            <w:r w:rsidR="00D11963">
              <w:rPr>
                <w:noProof/>
                <w:webHidden/>
              </w:rPr>
              <w:fldChar w:fldCharType="begin"/>
            </w:r>
            <w:r w:rsidR="00D11963">
              <w:rPr>
                <w:noProof/>
                <w:webHidden/>
              </w:rPr>
              <w:instrText xml:space="preserve"> PAGEREF _Toc237041362 \h </w:instrText>
            </w:r>
            <w:r w:rsidR="00D11963">
              <w:rPr>
                <w:noProof/>
                <w:webHidden/>
              </w:rPr>
            </w:r>
            <w:r w:rsidR="00D11963">
              <w:rPr>
                <w:noProof/>
                <w:webHidden/>
              </w:rPr>
              <w:fldChar w:fldCharType="separate"/>
            </w:r>
            <w:r w:rsidR="00D11963">
              <w:rPr>
                <w:noProof/>
                <w:webHidden/>
              </w:rPr>
              <w:t>3</w:t>
            </w:r>
            <w:r w:rsidR="00D11963">
              <w:rPr>
                <w:noProof/>
                <w:webHidden/>
              </w:rPr>
              <w:fldChar w:fldCharType="end"/>
            </w:r>
          </w:hyperlink>
        </w:p>
        <w:p w14:paraId="144F869E" w14:textId="4A3EDB77" w:rsidR="00D11963" w:rsidRDefault="00000000">
          <w:pPr>
            <w:pStyle w:val="TOC1"/>
            <w:tabs>
              <w:tab w:val="right" w:leader="dot" w:pos="9019"/>
            </w:tabs>
            <w:rPr>
              <w:rFonts w:asciiTheme="minorHAnsi" w:eastAsiaTheme="minorEastAsia" w:hAnsiTheme="minorHAnsi" w:cstheme="minorBidi"/>
              <w:noProof/>
              <w:lang w:val="en-US" w:eastAsia="en-US"/>
            </w:rPr>
          </w:pPr>
          <w:hyperlink w:anchor="_Toc237041363" w:history="1">
            <w:r w:rsidR="00D11963" w:rsidRPr="00477AFD">
              <w:rPr>
                <w:rStyle w:val="Hyperlink"/>
                <w:rFonts w:cs="Times New Roman"/>
                <w:noProof/>
              </w:rPr>
              <w:t>Explanation of the Early Help System</w:t>
            </w:r>
            <w:r w:rsidR="00D11963">
              <w:rPr>
                <w:noProof/>
                <w:webHidden/>
              </w:rPr>
              <w:tab/>
            </w:r>
            <w:r w:rsidR="00D11963">
              <w:rPr>
                <w:noProof/>
                <w:webHidden/>
              </w:rPr>
              <w:fldChar w:fldCharType="begin"/>
            </w:r>
            <w:r w:rsidR="00D11963">
              <w:rPr>
                <w:noProof/>
                <w:webHidden/>
              </w:rPr>
              <w:instrText xml:space="preserve"> PAGEREF _Toc237041363 \h </w:instrText>
            </w:r>
            <w:r w:rsidR="00D11963">
              <w:rPr>
                <w:noProof/>
                <w:webHidden/>
              </w:rPr>
            </w:r>
            <w:r w:rsidR="00D11963">
              <w:rPr>
                <w:noProof/>
                <w:webHidden/>
              </w:rPr>
              <w:fldChar w:fldCharType="separate"/>
            </w:r>
            <w:r w:rsidR="00D11963">
              <w:rPr>
                <w:noProof/>
                <w:webHidden/>
              </w:rPr>
              <w:t>4</w:t>
            </w:r>
            <w:r w:rsidR="00D11963">
              <w:rPr>
                <w:noProof/>
                <w:webHidden/>
              </w:rPr>
              <w:fldChar w:fldCharType="end"/>
            </w:r>
          </w:hyperlink>
        </w:p>
        <w:p w14:paraId="49EC2760" w14:textId="1D3C0D06" w:rsidR="00D11963" w:rsidRDefault="00000000">
          <w:pPr>
            <w:pStyle w:val="TOC1"/>
            <w:tabs>
              <w:tab w:val="right" w:leader="dot" w:pos="9019"/>
            </w:tabs>
            <w:rPr>
              <w:rFonts w:asciiTheme="minorHAnsi" w:eastAsiaTheme="minorEastAsia" w:hAnsiTheme="minorHAnsi" w:cstheme="minorBidi"/>
              <w:noProof/>
              <w:lang w:val="en-US" w:eastAsia="en-US"/>
            </w:rPr>
          </w:pPr>
          <w:hyperlink w:anchor="_Toc237041364" w:history="1">
            <w:r w:rsidR="00D11963" w:rsidRPr="00477AFD">
              <w:rPr>
                <w:rStyle w:val="Hyperlink"/>
                <w:rFonts w:cs="Times New Roman"/>
                <w:noProof/>
              </w:rPr>
              <w:t>Explanation of Multi-Agency Working</w:t>
            </w:r>
            <w:r w:rsidR="00D11963">
              <w:rPr>
                <w:noProof/>
                <w:webHidden/>
              </w:rPr>
              <w:tab/>
            </w:r>
            <w:r w:rsidR="00D11963">
              <w:rPr>
                <w:noProof/>
                <w:webHidden/>
              </w:rPr>
              <w:fldChar w:fldCharType="begin"/>
            </w:r>
            <w:r w:rsidR="00D11963">
              <w:rPr>
                <w:noProof/>
                <w:webHidden/>
              </w:rPr>
              <w:instrText xml:space="preserve"> PAGEREF _Toc237041364 \h </w:instrText>
            </w:r>
            <w:r w:rsidR="00D11963">
              <w:rPr>
                <w:noProof/>
                <w:webHidden/>
              </w:rPr>
            </w:r>
            <w:r w:rsidR="00D11963">
              <w:rPr>
                <w:noProof/>
                <w:webHidden/>
              </w:rPr>
              <w:fldChar w:fldCharType="separate"/>
            </w:r>
            <w:r w:rsidR="00D11963">
              <w:rPr>
                <w:noProof/>
                <w:webHidden/>
              </w:rPr>
              <w:t>4</w:t>
            </w:r>
            <w:r w:rsidR="00D11963">
              <w:rPr>
                <w:noProof/>
                <w:webHidden/>
              </w:rPr>
              <w:fldChar w:fldCharType="end"/>
            </w:r>
          </w:hyperlink>
        </w:p>
        <w:p w14:paraId="03AF6EC3" w14:textId="3F417ECC" w:rsidR="00D11963" w:rsidRDefault="00000000">
          <w:pPr>
            <w:pStyle w:val="TOC1"/>
            <w:tabs>
              <w:tab w:val="right" w:leader="dot" w:pos="9019"/>
            </w:tabs>
            <w:rPr>
              <w:rFonts w:asciiTheme="minorHAnsi" w:eastAsiaTheme="minorEastAsia" w:hAnsiTheme="minorHAnsi" w:cstheme="minorBidi"/>
              <w:noProof/>
              <w:lang w:val="en-US" w:eastAsia="en-US"/>
            </w:rPr>
          </w:pPr>
          <w:hyperlink w:anchor="_Toc237041365" w:history="1">
            <w:r w:rsidR="00D11963" w:rsidRPr="00477AFD">
              <w:rPr>
                <w:rStyle w:val="Hyperlink"/>
                <w:rFonts w:cs="Times New Roman"/>
                <w:noProof/>
              </w:rPr>
              <w:t>Evaluation of Three Local Websites</w:t>
            </w:r>
            <w:r w:rsidR="00D11963">
              <w:rPr>
                <w:noProof/>
                <w:webHidden/>
              </w:rPr>
              <w:tab/>
            </w:r>
            <w:r w:rsidR="00D11963">
              <w:rPr>
                <w:noProof/>
                <w:webHidden/>
              </w:rPr>
              <w:fldChar w:fldCharType="begin"/>
            </w:r>
            <w:r w:rsidR="00D11963">
              <w:rPr>
                <w:noProof/>
                <w:webHidden/>
              </w:rPr>
              <w:instrText xml:space="preserve"> PAGEREF _Toc237041365 \h </w:instrText>
            </w:r>
            <w:r w:rsidR="00D11963">
              <w:rPr>
                <w:noProof/>
                <w:webHidden/>
              </w:rPr>
            </w:r>
            <w:r w:rsidR="00D11963">
              <w:rPr>
                <w:noProof/>
                <w:webHidden/>
              </w:rPr>
              <w:fldChar w:fldCharType="separate"/>
            </w:r>
            <w:r w:rsidR="00D11963">
              <w:rPr>
                <w:noProof/>
                <w:webHidden/>
              </w:rPr>
              <w:t>5</w:t>
            </w:r>
            <w:r w:rsidR="00D11963">
              <w:rPr>
                <w:noProof/>
                <w:webHidden/>
              </w:rPr>
              <w:fldChar w:fldCharType="end"/>
            </w:r>
          </w:hyperlink>
        </w:p>
        <w:p w14:paraId="7C38DCFE" w14:textId="1C0806FF" w:rsidR="00D11963" w:rsidRDefault="00000000">
          <w:pPr>
            <w:pStyle w:val="TOC2"/>
            <w:tabs>
              <w:tab w:val="right" w:leader="dot" w:pos="9019"/>
            </w:tabs>
            <w:rPr>
              <w:rFonts w:asciiTheme="minorHAnsi" w:eastAsiaTheme="minorEastAsia" w:hAnsiTheme="minorHAnsi" w:cstheme="minorBidi"/>
              <w:noProof/>
              <w:lang w:val="en-US" w:eastAsia="en-US"/>
            </w:rPr>
          </w:pPr>
          <w:hyperlink w:anchor="_Toc237041366" w:history="1">
            <w:r w:rsidR="00D11963" w:rsidRPr="00477AFD">
              <w:rPr>
                <w:rStyle w:val="Hyperlink"/>
                <w:rFonts w:cs="Times New Roman"/>
                <w:noProof/>
              </w:rPr>
              <w:t>The Leicestershire City Council Website</w:t>
            </w:r>
            <w:r w:rsidR="00D11963">
              <w:rPr>
                <w:noProof/>
                <w:webHidden/>
              </w:rPr>
              <w:tab/>
            </w:r>
            <w:r w:rsidR="00D11963">
              <w:rPr>
                <w:noProof/>
                <w:webHidden/>
              </w:rPr>
              <w:fldChar w:fldCharType="begin"/>
            </w:r>
            <w:r w:rsidR="00D11963">
              <w:rPr>
                <w:noProof/>
                <w:webHidden/>
              </w:rPr>
              <w:instrText xml:space="preserve"> PAGEREF _Toc237041366 \h </w:instrText>
            </w:r>
            <w:r w:rsidR="00D11963">
              <w:rPr>
                <w:noProof/>
                <w:webHidden/>
              </w:rPr>
            </w:r>
            <w:r w:rsidR="00D11963">
              <w:rPr>
                <w:noProof/>
                <w:webHidden/>
              </w:rPr>
              <w:fldChar w:fldCharType="separate"/>
            </w:r>
            <w:r w:rsidR="00D11963">
              <w:rPr>
                <w:noProof/>
                <w:webHidden/>
              </w:rPr>
              <w:t>5</w:t>
            </w:r>
            <w:r w:rsidR="00D11963">
              <w:rPr>
                <w:noProof/>
                <w:webHidden/>
              </w:rPr>
              <w:fldChar w:fldCharType="end"/>
            </w:r>
          </w:hyperlink>
        </w:p>
        <w:p w14:paraId="2C82F848" w14:textId="18CD9AAF" w:rsidR="00D11963" w:rsidRDefault="00000000">
          <w:pPr>
            <w:pStyle w:val="TOC2"/>
            <w:tabs>
              <w:tab w:val="right" w:leader="dot" w:pos="9019"/>
            </w:tabs>
            <w:rPr>
              <w:rFonts w:asciiTheme="minorHAnsi" w:eastAsiaTheme="minorEastAsia" w:hAnsiTheme="minorHAnsi" w:cstheme="minorBidi"/>
              <w:noProof/>
              <w:lang w:val="en-US" w:eastAsia="en-US"/>
            </w:rPr>
          </w:pPr>
          <w:hyperlink w:anchor="_Toc237041367" w:history="1">
            <w:r w:rsidR="00D11963" w:rsidRPr="00477AFD">
              <w:rPr>
                <w:rStyle w:val="Hyperlink"/>
                <w:rFonts w:cs="Times New Roman"/>
                <w:noProof/>
              </w:rPr>
              <w:t>The Norfolk County Council Website</w:t>
            </w:r>
            <w:r w:rsidR="00D11963">
              <w:rPr>
                <w:noProof/>
                <w:webHidden/>
              </w:rPr>
              <w:tab/>
            </w:r>
            <w:r w:rsidR="00D11963">
              <w:rPr>
                <w:noProof/>
                <w:webHidden/>
              </w:rPr>
              <w:fldChar w:fldCharType="begin"/>
            </w:r>
            <w:r w:rsidR="00D11963">
              <w:rPr>
                <w:noProof/>
                <w:webHidden/>
              </w:rPr>
              <w:instrText xml:space="preserve"> PAGEREF _Toc237041367 \h </w:instrText>
            </w:r>
            <w:r w:rsidR="00D11963">
              <w:rPr>
                <w:noProof/>
                <w:webHidden/>
              </w:rPr>
            </w:r>
            <w:r w:rsidR="00D11963">
              <w:rPr>
                <w:noProof/>
                <w:webHidden/>
              </w:rPr>
              <w:fldChar w:fldCharType="separate"/>
            </w:r>
            <w:r w:rsidR="00D11963">
              <w:rPr>
                <w:noProof/>
                <w:webHidden/>
              </w:rPr>
              <w:t>6</w:t>
            </w:r>
            <w:r w:rsidR="00D11963">
              <w:rPr>
                <w:noProof/>
                <w:webHidden/>
              </w:rPr>
              <w:fldChar w:fldCharType="end"/>
            </w:r>
          </w:hyperlink>
        </w:p>
        <w:p w14:paraId="377BAD4F" w14:textId="405A2A6F" w:rsidR="00D11963" w:rsidRDefault="00000000">
          <w:pPr>
            <w:pStyle w:val="TOC2"/>
            <w:tabs>
              <w:tab w:val="right" w:leader="dot" w:pos="9019"/>
            </w:tabs>
            <w:rPr>
              <w:rFonts w:asciiTheme="minorHAnsi" w:eastAsiaTheme="minorEastAsia" w:hAnsiTheme="minorHAnsi" w:cstheme="minorBidi"/>
              <w:noProof/>
              <w:lang w:val="en-US" w:eastAsia="en-US"/>
            </w:rPr>
          </w:pPr>
          <w:hyperlink w:anchor="_Toc237041368" w:history="1">
            <w:r w:rsidR="00D11963" w:rsidRPr="00477AFD">
              <w:rPr>
                <w:rStyle w:val="Hyperlink"/>
                <w:rFonts w:cs="Times New Roman"/>
                <w:noProof/>
              </w:rPr>
              <w:t>The Staffordshire County Council Website</w:t>
            </w:r>
            <w:r w:rsidR="00D11963">
              <w:rPr>
                <w:noProof/>
                <w:webHidden/>
              </w:rPr>
              <w:tab/>
            </w:r>
            <w:r w:rsidR="00D11963">
              <w:rPr>
                <w:noProof/>
                <w:webHidden/>
              </w:rPr>
              <w:fldChar w:fldCharType="begin"/>
            </w:r>
            <w:r w:rsidR="00D11963">
              <w:rPr>
                <w:noProof/>
                <w:webHidden/>
              </w:rPr>
              <w:instrText xml:space="preserve"> PAGEREF _Toc237041368 \h </w:instrText>
            </w:r>
            <w:r w:rsidR="00D11963">
              <w:rPr>
                <w:noProof/>
                <w:webHidden/>
              </w:rPr>
            </w:r>
            <w:r w:rsidR="00D11963">
              <w:rPr>
                <w:noProof/>
                <w:webHidden/>
              </w:rPr>
              <w:fldChar w:fldCharType="separate"/>
            </w:r>
            <w:r w:rsidR="00D11963">
              <w:rPr>
                <w:noProof/>
                <w:webHidden/>
              </w:rPr>
              <w:t>7</w:t>
            </w:r>
            <w:r w:rsidR="00D11963">
              <w:rPr>
                <w:noProof/>
                <w:webHidden/>
              </w:rPr>
              <w:fldChar w:fldCharType="end"/>
            </w:r>
          </w:hyperlink>
        </w:p>
        <w:p w14:paraId="1EB490A9" w14:textId="6C4C4D19" w:rsidR="00D11963" w:rsidRDefault="00000000">
          <w:pPr>
            <w:pStyle w:val="TOC1"/>
            <w:tabs>
              <w:tab w:val="right" w:leader="dot" w:pos="9019"/>
            </w:tabs>
            <w:rPr>
              <w:rFonts w:asciiTheme="minorHAnsi" w:eastAsiaTheme="minorEastAsia" w:hAnsiTheme="minorHAnsi" w:cstheme="minorBidi"/>
              <w:noProof/>
              <w:lang w:val="en-US" w:eastAsia="en-US"/>
            </w:rPr>
          </w:pPr>
          <w:hyperlink w:anchor="_Toc237041369" w:history="1">
            <w:r w:rsidR="00D11963" w:rsidRPr="00477AFD">
              <w:rPr>
                <w:rStyle w:val="Hyperlink"/>
                <w:rFonts w:cs="Times New Roman"/>
                <w:noProof/>
              </w:rPr>
              <w:t>Comparative Analysis</w:t>
            </w:r>
            <w:r w:rsidR="00D11963">
              <w:rPr>
                <w:noProof/>
                <w:webHidden/>
              </w:rPr>
              <w:tab/>
            </w:r>
            <w:r w:rsidR="00D11963">
              <w:rPr>
                <w:noProof/>
                <w:webHidden/>
              </w:rPr>
              <w:fldChar w:fldCharType="begin"/>
            </w:r>
            <w:r w:rsidR="00D11963">
              <w:rPr>
                <w:noProof/>
                <w:webHidden/>
              </w:rPr>
              <w:instrText xml:space="preserve"> PAGEREF _Toc237041369 \h </w:instrText>
            </w:r>
            <w:r w:rsidR="00D11963">
              <w:rPr>
                <w:noProof/>
                <w:webHidden/>
              </w:rPr>
            </w:r>
            <w:r w:rsidR="00D11963">
              <w:rPr>
                <w:noProof/>
                <w:webHidden/>
              </w:rPr>
              <w:fldChar w:fldCharType="separate"/>
            </w:r>
            <w:r w:rsidR="00D11963">
              <w:rPr>
                <w:noProof/>
                <w:webHidden/>
              </w:rPr>
              <w:t>8</w:t>
            </w:r>
            <w:r w:rsidR="00D11963">
              <w:rPr>
                <w:noProof/>
                <w:webHidden/>
              </w:rPr>
              <w:fldChar w:fldCharType="end"/>
            </w:r>
          </w:hyperlink>
        </w:p>
        <w:p w14:paraId="101E5886" w14:textId="3AB477FF" w:rsidR="00D11963" w:rsidRDefault="00000000">
          <w:pPr>
            <w:pStyle w:val="TOC1"/>
            <w:tabs>
              <w:tab w:val="right" w:leader="dot" w:pos="9019"/>
            </w:tabs>
            <w:rPr>
              <w:rFonts w:asciiTheme="minorHAnsi" w:eastAsiaTheme="minorEastAsia" w:hAnsiTheme="minorHAnsi" w:cstheme="minorBidi"/>
              <w:noProof/>
              <w:lang w:val="en-US" w:eastAsia="en-US"/>
            </w:rPr>
          </w:pPr>
          <w:hyperlink w:anchor="_Toc237041370" w:history="1">
            <w:r w:rsidR="00D11963" w:rsidRPr="00477AFD">
              <w:rPr>
                <w:rStyle w:val="Hyperlink"/>
                <w:rFonts w:cs="Times New Roman"/>
                <w:noProof/>
              </w:rPr>
              <w:t>Conclusion and Recommendations</w:t>
            </w:r>
            <w:r w:rsidR="00D11963">
              <w:rPr>
                <w:noProof/>
                <w:webHidden/>
              </w:rPr>
              <w:tab/>
            </w:r>
            <w:r w:rsidR="00D11963">
              <w:rPr>
                <w:noProof/>
                <w:webHidden/>
              </w:rPr>
              <w:fldChar w:fldCharType="begin"/>
            </w:r>
            <w:r w:rsidR="00D11963">
              <w:rPr>
                <w:noProof/>
                <w:webHidden/>
              </w:rPr>
              <w:instrText xml:space="preserve"> PAGEREF _Toc237041370 \h </w:instrText>
            </w:r>
            <w:r w:rsidR="00D11963">
              <w:rPr>
                <w:noProof/>
                <w:webHidden/>
              </w:rPr>
            </w:r>
            <w:r w:rsidR="00D11963">
              <w:rPr>
                <w:noProof/>
                <w:webHidden/>
              </w:rPr>
              <w:fldChar w:fldCharType="separate"/>
            </w:r>
            <w:r w:rsidR="00D11963">
              <w:rPr>
                <w:noProof/>
                <w:webHidden/>
              </w:rPr>
              <w:t>9</w:t>
            </w:r>
            <w:r w:rsidR="00D11963">
              <w:rPr>
                <w:noProof/>
                <w:webHidden/>
              </w:rPr>
              <w:fldChar w:fldCharType="end"/>
            </w:r>
          </w:hyperlink>
        </w:p>
        <w:p w14:paraId="7736B7D6" w14:textId="2A554859" w:rsidR="00D11963" w:rsidRDefault="00000000">
          <w:pPr>
            <w:pStyle w:val="TOC1"/>
            <w:tabs>
              <w:tab w:val="right" w:leader="dot" w:pos="9019"/>
            </w:tabs>
            <w:rPr>
              <w:rFonts w:asciiTheme="minorHAnsi" w:eastAsiaTheme="minorEastAsia" w:hAnsiTheme="minorHAnsi" w:cstheme="minorBidi"/>
              <w:noProof/>
              <w:lang w:val="en-US" w:eastAsia="en-US"/>
            </w:rPr>
          </w:pPr>
          <w:hyperlink w:anchor="_Toc237041371" w:history="1">
            <w:r w:rsidR="00D11963" w:rsidRPr="00477AFD">
              <w:rPr>
                <w:rStyle w:val="Hyperlink"/>
                <w:rFonts w:cs="Times New Roman"/>
                <w:noProof/>
              </w:rPr>
              <w:t>References</w:t>
            </w:r>
            <w:r w:rsidR="00D11963">
              <w:rPr>
                <w:noProof/>
                <w:webHidden/>
              </w:rPr>
              <w:tab/>
            </w:r>
            <w:r w:rsidR="00D11963">
              <w:rPr>
                <w:noProof/>
                <w:webHidden/>
              </w:rPr>
              <w:fldChar w:fldCharType="begin"/>
            </w:r>
            <w:r w:rsidR="00D11963">
              <w:rPr>
                <w:noProof/>
                <w:webHidden/>
              </w:rPr>
              <w:instrText xml:space="preserve"> PAGEREF _Toc237041371 \h </w:instrText>
            </w:r>
            <w:r w:rsidR="00D11963">
              <w:rPr>
                <w:noProof/>
                <w:webHidden/>
              </w:rPr>
            </w:r>
            <w:r w:rsidR="00D11963">
              <w:rPr>
                <w:noProof/>
                <w:webHidden/>
              </w:rPr>
              <w:fldChar w:fldCharType="separate"/>
            </w:r>
            <w:r w:rsidR="00D11963">
              <w:rPr>
                <w:noProof/>
                <w:webHidden/>
              </w:rPr>
              <w:t>10</w:t>
            </w:r>
            <w:r w:rsidR="00D11963">
              <w:rPr>
                <w:noProof/>
                <w:webHidden/>
              </w:rPr>
              <w:fldChar w:fldCharType="end"/>
            </w:r>
          </w:hyperlink>
        </w:p>
        <w:p w14:paraId="4B9CD5F7" w14:textId="09377E90" w:rsidR="00C200C4" w:rsidRPr="00C200C4" w:rsidRDefault="00C200C4" w:rsidP="00C200C4">
          <w:pPr>
            <w:spacing w:before="120" w:after="120"/>
            <w:rPr>
              <w:rFonts w:cs="Times New Roman"/>
            </w:rPr>
          </w:pPr>
          <w:r w:rsidRPr="00C200C4">
            <w:rPr>
              <w:rFonts w:cs="Times New Roman"/>
              <w:b/>
              <w:bCs/>
            </w:rPr>
            <w:fldChar w:fldCharType="end"/>
          </w:r>
        </w:p>
      </w:sdtContent>
    </w:sdt>
    <w:p w14:paraId="3EB10AFC" w14:textId="19EDE59A" w:rsidR="003F0A8D" w:rsidRPr="00C200C4" w:rsidRDefault="00E936C6" w:rsidP="00C200C4">
      <w:pPr>
        <w:spacing w:before="120" w:after="120" w:line="360" w:lineRule="auto"/>
        <w:jc w:val="center"/>
        <w:rPr>
          <w:rFonts w:eastAsia="Times New Roman" w:cs="Times New Roman"/>
          <w:szCs w:val="24"/>
        </w:rPr>
      </w:pPr>
      <w:r w:rsidRPr="00C200C4">
        <w:rPr>
          <w:rFonts w:cs="Times New Roman"/>
        </w:rPr>
        <w:br w:type="page"/>
      </w:r>
    </w:p>
    <w:p w14:paraId="28FF29A9" w14:textId="77777777" w:rsidR="003F0A8D" w:rsidRPr="00C200C4" w:rsidRDefault="00E936C6" w:rsidP="00C200C4">
      <w:pPr>
        <w:pStyle w:val="Heading1"/>
        <w:rPr>
          <w:rFonts w:cs="Times New Roman"/>
        </w:rPr>
      </w:pPr>
      <w:bookmarkStart w:id="0" w:name="_hb0f9782pdy8" w:colFirst="0" w:colLast="0"/>
      <w:bookmarkStart w:id="1" w:name="_Toc237041362"/>
      <w:bookmarkEnd w:id="0"/>
      <w:r w:rsidRPr="00C200C4">
        <w:rPr>
          <w:rFonts w:cs="Times New Roman"/>
        </w:rPr>
        <w:lastRenderedPageBreak/>
        <w:t>Introduction</w:t>
      </w:r>
      <w:bookmarkEnd w:id="1"/>
    </w:p>
    <w:p w14:paraId="5FEDF024" w14:textId="4826F7B7"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Early help is a central focus of the work of local safeguarding partnerships across England. It is designed to support children and families to prevent minor issues becoming major issues. One of the first places a parent/carer may look for help is a website for a local authority (Trend, 2025). This translates to early help that is delivered electronically and that matters. Families might not be able to find information in a timely fashion if the information is hard to find, or if the information is not clear.</w:t>
      </w:r>
      <w:r w:rsidR="009E7A41">
        <w:rPr>
          <w:rFonts w:eastAsia="Times New Roman" w:cs="Times New Roman"/>
          <w:szCs w:val="24"/>
        </w:rPr>
        <w:t xml:space="preserve"> </w:t>
      </w:r>
    </w:p>
    <w:p w14:paraId="46227450" w14:textId="2014CC89"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In this report, the analysis looks at the extent to which three local authorities (Leicester</w:t>
      </w:r>
      <w:r w:rsidR="00C200C4">
        <w:rPr>
          <w:rFonts w:eastAsia="Times New Roman" w:cs="Times New Roman"/>
          <w:szCs w:val="24"/>
        </w:rPr>
        <w:t>shire</w:t>
      </w:r>
      <w:r w:rsidRPr="00C200C4">
        <w:rPr>
          <w:rFonts w:eastAsia="Times New Roman" w:cs="Times New Roman"/>
          <w:szCs w:val="24"/>
        </w:rPr>
        <w:t xml:space="preserve"> City Council, Norfolk County Council and Staffordshire County Council) promote early help and family support services through their websites. A website was identified as a specific target</w:t>
      </w:r>
      <w:r w:rsidR="00C200C4">
        <w:rPr>
          <w:rFonts w:eastAsia="Times New Roman" w:cs="Times New Roman"/>
          <w:szCs w:val="24"/>
        </w:rPr>
        <w:t>,</w:t>
      </w:r>
      <w:r w:rsidRPr="00C200C4">
        <w:rPr>
          <w:rFonts w:eastAsia="Times New Roman" w:cs="Times New Roman"/>
          <w:szCs w:val="24"/>
        </w:rPr>
        <w:t xml:space="preserve"> as these sites may be the first point of call for concerned parents when a phone line is not available out of working hours. The difference between an early contact with a family and a struggling family trying to “do it themselves” is a clear and </w:t>
      </w:r>
      <w:r w:rsidR="00C200C4">
        <w:rPr>
          <w:rFonts w:eastAsia="Times New Roman" w:cs="Times New Roman"/>
          <w:szCs w:val="24"/>
        </w:rPr>
        <w:t>easy-to-use</w:t>
      </w:r>
      <w:r w:rsidRPr="00C200C4">
        <w:rPr>
          <w:rFonts w:eastAsia="Times New Roman" w:cs="Times New Roman"/>
          <w:szCs w:val="24"/>
        </w:rPr>
        <w:t xml:space="preserve"> website. The report starts by providing information about the early help system and multi-agency working based on national guidance. It then explores each site in detail to clarify and to tone</w:t>
      </w:r>
      <w:r w:rsidR="00C200C4">
        <w:rPr>
          <w:rFonts w:eastAsia="Times New Roman" w:cs="Times New Roman"/>
          <w:szCs w:val="24"/>
        </w:rPr>
        <w:t>,</w:t>
      </w:r>
      <w:r w:rsidRPr="00C200C4">
        <w:rPr>
          <w:rFonts w:eastAsia="Times New Roman" w:cs="Times New Roman"/>
          <w:szCs w:val="24"/>
        </w:rPr>
        <w:t xml:space="preserve"> and make </w:t>
      </w:r>
      <w:r w:rsidR="00C200C4">
        <w:rPr>
          <w:rFonts w:eastAsia="Times New Roman" w:cs="Times New Roman"/>
          <w:szCs w:val="24"/>
        </w:rPr>
        <w:t xml:space="preserve">it </w:t>
      </w:r>
      <w:r w:rsidRPr="00C200C4">
        <w:rPr>
          <w:rFonts w:eastAsia="Times New Roman" w:cs="Times New Roman"/>
          <w:szCs w:val="24"/>
        </w:rPr>
        <w:t>accessible to non-specialist audiences. It follows with a comparative analysis, and a conclusion with recommendations for improvement.</w:t>
      </w:r>
    </w:p>
    <w:p w14:paraId="32D4F5BC" w14:textId="77777777" w:rsidR="003F0A8D" w:rsidRPr="00C200C4" w:rsidRDefault="00E936C6" w:rsidP="00C200C4">
      <w:pPr>
        <w:spacing w:before="120" w:after="120" w:line="360" w:lineRule="auto"/>
        <w:rPr>
          <w:rFonts w:eastAsia="Times New Roman" w:cs="Times New Roman"/>
          <w:szCs w:val="24"/>
        </w:rPr>
      </w:pPr>
      <w:r w:rsidRPr="00C200C4">
        <w:rPr>
          <w:rFonts w:cs="Times New Roman"/>
        </w:rPr>
        <w:br w:type="page"/>
      </w:r>
    </w:p>
    <w:p w14:paraId="2EE3EA84" w14:textId="77777777" w:rsidR="003F0A8D" w:rsidRPr="00C200C4" w:rsidRDefault="00E936C6" w:rsidP="00C200C4">
      <w:pPr>
        <w:pStyle w:val="Heading1"/>
        <w:rPr>
          <w:rFonts w:cs="Times New Roman"/>
        </w:rPr>
      </w:pPr>
      <w:bookmarkStart w:id="2" w:name="_xcqsztiz9qbd" w:colFirst="0" w:colLast="0"/>
      <w:bookmarkStart w:id="3" w:name="_Toc237041363"/>
      <w:bookmarkEnd w:id="2"/>
      <w:r w:rsidRPr="00C200C4">
        <w:rPr>
          <w:rFonts w:cs="Times New Roman"/>
        </w:rPr>
        <w:lastRenderedPageBreak/>
        <w:t>Explanation of the Early Help System</w:t>
      </w:r>
      <w:bookmarkEnd w:id="3"/>
    </w:p>
    <w:p w14:paraId="78A88CC9" w14:textId="4D2A7ECC"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 xml:space="preserve">Early Help System </w:t>
      </w:r>
      <w:r w:rsidR="00C200C4">
        <w:rPr>
          <w:rFonts w:eastAsia="Times New Roman" w:cs="Times New Roman"/>
          <w:szCs w:val="24"/>
        </w:rPr>
        <w:t>provides</w:t>
      </w:r>
      <w:r w:rsidRPr="00C200C4">
        <w:rPr>
          <w:rFonts w:eastAsia="Times New Roman" w:cs="Times New Roman"/>
          <w:szCs w:val="24"/>
        </w:rPr>
        <w:t xml:space="preserve"> help to a child or family before a problem escalates. Can be provided at any time in a child's life</w:t>
      </w:r>
      <w:r w:rsidR="00C200C4">
        <w:rPr>
          <w:rFonts w:eastAsia="Times New Roman" w:cs="Times New Roman"/>
          <w:szCs w:val="24"/>
        </w:rPr>
        <w:t>,</w:t>
      </w:r>
      <w:r w:rsidRPr="00C200C4">
        <w:rPr>
          <w:rFonts w:eastAsia="Times New Roman" w:cs="Times New Roman"/>
          <w:szCs w:val="24"/>
        </w:rPr>
        <w:t xml:space="preserve"> from prenatal to aged 25 years for a young person who has additional needs. Early help is not only early help</w:t>
      </w:r>
      <w:r w:rsidR="00C200C4">
        <w:rPr>
          <w:rFonts w:eastAsia="Times New Roman" w:cs="Times New Roman"/>
          <w:szCs w:val="24"/>
        </w:rPr>
        <w:t>,</w:t>
      </w:r>
      <w:r w:rsidRPr="00C200C4">
        <w:rPr>
          <w:rFonts w:eastAsia="Times New Roman" w:cs="Times New Roman"/>
          <w:szCs w:val="24"/>
        </w:rPr>
        <w:t xml:space="preserve"> and it is not one service. It is a complete system of universal, targeted and specialist support provided by a multitude of organisations collaborating, such as schools, health visitors, housing teams and voluntary groups (Early Help System Guide, 2026). </w:t>
      </w:r>
    </w:p>
    <w:p w14:paraId="752DFC1E" w14:textId="77777777"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The Early Help System Guide is a guide for a national vision of an early help system. It challenges local strategic partnerships to consider how they use data, how they engage with families and how services are coordinated (Early Help System Guide, 2026).</w:t>
      </w:r>
    </w:p>
    <w:p w14:paraId="002E09E8" w14:textId="77777777"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 xml:space="preserve">The system, which should be based around the child, needs to be based on early action, before the family reaches 'crisis point', not on targets and procedure (Edwards </w:t>
      </w:r>
      <w:r w:rsidRPr="00C200C4">
        <w:rPr>
          <w:rFonts w:eastAsia="Times New Roman" w:cs="Times New Roman"/>
          <w:i/>
          <w:iCs/>
          <w:szCs w:val="24"/>
        </w:rPr>
        <w:t>et al</w:t>
      </w:r>
      <w:r w:rsidRPr="00C200C4">
        <w:rPr>
          <w:rFonts w:eastAsia="Times New Roman" w:cs="Times New Roman"/>
          <w:szCs w:val="24"/>
        </w:rPr>
        <w:t>., 2024). This is at the core of the early help agenda. Agencies are not always effective in prioritising and resourcing early help where policy is good (Barfield, 2023). It needs to be implemented well in local areas too, especially in communicating with families.</w:t>
      </w:r>
    </w:p>
    <w:p w14:paraId="013EB844" w14:textId="0E9AB694"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Families should also have information on the help that can be provided and know how to seek help. Some parents may think that if they raised a concern to a council with regard to something they saw in the home</w:t>
      </w:r>
      <w:r w:rsidR="00C200C4">
        <w:rPr>
          <w:rFonts w:eastAsia="Times New Roman" w:cs="Times New Roman"/>
          <w:szCs w:val="24"/>
        </w:rPr>
        <w:t>,</w:t>
      </w:r>
      <w:r w:rsidRPr="00C200C4">
        <w:rPr>
          <w:rFonts w:eastAsia="Times New Roman" w:cs="Times New Roman"/>
          <w:szCs w:val="24"/>
        </w:rPr>
        <w:t xml:space="preserve"> then they would be more involved with social care. Presence of clear and welcoming local authority information on a local authority website can help to alleviate this anxiety. Be able to reassure families that early help is not something to fear, but is a service to support them (McCarthy and Guerin, 2022). This is not merely an administrative concern</w:t>
      </w:r>
      <w:r w:rsidR="00C200C4">
        <w:rPr>
          <w:rFonts w:eastAsia="Times New Roman" w:cs="Times New Roman"/>
          <w:szCs w:val="24"/>
        </w:rPr>
        <w:t>,</w:t>
      </w:r>
      <w:r w:rsidRPr="00C200C4">
        <w:rPr>
          <w:rFonts w:eastAsia="Times New Roman" w:cs="Times New Roman"/>
          <w:szCs w:val="24"/>
        </w:rPr>
        <w:t xml:space="preserve"> but </w:t>
      </w:r>
      <w:r w:rsidR="00C200C4">
        <w:rPr>
          <w:rFonts w:eastAsia="Times New Roman" w:cs="Times New Roman"/>
          <w:szCs w:val="24"/>
        </w:rPr>
        <w:t>the</w:t>
      </w:r>
      <w:r w:rsidRPr="00C200C4">
        <w:rPr>
          <w:rFonts w:eastAsia="Times New Roman" w:cs="Times New Roman"/>
          <w:szCs w:val="24"/>
        </w:rPr>
        <w:t xml:space="preserve"> design and wording of the early help webpages is part and parcel of the early help system.</w:t>
      </w:r>
    </w:p>
    <w:p w14:paraId="5E2FB7E8" w14:textId="77777777" w:rsidR="003F0A8D" w:rsidRPr="00C200C4" w:rsidRDefault="00E936C6" w:rsidP="00C200C4">
      <w:pPr>
        <w:pStyle w:val="Heading1"/>
        <w:rPr>
          <w:rFonts w:cs="Times New Roman"/>
        </w:rPr>
      </w:pPr>
      <w:bookmarkStart w:id="4" w:name="_fpnpkb31fpbb" w:colFirst="0" w:colLast="0"/>
      <w:bookmarkStart w:id="5" w:name="_Toc237041364"/>
      <w:bookmarkEnd w:id="4"/>
      <w:r w:rsidRPr="00C200C4">
        <w:rPr>
          <w:rFonts w:cs="Times New Roman"/>
        </w:rPr>
        <w:t>Explanation of Multi-Agency Working</w:t>
      </w:r>
      <w:bookmarkEnd w:id="5"/>
    </w:p>
    <w:p w14:paraId="67AF3820" w14:textId="77777777"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 xml:space="preserve">Multi-agency working is working together around a child and their family with more than one organisation and/or profession working together, rather than each profession/service working independently. The Department for Education believes that all organisations which work with children have a responsibility to safeguard and promote welfare, not just children's social care. This is reflected in Working Together to Safeguard Children 2026, which supersedes the 2023 edition and reinforces the expectations for local authorities, police and health services to work together (Working Together to Safeguard Children 2026, 2026). </w:t>
      </w:r>
    </w:p>
    <w:p w14:paraId="480917EA" w14:textId="3857E031"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lastRenderedPageBreak/>
        <w:t xml:space="preserve">One of the principles of multi-agency working is the concept of the ‘team around the family' with one practitioner designated as the lead practitioner for a team of services under one plan. This assists families to avoid retelling their story to various professionals and to ensure the entire story is known to all concerned (Baxter </w:t>
      </w:r>
      <w:r w:rsidRPr="00C200C4">
        <w:rPr>
          <w:rFonts w:eastAsia="Times New Roman" w:cs="Times New Roman"/>
          <w:i/>
          <w:iCs/>
          <w:szCs w:val="24"/>
        </w:rPr>
        <w:t>et al</w:t>
      </w:r>
      <w:r w:rsidRPr="00C200C4">
        <w:rPr>
          <w:rFonts w:eastAsia="Times New Roman" w:cs="Times New Roman"/>
          <w:szCs w:val="24"/>
        </w:rPr>
        <w:t xml:space="preserve">., 2023). A more </w:t>
      </w:r>
      <w:r w:rsidR="00C200C4">
        <w:rPr>
          <w:rFonts w:eastAsia="Times New Roman" w:cs="Times New Roman"/>
          <w:szCs w:val="24"/>
        </w:rPr>
        <w:t>joined-up</w:t>
      </w:r>
      <w:r w:rsidRPr="00C200C4">
        <w:rPr>
          <w:rFonts w:eastAsia="Times New Roman" w:cs="Times New Roman"/>
          <w:szCs w:val="24"/>
        </w:rPr>
        <w:t xml:space="preserve"> approach has been included within the 2026 guidance, referred to as ‘family help', which involves targeted early help alongside section 17 support for children in need. It illustrates an ongoing multi-agency working which is constantly developing in order to provide support to families in a less complex and more streamlined fashion.</w:t>
      </w:r>
    </w:p>
    <w:p w14:paraId="1FE74241" w14:textId="7A4CE8D4"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The sharing of information is also an important aspect of multi-agency working. Services are able to coordinate supports only with information pertaining to a child and family. The 2026 guidance makes it clear that data protection law is not an obstacle to sharing information if this is necessary to protect a child. Early help involves a range of services for families</w:t>
      </w:r>
      <w:r w:rsidR="00C200C4">
        <w:rPr>
          <w:rFonts w:eastAsia="Times New Roman" w:cs="Times New Roman"/>
          <w:szCs w:val="24"/>
        </w:rPr>
        <w:t>,</w:t>
      </w:r>
      <w:r w:rsidRPr="00C200C4">
        <w:rPr>
          <w:rFonts w:eastAsia="Times New Roman" w:cs="Times New Roman"/>
          <w:szCs w:val="24"/>
        </w:rPr>
        <w:t xml:space="preserve"> and the family may be talking to each other about what is going on. Families should, at least ideally, be told this in a straightforward manner on websites, so they know what to expect, and understand that sharing information is in their best interests, not to trick them.</w:t>
      </w:r>
    </w:p>
    <w:p w14:paraId="05E56DB7" w14:textId="77777777" w:rsidR="003F0A8D" w:rsidRPr="00C200C4" w:rsidRDefault="00E936C6" w:rsidP="00C200C4">
      <w:pPr>
        <w:pStyle w:val="Heading1"/>
        <w:rPr>
          <w:rFonts w:cs="Times New Roman"/>
        </w:rPr>
      </w:pPr>
      <w:bookmarkStart w:id="6" w:name="_2uqoe6x8mdfd" w:colFirst="0" w:colLast="0"/>
      <w:bookmarkStart w:id="7" w:name="_Toc237041365"/>
      <w:bookmarkEnd w:id="6"/>
      <w:r w:rsidRPr="00C200C4">
        <w:rPr>
          <w:rFonts w:cs="Times New Roman"/>
        </w:rPr>
        <w:t>Evaluation of Three Local Websites</w:t>
      </w:r>
      <w:bookmarkEnd w:id="7"/>
    </w:p>
    <w:p w14:paraId="4DAEBE80" w14:textId="77777777" w:rsidR="003F0A8D" w:rsidRPr="00C200C4" w:rsidRDefault="00E936C6" w:rsidP="00C200C4">
      <w:pPr>
        <w:pStyle w:val="Heading2"/>
        <w:rPr>
          <w:rFonts w:cs="Times New Roman"/>
        </w:rPr>
      </w:pPr>
      <w:bookmarkStart w:id="8" w:name="_z6vn303xvr8n" w:colFirst="0" w:colLast="0"/>
      <w:bookmarkStart w:id="9" w:name="_Toc237041366"/>
      <w:bookmarkEnd w:id="8"/>
      <w:r w:rsidRPr="00C200C4">
        <w:rPr>
          <w:rFonts w:cs="Times New Roman"/>
        </w:rPr>
        <w:t>The Leicestershire City Council Website</w:t>
      </w:r>
      <w:bookmarkEnd w:id="9"/>
    </w:p>
    <w:p w14:paraId="43CF171B" w14:textId="01A36DFC"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 xml:space="preserve">Leicestershire City Council has a dedicated page on early help which explains the meaning of early help and for whom, as well as providing information for children from birth up to </w:t>
      </w:r>
      <w:r w:rsidR="00C200C4">
        <w:rPr>
          <w:rFonts w:eastAsia="Times New Roman" w:cs="Times New Roman"/>
          <w:szCs w:val="24"/>
        </w:rPr>
        <w:t>twenty-five</w:t>
      </w:r>
      <w:r w:rsidRPr="00C200C4">
        <w:rPr>
          <w:rFonts w:eastAsia="Times New Roman" w:cs="Times New Roman"/>
          <w:szCs w:val="24"/>
        </w:rPr>
        <w:t xml:space="preserve"> (SEN). It provides a telephone number and email address to direct families to and for professionals who can assist them. It also introduces the multi-agency referral form (MARF)</w:t>
      </w:r>
      <w:r w:rsidR="00C200C4">
        <w:rPr>
          <w:rFonts w:eastAsia="Times New Roman" w:cs="Times New Roman"/>
          <w:szCs w:val="24"/>
        </w:rPr>
        <w:t>,</w:t>
      </w:r>
      <w:r w:rsidRPr="00C200C4">
        <w:rPr>
          <w:rFonts w:eastAsia="Times New Roman" w:cs="Times New Roman"/>
          <w:szCs w:val="24"/>
        </w:rPr>
        <w:t xml:space="preserve"> which is used by professionals to ask for assistance on behalf of a family (Leicestershire County Council, 2026). Some awareness of multi-agency working and links are made to early help</w:t>
      </w:r>
      <w:r w:rsidR="00C200C4">
        <w:rPr>
          <w:rFonts w:eastAsia="Times New Roman" w:cs="Times New Roman"/>
          <w:szCs w:val="24"/>
        </w:rPr>
        <w:t>,</w:t>
      </w:r>
      <w:r w:rsidRPr="00C200C4">
        <w:rPr>
          <w:rFonts w:eastAsia="Times New Roman" w:cs="Times New Roman"/>
          <w:szCs w:val="24"/>
        </w:rPr>
        <w:t xml:space="preserve"> and a wider referral process is used and involves several services.</w:t>
      </w:r>
    </w:p>
    <w:p w14:paraId="7AB64225" w14:textId="0D9AD36E"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Early help information, however, is not in one place (family website and on archived pages) or all on one website, and leaves the parent seeking help in a hurry in a confused position. The main early help page also, in some instances, caters for professionals in their roles</w:t>
      </w:r>
      <w:r w:rsidR="00C200C4">
        <w:rPr>
          <w:rFonts w:eastAsia="Times New Roman" w:cs="Times New Roman"/>
          <w:szCs w:val="24"/>
        </w:rPr>
        <w:t>,</w:t>
      </w:r>
      <w:r w:rsidRPr="00C200C4">
        <w:rPr>
          <w:rFonts w:eastAsia="Times New Roman" w:cs="Times New Roman"/>
          <w:szCs w:val="24"/>
        </w:rPr>
        <w:t xml:space="preserve"> such as the team around the family and lead practitioner. This may have an impact on access for a parent, who is not a specialist, but who seeks help for the first time.</w:t>
      </w:r>
    </w:p>
    <w:p w14:paraId="3D146F64" w14:textId="77777777" w:rsidR="003F0A8D" w:rsidRPr="00C200C4" w:rsidRDefault="00E936C6" w:rsidP="00C200C4">
      <w:pPr>
        <w:spacing w:before="120" w:after="120" w:line="360" w:lineRule="auto"/>
        <w:jc w:val="center"/>
        <w:rPr>
          <w:rFonts w:eastAsia="Times New Roman" w:cs="Times New Roman"/>
          <w:szCs w:val="24"/>
        </w:rPr>
      </w:pPr>
      <w:r w:rsidRPr="00C200C4">
        <w:rPr>
          <w:rFonts w:eastAsia="Times New Roman" w:cs="Times New Roman"/>
          <w:noProof/>
          <w:szCs w:val="24"/>
        </w:rPr>
        <w:lastRenderedPageBreak/>
        <w:drawing>
          <wp:inline distT="114300" distB="114300" distL="114300" distR="114300" wp14:anchorId="0A83F703" wp14:editId="03A7F5A6">
            <wp:extent cx="4029075" cy="2695575"/>
            <wp:effectExtent l="0" t="0" r="0" b="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9"/>
                    <a:srcRect/>
                    <a:stretch>
                      <a:fillRect/>
                    </a:stretch>
                  </pic:blipFill>
                  <pic:spPr>
                    <a:xfrm>
                      <a:off x="0" y="0"/>
                      <a:ext cx="4029075" cy="2695575"/>
                    </a:xfrm>
                    <a:prstGeom prst="rect">
                      <a:avLst/>
                    </a:prstGeom>
                    <a:ln/>
                  </pic:spPr>
                </pic:pic>
              </a:graphicData>
            </a:graphic>
          </wp:inline>
        </w:drawing>
      </w:r>
    </w:p>
    <w:p w14:paraId="5402232C" w14:textId="77777777" w:rsidR="003F0A8D" w:rsidRPr="00C200C4" w:rsidRDefault="00E936C6" w:rsidP="00C200C4">
      <w:pPr>
        <w:spacing w:before="120" w:after="120" w:line="360" w:lineRule="auto"/>
        <w:jc w:val="center"/>
        <w:rPr>
          <w:rFonts w:eastAsia="Times New Roman" w:cs="Times New Roman"/>
          <w:szCs w:val="24"/>
        </w:rPr>
      </w:pPr>
      <w:r w:rsidRPr="00C200C4">
        <w:rPr>
          <w:rFonts w:eastAsia="Times New Roman" w:cs="Times New Roman"/>
          <w:szCs w:val="24"/>
        </w:rPr>
        <w:t>Figure: Leicestershire City Council (Leicestershire County Council, 2026).</w:t>
      </w:r>
    </w:p>
    <w:p w14:paraId="710C32A3" w14:textId="77777777" w:rsidR="003F0A8D" w:rsidRPr="00C200C4" w:rsidRDefault="00E936C6" w:rsidP="00C200C4">
      <w:pPr>
        <w:pStyle w:val="Heading2"/>
        <w:rPr>
          <w:rFonts w:cs="Times New Roman"/>
        </w:rPr>
      </w:pPr>
      <w:bookmarkStart w:id="10" w:name="_tpyrlenf4d9d" w:colFirst="0" w:colLast="0"/>
      <w:bookmarkStart w:id="11" w:name="_Toc237041367"/>
      <w:bookmarkEnd w:id="10"/>
      <w:r w:rsidRPr="00C200C4">
        <w:rPr>
          <w:rFonts w:cs="Times New Roman"/>
        </w:rPr>
        <w:t>The Norfolk County Council Website</w:t>
      </w:r>
      <w:bookmarkEnd w:id="11"/>
    </w:p>
    <w:p w14:paraId="7BFF8761" w14:textId="1A0C4390"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The Norfolk County Council early help web page clearly makes it clear that early help is for children aged 0-17 and their families. Provides realistic and good examples of situations that might cause a family seeking help to get in contact with domestic abuse, drug and alcohol problems, school refusal</w:t>
      </w:r>
      <w:r w:rsidR="00C200C4">
        <w:rPr>
          <w:rFonts w:eastAsia="Times New Roman" w:cs="Times New Roman"/>
          <w:szCs w:val="24"/>
        </w:rPr>
        <w:t>,</w:t>
      </w:r>
      <w:r w:rsidRPr="00C200C4">
        <w:rPr>
          <w:rFonts w:eastAsia="Times New Roman" w:cs="Times New Roman"/>
          <w:szCs w:val="24"/>
        </w:rPr>
        <w:t xml:space="preserve"> and money and accommodation problems (Norfolk County Council, 2026). The use of everyday examples makes this page accessible to parents.</w:t>
      </w:r>
    </w:p>
    <w:p w14:paraId="14F9914C" w14:textId="57EC439E"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 xml:space="preserve">It also focuses on how early help is better than late response, which </w:t>
      </w:r>
      <w:r w:rsidR="00C200C4">
        <w:rPr>
          <w:rFonts w:eastAsia="Times New Roman" w:cs="Times New Roman"/>
          <w:szCs w:val="24"/>
        </w:rPr>
        <w:t>explains</w:t>
      </w:r>
      <w:r w:rsidRPr="00C200C4">
        <w:rPr>
          <w:rFonts w:eastAsia="Times New Roman" w:cs="Times New Roman"/>
          <w:szCs w:val="24"/>
        </w:rPr>
        <w:t>, in simple terms, what early help is. Also, Norfolk has separated guidance for professionals and guidance for families, which is useful as parents will not have to read guidance written for professionals to make referrals. A limitation is that some early help contact information is different on each page</w:t>
      </w:r>
      <w:r w:rsidR="00C200C4">
        <w:rPr>
          <w:rFonts w:eastAsia="Times New Roman" w:cs="Times New Roman"/>
          <w:szCs w:val="24"/>
        </w:rPr>
        <w:t>;</w:t>
      </w:r>
      <w:r w:rsidRPr="00C200C4">
        <w:rPr>
          <w:rFonts w:eastAsia="Times New Roman" w:cs="Times New Roman"/>
          <w:szCs w:val="24"/>
        </w:rPr>
        <w:t xml:space="preserve"> some early help contact information is a central number, others are </w:t>
      </w:r>
      <w:r w:rsidR="00C200C4">
        <w:rPr>
          <w:rFonts w:eastAsia="Times New Roman" w:cs="Times New Roman"/>
          <w:szCs w:val="24"/>
        </w:rPr>
        <w:t>district-based,</w:t>
      </w:r>
      <w:r w:rsidRPr="00C200C4">
        <w:rPr>
          <w:rFonts w:eastAsia="Times New Roman" w:cs="Times New Roman"/>
          <w:szCs w:val="24"/>
        </w:rPr>
        <w:t xml:space="preserve"> and this can be confusing to a family who are seeking early help.</w:t>
      </w:r>
    </w:p>
    <w:p w14:paraId="4547CA3B" w14:textId="77777777" w:rsidR="003F0A8D" w:rsidRPr="00C200C4" w:rsidRDefault="00E936C6" w:rsidP="00C200C4">
      <w:pPr>
        <w:spacing w:before="120" w:after="120" w:line="360" w:lineRule="auto"/>
        <w:jc w:val="center"/>
        <w:rPr>
          <w:rFonts w:eastAsia="Times New Roman" w:cs="Times New Roman"/>
          <w:szCs w:val="24"/>
        </w:rPr>
      </w:pPr>
      <w:r w:rsidRPr="00C200C4">
        <w:rPr>
          <w:rFonts w:eastAsia="Times New Roman" w:cs="Times New Roman"/>
          <w:noProof/>
          <w:szCs w:val="24"/>
        </w:rPr>
        <w:drawing>
          <wp:inline distT="114300" distB="114300" distL="114300" distR="114300" wp14:anchorId="5D87A6B0" wp14:editId="06207329">
            <wp:extent cx="1887220" cy="1858645"/>
            <wp:effectExtent l="0" t="0" r="0" b="8255"/>
            <wp:docPr id="1"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0"/>
                    <a:srcRect/>
                    <a:stretch>
                      <a:fillRect/>
                    </a:stretch>
                  </pic:blipFill>
                  <pic:spPr>
                    <a:xfrm>
                      <a:off x="0" y="0"/>
                      <a:ext cx="1887461" cy="1858882"/>
                    </a:xfrm>
                    <a:prstGeom prst="rect">
                      <a:avLst/>
                    </a:prstGeom>
                    <a:ln/>
                  </pic:spPr>
                </pic:pic>
              </a:graphicData>
            </a:graphic>
          </wp:inline>
        </w:drawing>
      </w:r>
    </w:p>
    <w:p w14:paraId="6E26070F" w14:textId="77777777" w:rsidR="003F0A8D" w:rsidRPr="00C200C4" w:rsidRDefault="00E936C6" w:rsidP="00C200C4">
      <w:pPr>
        <w:spacing w:before="120" w:after="120" w:line="360" w:lineRule="auto"/>
        <w:jc w:val="center"/>
        <w:rPr>
          <w:rFonts w:eastAsia="Times New Roman" w:cs="Times New Roman"/>
          <w:szCs w:val="24"/>
        </w:rPr>
      </w:pPr>
      <w:r w:rsidRPr="00C200C4">
        <w:rPr>
          <w:rFonts w:eastAsia="Times New Roman" w:cs="Times New Roman"/>
          <w:szCs w:val="24"/>
        </w:rPr>
        <w:t>Figure: Norfolk County Council (Norfolk County Council, 2026).</w:t>
      </w:r>
    </w:p>
    <w:p w14:paraId="43E9AB2F" w14:textId="77777777" w:rsidR="003F0A8D" w:rsidRPr="00C200C4" w:rsidRDefault="003F0A8D" w:rsidP="00C200C4">
      <w:pPr>
        <w:spacing w:before="120" w:after="120" w:line="360" w:lineRule="auto"/>
        <w:rPr>
          <w:rFonts w:eastAsia="Times New Roman" w:cs="Times New Roman"/>
          <w:szCs w:val="24"/>
        </w:rPr>
      </w:pPr>
    </w:p>
    <w:p w14:paraId="7658F0BB" w14:textId="77777777" w:rsidR="003F0A8D" w:rsidRPr="00C200C4" w:rsidRDefault="00E936C6" w:rsidP="00C200C4">
      <w:pPr>
        <w:pStyle w:val="Heading2"/>
        <w:rPr>
          <w:rFonts w:cs="Times New Roman"/>
        </w:rPr>
      </w:pPr>
      <w:bookmarkStart w:id="12" w:name="_tvx8z0j73ccz" w:colFirst="0" w:colLast="0"/>
      <w:bookmarkStart w:id="13" w:name="_Toc237041368"/>
      <w:bookmarkEnd w:id="12"/>
      <w:r w:rsidRPr="00C200C4">
        <w:rPr>
          <w:rFonts w:cs="Times New Roman"/>
        </w:rPr>
        <w:t>The Staffordshire County Council Website</w:t>
      </w:r>
      <w:bookmarkEnd w:id="13"/>
    </w:p>
    <w:p w14:paraId="4D181AC9" w14:textId="017E2366"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 xml:space="preserve">Staffordshire County Council have their early help work in </w:t>
      </w:r>
      <w:r w:rsidR="00C200C4">
        <w:rPr>
          <w:rFonts w:eastAsia="Times New Roman" w:cs="Times New Roman"/>
          <w:szCs w:val="24"/>
        </w:rPr>
        <w:t>its</w:t>
      </w:r>
      <w:r w:rsidRPr="00C200C4">
        <w:rPr>
          <w:rFonts w:eastAsia="Times New Roman" w:cs="Times New Roman"/>
          <w:szCs w:val="24"/>
        </w:rPr>
        <w:t xml:space="preserve"> Family Hubs section, which is based on the principle that early help is linked to a physical, local service that families are already familiar with. The page gives a description of the need </w:t>
      </w:r>
      <w:r w:rsidR="00C200C4">
        <w:rPr>
          <w:rFonts w:eastAsia="Times New Roman" w:cs="Times New Roman"/>
          <w:szCs w:val="24"/>
        </w:rPr>
        <w:t>for help</w:t>
      </w:r>
      <w:r w:rsidRPr="00C200C4">
        <w:rPr>
          <w:rFonts w:eastAsia="Times New Roman" w:cs="Times New Roman"/>
          <w:szCs w:val="24"/>
        </w:rPr>
        <w:t xml:space="preserve"> for help at some point</w:t>
      </w:r>
      <w:r w:rsidR="00C200C4">
        <w:rPr>
          <w:rFonts w:eastAsia="Times New Roman" w:cs="Times New Roman"/>
          <w:szCs w:val="24"/>
        </w:rPr>
        <w:t>,</w:t>
      </w:r>
      <w:r w:rsidRPr="00C200C4">
        <w:rPr>
          <w:rFonts w:eastAsia="Times New Roman" w:cs="Times New Roman"/>
          <w:szCs w:val="24"/>
        </w:rPr>
        <w:t xml:space="preserve"> and that early help is about local services providing advice and support early to address family needs (Staffordshire County Council, 2026). This simple and welcoming manner of communicating is likely to be embraced as accessible by a family that might not be looking for assistance.</w:t>
      </w:r>
    </w:p>
    <w:p w14:paraId="30C87DBE" w14:textId="0813B7D4"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 xml:space="preserve">Staffordshire also offers a more detailed list of services like Staffordshire Connects that enables families to find services that are a good fit for them. </w:t>
      </w:r>
      <w:r w:rsidR="00C200C4">
        <w:rPr>
          <w:rFonts w:eastAsia="Times New Roman" w:cs="Times New Roman"/>
          <w:szCs w:val="24"/>
        </w:rPr>
        <w:t>A good</w:t>
      </w:r>
      <w:r w:rsidRPr="00C200C4">
        <w:rPr>
          <w:rFonts w:eastAsia="Times New Roman" w:cs="Times New Roman"/>
          <w:szCs w:val="24"/>
        </w:rPr>
        <w:t xml:space="preserve"> example of multi-agency signposting</w:t>
      </w:r>
      <w:r w:rsidR="00C200C4">
        <w:rPr>
          <w:rFonts w:eastAsia="Times New Roman" w:cs="Times New Roman"/>
          <w:szCs w:val="24"/>
        </w:rPr>
        <w:t>,</w:t>
      </w:r>
      <w:r w:rsidRPr="00C200C4">
        <w:rPr>
          <w:rFonts w:eastAsia="Times New Roman" w:cs="Times New Roman"/>
          <w:szCs w:val="24"/>
        </w:rPr>
        <w:t xml:space="preserve"> as it is a one-stop location of a range of supports. The Staffordshire website layout is complex</w:t>
      </w:r>
      <w:r w:rsidR="00C200C4">
        <w:rPr>
          <w:rFonts w:eastAsia="Times New Roman" w:cs="Times New Roman"/>
          <w:szCs w:val="24"/>
        </w:rPr>
        <w:t>;</w:t>
      </w:r>
      <w:r w:rsidRPr="00C200C4">
        <w:rPr>
          <w:rFonts w:eastAsia="Times New Roman" w:cs="Times New Roman"/>
          <w:szCs w:val="24"/>
        </w:rPr>
        <w:t xml:space="preserve"> however, early help information is fragmented and can be found in many different areas of the website: Families First, Family Hubs and Staffordshire Connects. If there are multiple pages for early help information, it will take a family who did not know the site a few clicks to get to the correct page, which may make a site less accessible.</w:t>
      </w:r>
    </w:p>
    <w:p w14:paraId="168CAB02" w14:textId="77777777" w:rsidR="003F0A8D" w:rsidRPr="00C200C4" w:rsidRDefault="003F0A8D" w:rsidP="00C200C4">
      <w:pPr>
        <w:spacing w:before="120" w:after="120" w:line="360" w:lineRule="auto"/>
        <w:rPr>
          <w:rFonts w:eastAsia="Times New Roman" w:cs="Times New Roman"/>
          <w:szCs w:val="24"/>
        </w:rPr>
      </w:pPr>
    </w:p>
    <w:p w14:paraId="2D891C0F" w14:textId="77777777" w:rsidR="003F0A8D" w:rsidRPr="00C200C4" w:rsidRDefault="00E936C6" w:rsidP="00C200C4">
      <w:pPr>
        <w:spacing w:before="120" w:after="120" w:line="360" w:lineRule="auto"/>
        <w:jc w:val="center"/>
        <w:rPr>
          <w:rFonts w:eastAsia="Times New Roman" w:cs="Times New Roman"/>
          <w:szCs w:val="24"/>
        </w:rPr>
      </w:pPr>
      <w:r w:rsidRPr="00C200C4">
        <w:rPr>
          <w:rFonts w:eastAsia="Times New Roman" w:cs="Times New Roman"/>
          <w:noProof/>
          <w:szCs w:val="24"/>
        </w:rPr>
        <w:drawing>
          <wp:inline distT="114300" distB="114300" distL="114300" distR="114300" wp14:anchorId="3B14E1C6" wp14:editId="2B2643F8">
            <wp:extent cx="2830634" cy="2830634"/>
            <wp:effectExtent l="0" t="0" r="0" b="0"/>
            <wp:docPr id="3"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1"/>
                    <a:srcRect/>
                    <a:stretch>
                      <a:fillRect/>
                    </a:stretch>
                  </pic:blipFill>
                  <pic:spPr>
                    <a:xfrm>
                      <a:off x="0" y="0"/>
                      <a:ext cx="2830634" cy="2830634"/>
                    </a:xfrm>
                    <a:prstGeom prst="rect">
                      <a:avLst/>
                    </a:prstGeom>
                    <a:ln/>
                  </pic:spPr>
                </pic:pic>
              </a:graphicData>
            </a:graphic>
          </wp:inline>
        </w:drawing>
      </w:r>
    </w:p>
    <w:p w14:paraId="00062500" w14:textId="77777777" w:rsidR="003F0A8D" w:rsidRPr="00C200C4" w:rsidRDefault="00E936C6" w:rsidP="00C200C4">
      <w:pPr>
        <w:spacing w:before="120" w:after="120" w:line="360" w:lineRule="auto"/>
        <w:jc w:val="center"/>
        <w:rPr>
          <w:rFonts w:eastAsia="Times New Roman" w:cs="Times New Roman"/>
          <w:szCs w:val="24"/>
        </w:rPr>
      </w:pPr>
      <w:r w:rsidRPr="00C200C4">
        <w:rPr>
          <w:rFonts w:eastAsia="Times New Roman" w:cs="Times New Roman"/>
          <w:szCs w:val="24"/>
        </w:rPr>
        <w:t>Figure: Staffordshire County Council (Staffordshire County Council, 2026).</w:t>
      </w:r>
    </w:p>
    <w:p w14:paraId="06C6114C" w14:textId="77777777" w:rsidR="003F0A8D" w:rsidRPr="00C200C4" w:rsidRDefault="00E936C6" w:rsidP="00C200C4">
      <w:pPr>
        <w:pStyle w:val="Heading1"/>
        <w:rPr>
          <w:rFonts w:cs="Times New Roman"/>
        </w:rPr>
      </w:pPr>
      <w:bookmarkStart w:id="14" w:name="_in552dsit24w" w:colFirst="0" w:colLast="0"/>
      <w:bookmarkStart w:id="15" w:name="_Toc237041369"/>
      <w:bookmarkEnd w:id="14"/>
      <w:r w:rsidRPr="00C200C4">
        <w:rPr>
          <w:rFonts w:cs="Times New Roman"/>
        </w:rPr>
        <w:lastRenderedPageBreak/>
        <w:t>Comparative Analysis</w:t>
      </w:r>
      <w:bookmarkEnd w:id="15"/>
    </w:p>
    <w:p w14:paraId="77924F19" w14:textId="50D6A0CF"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In all three councils, a basic level of communication exists</w:t>
      </w:r>
      <w:r w:rsidR="00C200C4">
        <w:rPr>
          <w:rFonts w:eastAsia="Times New Roman" w:cs="Times New Roman"/>
          <w:szCs w:val="24"/>
        </w:rPr>
        <w:t>,</w:t>
      </w:r>
      <w:r w:rsidRPr="00C200C4">
        <w:rPr>
          <w:rFonts w:eastAsia="Times New Roman" w:cs="Times New Roman"/>
          <w:szCs w:val="24"/>
        </w:rPr>
        <w:t xml:space="preserve"> and this outlines what early help is and a route to families requesting help. Norfolk's key strength is that they have clear and relatable examples of family difficulties and a parent is able to recognise and identify that there are supports they can access. Staffordshire is known for its friendly tone and signposting to Staffordshire Connects</w:t>
      </w:r>
      <w:r w:rsidR="00C200C4">
        <w:rPr>
          <w:rFonts w:eastAsia="Times New Roman" w:cs="Times New Roman"/>
          <w:szCs w:val="24"/>
        </w:rPr>
        <w:t>,</w:t>
      </w:r>
      <w:r w:rsidRPr="00C200C4">
        <w:rPr>
          <w:rFonts w:eastAsia="Times New Roman" w:cs="Times New Roman"/>
          <w:szCs w:val="24"/>
        </w:rPr>
        <w:t xml:space="preserve"> the treasure trove of supports in one directory for families to choose from. Leicester is unique in having a particular telephone number as well as </w:t>
      </w:r>
      <w:r w:rsidR="00C200C4">
        <w:rPr>
          <w:rFonts w:eastAsia="Times New Roman" w:cs="Times New Roman"/>
          <w:szCs w:val="24"/>
        </w:rPr>
        <w:t xml:space="preserve">an </w:t>
      </w:r>
      <w:r w:rsidRPr="00C200C4">
        <w:rPr>
          <w:rFonts w:eastAsia="Times New Roman" w:cs="Times New Roman"/>
          <w:szCs w:val="24"/>
        </w:rPr>
        <w:t xml:space="preserve">email </w:t>
      </w:r>
      <w:r w:rsidR="00C200C4">
        <w:rPr>
          <w:rFonts w:eastAsia="Times New Roman" w:cs="Times New Roman"/>
          <w:szCs w:val="24"/>
        </w:rPr>
        <w:t>address</w:t>
      </w:r>
      <w:r w:rsidRPr="00C200C4">
        <w:rPr>
          <w:rFonts w:eastAsia="Times New Roman" w:cs="Times New Roman"/>
          <w:szCs w:val="24"/>
        </w:rPr>
        <w:t xml:space="preserve"> to send to at the top of their early help page.</w:t>
      </w:r>
    </w:p>
    <w:p w14:paraId="42F16C4F" w14:textId="5C3BA22A"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The drawbacks are that Leicester</w:t>
      </w:r>
      <w:r w:rsidR="00C200C4">
        <w:rPr>
          <w:rFonts w:eastAsia="Times New Roman" w:cs="Times New Roman"/>
          <w:szCs w:val="24"/>
        </w:rPr>
        <w:t>shire</w:t>
      </w:r>
      <w:r w:rsidRPr="00C200C4">
        <w:rPr>
          <w:rFonts w:eastAsia="Times New Roman" w:cs="Times New Roman"/>
          <w:szCs w:val="24"/>
        </w:rPr>
        <w:t>'s page is most professionally oriented towards ‘referrals', which may not be as available to parents who may not be familiar with terms like MARF. Norfolk's contact details are scattered over several pages, potentially confusing people as to which number to call. The three sites are the most diverse both in terms of form and the number of steps required to get to the full picture of support; the Staffordshire one is the easiest and goes through a couple of sections. There is a strand of multi-agency working in delivering early help in practice</w:t>
      </w:r>
      <w:r w:rsidR="00C200C4">
        <w:rPr>
          <w:rFonts w:eastAsia="Times New Roman" w:cs="Times New Roman"/>
          <w:szCs w:val="24"/>
        </w:rPr>
        <w:t>,</w:t>
      </w:r>
      <w:r w:rsidRPr="00C200C4">
        <w:rPr>
          <w:rFonts w:eastAsia="Times New Roman" w:cs="Times New Roman"/>
          <w:szCs w:val="24"/>
        </w:rPr>
        <w:t xml:space="preserve"> but there is no clarity on the three websites that make this clear to families.</w:t>
      </w:r>
    </w:p>
    <w:p w14:paraId="42D4EEA3" w14:textId="3084DFA8"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 xml:space="preserve">Of those sources, Norfolk County Council appears to be the most accessible and </w:t>
      </w:r>
      <w:r w:rsidR="00C200C4">
        <w:rPr>
          <w:rFonts w:eastAsia="Times New Roman" w:cs="Times New Roman"/>
          <w:szCs w:val="24"/>
        </w:rPr>
        <w:t xml:space="preserve">a </w:t>
      </w:r>
      <w:r w:rsidRPr="00C200C4">
        <w:rPr>
          <w:rFonts w:eastAsia="Times New Roman" w:cs="Times New Roman"/>
          <w:szCs w:val="24"/>
        </w:rPr>
        <w:t>good source of information, overall, in relation to early help for families. Information is directly communicated to parents in a clear and familiar manner (Norfolk County Council, 2026). It also sets itself apart from information that's geared towards professionals. This helps parents to have more of an understanding of the support that is available to them. It also avoids and minimi</w:t>
      </w:r>
      <w:r w:rsidR="00C200C4">
        <w:rPr>
          <w:rFonts w:eastAsia="Times New Roman" w:cs="Times New Roman"/>
          <w:szCs w:val="24"/>
        </w:rPr>
        <w:t>s</w:t>
      </w:r>
      <w:r w:rsidRPr="00C200C4">
        <w:rPr>
          <w:rFonts w:eastAsia="Times New Roman" w:cs="Times New Roman"/>
          <w:szCs w:val="24"/>
        </w:rPr>
        <w:t>es the use of jargon that could deter or confuse families from seeking help. In Leicestershire and Staffordshire</w:t>
      </w:r>
      <w:r w:rsidR="00C200C4">
        <w:rPr>
          <w:rFonts w:eastAsia="Times New Roman" w:cs="Times New Roman"/>
          <w:szCs w:val="24"/>
        </w:rPr>
        <w:t>,</w:t>
      </w:r>
      <w:r w:rsidRPr="00C200C4">
        <w:rPr>
          <w:rFonts w:eastAsia="Times New Roman" w:cs="Times New Roman"/>
          <w:szCs w:val="24"/>
        </w:rPr>
        <w:t xml:space="preserve"> there are also helpful early help services. Family support is good in both Councils. Parents and others who are not specialists can also use their websites. No professional referral is needed for parents to access information. However, Norfolk does have information in a </w:t>
      </w:r>
      <w:r w:rsidR="00C200C4">
        <w:rPr>
          <w:rFonts w:eastAsia="Times New Roman" w:cs="Times New Roman"/>
          <w:szCs w:val="24"/>
        </w:rPr>
        <w:t>parent-friendly</w:t>
      </w:r>
      <w:r w:rsidRPr="00C200C4">
        <w:rPr>
          <w:rFonts w:eastAsia="Times New Roman" w:cs="Times New Roman"/>
          <w:szCs w:val="24"/>
        </w:rPr>
        <w:t xml:space="preserve"> format. Overall</w:t>
      </w:r>
      <w:r w:rsidR="00C200C4">
        <w:rPr>
          <w:rFonts w:eastAsia="Times New Roman" w:cs="Times New Roman"/>
          <w:szCs w:val="24"/>
        </w:rPr>
        <w:t>,</w:t>
      </w:r>
      <w:r w:rsidRPr="00C200C4">
        <w:rPr>
          <w:rFonts w:eastAsia="Times New Roman" w:cs="Times New Roman"/>
          <w:szCs w:val="24"/>
        </w:rPr>
        <w:t xml:space="preserve"> all three councils provide valuable services, with Norfolk being the most clearly and directly communicating about early help information to families.</w:t>
      </w:r>
    </w:p>
    <w:p w14:paraId="7DD3B82E" w14:textId="77777777" w:rsidR="003F0A8D" w:rsidRPr="00C200C4" w:rsidRDefault="00E936C6" w:rsidP="00C200C4">
      <w:pPr>
        <w:spacing w:before="120" w:after="120" w:line="360" w:lineRule="auto"/>
        <w:rPr>
          <w:rFonts w:eastAsia="Times New Roman" w:cs="Times New Roman"/>
          <w:szCs w:val="24"/>
        </w:rPr>
      </w:pPr>
      <w:r w:rsidRPr="00C200C4">
        <w:rPr>
          <w:rFonts w:cs="Times New Roman"/>
        </w:rPr>
        <w:br w:type="page"/>
      </w:r>
    </w:p>
    <w:p w14:paraId="3E4DBC2A" w14:textId="77777777" w:rsidR="003F0A8D" w:rsidRPr="00C200C4" w:rsidRDefault="00E936C6" w:rsidP="00C200C4">
      <w:pPr>
        <w:pStyle w:val="Heading1"/>
        <w:rPr>
          <w:rFonts w:cs="Times New Roman"/>
        </w:rPr>
      </w:pPr>
      <w:bookmarkStart w:id="16" w:name="_9urs48e1h4te" w:colFirst="0" w:colLast="0"/>
      <w:bookmarkStart w:id="17" w:name="_Toc237041370"/>
      <w:bookmarkEnd w:id="16"/>
      <w:r w:rsidRPr="00C200C4">
        <w:rPr>
          <w:rFonts w:cs="Times New Roman"/>
        </w:rPr>
        <w:lastRenderedPageBreak/>
        <w:t>Conclusion and Recommendations</w:t>
      </w:r>
      <w:bookmarkEnd w:id="17"/>
    </w:p>
    <w:p w14:paraId="4738700C" w14:textId="383AE6A1"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Early help is crucial in supporting families before concerns get out of hand</w:t>
      </w:r>
      <w:r w:rsidR="00C200C4">
        <w:rPr>
          <w:rFonts w:eastAsia="Times New Roman" w:cs="Times New Roman"/>
          <w:szCs w:val="24"/>
        </w:rPr>
        <w:t>,</w:t>
      </w:r>
      <w:r w:rsidRPr="00C200C4">
        <w:rPr>
          <w:rFonts w:eastAsia="Times New Roman" w:cs="Times New Roman"/>
          <w:szCs w:val="24"/>
        </w:rPr>
        <w:t xml:space="preserve"> and website communication has a crucial role in ensuring that families are able to access early help services. In this report</w:t>
      </w:r>
      <w:r w:rsidR="00C200C4">
        <w:rPr>
          <w:rFonts w:eastAsia="Times New Roman" w:cs="Times New Roman"/>
          <w:szCs w:val="24"/>
        </w:rPr>
        <w:t>,</w:t>
      </w:r>
      <w:r w:rsidRPr="00C200C4">
        <w:rPr>
          <w:rFonts w:eastAsia="Times New Roman" w:cs="Times New Roman"/>
          <w:szCs w:val="24"/>
        </w:rPr>
        <w:t xml:space="preserve"> </w:t>
      </w:r>
      <w:r w:rsidR="00C200C4">
        <w:rPr>
          <w:rFonts w:eastAsia="Times New Roman" w:cs="Times New Roman"/>
          <w:szCs w:val="24"/>
        </w:rPr>
        <w:t>it has</w:t>
      </w:r>
      <w:r w:rsidRPr="00C200C4">
        <w:rPr>
          <w:rFonts w:eastAsia="Times New Roman" w:cs="Times New Roman"/>
          <w:szCs w:val="24"/>
        </w:rPr>
        <w:t xml:space="preserve"> </w:t>
      </w:r>
      <w:r w:rsidR="00C200C4">
        <w:rPr>
          <w:rFonts w:eastAsia="Times New Roman" w:cs="Times New Roman"/>
          <w:szCs w:val="24"/>
        </w:rPr>
        <w:t xml:space="preserve">been </w:t>
      </w:r>
      <w:r w:rsidRPr="00C200C4">
        <w:rPr>
          <w:rFonts w:eastAsia="Times New Roman" w:cs="Times New Roman"/>
          <w:szCs w:val="24"/>
        </w:rPr>
        <w:t xml:space="preserve">identified that Leicestershire, Norfolk and Staffordshire all have information relating to early help that is accessible online, but to varying extents, and some of which is accessible, clear and easy to understand. The clear examples and the simple structure provided </w:t>
      </w:r>
      <w:r w:rsidR="00C200C4">
        <w:rPr>
          <w:rFonts w:eastAsia="Times New Roman" w:cs="Times New Roman"/>
          <w:szCs w:val="24"/>
        </w:rPr>
        <w:t>were</w:t>
      </w:r>
      <w:r w:rsidRPr="00C200C4">
        <w:rPr>
          <w:rFonts w:eastAsia="Times New Roman" w:cs="Times New Roman"/>
          <w:szCs w:val="24"/>
        </w:rPr>
        <w:t xml:space="preserve"> suitable for children's families</w:t>
      </w:r>
      <w:r w:rsidR="00C200C4">
        <w:rPr>
          <w:rFonts w:eastAsia="Times New Roman" w:cs="Times New Roman"/>
          <w:szCs w:val="24"/>
        </w:rPr>
        <w:t xml:space="preserve"> and </w:t>
      </w:r>
      <w:r w:rsidRPr="00C200C4">
        <w:rPr>
          <w:rFonts w:eastAsia="Times New Roman" w:cs="Times New Roman"/>
          <w:szCs w:val="24"/>
        </w:rPr>
        <w:t>were identified as the most effective of the three.</w:t>
      </w:r>
    </w:p>
    <w:p w14:paraId="5B2F5F90" w14:textId="77777777"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All three local authorities have a chance to improve the capacity to have a single non-jargonistic, easily labelled early help landing page, readily available from the home page. Councils should also ensure that the contact information is consistent across all pages, to ensure that families do not know which number/service to call. Finally, there is increased scope for local authorities to support families to understand how multi-agency working works (for example, a short explanation of how different services work together around a family) and this could help to build trust and understanding in the support being offered.</w:t>
      </w:r>
    </w:p>
    <w:p w14:paraId="43720409" w14:textId="2E994C6D" w:rsidR="003F0A8D" w:rsidRPr="00C200C4" w:rsidRDefault="00E936C6" w:rsidP="00C200C4">
      <w:pPr>
        <w:spacing w:before="120" w:after="120" w:line="360" w:lineRule="auto"/>
        <w:rPr>
          <w:rFonts w:eastAsia="Times New Roman" w:cs="Times New Roman"/>
          <w:szCs w:val="24"/>
        </w:rPr>
      </w:pPr>
      <w:r w:rsidRPr="00C200C4">
        <w:rPr>
          <w:rFonts w:eastAsia="Times New Roman" w:cs="Times New Roman"/>
          <w:szCs w:val="24"/>
        </w:rPr>
        <w:t>In general, the websites could be enhanced in terms of design and/or wording to have a strong impact on families. Early help should be early</w:t>
      </w:r>
      <w:r w:rsidR="00C200C4">
        <w:rPr>
          <w:rFonts w:eastAsia="Times New Roman" w:cs="Times New Roman"/>
          <w:szCs w:val="24"/>
        </w:rPr>
        <w:t>,</w:t>
      </w:r>
      <w:r w:rsidRPr="00C200C4">
        <w:rPr>
          <w:rFonts w:eastAsia="Times New Roman" w:cs="Times New Roman"/>
          <w:szCs w:val="24"/>
        </w:rPr>
        <w:t xml:space="preserve"> and anything blocking people from being able to access information online should be given as much importance as a good service once people have made contact.</w:t>
      </w:r>
      <w:r w:rsidRPr="00C200C4">
        <w:rPr>
          <w:rFonts w:cs="Times New Roman"/>
        </w:rPr>
        <w:br w:type="page"/>
      </w:r>
    </w:p>
    <w:p w14:paraId="08119641" w14:textId="77777777" w:rsidR="003F0A8D" w:rsidRPr="00C200C4" w:rsidRDefault="00E936C6" w:rsidP="00C200C4">
      <w:pPr>
        <w:pStyle w:val="Heading1"/>
        <w:rPr>
          <w:rFonts w:cs="Times New Roman"/>
        </w:rPr>
      </w:pPr>
      <w:bookmarkStart w:id="18" w:name="_245yb26gd7xl" w:colFirst="0" w:colLast="0"/>
      <w:bookmarkStart w:id="19" w:name="_Toc237041371"/>
      <w:bookmarkEnd w:id="18"/>
      <w:r w:rsidRPr="00C200C4">
        <w:rPr>
          <w:rFonts w:cs="Times New Roman"/>
        </w:rPr>
        <w:lastRenderedPageBreak/>
        <w:t>References</w:t>
      </w:r>
      <w:bookmarkEnd w:id="19"/>
      <w:r w:rsidRPr="00C200C4">
        <w:rPr>
          <w:rFonts w:cs="Times New Roman"/>
        </w:rPr>
        <w:t xml:space="preserve"> </w:t>
      </w:r>
    </w:p>
    <w:p w14:paraId="538AB919" w14:textId="77777777" w:rsidR="00D11963" w:rsidRPr="00C200C4" w:rsidRDefault="00D11963" w:rsidP="00C200C4">
      <w:pPr>
        <w:spacing w:before="120" w:after="120" w:line="360" w:lineRule="auto"/>
        <w:rPr>
          <w:rFonts w:eastAsia="Times New Roman" w:cs="Times New Roman"/>
          <w:color w:val="222222"/>
          <w:szCs w:val="24"/>
        </w:rPr>
      </w:pPr>
      <w:r w:rsidRPr="00C200C4">
        <w:rPr>
          <w:rFonts w:eastAsia="Times New Roman" w:cs="Times New Roman"/>
          <w:color w:val="222222"/>
          <w:szCs w:val="24"/>
        </w:rPr>
        <w:t xml:space="preserve">Barfield, S.C., (2023). </w:t>
      </w:r>
      <w:r w:rsidRPr="00C200C4">
        <w:rPr>
          <w:rFonts w:eastAsia="Times New Roman" w:cs="Times New Roman"/>
          <w:i/>
          <w:iCs/>
          <w:color w:val="222222"/>
          <w:szCs w:val="24"/>
        </w:rPr>
        <w:t>Has the early help agenda for parenting ability based targeted early help, helped?</w:t>
      </w:r>
      <w:r w:rsidRPr="00C200C4">
        <w:rPr>
          <w:rFonts w:eastAsia="Times New Roman" w:cs="Times New Roman"/>
          <w:color w:val="222222"/>
          <w:szCs w:val="24"/>
        </w:rPr>
        <w:t xml:space="preserve"> (Doctoral dissertation, Nottingham Trent University).</w:t>
      </w:r>
    </w:p>
    <w:p w14:paraId="0BEBE899" w14:textId="77777777" w:rsidR="00D11963" w:rsidRPr="00C200C4" w:rsidRDefault="00D11963" w:rsidP="00C200C4">
      <w:pPr>
        <w:spacing w:before="120" w:after="120" w:line="360" w:lineRule="auto"/>
        <w:rPr>
          <w:rFonts w:eastAsia="Times New Roman" w:cs="Times New Roman"/>
          <w:color w:val="222222"/>
          <w:szCs w:val="24"/>
        </w:rPr>
      </w:pPr>
      <w:r w:rsidRPr="00C200C4">
        <w:rPr>
          <w:rFonts w:eastAsia="Times New Roman" w:cs="Times New Roman"/>
          <w:color w:val="222222"/>
          <w:szCs w:val="24"/>
        </w:rPr>
        <w:t xml:space="preserve">Baxter, V., Boydell, V. and McPherson, S., (2023). Multi-disciplinary support for families with complex needs and children on the edge of care in the UK: a mixed methods evaluation. </w:t>
      </w:r>
      <w:r w:rsidRPr="00C200C4">
        <w:rPr>
          <w:rFonts w:eastAsia="Times New Roman" w:cs="Times New Roman"/>
          <w:i/>
          <w:iCs/>
          <w:color w:val="222222"/>
          <w:szCs w:val="24"/>
        </w:rPr>
        <w:t>Journal of Social Welfare and Family Law</w:t>
      </w:r>
      <w:r w:rsidRPr="00C200C4">
        <w:rPr>
          <w:rFonts w:eastAsia="Times New Roman" w:cs="Times New Roman"/>
          <w:color w:val="222222"/>
          <w:szCs w:val="24"/>
        </w:rPr>
        <w:t xml:space="preserve">, </w:t>
      </w:r>
      <w:r w:rsidRPr="00C200C4">
        <w:rPr>
          <w:rFonts w:eastAsia="Times New Roman" w:cs="Times New Roman"/>
          <w:i/>
          <w:iCs/>
          <w:color w:val="222222"/>
          <w:szCs w:val="24"/>
        </w:rPr>
        <w:t>45</w:t>
      </w:r>
      <w:r w:rsidRPr="00C200C4">
        <w:rPr>
          <w:rFonts w:eastAsia="Times New Roman" w:cs="Times New Roman"/>
          <w:color w:val="222222"/>
          <w:szCs w:val="24"/>
        </w:rPr>
        <w:t xml:space="preserve">(4), pp.307-325. Available at: </w:t>
      </w:r>
      <w:hyperlink r:id="rId12">
        <w:r w:rsidRPr="00C200C4">
          <w:rPr>
            <w:rFonts w:eastAsia="Times New Roman" w:cs="Times New Roman"/>
            <w:color w:val="1155CC"/>
            <w:szCs w:val="24"/>
            <w:u w:val="single"/>
          </w:rPr>
          <w:t>https://doi.org/10.1080/09649069.2023.2281840</w:t>
        </w:r>
      </w:hyperlink>
    </w:p>
    <w:p w14:paraId="7446FA5D" w14:textId="06330BDE" w:rsidR="00D11963" w:rsidRPr="00C200C4" w:rsidRDefault="00D11963" w:rsidP="00C200C4">
      <w:pPr>
        <w:spacing w:before="120" w:after="120" w:line="360" w:lineRule="auto"/>
        <w:rPr>
          <w:rFonts w:eastAsia="Times New Roman" w:cs="Times New Roman"/>
          <w:szCs w:val="24"/>
        </w:rPr>
      </w:pPr>
      <w:r w:rsidRPr="00C200C4">
        <w:rPr>
          <w:rFonts w:eastAsia="Times New Roman" w:cs="Times New Roman"/>
          <w:szCs w:val="24"/>
        </w:rPr>
        <w:t xml:space="preserve">Early Help System Guide (2026) </w:t>
      </w:r>
      <w:r w:rsidRPr="00C200C4">
        <w:rPr>
          <w:rFonts w:eastAsia="Times New Roman" w:cs="Times New Roman"/>
          <w:i/>
          <w:iCs/>
          <w:szCs w:val="24"/>
        </w:rPr>
        <w:t>Early help system guide A toolkit to assist local strategic partnerships</w:t>
      </w:r>
      <w:r w:rsidRPr="00C200C4">
        <w:rPr>
          <w:rFonts w:eastAsia="Times New Roman" w:cs="Times New Roman"/>
          <w:szCs w:val="24"/>
        </w:rPr>
        <w:t xml:space="preserve">, </w:t>
      </w:r>
      <w:r w:rsidRPr="00C200C4">
        <w:rPr>
          <w:rFonts w:eastAsia="Times New Roman" w:cs="Times New Roman"/>
          <w:i/>
          <w:iCs/>
          <w:szCs w:val="24"/>
        </w:rPr>
        <w:t>Early Help System Guide</w:t>
      </w:r>
      <w:r w:rsidRPr="00C200C4">
        <w:rPr>
          <w:rFonts w:eastAsia="Times New Roman" w:cs="Times New Roman"/>
          <w:szCs w:val="24"/>
        </w:rPr>
        <w:t xml:space="preserve">. Available at: </w:t>
      </w:r>
      <w:hyperlink r:id="rId13" w:history="1">
        <w:r w:rsidR="009E7A41" w:rsidRPr="003C63DC">
          <w:rPr>
            <w:rStyle w:val="Hyperlink"/>
            <w:rFonts w:eastAsia="Times New Roman" w:cs="Times New Roman"/>
            <w:szCs w:val="24"/>
          </w:rPr>
          <w:t>https://assets.publishing.service.gov.uk/media/628de13be90e071f5f7e1bd2/Early_Help_System_Guide.pdf</w:t>
        </w:r>
      </w:hyperlink>
      <w:r w:rsidR="009E7A41">
        <w:rPr>
          <w:rFonts w:eastAsia="Times New Roman" w:cs="Times New Roman"/>
          <w:szCs w:val="24"/>
        </w:rPr>
        <w:t xml:space="preserve"> </w:t>
      </w:r>
      <w:r w:rsidRPr="00C200C4">
        <w:rPr>
          <w:rFonts w:eastAsia="Times New Roman" w:cs="Times New Roman"/>
          <w:szCs w:val="24"/>
        </w:rPr>
        <w:t xml:space="preserve"> (Accessed: 07 August 2026).</w:t>
      </w:r>
    </w:p>
    <w:p w14:paraId="61FFB83F" w14:textId="77777777" w:rsidR="00D11963" w:rsidRPr="00C200C4" w:rsidRDefault="00D11963" w:rsidP="00C200C4">
      <w:pPr>
        <w:spacing w:before="120" w:after="120" w:line="360" w:lineRule="auto"/>
        <w:rPr>
          <w:rFonts w:eastAsia="Times New Roman" w:cs="Times New Roman"/>
          <w:szCs w:val="24"/>
        </w:rPr>
      </w:pPr>
      <w:r w:rsidRPr="00C200C4">
        <w:rPr>
          <w:rFonts w:eastAsia="Times New Roman" w:cs="Times New Roman"/>
          <w:color w:val="222222"/>
          <w:szCs w:val="24"/>
        </w:rPr>
        <w:t xml:space="preserve">Edwards, D., Carrier, J., Csontos, J., Evans, N., Elliott, M., Gillen, E., Hannigan, B., Lane, R. and Williams, L., (2024). Crisis responses for children and young people–a systematic review of effectiveness, experiences and service organisation (CAMH‐Crisis). </w:t>
      </w:r>
      <w:r w:rsidRPr="00C200C4">
        <w:rPr>
          <w:rFonts w:eastAsia="Times New Roman" w:cs="Times New Roman"/>
          <w:i/>
          <w:iCs/>
          <w:color w:val="222222"/>
          <w:szCs w:val="24"/>
        </w:rPr>
        <w:t>Child and Adolescent Mental Health</w:t>
      </w:r>
      <w:r w:rsidRPr="00C200C4">
        <w:rPr>
          <w:rFonts w:eastAsia="Times New Roman" w:cs="Times New Roman"/>
          <w:color w:val="222222"/>
          <w:szCs w:val="24"/>
        </w:rPr>
        <w:t xml:space="preserve">, </w:t>
      </w:r>
      <w:r w:rsidRPr="00C200C4">
        <w:rPr>
          <w:rFonts w:eastAsia="Times New Roman" w:cs="Times New Roman"/>
          <w:i/>
          <w:iCs/>
          <w:color w:val="222222"/>
          <w:szCs w:val="24"/>
        </w:rPr>
        <w:t>29</w:t>
      </w:r>
      <w:r w:rsidRPr="00C200C4">
        <w:rPr>
          <w:rFonts w:eastAsia="Times New Roman" w:cs="Times New Roman"/>
          <w:color w:val="222222"/>
          <w:szCs w:val="24"/>
        </w:rPr>
        <w:t xml:space="preserve">(1), pp.70-83. Available at: </w:t>
      </w:r>
      <w:hyperlink r:id="rId14">
        <w:r w:rsidRPr="00C200C4">
          <w:rPr>
            <w:rFonts w:eastAsia="Times New Roman" w:cs="Times New Roman"/>
            <w:color w:val="1155CC"/>
            <w:szCs w:val="24"/>
            <w:u w:val="single"/>
          </w:rPr>
          <w:t>https://doi.org/10.1111/camh.12639</w:t>
        </w:r>
      </w:hyperlink>
    </w:p>
    <w:p w14:paraId="2A4C2979" w14:textId="77777777" w:rsidR="00D11963" w:rsidRDefault="00D11963" w:rsidP="00C200C4">
      <w:pPr>
        <w:spacing w:before="120" w:after="120" w:line="360" w:lineRule="auto"/>
        <w:rPr>
          <w:rFonts w:eastAsia="Times New Roman" w:cs="Times New Roman"/>
          <w:szCs w:val="24"/>
        </w:rPr>
      </w:pPr>
      <w:r w:rsidRPr="00D11963">
        <w:rPr>
          <w:rFonts w:eastAsia="Times New Roman" w:cs="Times New Roman"/>
          <w:szCs w:val="24"/>
        </w:rPr>
        <w:t>Home - Staffordshire County Council. (n.d.).</w:t>
      </w:r>
      <w:r>
        <w:rPr>
          <w:rFonts w:eastAsia="Times New Roman" w:cs="Times New Roman"/>
          <w:szCs w:val="24"/>
        </w:rPr>
        <w:t xml:space="preserve"> </w:t>
      </w:r>
      <w:r w:rsidRPr="00D11963">
        <w:rPr>
          <w:rFonts w:eastAsia="Times New Roman" w:cs="Times New Roman"/>
          <w:szCs w:val="24"/>
        </w:rPr>
        <w:t xml:space="preserve">Available at: </w:t>
      </w:r>
      <w:hyperlink r:id="rId15" w:history="1">
        <w:r w:rsidRPr="003C63DC">
          <w:rPr>
            <w:rStyle w:val="Hyperlink"/>
            <w:rFonts w:eastAsia="Times New Roman" w:cs="Times New Roman"/>
            <w:szCs w:val="24"/>
          </w:rPr>
          <w:t>https://www.staffordshire.gov.uk/</w:t>
        </w:r>
      </w:hyperlink>
      <w:r>
        <w:rPr>
          <w:rFonts w:eastAsia="Times New Roman" w:cs="Times New Roman"/>
          <w:szCs w:val="24"/>
        </w:rPr>
        <w:t xml:space="preserve"> </w:t>
      </w:r>
      <w:r w:rsidRPr="00D11963">
        <w:rPr>
          <w:rFonts w:eastAsia="Times New Roman" w:cs="Times New Roman"/>
          <w:szCs w:val="24"/>
        </w:rPr>
        <w:t xml:space="preserve"> [Accessed 8 Aug. 2026].</w:t>
      </w:r>
      <w:r>
        <w:rPr>
          <w:rFonts w:eastAsia="Times New Roman" w:cs="Times New Roman"/>
          <w:szCs w:val="24"/>
        </w:rPr>
        <w:t xml:space="preserve"> </w:t>
      </w:r>
    </w:p>
    <w:p w14:paraId="46DFBF9A" w14:textId="7AE495A1" w:rsidR="00D11963" w:rsidRPr="00C200C4" w:rsidRDefault="00D11963" w:rsidP="00C200C4">
      <w:pPr>
        <w:spacing w:before="120" w:after="120" w:line="360" w:lineRule="auto"/>
        <w:rPr>
          <w:rFonts w:eastAsia="Times New Roman" w:cs="Times New Roman"/>
          <w:szCs w:val="24"/>
        </w:rPr>
      </w:pPr>
      <w:r w:rsidRPr="00C200C4">
        <w:rPr>
          <w:rFonts w:eastAsia="Times New Roman" w:cs="Times New Roman"/>
          <w:szCs w:val="24"/>
        </w:rPr>
        <w:t xml:space="preserve">Leicestershire County Council (2026) </w:t>
      </w:r>
      <w:r w:rsidRPr="00C200C4">
        <w:rPr>
          <w:rFonts w:eastAsia="Times New Roman" w:cs="Times New Roman"/>
          <w:i/>
          <w:iCs/>
          <w:szCs w:val="24"/>
        </w:rPr>
        <w:t>Welcome</w:t>
      </w:r>
      <w:r w:rsidRPr="00C200C4">
        <w:rPr>
          <w:rFonts w:eastAsia="Times New Roman" w:cs="Times New Roman"/>
          <w:szCs w:val="24"/>
        </w:rPr>
        <w:t xml:space="preserve">, </w:t>
      </w:r>
      <w:r w:rsidRPr="00C200C4">
        <w:rPr>
          <w:rFonts w:eastAsia="Times New Roman" w:cs="Times New Roman"/>
          <w:i/>
          <w:iCs/>
          <w:szCs w:val="24"/>
        </w:rPr>
        <w:t>Welcome | Leicestershire County Council</w:t>
      </w:r>
      <w:r w:rsidRPr="00C200C4">
        <w:rPr>
          <w:rFonts w:eastAsia="Times New Roman" w:cs="Times New Roman"/>
          <w:szCs w:val="24"/>
        </w:rPr>
        <w:t xml:space="preserve">. Available at: </w:t>
      </w:r>
      <w:hyperlink r:id="rId16" w:history="1">
        <w:r w:rsidR="009E7A41" w:rsidRPr="003C63DC">
          <w:rPr>
            <w:rStyle w:val="Hyperlink"/>
            <w:rFonts w:eastAsia="Times New Roman" w:cs="Times New Roman"/>
            <w:szCs w:val="24"/>
          </w:rPr>
          <w:t>https://www.leicestershire.gov.uk/</w:t>
        </w:r>
      </w:hyperlink>
      <w:r w:rsidR="009E7A41">
        <w:rPr>
          <w:rFonts w:eastAsia="Times New Roman" w:cs="Times New Roman"/>
          <w:szCs w:val="24"/>
        </w:rPr>
        <w:t xml:space="preserve"> </w:t>
      </w:r>
      <w:r w:rsidRPr="00C200C4">
        <w:rPr>
          <w:rFonts w:eastAsia="Times New Roman" w:cs="Times New Roman"/>
          <w:szCs w:val="24"/>
        </w:rPr>
        <w:t xml:space="preserve"> (Accessed: 07 August 2026).</w:t>
      </w:r>
    </w:p>
    <w:p w14:paraId="10C65D13" w14:textId="77777777" w:rsidR="00D11963" w:rsidRPr="00C200C4" w:rsidRDefault="00D11963" w:rsidP="00C200C4">
      <w:pPr>
        <w:spacing w:before="120" w:after="120" w:line="360" w:lineRule="auto"/>
        <w:rPr>
          <w:rFonts w:eastAsia="Times New Roman" w:cs="Times New Roman"/>
          <w:szCs w:val="24"/>
        </w:rPr>
      </w:pPr>
      <w:r w:rsidRPr="00D11963">
        <w:rPr>
          <w:rFonts w:eastAsia="Times New Roman" w:cs="Times New Roman"/>
          <w:szCs w:val="24"/>
        </w:rPr>
        <w:t xml:space="preserve">Leicestershire County Council | serving the people of Leicestershire. (2024). [online] www.leicestershire.gov.uk. Available at: </w:t>
      </w:r>
      <w:hyperlink r:id="rId17" w:history="1">
        <w:r w:rsidRPr="003C63DC">
          <w:rPr>
            <w:rStyle w:val="Hyperlink"/>
            <w:rFonts w:eastAsia="Times New Roman" w:cs="Times New Roman"/>
            <w:szCs w:val="24"/>
          </w:rPr>
          <w:t>https://www.leicestershire.gov.uk/</w:t>
        </w:r>
      </w:hyperlink>
      <w:r>
        <w:rPr>
          <w:rFonts w:eastAsia="Times New Roman" w:cs="Times New Roman"/>
          <w:szCs w:val="24"/>
        </w:rPr>
        <w:t xml:space="preserve"> </w:t>
      </w:r>
      <w:r w:rsidRPr="00D11963">
        <w:rPr>
          <w:rFonts w:eastAsia="Times New Roman" w:cs="Times New Roman"/>
          <w:szCs w:val="24"/>
        </w:rPr>
        <w:t xml:space="preserve"> [Accessed 8 Aug. 2026].</w:t>
      </w:r>
    </w:p>
    <w:p w14:paraId="24ED6B7C" w14:textId="77777777" w:rsidR="00D11963" w:rsidRPr="00C200C4" w:rsidRDefault="00D11963" w:rsidP="00C200C4">
      <w:pPr>
        <w:spacing w:before="120" w:after="120" w:line="360" w:lineRule="auto"/>
        <w:rPr>
          <w:rFonts w:eastAsia="Times New Roman" w:cs="Times New Roman"/>
          <w:color w:val="222222"/>
          <w:szCs w:val="24"/>
        </w:rPr>
      </w:pPr>
      <w:r w:rsidRPr="00C200C4">
        <w:rPr>
          <w:rFonts w:eastAsia="Times New Roman" w:cs="Times New Roman"/>
          <w:color w:val="222222"/>
          <w:szCs w:val="24"/>
        </w:rPr>
        <w:t xml:space="preserve">McCarthy, E. and Guerin, S., (2022). Family‐centred care in early intervention: A systematic review of the processes and outcomes of family‐centred care and impacting factors. </w:t>
      </w:r>
      <w:r w:rsidRPr="00C200C4">
        <w:rPr>
          <w:rFonts w:eastAsia="Times New Roman" w:cs="Times New Roman"/>
          <w:i/>
          <w:iCs/>
          <w:color w:val="222222"/>
          <w:szCs w:val="24"/>
        </w:rPr>
        <w:t>Child: care, health and development</w:t>
      </w:r>
      <w:r w:rsidRPr="00C200C4">
        <w:rPr>
          <w:rFonts w:eastAsia="Times New Roman" w:cs="Times New Roman"/>
          <w:color w:val="222222"/>
          <w:szCs w:val="24"/>
        </w:rPr>
        <w:t xml:space="preserve">, </w:t>
      </w:r>
      <w:r w:rsidRPr="00C200C4">
        <w:rPr>
          <w:rFonts w:eastAsia="Times New Roman" w:cs="Times New Roman"/>
          <w:i/>
          <w:iCs/>
          <w:color w:val="222222"/>
          <w:szCs w:val="24"/>
        </w:rPr>
        <w:t>48</w:t>
      </w:r>
      <w:r w:rsidRPr="00C200C4">
        <w:rPr>
          <w:rFonts w:eastAsia="Times New Roman" w:cs="Times New Roman"/>
          <w:color w:val="222222"/>
          <w:szCs w:val="24"/>
        </w:rPr>
        <w:t xml:space="preserve">(1), pp.1-32. Available at: </w:t>
      </w:r>
      <w:hyperlink r:id="rId18">
        <w:r w:rsidRPr="00C200C4">
          <w:rPr>
            <w:rFonts w:eastAsia="Times New Roman" w:cs="Times New Roman"/>
            <w:color w:val="1155CC"/>
            <w:szCs w:val="24"/>
            <w:u w:val="single"/>
          </w:rPr>
          <w:t>https://doi.org/10.1111/cch.12901</w:t>
        </w:r>
      </w:hyperlink>
    </w:p>
    <w:p w14:paraId="37B838C8" w14:textId="73B5F815" w:rsidR="00D11963" w:rsidRPr="00C200C4" w:rsidRDefault="00D11963" w:rsidP="00C200C4">
      <w:pPr>
        <w:spacing w:before="120" w:after="120" w:line="360" w:lineRule="auto"/>
        <w:rPr>
          <w:rFonts w:eastAsia="Times New Roman" w:cs="Times New Roman"/>
          <w:szCs w:val="24"/>
        </w:rPr>
      </w:pPr>
      <w:r w:rsidRPr="00C200C4">
        <w:rPr>
          <w:rFonts w:eastAsia="Times New Roman" w:cs="Times New Roman"/>
          <w:szCs w:val="24"/>
        </w:rPr>
        <w:t xml:space="preserve">Norfolk County Council (2026) </w:t>
      </w:r>
      <w:r w:rsidRPr="00C200C4">
        <w:rPr>
          <w:rFonts w:eastAsia="Times New Roman" w:cs="Times New Roman"/>
          <w:i/>
          <w:iCs/>
          <w:szCs w:val="24"/>
        </w:rPr>
        <w:t>Norfolk County Council - Norfolk County Council</w:t>
      </w:r>
      <w:r w:rsidRPr="00C200C4">
        <w:rPr>
          <w:rFonts w:eastAsia="Times New Roman" w:cs="Times New Roman"/>
          <w:szCs w:val="24"/>
        </w:rPr>
        <w:t xml:space="preserve">, </w:t>
      </w:r>
      <w:r w:rsidRPr="00C200C4">
        <w:rPr>
          <w:rFonts w:eastAsia="Times New Roman" w:cs="Times New Roman"/>
          <w:i/>
          <w:iCs/>
          <w:szCs w:val="24"/>
        </w:rPr>
        <w:t>Norfolk County Council</w:t>
      </w:r>
      <w:r w:rsidRPr="00C200C4">
        <w:rPr>
          <w:rFonts w:eastAsia="Times New Roman" w:cs="Times New Roman"/>
          <w:szCs w:val="24"/>
        </w:rPr>
        <w:t xml:space="preserve">. Available at: </w:t>
      </w:r>
      <w:hyperlink r:id="rId19" w:history="1">
        <w:r w:rsidR="009E7A41" w:rsidRPr="003C63DC">
          <w:rPr>
            <w:rStyle w:val="Hyperlink"/>
            <w:rFonts w:eastAsia="Times New Roman" w:cs="Times New Roman"/>
            <w:szCs w:val="24"/>
          </w:rPr>
          <w:t>https://www.norfolk.gov.uk/</w:t>
        </w:r>
      </w:hyperlink>
      <w:r w:rsidR="009E7A41">
        <w:rPr>
          <w:rFonts w:eastAsia="Times New Roman" w:cs="Times New Roman"/>
          <w:szCs w:val="24"/>
        </w:rPr>
        <w:t xml:space="preserve"> </w:t>
      </w:r>
      <w:r w:rsidRPr="00C200C4">
        <w:rPr>
          <w:rFonts w:eastAsia="Times New Roman" w:cs="Times New Roman"/>
          <w:szCs w:val="24"/>
        </w:rPr>
        <w:t xml:space="preserve"> (Accessed: 07 August 2026).</w:t>
      </w:r>
    </w:p>
    <w:p w14:paraId="31671A50" w14:textId="77777777" w:rsidR="00D11963" w:rsidRPr="00C200C4" w:rsidRDefault="00D11963" w:rsidP="00C200C4">
      <w:pPr>
        <w:spacing w:before="120" w:after="120" w:line="360" w:lineRule="auto"/>
        <w:rPr>
          <w:rFonts w:eastAsia="Times New Roman" w:cs="Times New Roman"/>
          <w:szCs w:val="24"/>
        </w:rPr>
      </w:pPr>
      <w:r w:rsidRPr="00C200C4">
        <w:rPr>
          <w:rFonts w:eastAsia="Times New Roman" w:cs="Times New Roman"/>
          <w:szCs w:val="24"/>
        </w:rPr>
        <w:t xml:space="preserve">Staffordshire County Council (2026) </w:t>
      </w:r>
      <w:r w:rsidRPr="00C200C4">
        <w:rPr>
          <w:rFonts w:eastAsia="Times New Roman" w:cs="Times New Roman"/>
          <w:i/>
          <w:iCs/>
          <w:szCs w:val="24"/>
        </w:rPr>
        <w:t>Home</w:t>
      </w:r>
      <w:r w:rsidRPr="00C200C4">
        <w:rPr>
          <w:rFonts w:eastAsia="Times New Roman" w:cs="Times New Roman"/>
          <w:szCs w:val="24"/>
        </w:rPr>
        <w:t xml:space="preserve">, </w:t>
      </w:r>
      <w:r w:rsidRPr="00C200C4">
        <w:rPr>
          <w:rFonts w:eastAsia="Times New Roman" w:cs="Times New Roman"/>
          <w:i/>
          <w:iCs/>
          <w:szCs w:val="24"/>
        </w:rPr>
        <w:t>Staffordshire County Council</w:t>
      </w:r>
      <w:r w:rsidRPr="00C200C4">
        <w:rPr>
          <w:rFonts w:eastAsia="Times New Roman" w:cs="Times New Roman"/>
          <w:szCs w:val="24"/>
        </w:rPr>
        <w:t>. Available at: https://www.staffordshire.gov.uk/ (Accessed: 07 August 2026).</w:t>
      </w:r>
    </w:p>
    <w:p w14:paraId="5B6937BE" w14:textId="77777777" w:rsidR="00D11963" w:rsidRPr="00C200C4" w:rsidRDefault="00D11963" w:rsidP="00C200C4">
      <w:pPr>
        <w:spacing w:before="120" w:after="120" w:line="360" w:lineRule="auto"/>
        <w:rPr>
          <w:rFonts w:eastAsia="Times New Roman" w:cs="Times New Roman"/>
          <w:color w:val="222222"/>
          <w:szCs w:val="24"/>
        </w:rPr>
      </w:pPr>
      <w:r w:rsidRPr="00C200C4">
        <w:rPr>
          <w:rFonts w:eastAsia="Times New Roman" w:cs="Times New Roman"/>
          <w:color w:val="222222"/>
          <w:szCs w:val="24"/>
        </w:rPr>
        <w:lastRenderedPageBreak/>
        <w:t xml:space="preserve">Trend, L., (2025). Local safeguarding leads in faith communities: Current experience and practice, and what it tells us about improving partnership working. A preliminary mixed methods study. </w:t>
      </w:r>
      <w:r w:rsidRPr="00C200C4">
        <w:rPr>
          <w:rFonts w:eastAsia="Times New Roman" w:cs="Times New Roman"/>
          <w:i/>
          <w:iCs/>
          <w:color w:val="222222"/>
          <w:szCs w:val="24"/>
        </w:rPr>
        <w:t>Child Protection and Practice</w:t>
      </w:r>
      <w:r w:rsidRPr="00C200C4">
        <w:rPr>
          <w:rFonts w:eastAsia="Times New Roman" w:cs="Times New Roman"/>
          <w:color w:val="222222"/>
          <w:szCs w:val="24"/>
        </w:rPr>
        <w:t xml:space="preserve">, </w:t>
      </w:r>
      <w:r w:rsidRPr="00C200C4">
        <w:rPr>
          <w:rFonts w:eastAsia="Times New Roman" w:cs="Times New Roman"/>
          <w:i/>
          <w:iCs/>
          <w:color w:val="222222"/>
          <w:szCs w:val="24"/>
        </w:rPr>
        <w:t>4</w:t>
      </w:r>
      <w:r w:rsidRPr="00C200C4">
        <w:rPr>
          <w:rFonts w:eastAsia="Times New Roman" w:cs="Times New Roman"/>
          <w:color w:val="222222"/>
          <w:szCs w:val="24"/>
        </w:rPr>
        <w:t xml:space="preserve">, p.100100. Available at: </w:t>
      </w:r>
      <w:hyperlink r:id="rId20">
        <w:r w:rsidRPr="00C200C4">
          <w:rPr>
            <w:rFonts w:eastAsia="Times New Roman" w:cs="Times New Roman"/>
            <w:color w:val="1155CC"/>
            <w:szCs w:val="24"/>
            <w:u w:val="single"/>
          </w:rPr>
          <w:t>https://doi.org/10.1016/j.chipro.2025.100100</w:t>
        </w:r>
      </w:hyperlink>
    </w:p>
    <w:p w14:paraId="6E8C5534" w14:textId="2926ECE5" w:rsidR="00D11963" w:rsidRDefault="00D11963" w:rsidP="00C200C4">
      <w:pPr>
        <w:spacing w:before="120" w:after="120" w:line="360" w:lineRule="auto"/>
        <w:rPr>
          <w:rFonts w:eastAsia="Times New Roman" w:cs="Times New Roman"/>
          <w:szCs w:val="24"/>
        </w:rPr>
      </w:pPr>
      <w:r w:rsidRPr="00C200C4">
        <w:rPr>
          <w:rFonts w:eastAsia="Times New Roman" w:cs="Times New Roman"/>
          <w:szCs w:val="24"/>
        </w:rPr>
        <w:t xml:space="preserve">Working Together to Safeguard Children 2026 (2026) </w:t>
      </w:r>
      <w:r w:rsidRPr="00C200C4">
        <w:rPr>
          <w:rFonts w:eastAsia="Times New Roman" w:cs="Times New Roman"/>
          <w:i/>
          <w:iCs/>
          <w:szCs w:val="24"/>
        </w:rPr>
        <w:t>Working together to safeguard children 2026 a guide to multi-agency working</w:t>
      </w:r>
      <w:r w:rsidRPr="00C200C4">
        <w:rPr>
          <w:rFonts w:eastAsia="Times New Roman" w:cs="Times New Roman"/>
          <w:szCs w:val="24"/>
        </w:rPr>
        <w:t xml:space="preserve">, </w:t>
      </w:r>
      <w:r w:rsidRPr="00C200C4">
        <w:rPr>
          <w:rFonts w:eastAsia="Times New Roman" w:cs="Times New Roman"/>
          <w:i/>
          <w:iCs/>
          <w:szCs w:val="24"/>
        </w:rPr>
        <w:t>Working Together to Safeguard Children 2026</w:t>
      </w:r>
      <w:r w:rsidRPr="00C200C4">
        <w:rPr>
          <w:rFonts w:eastAsia="Times New Roman" w:cs="Times New Roman"/>
          <w:szCs w:val="24"/>
        </w:rPr>
        <w:t xml:space="preserve">. Available at: </w:t>
      </w:r>
      <w:hyperlink r:id="rId21" w:history="1">
        <w:r w:rsidR="009E7A41" w:rsidRPr="003C63DC">
          <w:rPr>
            <w:rStyle w:val="Hyperlink"/>
            <w:rFonts w:eastAsia="Times New Roman" w:cs="Times New Roman"/>
            <w:szCs w:val="24"/>
          </w:rPr>
          <w:t>https://assets.publishing.service.gov.uk/media/69fb1c28d0e316a40f269a5b/Working_together_to_safeguard_children_2026_a_guide_to_multi_agency_working.pdf</w:t>
        </w:r>
      </w:hyperlink>
      <w:r w:rsidR="009E7A41">
        <w:rPr>
          <w:rFonts w:eastAsia="Times New Roman" w:cs="Times New Roman"/>
          <w:szCs w:val="24"/>
        </w:rPr>
        <w:t xml:space="preserve"> </w:t>
      </w:r>
      <w:r w:rsidRPr="00C200C4">
        <w:rPr>
          <w:rFonts w:eastAsia="Times New Roman" w:cs="Times New Roman"/>
          <w:szCs w:val="24"/>
        </w:rPr>
        <w:t xml:space="preserve"> (Accessed: 07 August 2026).</w:t>
      </w:r>
    </w:p>
    <w:p w14:paraId="2EB2A575" w14:textId="77777777" w:rsidR="003F0A8D" w:rsidRPr="00C200C4" w:rsidRDefault="003F0A8D" w:rsidP="00C200C4">
      <w:pPr>
        <w:spacing w:before="120" w:after="120" w:line="360" w:lineRule="auto"/>
        <w:ind w:left="720"/>
        <w:rPr>
          <w:rFonts w:eastAsia="Times New Roman" w:cs="Times New Roman"/>
          <w:color w:val="222222"/>
          <w:szCs w:val="24"/>
        </w:rPr>
      </w:pPr>
    </w:p>
    <w:p w14:paraId="1682458F" w14:textId="77777777" w:rsidR="003F0A8D" w:rsidRPr="00C200C4" w:rsidRDefault="003F0A8D" w:rsidP="00C200C4">
      <w:pPr>
        <w:spacing w:before="120" w:after="120" w:line="360" w:lineRule="auto"/>
        <w:rPr>
          <w:rFonts w:eastAsia="Times New Roman" w:cs="Times New Roman"/>
          <w:szCs w:val="24"/>
        </w:rPr>
      </w:pPr>
    </w:p>
    <w:sectPr w:rsidR="003F0A8D" w:rsidRPr="00C200C4">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EC8344" w14:textId="77777777" w:rsidR="005521F7" w:rsidRPr="00C200C4" w:rsidRDefault="005521F7">
      <w:pPr>
        <w:spacing w:line="240" w:lineRule="auto"/>
      </w:pPr>
      <w:r w:rsidRPr="00C200C4">
        <w:separator/>
      </w:r>
    </w:p>
  </w:endnote>
  <w:endnote w:type="continuationSeparator" w:id="0">
    <w:p w14:paraId="7DC8E3D4" w14:textId="77777777" w:rsidR="005521F7" w:rsidRPr="00C200C4" w:rsidRDefault="005521F7">
      <w:pPr>
        <w:spacing w:line="240" w:lineRule="auto"/>
      </w:pPr>
      <w:r w:rsidRPr="00C200C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embedRegular r:id="rId1" w:fontKey="{C2E717FB-7815-FC4C-B68B-A3FDDDA1F573}"/>
    <w:embedBold r:id="rId2" w:fontKey="{63BB6CCC-A82D-6B4E-9B00-420074480567}"/>
    <w:embedItalic r:id="rId3" w:fontKey="{6998B4FE-E2EC-BB42-A8B2-A72A4DCA48CD}"/>
  </w:font>
  <w:font w:name="Arial">
    <w:panose1 w:val="020B0604020202020204"/>
    <w:charset w:val="00"/>
    <w:family w:val="swiss"/>
    <w:pitch w:val="variable"/>
    <w:sig w:usb0="E0002AFF" w:usb1="C0007843" w:usb2="00000009" w:usb3="00000000" w:csb0="000001FF" w:csb1="00000000"/>
    <w:embedRegular r:id="rId4" w:fontKey="{38FA9219-9831-6841-B751-BCCC8A7C2792}"/>
    <w:embedBold r:id="rId5" w:fontKey="{A4EB98DA-6491-AB49-9E7A-F66BA97FE656}"/>
    <w:embedItalic r:id="rId6" w:fontKey="{11FB692C-36D9-8D4C-9225-10CF36E646A0}"/>
  </w:font>
  <w:font w:name="Calibri">
    <w:panose1 w:val="020F0502020204030204"/>
    <w:charset w:val="00"/>
    <w:family w:val="swiss"/>
    <w:pitch w:val="variable"/>
    <w:sig w:usb0="E0002AFF" w:usb1="C000247B" w:usb2="00000009" w:usb3="00000000" w:csb0="000001FF" w:csb1="00000000"/>
    <w:embedRegular r:id="rId7" w:fontKey="{5EA1E7DD-5DDB-A043-95C4-A2FFAB92ED9E}"/>
    <w:embedBold r:id="rId8" w:fontKey="{E312829B-41F5-4E4B-8159-7EC46EA2EEC6}"/>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embedRegular r:id="rId9" w:fontKey="{21086E76-9CA7-C54A-8EAE-4D1D7AE7BB6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F2E9A9" w14:textId="77777777" w:rsidR="003F0A8D" w:rsidRPr="00C200C4" w:rsidRDefault="00E936C6">
    <w:pPr>
      <w:jc w:val="right"/>
    </w:pPr>
    <w:r w:rsidRPr="00C200C4">
      <w:fldChar w:fldCharType="begin"/>
    </w:r>
    <w:r w:rsidRPr="00C200C4">
      <w:instrText>PAGE</w:instrText>
    </w:r>
    <w:r w:rsidRPr="00C200C4">
      <w:fldChar w:fldCharType="separate"/>
    </w:r>
    <w:r w:rsidR="00C200C4" w:rsidRPr="00C200C4">
      <w:t>1</w:t>
    </w:r>
    <w:r w:rsidRPr="00C200C4">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57664D" w14:textId="77777777" w:rsidR="005521F7" w:rsidRPr="00C200C4" w:rsidRDefault="005521F7">
      <w:pPr>
        <w:spacing w:line="240" w:lineRule="auto"/>
      </w:pPr>
      <w:r w:rsidRPr="00C200C4">
        <w:separator/>
      </w:r>
    </w:p>
  </w:footnote>
  <w:footnote w:type="continuationSeparator" w:id="0">
    <w:p w14:paraId="4B7600EC" w14:textId="77777777" w:rsidR="005521F7" w:rsidRPr="00C200C4" w:rsidRDefault="005521F7">
      <w:pPr>
        <w:spacing w:line="240" w:lineRule="auto"/>
      </w:pPr>
      <w:r w:rsidRPr="00C200C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D662AC3"/>
    <w:multiLevelType w:val="multilevel"/>
    <w:tmpl w:val="8EBC5E5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211968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embedTrueTypeFonts/>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0A8D"/>
    <w:rsid w:val="000F2C36"/>
    <w:rsid w:val="00166178"/>
    <w:rsid w:val="003F0A8D"/>
    <w:rsid w:val="005521F7"/>
    <w:rsid w:val="0055242D"/>
    <w:rsid w:val="009E7A41"/>
    <w:rsid w:val="00A02DFC"/>
    <w:rsid w:val="00C200C4"/>
    <w:rsid w:val="00D11963"/>
    <w:rsid w:val="00E936C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FCF94"/>
  <w15:docId w15:val="{A23FB8D5-0785-4FC3-9AB8-F0F51503B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b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1963"/>
    <w:pPr>
      <w:jc w:val="both"/>
    </w:pPr>
    <w:rPr>
      <w:rFonts w:ascii="Times New Roman" w:hAnsi="Times New Roman"/>
      <w:sz w:val="24"/>
      <w:lang w:val="en-GB"/>
    </w:rPr>
  </w:style>
  <w:style w:type="paragraph" w:styleId="Heading1">
    <w:name w:val="heading 1"/>
    <w:basedOn w:val="Normal"/>
    <w:next w:val="Normal"/>
    <w:autoRedefine/>
    <w:uiPriority w:val="9"/>
    <w:qFormat/>
    <w:rsid w:val="00C200C4"/>
    <w:pPr>
      <w:keepNext/>
      <w:keepLines/>
      <w:spacing w:before="120" w:after="120" w:line="360" w:lineRule="auto"/>
      <w:outlineLvl w:val="0"/>
    </w:pPr>
    <w:rPr>
      <w:b/>
      <w:sz w:val="32"/>
      <w:szCs w:val="40"/>
    </w:rPr>
  </w:style>
  <w:style w:type="paragraph" w:styleId="Heading2">
    <w:name w:val="heading 2"/>
    <w:basedOn w:val="Normal"/>
    <w:next w:val="Normal"/>
    <w:autoRedefine/>
    <w:uiPriority w:val="9"/>
    <w:unhideWhenUsed/>
    <w:qFormat/>
    <w:rsid w:val="00C200C4"/>
    <w:pPr>
      <w:keepNext/>
      <w:keepLines/>
      <w:spacing w:before="120" w:after="120" w:line="360" w:lineRule="auto"/>
      <w:outlineLvl w:val="1"/>
    </w:pPr>
    <w:rPr>
      <w:b/>
      <w:color w:val="1F497D" w:themeColor="text2"/>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C200C4"/>
    <w:pPr>
      <w:spacing w:before="240" w:after="0" w:line="259" w:lineRule="auto"/>
      <w:outlineLvl w:val="9"/>
    </w:pPr>
    <w:rPr>
      <w:rFonts w:asciiTheme="majorHAnsi" w:eastAsiaTheme="majorEastAsia" w:hAnsiTheme="majorHAnsi" w:cstheme="majorBidi"/>
      <w:color w:val="365F91" w:themeColor="accent1" w:themeShade="BF"/>
      <w:szCs w:val="32"/>
      <w:lang w:val="en-US" w:eastAsia="en-US"/>
    </w:rPr>
  </w:style>
  <w:style w:type="paragraph" w:styleId="TOC1">
    <w:name w:val="toc 1"/>
    <w:basedOn w:val="Normal"/>
    <w:next w:val="Normal"/>
    <w:autoRedefine/>
    <w:uiPriority w:val="39"/>
    <w:unhideWhenUsed/>
    <w:rsid w:val="00C200C4"/>
    <w:pPr>
      <w:spacing w:after="100"/>
    </w:pPr>
  </w:style>
  <w:style w:type="paragraph" w:styleId="TOC2">
    <w:name w:val="toc 2"/>
    <w:basedOn w:val="Normal"/>
    <w:next w:val="Normal"/>
    <w:autoRedefine/>
    <w:uiPriority w:val="39"/>
    <w:unhideWhenUsed/>
    <w:rsid w:val="00C200C4"/>
    <w:pPr>
      <w:spacing w:after="100"/>
      <w:ind w:left="220"/>
    </w:pPr>
  </w:style>
  <w:style w:type="character" w:styleId="Hyperlink">
    <w:name w:val="Hyperlink"/>
    <w:basedOn w:val="DefaultParagraphFont"/>
    <w:uiPriority w:val="99"/>
    <w:unhideWhenUsed/>
    <w:rsid w:val="00C200C4"/>
    <w:rPr>
      <w:color w:val="0000FF" w:themeColor="hyperlink"/>
      <w:u w:val="single"/>
    </w:rPr>
  </w:style>
  <w:style w:type="character" w:styleId="UnresolvedMention">
    <w:name w:val="Unresolved Mention"/>
    <w:basedOn w:val="DefaultParagraphFont"/>
    <w:uiPriority w:val="99"/>
    <w:semiHidden/>
    <w:unhideWhenUsed/>
    <w:rsid w:val="00D119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ssets.publishing.service.gov.uk/media/628de13be90e071f5f7e1bd2/Early_Help_System_Guide.pdf" TargetMode="External"/><Relationship Id="rId18" Type="http://schemas.openxmlformats.org/officeDocument/2006/relationships/hyperlink" Target="https://doi.org/10.1111/cch.12901" TargetMode="External"/><Relationship Id="rId3" Type="http://schemas.openxmlformats.org/officeDocument/2006/relationships/styles" Target="styles.xml"/><Relationship Id="rId21" Type="http://schemas.openxmlformats.org/officeDocument/2006/relationships/hyperlink" Target="https://assets.publishing.service.gov.uk/media/69fb1c28d0e316a40f269a5b/Working_together_to_safeguard_children_2026_a_guide_to_multi_agency_working.pdf" TargetMode="External"/><Relationship Id="rId7" Type="http://schemas.openxmlformats.org/officeDocument/2006/relationships/endnotes" Target="endnotes.xml"/><Relationship Id="rId12" Type="http://schemas.openxmlformats.org/officeDocument/2006/relationships/hyperlink" Target="https://doi.org/10.1080/09649069.2023.2281840" TargetMode="External"/><Relationship Id="rId17" Type="http://schemas.openxmlformats.org/officeDocument/2006/relationships/hyperlink" Target="https://www.leicestershire.gov.uk/" TargetMode="External"/><Relationship Id="rId2" Type="http://schemas.openxmlformats.org/officeDocument/2006/relationships/numbering" Target="numbering.xml"/><Relationship Id="rId16" Type="http://schemas.openxmlformats.org/officeDocument/2006/relationships/hyperlink" Target="https://www.leicestershire.gov.uk/" TargetMode="External"/><Relationship Id="rId20" Type="http://schemas.openxmlformats.org/officeDocument/2006/relationships/hyperlink" Target="https://doi.org/10.1016/j.chipro.2025.10010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taffordshire.gov.uk/" TargetMode="External"/><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hyperlink" Target="https://www.norfolk.gov.uk/"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doi.org/10.1111/camh.12639"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FD3788-D0BF-481D-AC88-6C0C904F05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2406</Words>
  <Characters>15113</Characters>
  <Application>Microsoft Office Word</Application>
  <DocSecurity>0</DocSecurity>
  <Lines>285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Bianca Sanfilippo</cp:lastModifiedBy>
  <cp:revision>2</cp:revision>
  <dcterms:created xsi:type="dcterms:W3CDTF">2026-10-21T13:42:00Z</dcterms:created>
  <dcterms:modified xsi:type="dcterms:W3CDTF">2026-10-21T13:42:00Z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d1946304-7872-45c0-957e-d79ddc6c7d0d</vt:lpwstr>
  </property>
</Properties>
</file>