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1AD12" w14:textId="602AE96C" w:rsidR="00303A80" w:rsidRPr="00303A80" w:rsidRDefault="001C7B86" w:rsidP="00303A80">
      <w:pPr>
        <w:jc w:val="center"/>
        <w:rPr>
          <w:b/>
          <w:i/>
          <w:sz w:val="24"/>
          <w:u w:val="single"/>
        </w:rPr>
      </w:pPr>
      <w:r w:rsidRPr="00303A80">
        <w:rPr>
          <w:b/>
          <w:i/>
          <w:sz w:val="24"/>
          <w:u w:val="single"/>
        </w:rPr>
        <w:t>Case Study:</w:t>
      </w:r>
      <w:r w:rsidR="00303A80">
        <w:rPr>
          <w:b/>
          <w:i/>
          <w:sz w:val="24"/>
          <w:u w:val="single"/>
        </w:rPr>
        <w:t xml:space="preserve"> Muslim population of</w:t>
      </w:r>
      <w:r w:rsidRPr="00303A80">
        <w:rPr>
          <w:b/>
          <w:i/>
          <w:sz w:val="24"/>
          <w:u w:val="single"/>
        </w:rPr>
        <w:t xml:space="preserve"> Indonesia</w:t>
      </w:r>
    </w:p>
    <w:p w14:paraId="41D3222E" w14:textId="5BD314F4" w:rsidR="00303A80" w:rsidRDefault="00303A80" w:rsidP="00303A80">
      <w:pPr>
        <w:jc w:val="both"/>
        <w:rPr>
          <w:sz w:val="24"/>
        </w:rPr>
      </w:pPr>
    </w:p>
    <w:p w14:paraId="4BD7B11A" w14:textId="43C826E2" w:rsidR="00303A80" w:rsidRDefault="00303A80" w:rsidP="00303A80">
      <w:pPr>
        <w:jc w:val="both"/>
        <w:rPr>
          <w:b/>
          <w:sz w:val="24"/>
          <w:u w:val="single"/>
        </w:rPr>
      </w:pPr>
      <w:r w:rsidRPr="00894769">
        <w:rPr>
          <w:b/>
          <w:sz w:val="24"/>
          <w:u w:val="single"/>
        </w:rPr>
        <w:t xml:space="preserve">Demographic of Muslim: An overview </w:t>
      </w:r>
    </w:p>
    <w:p w14:paraId="52E2CCA6" w14:textId="4531338D" w:rsidR="000E69C7" w:rsidRDefault="006D7FDC" w:rsidP="00303A80">
      <w:pPr>
        <w:jc w:val="both"/>
        <w:rPr>
          <w:sz w:val="24"/>
        </w:rPr>
      </w:pPr>
      <w:r>
        <w:rPr>
          <w:sz w:val="24"/>
        </w:rPr>
        <w:t xml:space="preserve">The Muslim </w:t>
      </w:r>
      <w:r w:rsidR="00536EBD">
        <w:rPr>
          <w:sz w:val="24"/>
        </w:rPr>
        <w:t xml:space="preserve">population </w:t>
      </w:r>
      <w:r w:rsidR="00B801CE">
        <w:rPr>
          <w:sz w:val="24"/>
        </w:rPr>
        <w:t xml:space="preserve">worldwide is 1.6 billion, which represent 23% of all people in the world. Islam has two major branches which are the branches of Sunni and Shia. Of the two branches of Islam, Sunni Islam has the overwhelming </w:t>
      </w:r>
      <w:r w:rsidR="00004ED1">
        <w:rPr>
          <w:sz w:val="24"/>
        </w:rPr>
        <w:t>number</w:t>
      </w:r>
      <w:r w:rsidR="00B801CE">
        <w:rPr>
          <w:sz w:val="24"/>
        </w:rPr>
        <w:t xml:space="preserve"> of Muslims who adhere to the practice which is approximately 87-90% while the remaining 10-13% adhere to the branch of Shia Islam. </w:t>
      </w:r>
      <w:r w:rsidR="00422B79">
        <w:rPr>
          <w:sz w:val="24"/>
        </w:rPr>
        <w:t xml:space="preserve">As of the year 2010 </w:t>
      </w:r>
      <w:r w:rsidR="00F26374">
        <w:rPr>
          <w:sz w:val="24"/>
        </w:rPr>
        <w:t xml:space="preserve">the region where the majority of Muslims are concentrated lie in the Asia-Pacific region where over half of the Muslim population </w:t>
      </w:r>
      <w:r w:rsidR="00CE4CB2">
        <w:rPr>
          <w:sz w:val="24"/>
        </w:rPr>
        <w:t>at 62%</w:t>
      </w:r>
      <w:r w:rsidR="00E97AE9">
        <w:rPr>
          <w:sz w:val="24"/>
        </w:rPr>
        <w:t>. There are also many Muslim that reside in the Middle East and North Africa at 20% and 16% of Muslims reside in sub-Saharan Africa. While the remainder of the Muslim population</w:t>
      </w:r>
      <w:r w:rsidR="00970AE1">
        <w:rPr>
          <w:sz w:val="24"/>
        </w:rPr>
        <w:t xml:space="preserve"> reside in Europe with 3% and less than 1% reside in the regions of North America, Latin America and the Caribbean</w:t>
      </w:r>
      <w:r w:rsidR="00970AE1">
        <w:rPr>
          <w:rStyle w:val="FootnoteReference"/>
          <w:sz w:val="24"/>
        </w:rPr>
        <w:footnoteReference w:id="1"/>
      </w:r>
      <w:r w:rsidR="00970AE1">
        <w:rPr>
          <w:sz w:val="24"/>
        </w:rPr>
        <w:t>.</w:t>
      </w:r>
      <w:r w:rsidR="00F573B0">
        <w:rPr>
          <w:sz w:val="24"/>
        </w:rPr>
        <w:t xml:space="preserve"> Despite the majority of Muslims residing in the Asia Pacific region</w:t>
      </w:r>
      <w:r w:rsidR="000E69C7">
        <w:rPr>
          <w:sz w:val="24"/>
        </w:rPr>
        <w:t xml:space="preserve">, approximately only one in four (24%) people within the region identify as Muslims. On the other </w:t>
      </w:r>
      <w:r w:rsidR="00B74A29">
        <w:rPr>
          <w:sz w:val="24"/>
        </w:rPr>
        <w:t>hand,</w:t>
      </w:r>
      <w:r w:rsidR="000E69C7">
        <w:rPr>
          <w:sz w:val="24"/>
        </w:rPr>
        <w:t xml:space="preserve"> in the Middle East and North African region where the number of Muslim is smaller, resides an overwhelming Muslim population with 93% of people identifying with the Islamic religion</w:t>
      </w:r>
      <w:r w:rsidR="006303E3">
        <w:rPr>
          <w:sz w:val="24"/>
        </w:rPr>
        <w:t xml:space="preserve"> and they only represent under a quarter of the world’s Muslim population</w:t>
      </w:r>
      <w:r w:rsidR="006303E3">
        <w:rPr>
          <w:rStyle w:val="FootnoteReference"/>
          <w:sz w:val="24"/>
        </w:rPr>
        <w:footnoteReference w:id="2"/>
      </w:r>
      <w:r w:rsidR="006303E3">
        <w:rPr>
          <w:sz w:val="24"/>
        </w:rPr>
        <w:t>.</w:t>
      </w:r>
      <w:r w:rsidR="00EA78A0">
        <w:rPr>
          <w:sz w:val="24"/>
        </w:rPr>
        <w:t xml:space="preserve"> </w:t>
      </w:r>
      <w:r w:rsidR="00B74A29">
        <w:rPr>
          <w:sz w:val="24"/>
        </w:rPr>
        <w:t xml:space="preserve">The Pew research centre identifies </w:t>
      </w:r>
      <w:r w:rsidR="00130F77">
        <w:rPr>
          <w:sz w:val="24"/>
        </w:rPr>
        <w:t xml:space="preserve">that 10 countries with the largest number of Muslims have 66% of worldwide Muslims. </w:t>
      </w:r>
      <w:r w:rsidR="00ED3EA9">
        <w:rPr>
          <w:sz w:val="24"/>
        </w:rPr>
        <w:t>Of the ten countries, Indonesia houses that majority of Muslim with 11% of them residing there, followed by 11% of Muslim who reside in the countries of India and Pakistan</w:t>
      </w:r>
      <w:r w:rsidR="00CD0394">
        <w:rPr>
          <w:sz w:val="24"/>
        </w:rPr>
        <w:t>, Bangladesh at 8% and Nigeria, Egypt, Iran and Turkey where 5% of Muslims reside</w:t>
      </w:r>
      <w:r w:rsidR="00CD0394">
        <w:rPr>
          <w:rStyle w:val="FootnoteReference"/>
          <w:sz w:val="24"/>
        </w:rPr>
        <w:footnoteReference w:id="3"/>
      </w:r>
      <w:r w:rsidR="00A50852">
        <w:rPr>
          <w:sz w:val="24"/>
        </w:rPr>
        <w:t xml:space="preserve">. Pew continues that in </w:t>
      </w:r>
      <w:r w:rsidR="00541FC9">
        <w:rPr>
          <w:sz w:val="24"/>
        </w:rPr>
        <w:t>forty-nine</w:t>
      </w:r>
      <w:r w:rsidR="00A50852">
        <w:rPr>
          <w:sz w:val="24"/>
        </w:rPr>
        <w:t xml:space="preserve"> countries</w:t>
      </w:r>
      <w:r w:rsidR="002100C9">
        <w:rPr>
          <w:sz w:val="24"/>
        </w:rPr>
        <w:t>, the population is dominated by Muslims</w:t>
      </w:r>
      <w:r w:rsidR="00541FC9">
        <w:rPr>
          <w:sz w:val="24"/>
        </w:rPr>
        <w:t>, for example Indonesia had a Muslim population of 87.2% which made up 13% of the worldwide Muslim population in the year 2012</w:t>
      </w:r>
      <w:r w:rsidR="00541FC9">
        <w:rPr>
          <w:rStyle w:val="FootnoteReference"/>
          <w:sz w:val="24"/>
        </w:rPr>
        <w:footnoteReference w:id="4"/>
      </w:r>
      <w:r w:rsidR="00F96B28">
        <w:rPr>
          <w:sz w:val="24"/>
        </w:rPr>
        <w:t>.</w:t>
      </w:r>
    </w:p>
    <w:p w14:paraId="0B938BF5" w14:textId="366CE06A" w:rsidR="009F2BAD" w:rsidRDefault="009F2BAD" w:rsidP="00303A80">
      <w:pPr>
        <w:jc w:val="both"/>
        <w:rPr>
          <w:sz w:val="24"/>
        </w:rPr>
      </w:pPr>
    </w:p>
    <w:p w14:paraId="6438937B" w14:textId="0CC8DA27" w:rsidR="009F2BAD" w:rsidRDefault="009F2BAD" w:rsidP="00303A80">
      <w:pPr>
        <w:jc w:val="both"/>
        <w:rPr>
          <w:b/>
          <w:sz w:val="24"/>
          <w:u w:val="single"/>
        </w:rPr>
      </w:pPr>
      <w:r w:rsidRPr="009F2BAD">
        <w:rPr>
          <w:b/>
          <w:sz w:val="24"/>
          <w:u w:val="single"/>
        </w:rPr>
        <w:t xml:space="preserve">Islam in Indonesia </w:t>
      </w:r>
    </w:p>
    <w:p w14:paraId="1065C7C3" w14:textId="7F52CA5B" w:rsidR="009C716C" w:rsidRDefault="004078FE" w:rsidP="00303A80">
      <w:pPr>
        <w:jc w:val="both"/>
        <w:rPr>
          <w:sz w:val="24"/>
        </w:rPr>
      </w:pPr>
      <w:r>
        <w:rPr>
          <w:sz w:val="24"/>
        </w:rPr>
        <w:t xml:space="preserve">Within Indonesia house a multitude of ethnic groups such </w:t>
      </w:r>
      <w:r w:rsidR="009631B8">
        <w:rPr>
          <w:sz w:val="24"/>
        </w:rPr>
        <w:t>Japanese which make up 40% of the country, followed</w:t>
      </w:r>
      <w:r w:rsidR="00BB2B2D">
        <w:rPr>
          <w:sz w:val="24"/>
        </w:rPr>
        <w:t xml:space="preserve"> by Sudanese (15%), Chinese (1.2%) estimated in 2010. Of the religions within the country the religion of Islam dominates with 87% of the population identifying with the Islamic faith while other religions include: Christianity with 7% and Hindu at 1.7%</w:t>
      </w:r>
      <w:r w:rsidR="00F95D2F">
        <w:rPr>
          <w:sz w:val="24"/>
        </w:rPr>
        <w:t>, the literacy rate in Indonesia is 95% of men and 90.1% of women who are of the age fifteen and over are able to read and right.</w:t>
      </w:r>
      <w:r w:rsidR="00B524F5">
        <w:rPr>
          <w:sz w:val="24"/>
        </w:rPr>
        <w:t xml:space="preserve"> The historical background of </w:t>
      </w:r>
      <w:r w:rsidR="005757A2">
        <w:rPr>
          <w:sz w:val="24"/>
        </w:rPr>
        <w:t xml:space="preserve">Islam in Indonesia is that radical </w:t>
      </w:r>
      <w:r w:rsidR="00B46844">
        <w:rPr>
          <w:sz w:val="24"/>
        </w:rPr>
        <w:t xml:space="preserve">Islam has been marginally present in the country ever since the country gained independence in the year 1945. This goal of this type of Islam is to enforce Sharia law within the country </w:t>
      </w:r>
      <w:r w:rsidR="00B46844">
        <w:rPr>
          <w:sz w:val="24"/>
        </w:rPr>
        <w:lastRenderedPageBreak/>
        <w:t>even if it must be through undemocratic ways, with the ultimate aim of creating and establishing a Muslim state</w:t>
      </w:r>
      <w:r w:rsidR="00E10CD5">
        <w:rPr>
          <w:sz w:val="24"/>
        </w:rPr>
        <w:t xml:space="preserve">. One of its earliest radical movements came with </w:t>
      </w:r>
      <w:r w:rsidR="004562C8">
        <w:rPr>
          <w:sz w:val="24"/>
        </w:rPr>
        <w:t>Darul Islam</w:t>
      </w:r>
      <w:r w:rsidR="00E10CD5">
        <w:rPr>
          <w:sz w:val="24"/>
        </w:rPr>
        <w:t xml:space="preserve"> who were an Islamist group in Indonesia that fought for the establishment of an Islamic state</w:t>
      </w:r>
      <w:r w:rsidR="00BE29D9">
        <w:rPr>
          <w:sz w:val="24"/>
        </w:rPr>
        <w:t>, this group operated from the mid 1950’s until 1962</w:t>
      </w:r>
      <w:r w:rsidR="00BE29D9">
        <w:rPr>
          <w:rStyle w:val="FootnoteReference"/>
          <w:sz w:val="24"/>
        </w:rPr>
        <w:footnoteReference w:id="5"/>
      </w:r>
      <w:r w:rsidR="00E42960">
        <w:rPr>
          <w:sz w:val="24"/>
        </w:rPr>
        <w:t>. Radical Islam was kept in check under the Su</w:t>
      </w:r>
      <w:r w:rsidR="004562C8">
        <w:rPr>
          <w:sz w:val="24"/>
        </w:rPr>
        <w:t>harto regime, thus resulting in many of the radical Islamist leaders to take refuge abroad in order to escape the regime of Suharto</w:t>
      </w:r>
      <w:r w:rsidR="00266021">
        <w:rPr>
          <w:sz w:val="24"/>
        </w:rPr>
        <w:t xml:space="preserve">. </w:t>
      </w:r>
      <w:r w:rsidR="00F914E2">
        <w:rPr>
          <w:sz w:val="24"/>
        </w:rPr>
        <w:t>The radical who fled from Suharto regime</w:t>
      </w:r>
      <w:r w:rsidR="00C81B9E">
        <w:rPr>
          <w:sz w:val="24"/>
        </w:rPr>
        <w:t xml:space="preserve"> many participated in </w:t>
      </w:r>
      <w:r w:rsidR="00C81B9E">
        <w:rPr>
          <w:i/>
          <w:sz w:val="24"/>
        </w:rPr>
        <w:t xml:space="preserve">Jihad </w:t>
      </w:r>
      <w:r w:rsidR="00C81B9E">
        <w:rPr>
          <w:sz w:val="24"/>
        </w:rPr>
        <w:t xml:space="preserve">(Holy war) while others in Indonesia but underground, in the 1955 elections those who advocated for an Islamic state </w:t>
      </w:r>
      <w:r w:rsidR="00591E8B">
        <w:rPr>
          <w:sz w:val="24"/>
        </w:rPr>
        <w:t>only managed to obtain forty per cent of the overall votes thus highlighting that radical Islam within the country was an unpopular idea and not a view held by all Indonesians. This is further reinforced as by the time the 2002 elections arrived, those advocating for a Muslim state</w:t>
      </w:r>
      <w:r w:rsidR="00D64A31">
        <w:rPr>
          <w:sz w:val="24"/>
        </w:rPr>
        <w:t xml:space="preserve"> </w:t>
      </w:r>
      <w:r w:rsidR="00631265">
        <w:rPr>
          <w:sz w:val="24"/>
        </w:rPr>
        <w:t>decreased significantly only accumulating thirteen per cent of votes for implementing Sharia Law in the country</w:t>
      </w:r>
      <w:r w:rsidR="00631265">
        <w:rPr>
          <w:rStyle w:val="FootnoteReference"/>
          <w:sz w:val="24"/>
        </w:rPr>
        <w:footnoteReference w:id="6"/>
      </w:r>
      <w:r w:rsidR="00631265">
        <w:rPr>
          <w:sz w:val="24"/>
        </w:rPr>
        <w:t xml:space="preserve">. While Indonesia may have had a history </w:t>
      </w:r>
      <w:r w:rsidR="00BA6945">
        <w:rPr>
          <w:sz w:val="24"/>
        </w:rPr>
        <w:t>of radical Islam, it is misleading to believe that Islam in the country was either tolerant or intolerant. Dr Bambang Budijanto</w:t>
      </w:r>
      <w:r w:rsidR="00F124BE">
        <w:rPr>
          <w:sz w:val="24"/>
        </w:rPr>
        <w:t xml:space="preserve"> outlines</w:t>
      </w:r>
      <w:r w:rsidR="00BA6945">
        <w:rPr>
          <w:sz w:val="24"/>
        </w:rPr>
        <w:t xml:space="preserve"> </w:t>
      </w:r>
      <w:r w:rsidR="00CB043C">
        <w:rPr>
          <w:sz w:val="24"/>
        </w:rPr>
        <w:t>categories that</w:t>
      </w:r>
      <w:r w:rsidR="0007707F">
        <w:rPr>
          <w:sz w:val="24"/>
        </w:rPr>
        <w:t xml:space="preserve"> </w:t>
      </w:r>
      <w:r w:rsidR="0043748E">
        <w:rPr>
          <w:sz w:val="24"/>
        </w:rPr>
        <w:t>Islam</w:t>
      </w:r>
      <w:r w:rsidR="00BA6945">
        <w:rPr>
          <w:sz w:val="24"/>
        </w:rPr>
        <w:t xml:space="preserve"> </w:t>
      </w:r>
      <w:r w:rsidR="0007707F">
        <w:rPr>
          <w:sz w:val="24"/>
        </w:rPr>
        <w:t>came under</w:t>
      </w:r>
      <w:r w:rsidR="00BA6945">
        <w:rPr>
          <w:sz w:val="24"/>
        </w:rPr>
        <w:t xml:space="preserve"> in his article “Islam in Indonesia” they are “political Islam” and “Cultural Islam”</w:t>
      </w:r>
      <w:r w:rsidR="0043748E">
        <w:rPr>
          <w:sz w:val="24"/>
        </w:rPr>
        <w:t>:</w:t>
      </w:r>
    </w:p>
    <w:p w14:paraId="3401742B" w14:textId="74EA4754" w:rsidR="0043748E" w:rsidRDefault="0043748E" w:rsidP="00303A80">
      <w:pPr>
        <w:jc w:val="both"/>
        <w:rPr>
          <w:i/>
          <w:sz w:val="24"/>
        </w:rPr>
      </w:pPr>
      <w:r>
        <w:rPr>
          <w:i/>
          <w:sz w:val="24"/>
        </w:rPr>
        <w:t>Toward the end of Suharto era, Gus Dur</w:t>
      </w:r>
      <w:r w:rsidR="00CB043C">
        <w:rPr>
          <w:i/>
          <w:sz w:val="24"/>
        </w:rPr>
        <w:t xml:space="preserve"> introduced two new groupings within the Islam of Indonesia: Cultural and political Islam. The term ‘cultural Islam’ refers to a body of Muslims who do not participate in politics</w:t>
      </w:r>
      <w:r w:rsidR="00CB7FA9">
        <w:rPr>
          <w:i/>
          <w:sz w:val="24"/>
        </w:rPr>
        <w:t xml:space="preserve">, whilst political Islam denotes those who do use religion as a means to political power. Cultural Islam sees plurality as the ideal for Indonesian society, whilst political Islam aims at establishing </w:t>
      </w:r>
      <w:r w:rsidR="00EC7A1A">
        <w:rPr>
          <w:i/>
          <w:sz w:val="24"/>
        </w:rPr>
        <w:t>an Islamic state in Indonesia through the implementation of Shari’ah.”</w:t>
      </w:r>
      <w:r w:rsidR="00EC7A1A">
        <w:rPr>
          <w:rStyle w:val="FootnoteReference"/>
          <w:i/>
          <w:sz w:val="24"/>
        </w:rPr>
        <w:footnoteReference w:id="7"/>
      </w:r>
    </w:p>
    <w:p w14:paraId="5ABF6444" w14:textId="6CE919AA" w:rsidR="008A629A" w:rsidRDefault="008A629A" w:rsidP="00303A80">
      <w:pPr>
        <w:jc w:val="both"/>
        <w:rPr>
          <w:sz w:val="24"/>
        </w:rPr>
      </w:pPr>
      <w:r>
        <w:rPr>
          <w:sz w:val="24"/>
        </w:rPr>
        <w:t>The creation of these two groups of Islam has very much created two opposing types of Islam. ‘Cultural’ Islam can be seen as the more peaceful and civil Islam, who take no interest in political matters and want to live in peaceful, while ‘political Islam’</w:t>
      </w:r>
      <w:r w:rsidR="00E736C0">
        <w:rPr>
          <w:sz w:val="24"/>
        </w:rPr>
        <w:t xml:space="preserve"> which can be viewed as militant seeks to establish </w:t>
      </w:r>
      <w:r w:rsidR="00505DE5">
        <w:rPr>
          <w:sz w:val="24"/>
        </w:rPr>
        <w:t>a Muslim state which is to be governed by Sharia. ‘Political Islam’ use their religion as a currency to o</w:t>
      </w:r>
      <w:r w:rsidR="006C05B6">
        <w:rPr>
          <w:sz w:val="24"/>
        </w:rPr>
        <w:t xml:space="preserve">btaining their goals even using undemocratic methods in order to obtain their objective. </w:t>
      </w:r>
      <w:r w:rsidR="009828D4">
        <w:rPr>
          <w:sz w:val="24"/>
        </w:rPr>
        <w:t xml:space="preserve">The use of Militant Islam was used during Suharto’s regime as he utilised it against his political opponents and to </w:t>
      </w:r>
      <w:r w:rsidR="00CC60C8">
        <w:rPr>
          <w:sz w:val="24"/>
        </w:rPr>
        <w:t>also used it to combat those who would challenge the peaceful of civil Islam</w:t>
      </w:r>
      <w:r w:rsidR="00CC60C8">
        <w:rPr>
          <w:rStyle w:val="FootnoteReference"/>
          <w:sz w:val="24"/>
        </w:rPr>
        <w:footnoteReference w:id="8"/>
      </w:r>
      <w:r w:rsidR="008E4785">
        <w:rPr>
          <w:sz w:val="24"/>
        </w:rPr>
        <w:t xml:space="preserve">. In addition to political and cultural Islam there </w:t>
      </w:r>
      <w:r w:rsidR="005552BB">
        <w:rPr>
          <w:sz w:val="24"/>
        </w:rPr>
        <w:t>was also a number of Islamic youth movements</w:t>
      </w:r>
      <w:r w:rsidR="00F5224F">
        <w:rPr>
          <w:sz w:val="24"/>
        </w:rPr>
        <w:t xml:space="preserve">, these youth movements </w:t>
      </w:r>
      <w:r w:rsidR="004F3A9F">
        <w:rPr>
          <w:sz w:val="24"/>
        </w:rPr>
        <w:t>have been described as the Islamic “left” this was because of their willingness and openness to converse and work with people who follow different religions such as Christians</w:t>
      </w:r>
      <w:r w:rsidR="00D134A7">
        <w:rPr>
          <w:sz w:val="24"/>
        </w:rPr>
        <w:t xml:space="preserve">, particularly groups that comprised of </w:t>
      </w:r>
      <w:r w:rsidR="00D134A7">
        <w:rPr>
          <w:sz w:val="24"/>
        </w:rPr>
        <w:lastRenderedPageBreak/>
        <w:t xml:space="preserve">students such as: FORKOT which is a city forum and FAMRED (Student Action Front for Reform and Democracy. However there also existed Islamic youth groups who unlike the Islamic “Left” were unwilling </w:t>
      </w:r>
      <w:r w:rsidR="002B70DD">
        <w:rPr>
          <w:sz w:val="24"/>
        </w:rPr>
        <w:t>to converse and work with Christians, these groups include: Partai Keadilan (justice party) and KAMMI (Indonesian Muslim students Front</w:t>
      </w:r>
      <w:r w:rsidR="00D518E2">
        <w:rPr>
          <w:sz w:val="24"/>
        </w:rPr>
        <w:t xml:space="preserve">), despite their views on working with people who follow different religions it should be noted that </w:t>
      </w:r>
      <w:r w:rsidR="00B8441C">
        <w:rPr>
          <w:sz w:val="24"/>
        </w:rPr>
        <w:t>Islamic youth groups both “Left” and “Right” were united on one front and that would be with democracy, civil-society, human rights and the issue of equality of women</w:t>
      </w:r>
      <w:r w:rsidR="00B8441C">
        <w:rPr>
          <w:rStyle w:val="FootnoteReference"/>
          <w:sz w:val="24"/>
        </w:rPr>
        <w:footnoteReference w:id="9"/>
      </w:r>
      <w:r w:rsidR="009C39C3">
        <w:rPr>
          <w:sz w:val="24"/>
        </w:rPr>
        <w:t>.</w:t>
      </w:r>
    </w:p>
    <w:p w14:paraId="7A383F50" w14:textId="77777777" w:rsidR="00820CB0" w:rsidRDefault="00820CB0" w:rsidP="00303A80">
      <w:pPr>
        <w:jc w:val="both"/>
        <w:rPr>
          <w:b/>
          <w:sz w:val="24"/>
          <w:u w:val="single"/>
        </w:rPr>
      </w:pPr>
    </w:p>
    <w:p w14:paraId="6E8C50FA" w14:textId="5AE1DCAB" w:rsidR="00970AE1" w:rsidRDefault="00820CB0" w:rsidP="00303A80">
      <w:pPr>
        <w:jc w:val="both"/>
        <w:rPr>
          <w:b/>
          <w:sz w:val="24"/>
          <w:u w:val="single"/>
        </w:rPr>
      </w:pPr>
      <w:r w:rsidRPr="00820CB0">
        <w:rPr>
          <w:b/>
          <w:sz w:val="24"/>
          <w:u w:val="single"/>
        </w:rPr>
        <w:t xml:space="preserve">Pancasila in Indonesia </w:t>
      </w:r>
    </w:p>
    <w:p w14:paraId="25DB68A9" w14:textId="78B93D2B" w:rsidR="00820CB0" w:rsidRDefault="00820CB0" w:rsidP="00303A80">
      <w:pPr>
        <w:jc w:val="both"/>
        <w:rPr>
          <w:sz w:val="24"/>
        </w:rPr>
      </w:pPr>
      <w:r>
        <w:rPr>
          <w:sz w:val="24"/>
        </w:rPr>
        <w:t>After the events of World War 2, the conclusion of Dutch colonisation and a period of Japanese rule during three years of war, the country Indonesia came out of it as on independent nation in the year 1945. Indonesia from independence utilised a state ideology</w:t>
      </w:r>
      <w:r w:rsidR="00634746">
        <w:rPr>
          <w:sz w:val="24"/>
        </w:rPr>
        <w:t xml:space="preserve"> known as Pancasila which is derived from Sanskrit meaning “five pillars”, which were: “Belief in one God, just and civilized humanity, national unity, democracy led by wisdom through deliberation and representation, and social justice for all the people.”</w:t>
      </w:r>
      <w:r w:rsidR="00634746">
        <w:rPr>
          <w:rStyle w:val="FootnoteReference"/>
          <w:sz w:val="24"/>
        </w:rPr>
        <w:footnoteReference w:id="10"/>
      </w:r>
      <w:r w:rsidR="006F58EC">
        <w:rPr>
          <w:sz w:val="24"/>
        </w:rPr>
        <w:t xml:space="preserve"> Enacted in the year 1945 Pancasila was a philosophy that was drawn from monotheism, humanism, nationalism, democracy and socialism, it was a philosophy that combined the concept of an Islamic state and a state where it was disco</w:t>
      </w:r>
      <w:r w:rsidR="00B51F1A">
        <w:rPr>
          <w:sz w:val="24"/>
        </w:rPr>
        <w:t>nnected with religious and spiritual matters</w:t>
      </w:r>
      <w:r w:rsidR="009E3E7A">
        <w:rPr>
          <w:sz w:val="24"/>
        </w:rPr>
        <w:t>.</w:t>
      </w:r>
      <w:r w:rsidR="006F58EC">
        <w:rPr>
          <w:sz w:val="24"/>
        </w:rPr>
        <w:t xml:space="preserve"> </w:t>
      </w:r>
      <w:r w:rsidR="00224BAA">
        <w:rPr>
          <w:sz w:val="24"/>
        </w:rPr>
        <w:t xml:space="preserve">The philosophy of Pancasila has roots dating back to the Pancasila has roots dating back to the year 1912 where there existed a modernist group know as the Muhammadiyah organisation </w:t>
      </w:r>
      <w:r w:rsidR="00CB4A4B">
        <w:rPr>
          <w:sz w:val="24"/>
        </w:rPr>
        <w:t xml:space="preserve">it was founded by a Javanese </w:t>
      </w:r>
      <w:r w:rsidR="00A95A47">
        <w:rPr>
          <w:sz w:val="24"/>
        </w:rPr>
        <w:t>teacher by the name of Ahmad Dahlan, during the colonial times he aimed to “promote the teaching and learning of Islam in the Netherlands Indies and to fashion a Muslim life in accordance with the will of Islam”.</w:t>
      </w:r>
      <w:r w:rsidR="00A95A47">
        <w:rPr>
          <w:rStyle w:val="FootnoteReference"/>
          <w:sz w:val="24"/>
        </w:rPr>
        <w:footnoteReference w:id="11"/>
      </w:r>
      <w:r w:rsidR="006E5A20">
        <w:rPr>
          <w:sz w:val="24"/>
        </w:rPr>
        <w:t xml:space="preserve"> The philosophy of Pancasila seeks to:</w:t>
      </w:r>
    </w:p>
    <w:p w14:paraId="756C8CBC" w14:textId="05AC6F29" w:rsidR="006E5A20" w:rsidRDefault="006E5A20" w:rsidP="006E5A20">
      <w:pPr>
        <w:jc w:val="center"/>
        <w:rPr>
          <w:i/>
          <w:sz w:val="24"/>
        </w:rPr>
      </w:pPr>
      <w:r w:rsidRPr="006E5A20">
        <w:rPr>
          <w:i/>
          <w:sz w:val="24"/>
        </w:rPr>
        <w:t>“Purify Islamic belief in oneness of God</w:t>
      </w:r>
      <w:r>
        <w:rPr>
          <w:i/>
          <w:sz w:val="24"/>
        </w:rPr>
        <w:t xml:space="preserve"> (tauhid). They are also focused on good action (amal shalih) through propagation, education, charity, health services and social work. Operating predominantly </w:t>
      </w:r>
      <w:r w:rsidR="00085337">
        <w:rPr>
          <w:i/>
          <w:sz w:val="24"/>
        </w:rPr>
        <w:t>in cities, the Muhammadiyah adopt modern systems of education, utilizing classrooms, curricula and modern clothing for teachers and students”</w:t>
      </w:r>
      <w:r w:rsidR="00085337">
        <w:rPr>
          <w:rStyle w:val="FootnoteReference"/>
          <w:i/>
          <w:sz w:val="24"/>
        </w:rPr>
        <w:footnoteReference w:id="12"/>
      </w:r>
    </w:p>
    <w:p w14:paraId="78F91E14" w14:textId="512EFA7C" w:rsidR="00560DDA" w:rsidRDefault="004E5980" w:rsidP="004E5980">
      <w:pPr>
        <w:jc w:val="both"/>
        <w:rPr>
          <w:sz w:val="24"/>
        </w:rPr>
      </w:pPr>
      <w:r>
        <w:rPr>
          <w:sz w:val="24"/>
        </w:rPr>
        <w:t xml:space="preserve">It suggests that even before the Pancasila was enacted in independent Indonesia in 1945 that the Pancasila that was practiced </w:t>
      </w:r>
      <w:r w:rsidR="004D22F1">
        <w:rPr>
          <w:sz w:val="24"/>
        </w:rPr>
        <w:t>aimed to carry out good actions and social justice for all, this is highlighted by the fact that the philosophy included women in their goals. In more recent times, due to the global terrorism</w:t>
      </w:r>
      <w:r w:rsidR="00146163">
        <w:rPr>
          <w:sz w:val="24"/>
        </w:rPr>
        <w:t xml:space="preserve"> and ethno-religious violence </w:t>
      </w:r>
      <w:r w:rsidR="00750E06">
        <w:rPr>
          <w:sz w:val="24"/>
        </w:rPr>
        <w:t>in certain parts of Indonesia</w:t>
      </w:r>
      <w:r w:rsidR="000D2B54">
        <w:rPr>
          <w:sz w:val="24"/>
        </w:rPr>
        <w:t>, leaders within the Muhammadiyah movement and activist in response promoted the idea of “Jihad”</w:t>
      </w:r>
      <w:r w:rsidR="00423B2D">
        <w:rPr>
          <w:sz w:val="24"/>
        </w:rPr>
        <w:t xml:space="preserve"> which means struggle in the path of God. The use of the word “jihad”</w:t>
      </w:r>
      <w:r w:rsidR="00560DDA">
        <w:rPr>
          <w:sz w:val="24"/>
        </w:rPr>
        <w:t xml:space="preserve"> in contemporary </w:t>
      </w:r>
      <w:r w:rsidR="00560DDA">
        <w:rPr>
          <w:sz w:val="24"/>
        </w:rPr>
        <w:lastRenderedPageBreak/>
        <w:t>times has often had negative connotations in relation to violence, however in the context of 1912 it had the meaning of avoiding war and violence but instead promote social and educational struggles</w:t>
      </w:r>
      <w:r w:rsidR="00560DDA">
        <w:rPr>
          <w:rStyle w:val="FootnoteReference"/>
          <w:sz w:val="24"/>
        </w:rPr>
        <w:footnoteReference w:id="13"/>
      </w:r>
      <w:r w:rsidR="00560DDA">
        <w:rPr>
          <w:sz w:val="24"/>
        </w:rPr>
        <w:t>. Due to the rise of transnational Islamic movements and local religious and socio-political issues, the dilemma came among the Muhammadiyah activists there were torn on what message they wanted to convey:</w:t>
      </w:r>
    </w:p>
    <w:p w14:paraId="124C5711" w14:textId="2AE64D68" w:rsidR="00560DDA" w:rsidRDefault="00560DDA" w:rsidP="004E5980">
      <w:pPr>
        <w:jc w:val="both"/>
        <w:rPr>
          <w:i/>
          <w:sz w:val="24"/>
        </w:rPr>
      </w:pPr>
      <w:r>
        <w:rPr>
          <w:i/>
          <w:sz w:val="24"/>
        </w:rPr>
        <w:t xml:space="preserve">“Being associated with Islamic modernism, the conservatives seek to maintain its emphasis on faith and the purification character, allowing change and reform only in the affairs considered </w:t>
      </w:r>
      <w:r w:rsidR="00C81C0E">
        <w:rPr>
          <w:i/>
          <w:sz w:val="24"/>
        </w:rPr>
        <w:t>mundane</w:t>
      </w:r>
      <w:r>
        <w:rPr>
          <w:i/>
          <w:sz w:val="24"/>
        </w:rPr>
        <w:t>, such as economic and political affairs</w:t>
      </w:r>
      <w:r w:rsidR="00C31D28">
        <w:rPr>
          <w:i/>
          <w:sz w:val="24"/>
        </w:rPr>
        <w:t xml:space="preserve">. The progressives, on the other hand, seek to formulate a new Islamic theology that is compatible with modern life. Their interpretations are influenced by and seek to promote liberation </w:t>
      </w:r>
      <w:r w:rsidR="00981E12">
        <w:rPr>
          <w:i/>
          <w:sz w:val="24"/>
        </w:rPr>
        <w:t>theology</w:t>
      </w:r>
      <w:r w:rsidR="00323285">
        <w:rPr>
          <w:i/>
          <w:sz w:val="24"/>
        </w:rPr>
        <w:t>, multiculturalism, religious pluralism, civilisation dialogue, gender equity, and a vibrant civil society.”</w:t>
      </w:r>
      <w:r w:rsidR="00323285">
        <w:rPr>
          <w:rStyle w:val="FootnoteReference"/>
          <w:i/>
          <w:sz w:val="24"/>
        </w:rPr>
        <w:footnoteReference w:id="14"/>
      </w:r>
    </w:p>
    <w:p w14:paraId="6034519E" w14:textId="3005B4CF" w:rsidR="009446DF" w:rsidRDefault="009446DF" w:rsidP="004E5980">
      <w:pPr>
        <w:jc w:val="both"/>
        <w:rPr>
          <w:sz w:val="24"/>
        </w:rPr>
      </w:pPr>
      <w:r>
        <w:rPr>
          <w:sz w:val="24"/>
        </w:rPr>
        <w:t>As stated above the two divide groups, one group was very much conservative based where their faith would be a higher priority to anything else, while the two groups were very much in the mindset of liberalism as they wanted to focus on a more progressive message that they wanted to convey.</w:t>
      </w:r>
    </w:p>
    <w:p w14:paraId="614747DD" w14:textId="77777777" w:rsidR="009446DF" w:rsidRPr="009446DF" w:rsidRDefault="009446DF" w:rsidP="004E5980">
      <w:pPr>
        <w:jc w:val="both"/>
        <w:rPr>
          <w:sz w:val="24"/>
        </w:rPr>
      </w:pPr>
    </w:p>
    <w:p w14:paraId="43311CAF" w14:textId="787699D9" w:rsidR="00025A90" w:rsidRPr="004E5980" w:rsidRDefault="00560DDA" w:rsidP="004E5980">
      <w:pPr>
        <w:jc w:val="both"/>
        <w:rPr>
          <w:sz w:val="24"/>
        </w:rPr>
      </w:pPr>
      <w:r>
        <w:rPr>
          <w:sz w:val="24"/>
        </w:rPr>
        <w:t xml:space="preserve"> </w:t>
      </w:r>
    </w:p>
    <w:p w14:paraId="045A4AC3" w14:textId="16F2BECF" w:rsidR="00970AE1" w:rsidRDefault="00970AE1" w:rsidP="00303A80">
      <w:pPr>
        <w:jc w:val="both"/>
        <w:rPr>
          <w:sz w:val="24"/>
        </w:rPr>
      </w:pPr>
    </w:p>
    <w:p w14:paraId="798EC5DD" w14:textId="7549B81A" w:rsidR="00970AE1" w:rsidRDefault="00970AE1" w:rsidP="00303A80">
      <w:pPr>
        <w:jc w:val="both"/>
        <w:rPr>
          <w:sz w:val="24"/>
        </w:rPr>
      </w:pPr>
    </w:p>
    <w:p w14:paraId="2828B15C" w14:textId="3C28F043" w:rsidR="00970AE1" w:rsidRDefault="00970AE1" w:rsidP="00303A80">
      <w:pPr>
        <w:jc w:val="both"/>
        <w:rPr>
          <w:sz w:val="24"/>
        </w:rPr>
      </w:pPr>
    </w:p>
    <w:p w14:paraId="09960C04" w14:textId="5C57A87A" w:rsidR="00970AE1" w:rsidRDefault="00970AE1" w:rsidP="00303A80">
      <w:pPr>
        <w:jc w:val="both"/>
        <w:rPr>
          <w:sz w:val="24"/>
        </w:rPr>
      </w:pPr>
    </w:p>
    <w:p w14:paraId="29E744E9" w14:textId="284B6A66" w:rsidR="00970AE1" w:rsidRDefault="00970AE1" w:rsidP="00303A80">
      <w:pPr>
        <w:jc w:val="both"/>
        <w:rPr>
          <w:sz w:val="24"/>
        </w:rPr>
      </w:pPr>
    </w:p>
    <w:p w14:paraId="703D9708" w14:textId="05D7EECB" w:rsidR="00970AE1" w:rsidRDefault="00970AE1" w:rsidP="00303A80">
      <w:pPr>
        <w:jc w:val="both"/>
        <w:rPr>
          <w:sz w:val="24"/>
        </w:rPr>
      </w:pPr>
    </w:p>
    <w:p w14:paraId="47F08FFA" w14:textId="72D0466E" w:rsidR="00970AE1" w:rsidRDefault="00970AE1" w:rsidP="00303A80">
      <w:pPr>
        <w:jc w:val="both"/>
        <w:rPr>
          <w:sz w:val="24"/>
        </w:rPr>
      </w:pPr>
    </w:p>
    <w:p w14:paraId="3B2AD748" w14:textId="7591BF97" w:rsidR="00970AE1" w:rsidRDefault="00970AE1" w:rsidP="00303A80">
      <w:pPr>
        <w:jc w:val="both"/>
        <w:rPr>
          <w:sz w:val="24"/>
        </w:rPr>
      </w:pPr>
    </w:p>
    <w:p w14:paraId="73700D45" w14:textId="2CBA155E" w:rsidR="00970AE1" w:rsidRDefault="00970AE1" w:rsidP="00303A80">
      <w:pPr>
        <w:jc w:val="both"/>
        <w:rPr>
          <w:sz w:val="24"/>
        </w:rPr>
      </w:pPr>
    </w:p>
    <w:p w14:paraId="79D27004" w14:textId="1920447D" w:rsidR="00970AE1" w:rsidRDefault="00970AE1" w:rsidP="00303A80">
      <w:pPr>
        <w:jc w:val="both"/>
        <w:rPr>
          <w:sz w:val="24"/>
        </w:rPr>
      </w:pPr>
    </w:p>
    <w:p w14:paraId="05F02CC8" w14:textId="69F29F10" w:rsidR="00970AE1" w:rsidRDefault="00970AE1" w:rsidP="00303A80">
      <w:pPr>
        <w:jc w:val="both"/>
        <w:rPr>
          <w:sz w:val="24"/>
        </w:rPr>
      </w:pPr>
    </w:p>
    <w:p w14:paraId="1BCD21AD" w14:textId="27919CCD" w:rsidR="00970AE1" w:rsidRDefault="00970AE1" w:rsidP="00303A80">
      <w:pPr>
        <w:jc w:val="both"/>
        <w:rPr>
          <w:sz w:val="24"/>
        </w:rPr>
      </w:pPr>
    </w:p>
    <w:p w14:paraId="18392BBB" w14:textId="644F74CE" w:rsidR="00970AE1" w:rsidRDefault="00970AE1" w:rsidP="00303A80">
      <w:pPr>
        <w:jc w:val="both"/>
        <w:rPr>
          <w:sz w:val="24"/>
        </w:rPr>
      </w:pPr>
    </w:p>
    <w:p w14:paraId="492CC204" w14:textId="3A90167D" w:rsidR="00970AE1" w:rsidRPr="00BA6BAC" w:rsidRDefault="00970AE1" w:rsidP="00303A80">
      <w:pPr>
        <w:jc w:val="both"/>
        <w:rPr>
          <w:b/>
          <w:sz w:val="24"/>
          <w:u w:val="single"/>
        </w:rPr>
      </w:pPr>
      <w:r w:rsidRPr="00BA6BAC">
        <w:rPr>
          <w:b/>
          <w:sz w:val="24"/>
          <w:u w:val="single"/>
        </w:rPr>
        <w:lastRenderedPageBreak/>
        <w:t>Bibliography</w:t>
      </w:r>
    </w:p>
    <w:p w14:paraId="41631B77" w14:textId="51E7A4AB" w:rsidR="00F96B28" w:rsidRDefault="00970AE1" w:rsidP="00303A80">
      <w:pPr>
        <w:jc w:val="both"/>
        <w:rPr>
          <w:sz w:val="24"/>
        </w:rPr>
      </w:pPr>
      <w:r>
        <w:rPr>
          <w:sz w:val="24"/>
        </w:rPr>
        <w:t xml:space="preserve">The Global religious landscape: Muslims - </w:t>
      </w:r>
      <w:hyperlink r:id="rId7" w:history="1">
        <w:r w:rsidRPr="00C26551">
          <w:rPr>
            <w:rStyle w:val="Hyperlink"/>
            <w:sz w:val="24"/>
          </w:rPr>
          <w:t>http://www.pewforum.org/2012/12/18/global-religious-landscape-muslim/</w:t>
        </w:r>
      </w:hyperlink>
      <w:r>
        <w:rPr>
          <w:sz w:val="24"/>
        </w:rPr>
        <w:t>.</w:t>
      </w:r>
    </w:p>
    <w:p w14:paraId="3EA52663" w14:textId="7CED17C0" w:rsidR="00BA5F52" w:rsidRDefault="00BA5F52" w:rsidP="00303A80">
      <w:pPr>
        <w:jc w:val="both"/>
        <w:rPr>
          <w:sz w:val="24"/>
        </w:rPr>
      </w:pPr>
      <w:r>
        <w:rPr>
          <w:sz w:val="24"/>
        </w:rPr>
        <w:t>Blackburn, S., Smith, B.J., Syamsiyatun, S. “Indonesian Islam in the new era: how women negotiate Muslim identities”. Monash University press, 2008.</w:t>
      </w:r>
    </w:p>
    <w:p w14:paraId="713B7CAB" w14:textId="44541C4F" w:rsidR="00970AE1" w:rsidRDefault="00F96B28" w:rsidP="00F96B28">
      <w:pPr>
        <w:rPr>
          <w:sz w:val="24"/>
          <w:szCs w:val="24"/>
        </w:rPr>
      </w:pPr>
      <w:r w:rsidRPr="00F96B28">
        <w:rPr>
          <w:sz w:val="24"/>
          <w:szCs w:val="24"/>
        </w:rPr>
        <w:t>Budijanto, B</w:t>
      </w:r>
      <w:r>
        <w:rPr>
          <w:sz w:val="24"/>
          <w:szCs w:val="24"/>
        </w:rPr>
        <w:t xml:space="preserve">. - </w:t>
      </w:r>
      <w:r w:rsidR="00970AE1" w:rsidRPr="00F96B28">
        <w:rPr>
          <w:sz w:val="24"/>
          <w:szCs w:val="24"/>
        </w:rPr>
        <w:t xml:space="preserve"> </w:t>
      </w:r>
      <w:hyperlink r:id="rId8" w:history="1">
        <w:r w:rsidRPr="00F96B28">
          <w:rPr>
            <w:rStyle w:val="Hyperlink"/>
            <w:sz w:val="24"/>
            <w:szCs w:val="24"/>
          </w:rPr>
          <w:t>https://web-b-ebscohost-com.ezproxy.uwtsd.ac.uk/ehost/pdfviewer/pdfviewer?vid=1&amp;sid=2e006e46-37d1-48d0-be2f-640986551d8f%40pdc-v-sessmgr03</w:t>
        </w:r>
      </w:hyperlink>
      <w:r w:rsidRPr="00F96B28">
        <w:rPr>
          <w:sz w:val="24"/>
          <w:szCs w:val="24"/>
        </w:rPr>
        <w:t xml:space="preserve">. </w:t>
      </w:r>
    </w:p>
    <w:p w14:paraId="69CEEC1F" w14:textId="1A3E78D0" w:rsidR="00BA6BAC" w:rsidRDefault="00BA6BAC" w:rsidP="00F96B28">
      <w:pPr>
        <w:rPr>
          <w:sz w:val="24"/>
          <w:szCs w:val="24"/>
        </w:rPr>
      </w:pPr>
      <w:r>
        <w:rPr>
          <w:sz w:val="24"/>
          <w:szCs w:val="24"/>
        </w:rPr>
        <w:t>Kenney, J.T, Moosa, E. “Islam in the modern world”, Routle</w:t>
      </w:r>
      <w:r w:rsidR="00BA5F52">
        <w:rPr>
          <w:sz w:val="24"/>
          <w:szCs w:val="24"/>
        </w:rPr>
        <w:t>dge, London and New York, 2014.</w:t>
      </w:r>
    </w:p>
    <w:p w14:paraId="211586F8" w14:textId="159F19AB" w:rsidR="00BA5F52" w:rsidRPr="00F96B28" w:rsidRDefault="005B40FF" w:rsidP="00F96B28">
      <w:pPr>
        <w:rPr>
          <w:sz w:val="24"/>
          <w:szCs w:val="24"/>
        </w:rPr>
      </w:pPr>
      <w:r>
        <w:rPr>
          <w:sz w:val="24"/>
          <w:szCs w:val="24"/>
        </w:rPr>
        <w:t xml:space="preserve">“Religious composition by country, 2010-2050.” </w:t>
      </w:r>
      <w:hyperlink r:id="rId9" w:history="1">
        <w:r w:rsidRPr="00C26551">
          <w:rPr>
            <w:rStyle w:val="Hyperlink"/>
            <w:sz w:val="24"/>
            <w:szCs w:val="24"/>
          </w:rPr>
          <w:t>http://www.pewforum.org/2015/04/02/religious-projection-table/</w:t>
        </w:r>
      </w:hyperlink>
      <w:r>
        <w:rPr>
          <w:sz w:val="24"/>
          <w:szCs w:val="24"/>
        </w:rPr>
        <w:t>.</w:t>
      </w:r>
      <w:bookmarkStart w:id="0" w:name="_GoBack"/>
      <w:bookmarkEnd w:id="0"/>
      <w:r>
        <w:rPr>
          <w:sz w:val="24"/>
          <w:szCs w:val="24"/>
        </w:rPr>
        <w:t xml:space="preserve"> </w:t>
      </w:r>
    </w:p>
    <w:sectPr w:rsidR="00BA5F52" w:rsidRPr="00F96B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C09E4" w14:textId="77777777" w:rsidR="005C35DE" w:rsidRDefault="005C35DE" w:rsidP="00970AE1">
      <w:pPr>
        <w:spacing w:after="0" w:line="240" w:lineRule="auto"/>
      </w:pPr>
      <w:r>
        <w:separator/>
      </w:r>
    </w:p>
  </w:endnote>
  <w:endnote w:type="continuationSeparator" w:id="0">
    <w:p w14:paraId="481A6BC3" w14:textId="77777777" w:rsidR="005C35DE" w:rsidRDefault="005C35DE" w:rsidP="009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94688" w14:textId="77777777" w:rsidR="005C35DE" w:rsidRDefault="005C35DE" w:rsidP="00970AE1">
      <w:pPr>
        <w:spacing w:after="0" w:line="240" w:lineRule="auto"/>
      </w:pPr>
      <w:r>
        <w:separator/>
      </w:r>
    </w:p>
  </w:footnote>
  <w:footnote w:type="continuationSeparator" w:id="0">
    <w:p w14:paraId="183A610A" w14:textId="77777777" w:rsidR="005C35DE" w:rsidRDefault="005C35DE" w:rsidP="00970AE1">
      <w:pPr>
        <w:spacing w:after="0" w:line="240" w:lineRule="auto"/>
      </w:pPr>
      <w:r>
        <w:continuationSeparator/>
      </w:r>
    </w:p>
  </w:footnote>
  <w:footnote w:id="1">
    <w:p w14:paraId="0C567C07" w14:textId="4F9E5C45" w:rsidR="00BA6BAC" w:rsidRDefault="00BA6BAC">
      <w:pPr>
        <w:pStyle w:val="FootnoteText"/>
      </w:pPr>
      <w:r>
        <w:rPr>
          <w:rStyle w:val="FootnoteReference"/>
        </w:rPr>
        <w:footnoteRef/>
      </w:r>
      <w:r>
        <w:t xml:space="preserve"> “The Global religious landscape: Muslims” - </w:t>
      </w:r>
      <w:hyperlink r:id="rId1" w:history="1">
        <w:r w:rsidRPr="00C26551">
          <w:rPr>
            <w:rStyle w:val="Hyperlink"/>
          </w:rPr>
          <w:t>http://www.pewforum.org/2012/12/18/global-religious-landscape-muslim/</w:t>
        </w:r>
      </w:hyperlink>
      <w:r>
        <w:t xml:space="preserve"> [Accessed 01/02/19]</w:t>
      </w:r>
    </w:p>
  </w:footnote>
  <w:footnote w:id="2">
    <w:p w14:paraId="01242E13" w14:textId="74ED85E2" w:rsidR="00BA6BAC" w:rsidRDefault="00BA6BAC">
      <w:pPr>
        <w:pStyle w:val="FootnoteText"/>
      </w:pPr>
      <w:r>
        <w:rPr>
          <w:rStyle w:val="FootnoteReference"/>
        </w:rPr>
        <w:footnoteRef/>
      </w:r>
      <w:r>
        <w:t xml:space="preserve">“The Global religious landscape: Muslims” - </w:t>
      </w:r>
      <w:hyperlink r:id="rId2" w:history="1">
        <w:r w:rsidRPr="00C26551">
          <w:rPr>
            <w:rStyle w:val="Hyperlink"/>
          </w:rPr>
          <w:t>http://www.pewforum.org/2012/12/18/global-religious-landscape-muslim/</w:t>
        </w:r>
      </w:hyperlink>
      <w:r>
        <w:t xml:space="preserve"> [Accessed 01/02/19]</w:t>
      </w:r>
    </w:p>
  </w:footnote>
  <w:footnote w:id="3">
    <w:p w14:paraId="6E523A0D" w14:textId="530C4E93" w:rsidR="00BA6BAC" w:rsidRDefault="00BA6BAC">
      <w:pPr>
        <w:pStyle w:val="FootnoteText"/>
      </w:pPr>
      <w:r>
        <w:rPr>
          <w:rStyle w:val="FootnoteReference"/>
        </w:rPr>
        <w:footnoteRef/>
      </w:r>
      <w:r>
        <w:t xml:space="preserve"> “The Global religious landscape: Muslims” - </w:t>
      </w:r>
      <w:hyperlink r:id="rId3" w:history="1">
        <w:r w:rsidRPr="00C26551">
          <w:rPr>
            <w:rStyle w:val="Hyperlink"/>
          </w:rPr>
          <w:t>http://www.pewforum.org/2012/12/18/global-religious-landscape-muslim/</w:t>
        </w:r>
      </w:hyperlink>
      <w:r>
        <w:t xml:space="preserve"> [Accessed 01/02/19]</w:t>
      </w:r>
    </w:p>
  </w:footnote>
  <w:footnote w:id="4">
    <w:p w14:paraId="48A74C1F" w14:textId="11947C6A" w:rsidR="00BA6BAC" w:rsidRDefault="00BA6BAC">
      <w:pPr>
        <w:pStyle w:val="FootnoteText"/>
      </w:pPr>
      <w:r>
        <w:rPr>
          <w:rStyle w:val="FootnoteReference"/>
        </w:rPr>
        <w:footnoteRef/>
      </w:r>
      <w:r>
        <w:t xml:space="preserve"> “The Global religious landscape: Muslims” - </w:t>
      </w:r>
      <w:hyperlink r:id="rId4" w:history="1">
        <w:r w:rsidRPr="00C26551">
          <w:rPr>
            <w:rStyle w:val="Hyperlink"/>
          </w:rPr>
          <w:t>http://www.pewforum.org/2012/12/18/global-religious-landscape-muslim/</w:t>
        </w:r>
      </w:hyperlink>
      <w:r>
        <w:t xml:space="preserve"> [Accessed 01/02/19]</w:t>
      </w:r>
    </w:p>
  </w:footnote>
  <w:footnote w:id="5">
    <w:p w14:paraId="1180CB29" w14:textId="3E65216F" w:rsidR="00BA6BAC" w:rsidRDefault="00BA6BAC">
      <w:pPr>
        <w:pStyle w:val="FootnoteText"/>
      </w:pPr>
      <w:r>
        <w:rPr>
          <w:rStyle w:val="FootnoteReference"/>
        </w:rPr>
        <w:footnoteRef/>
      </w:r>
      <w:r>
        <w:t xml:space="preserve"> “Islam in Indonesia”, Bambang Budijanto. </w:t>
      </w:r>
      <w:hyperlink r:id="rId5" w:history="1">
        <w:r w:rsidRPr="00C26551">
          <w:rPr>
            <w:rStyle w:val="Hyperlink"/>
          </w:rPr>
          <w:t>https://web-b-ebscohost-com.ezproxy.uwtsd.ac.uk/ehost/pdfviewer/pdfviewer?vid=1&amp;sid=2e006e46-37d1-48d0-be2f-640986551d8f%40pdc-v-sessmgr03</w:t>
        </w:r>
      </w:hyperlink>
      <w:r>
        <w:t xml:space="preserve"> [Accessed 01/02/19]</w:t>
      </w:r>
    </w:p>
  </w:footnote>
  <w:footnote w:id="6">
    <w:p w14:paraId="2364D989" w14:textId="2F5FBA47" w:rsidR="00BA6BAC" w:rsidRDefault="00BA6BAC">
      <w:pPr>
        <w:pStyle w:val="FootnoteText"/>
      </w:pPr>
      <w:r>
        <w:rPr>
          <w:rStyle w:val="FootnoteReference"/>
        </w:rPr>
        <w:footnoteRef/>
      </w:r>
      <w:r>
        <w:t xml:space="preserve"> “Islam in Indonesia”, Bambang Budijanto. </w:t>
      </w:r>
      <w:hyperlink r:id="rId6" w:history="1">
        <w:r w:rsidRPr="00C26551">
          <w:rPr>
            <w:rStyle w:val="Hyperlink"/>
          </w:rPr>
          <w:t>https://web-b-ebscohost-com.ezproxy.uwtsd.ac.uk/ehost/pdfviewer/pdfviewer?vid=1&amp;sid=2e006e46-37d1-48d0-be2f-640986551d8f%40pdc-v-sessmgr03</w:t>
        </w:r>
      </w:hyperlink>
      <w:r>
        <w:t xml:space="preserve"> [Accessed 01/02/19]</w:t>
      </w:r>
    </w:p>
  </w:footnote>
  <w:footnote w:id="7">
    <w:p w14:paraId="6E454ABF" w14:textId="35C7EB54" w:rsidR="00BA6BAC" w:rsidRDefault="00BA6BAC">
      <w:pPr>
        <w:pStyle w:val="FootnoteText"/>
      </w:pPr>
      <w:r>
        <w:rPr>
          <w:rStyle w:val="FootnoteReference"/>
        </w:rPr>
        <w:footnoteRef/>
      </w:r>
      <w:r>
        <w:t xml:space="preserve"> “Islam in Indonesia”, Bambang Budijanto. </w:t>
      </w:r>
      <w:hyperlink r:id="rId7" w:history="1">
        <w:r w:rsidRPr="00C26551">
          <w:rPr>
            <w:rStyle w:val="Hyperlink"/>
          </w:rPr>
          <w:t>https://web-b-ebscohost-com.ezproxy.uwtsd.ac.uk/ehost/pdfviewer/pdfviewer?vid=1&amp;sid=2e006e46-37d1-48d0-be2f-640986551d8f%40pdc-v-sessmgr03</w:t>
        </w:r>
      </w:hyperlink>
      <w:r>
        <w:t xml:space="preserve"> [Accessed 01/02/19]</w:t>
      </w:r>
    </w:p>
  </w:footnote>
  <w:footnote w:id="8">
    <w:p w14:paraId="30D8FA35" w14:textId="57D54618" w:rsidR="00BA6BAC" w:rsidRDefault="00BA6BAC">
      <w:pPr>
        <w:pStyle w:val="FootnoteText"/>
      </w:pPr>
      <w:r>
        <w:rPr>
          <w:rStyle w:val="FootnoteReference"/>
        </w:rPr>
        <w:footnoteRef/>
      </w:r>
      <w:r>
        <w:t xml:space="preserve"> “Islam in Indonesia”, Bambang Budijanto. </w:t>
      </w:r>
      <w:hyperlink r:id="rId8" w:history="1">
        <w:r w:rsidRPr="00C26551">
          <w:rPr>
            <w:rStyle w:val="Hyperlink"/>
          </w:rPr>
          <w:t>https://web-b-ebscohost-com.ezproxy.uwtsd.ac.uk/ehost/pdfviewer/pdfviewer?vid=1&amp;sid=2e006e46-37d1-48d0-be2f-640986551d8f%40pdc-v-sessmgr03</w:t>
        </w:r>
      </w:hyperlink>
      <w:r>
        <w:t xml:space="preserve"> [Accessed 01/02/19]</w:t>
      </w:r>
    </w:p>
  </w:footnote>
  <w:footnote w:id="9">
    <w:p w14:paraId="6FA3A595" w14:textId="1AC75BC1" w:rsidR="00BA6BAC" w:rsidRDefault="00BA6BAC">
      <w:pPr>
        <w:pStyle w:val="FootnoteText"/>
      </w:pPr>
      <w:r>
        <w:rPr>
          <w:rStyle w:val="FootnoteReference"/>
        </w:rPr>
        <w:footnoteRef/>
      </w:r>
      <w:r>
        <w:t xml:space="preserve"> “Islam in Indonesia”, Bambang Budijanto. </w:t>
      </w:r>
      <w:hyperlink r:id="rId9" w:history="1">
        <w:r w:rsidRPr="00C26551">
          <w:rPr>
            <w:rStyle w:val="Hyperlink"/>
          </w:rPr>
          <w:t>https://web-b-ebscohost-com.ezproxy.uwtsd.ac.uk/ehost/pdfviewer/pdfviewer?vid=1&amp;sid=2e006e46-37d1-48d0-be2f-640986551d8f%40pdc-v-sessmgr03</w:t>
        </w:r>
      </w:hyperlink>
      <w:r>
        <w:t xml:space="preserve"> [Accessed 01/02/19]</w:t>
      </w:r>
    </w:p>
  </w:footnote>
  <w:footnote w:id="10">
    <w:p w14:paraId="301E8678" w14:textId="30790C32" w:rsidR="00BA6BAC" w:rsidRDefault="00BA6BAC">
      <w:pPr>
        <w:pStyle w:val="FootnoteText"/>
      </w:pPr>
      <w:r>
        <w:rPr>
          <w:rStyle w:val="FootnoteReference"/>
        </w:rPr>
        <w:footnoteRef/>
      </w:r>
      <w:r>
        <w:t xml:space="preserve"> “Islam in the modern world” Edited by Jeffrey T. Kenney and Ebrahim Moosa, Chapter by Muhamad Ali. P409-10. </w:t>
      </w:r>
      <w:hyperlink r:id="rId10" w:history="1">
        <w:r w:rsidRPr="00C26551">
          <w:rPr>
            <w:rStyle w:val="Hyperlink"/>
          </w:rPr>
          <w:t>http://www.dte.ir/Portal/file/?342670/Islam-in-the-Modern-World.pdf</w:t>
        </w:r>
      </w:hyperlink>
      <w:r>
        <w:t xml:space="preserve"> [Accessed 01/02/19]</w:t>
      </w:r>
    </w:p>
  </w:footnote>
  <w:footnote w:id="11">
    <w:p w14:paraId="579B9707" w14:textId="07DDE721" w:rsidR="00BA6BAC" w:rsidRDefault="00BA6BAC">
      <w:pPr>
        <w:pStyle w:val="FootnoteText"/>
      </w:pPr>
      <w:r>
        <w:rPr>
          <w:rStyle w:val="FootnoteReference"/>
        </w:rPr>
        <w:footnoteRef/>
      </w:r>
      <w:r>
        <w:t xml:space="preserve"> “Islam in the modern world” Edited by Jeffrey T. Kenney and Ebrahim Moosa, Chapter by Muhamad Ali. P410. </w:t>
      </w:r>
      <w:hyperlink r:id="rId11" w:history="1">
        <w:r w:rsidRPr="00C26551">
          <w:rPr>
            <w:rStyle w:val="Hyperlink"/>
          </w:rPr>
          <w:t>http://www.dte.ir/Portal/file/?342670/Islam-in-the-Modern-World.pdf</w:t>
        </w:r>
      </w:hyperlink>
      <w:r>
        <w:t xml:space="preserve"> [Accessed 01/02/19]</w:t>
      </w:r>
    </w:p>
  </w:footnote>
  <w:footnote w:id="12">
    <w:p w14:paraId="7D055F39" w14:textId="68059202" w:rsidR="00BA6BAC" w:rsidRDefault="00BA6BAC">
      <w:pPr>
        <w:pStyle w:val="FootnoteText"/>
      </w:pPr>
      <w:r>
        <w:rPr>
          <w:rStyle w:val="FootnoteReference"/>
        </w:rPr>
        <w:footnoteRef/>
      </w:r>
      <w:r>
        <w:t xml:space="preserve"> “Islam in the modern world” Edited by Jeffrey T. Kenney and Ebrahim Moosa, Chapter by Muhamad Ali. P410. </w:t>
      </w:r>
      <w:hyperlink r:id="rId12" w:history="1">
        <w:r w:rsidRPr="00C26551">
          <w:rPr>
            <w:rStyle w:val="Hyperlink"/>
          </w:rPr>
          <w:t>http://www.dte.ir/Portal/file/?342670/Islam-in-the-Modern-World.pdf</w:t>
        </w:r>
      </w:hyperlink>
      <w:r>
        <w:t xml:space="preserve"> [Accessed 01/02/19] </w:t>
      </w:r>
    </w:p>
  </w:footnote>
  <w:footnote w:id="13">
    <w:p w14:paraId="6CB3999C" w14:textId="28257444" w:rsidR="00BA6BAC" w:rsidRDefault="00BA6BAC">
      <w:pPr>
        <w:pStyle w:val="FootnoteText"/>
      </w:pPr>
      <w:r>
        <w:rPr>
          <w:rStyle w:val="FootnoteReference"/>
        </w:rPr>
        <w:footnoteRef/>
      </w:r>
      <w:r>
        <w:t xml:space="preserve"> “Islam in the modern world” Edited </w:t>
      </w:r>
      <w:r w:rsidRPr="00BA6BAC">
        <w:t xml:space="preserve">by Jeffrey T. Kenney and Ebrahim Moosa, Chapter by Muhamad Ali. P409-10. </w:t>
      </w:r>
      <w:hyperlink r:id="rId13" w:history="1">
        <w:r w:rsidRPr="00C26551">
          <w:rPr>
            <w:rStyle w:val="Hyperlink"/>
          </w:rPr>
          <w:t>http://www.dte.ir/Portal/file/?342670/Islam-in-the-Modern-World.pdf</w:t>
        </w:r>
      </w:hyperlink>
      <w:r w:rsidRPr="00BA6BAC">
        <w:t xml:space="preserve"> [Accessed 01/02/19]</w:t>
      </w:r>
      <w:r>
        <w:t xml:space="preserve"> </w:t>
      </w:r>
    </w:p>
  </w:footnote>
  <w:footnote w:id="14">
    <w:p w14:paraId="388B3572" w14:textId="63FB8CC4" w:rsidR="00BA6BAC" w:rsidRDefault="00BA6BAC">
      <w:pPr>
        <w:pStyle w:val="FootnoteText"/>
      </w:pPr>
      <w:r>
        <w:rPr>
          <w:rStyle w:val="FootnoteReference"/>
        </w:rPr>
        <w:footnoteRef/>
      </w:r>
      <w:r>
        <w:t xml:space="preserve"> “Islam in the modern world” Edited </w:t>
      </w:r>
      <w:r w:rsidRPr="00BA6BAC">
        <w:t xml:space="preserve">by Jeffrey T. Kenney and Ebrahim Moosa, Chapter by Muhamad Ali. P409-10. </w:t>
      </w:r>
      <w:hyperlink r:id="rId14" w:history="1">
        <w:r w:rsidRPr="00C26551">
          <w:rPr>
            <w:rStyle w:val="Hyperlink"/>
          </w:rPr>
          <w:t>http://www.dte.ir/Portal/file/?342670/Islam-in-the-Modern-World.pdf</w:t>
        </w:r>
      </w:hyperlink>
      <w:r w:rsidRPr="00BA6BAC">
        <w:t xml:space="preserve"> [Accessed 01/02/19]</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B86"/>
    <w:rsid w:val="00004ED1"/>
    <w:rsid w:val="00025A90"/>
    <w:rsid w:val="0007707F"/>
    <w:rsid w:val="00085337"/>
    <w:rsid w:val="000D2B54"/>
    <w:rsid w:val="000E69C7"/>
    <w:rsid w:val="00130F77"/>
    <w:rsid w:val="00146163"/>
    <w:rsid w:val="001C7B86"/>
    <w:rsid w:val="002100C9"/>
    <w:rsid w:val="00224BAA"/>
    <w:rsid w:val="00266021"/>
    <w:rsid w:val="002B70DD"/>
    <w:rsid w:val="002E0BDF"/>
    <w:rsid w:val="00303A80"/>
    <w:rsid w:val="00323285"/>
    <w:rsid w:val="003A68DD"/>
    <w:rsid w:val="004078FE"/>
    <w:rsid w:val="00422B79"/>
    <w:rsid w:val="00423B2D"/>
    <w:rsid w:val="0043748E"/>
    <w:rsid w:val="004562C8"/>
    <w:rsid w:val="004D22F1"/>
    <w:rsid w:val="004E5980"/>
    <w:rsid w:val="004F3A9F"/>
    <w:rsid w:val="00505DE5"/>
    <w:rsid w:val="00506CD8"/>
    <w:rsid w:val="005136D7"/>
    <w:rsid w:val="00514F7D"/>
    <w:rsid w:val="00522BE3"/>
    <w:rsid w:val="00536EBD"/>
    <w:rsid w:val="00541FC9"/>
    <w:rsid w:val="005552BB"/>
    <w:rsid w:val="00560DDA"/>
    <w:rsid w:val="005757A2"/>
    <w:rsid w:val="00591E8B"/>
    <w:rsid w:val="005B40FF"/>
    <w:rsid w:val="005C35DE"/>
    <w:rsid w:val="006303E3"/>
    <w:rsid w:val="00631265"/>
    <w:rsid w:val="00634746"/>
    <w:rsid w:val="006C05B6"/>
    <w:rsid w:val="006D7704"/>
    <w:rsid w:val="006D7FDC"/>
    <w:rsid w:val="006E5A20"/>
    <w:rsid w:val="006F58EC"/>
    <w:rsid w:val="00750E06"/>
    <w:rsid w:val="00820CB0"/>
    <w:rsid w:val="00894769"/>
    <w:rsid w:val="008A15C3"/>
    <w:rsid w:val="008A629A"/>
    <w:rsid w:val="008E4785"/>
    <w:rsid w:val="00926521"/>
    <w:rsid w:val="009446DF"/>
    <w:rsid w:val="009631B8"/>
    <w:rsid w:val="00970AE1"/>
    <w:rsid w:val="00981E12"/>
    <w:rsid w:val="009828D4"/>
    <w:rsid w:val="009C39C3"/>
    <w:rsid w:val="009C716C"/>
    <w:rsid w:val="009E3E7A"/>
    <w:rsid w:val="009F2BAD"/>
    <w:rsid w:val="00A04BD6"/>
    <w:rsid w:val="00A50852"/>
    <w:rsid w:val="00A95A47"/>
    <w:rsid w:val="00AE10FA"/>
    <w:rsid w:val="00AF4F67"/>
    <w:rsid w:val="00B46844"/>
    <w:rsid w:val="00B51F1A"/>
    <w:rsid w:val="00B524F5"/>
    <w:rsid w:val="00B74A29"/>
    <w:rsid w:val="00B801CE"/>
    <w:rsid w:val="00B8441C"/>
    <w:rsid w:val="00BA5F52"/>
    <w:rsid w:val="00BA6945"/>
    <w:rsid w:val="00BA6BAC"/>
    <w:rsid w:val="00BB2B2D"/>
    <w:rsid w:val="00BE29D9"/>
    <w:rsid w:val="00C31D28"/>
    <w:rsid w:val="00C81B9E"/>
    <w:rsid w:val="00C81C0E"/>
    <w:rsid w:val="00CB043C"/>
    <w:rsid w:val="00CB4A4B"/>
    <w:rsid w:val="00CB7FA9"/>
    <w:rsid w:val="00CC60C8"/>
    <w:rsid w:val="00CD0394"/>
    <w:rsid w:val="00CE4CB2"/>
    <w:rsid w:val="00D04BEE"/>
    <w:rsid w:val="00D134A7"/>
    <w:rsid w:val="00D518E2"/>
    <w:rsid w:val="00D64A31"/>
    <w:rsid w:val="00D73F0D"/>
    <w:rsid w:val="00D828D0"/>
    <w:rsid w:val="00E10CD5"/>
    <w:rsid w:val="00E42960"/>
    <w:rsid w:val="00E44498"/>
    <w:rsid w:val="00E646A8"/>
    <w:rsid w:val="00E736C0"/>
    <w:rsid w:val="00E97AE9"/>
    <w:rsid w:val="00EA78A0"/>
    <w:rsid w:val="00EC7A1A"/>
    <w:rsid w:val="00ED3EA9"/>
    <w:rsid w:val="00F124BE"/>
    <w:rsid w:val="00F26374"/>
    <w:rsid w:val="00F5224F"/>
    <w:rsid w:val="00F573B0"/>
    <w:rsid w:val="00F914E2"/>
    <w:rsid w:val="00F95D2F"/>
    <w:rsid w:val="00F96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2AC77"/>
  <w15:chartTrackingRefBased/>
  <w15:docId w15:val="{3D50601E-8037-4AE0-9A1A-B9E08736A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0A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AE1"/>
    <w:rPr>
      <w:sz w:val="20"/>
      <w:szCs w:val="20"/>
    </w:rPr>
  </w:style>
  <w:style w:type="character" w:styleId="FootnoteReference">
    <w:name w:val="footnote reference"/>
    <w:basedOn w:val="DefaultParagraphFont"/>
    <w:uiPriority w:val="99"/>
    <w:semiHidden/>
    <w:unhideWhenUsed/>
    <w:rsid w:val="00970AE1"/>
    <w:rPr>
      <w:vertAlign w:val="superscript"/>
    </w:rPr>
  </w:style>
  <w:style w:type="character" w:styleId="Hyperlink">
    <w:name w:val="Hyperlink"/>
    <w:basedOn w:val="DefaultParagraphFont"/>
    <w:uiPriority w:val="99"/>
    <w:unhideWhenUsed/>
    <w:rsid w:val="00970AE1"/>
    <w:rPr>
      <w:color w:val="0563C1" w:themeColor="hyperlink"/>
      <w:u w:val="single"/>
    </w:rPr>
  </w:style>
  <w:style w:type="character" w:styleId="UnresolvedMention">
    <w:name w:val="Unresolved Mention"/>
    <w:basedOn w:val="DefaultParagraphFont"/>
    <w:uiPriority w:val="99"/>
    <w:semiHidden/>
    <w:unhideWhenUsed/>
    <w:rsid w:val="00970AE1"/>
    <w:rPr>
      <w:color w:val="605E5C"/>
      <w:shd w:val="clear" w:color="auto" w:fill="E1DFDD"/>
    </w:rPr>
  </w:style>
  <w:style w:type="paragraph" w:styleId="NoSpacing">
    <w:name w:val="No Spacing"/>
    <w:uiPriority w:val="1"/>
    <w:qFormat/>
    <w:rsid w:val="00F96B2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2e006e46-37d1-48d0-be2f-640986551d8f%40pdc-v-sessmgr03" TargetMode="External"/><Relationship Id="rId3" Type="http://schemas.openxmlformats.org/officeDocument/2006/relationships/settings" Target="settings.xml"/><Relationship Id="rId7" Type="http://schemas.openxmlformats.org/officeDocument/2006/relationships/hyperlink" Target="http://www.pewforum.org/2012/12/18/global-religious-landscape-musli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ewforum.org/2015/04/02/religious-projection-tabl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2e006e46-37d1-48d0-be2f-640986551d8f%40pdc-v-sessmgr03" TargetMode="External"/><Relationship Id="rId13" Type="http://schemas.openxmlformats.org/officeDocument/2006/relationships/hyperlink" Target="http://www.dte.ir/Portal/file/?342670/Islam-in-the-Modern-World.pdf" TargetMode="External"/><Relationship Id="rId3" Type="http://schemas.openxmlformats.org/officeDocument/2006/relationships/hyperlink" Target="http://www.pewforum.org/2012/12/18/global-religious-landscape-muslim/" TargetMode="External"/><Relationship Id="rId7" Type="http://schemas.openxmlformats.org/officeDocument/2006/relationships/hyperlink" Target="https://web-b-ebscohost-com.ezproxy.uwtsd.ac.uk/ehost/pdfviewer/pdfviewer?vid=1&amp;sid=2e006e46-37d1-48d0-be2f-640986551d8f%40pdc-v-sessmgr03" TargetMode="External"/><Relationship Id="rId12" Type="http://schemas.openxmlformats.org/officeDocument/2006/relationships/hyperlink" Target="http://www.dte.ir/Portal/file/?342670/Islam-in-the-Modern-World.pdf" TargetMode="External"/><Relationship Id="rId2" Type="http://schemas.openxmlformats.org/officeDocument/2006/relationships/hyperlink" Target="http://www.pewforum.org/2012/12/18/global-religious-landscape-muslim/" TargetMode="External"/><Relationship Id="rId1" Type="http://schemas.openxmlformats.org/officeDocument/2006/relationships/hyperlink" Target="http://www.pewforum.org/2012/12/18/global-religious-landscape-muslim/" TargetMode="External"/><Relationship Id="rId6" Type="http://schemas.openxmlformats.org/officeDocument/2006/relationships/hyperlink" Target="https://web-b-ebscohost-com.ezproxy.uwtsd.ac.uk/ehost/pdfviewer/pdfviewer?vid=1&amp;sid=2e006e46-37d1-48d0-be2f-640986551d8f%40pdc-v-sessmgr03" TargetMode="External"/><Relationship Id="rId11" Type="http://schemas.openxmlformats.org/officeDocument/2006/relationships/hyperlink" Target="http://www.dte.ir/Portal/file/?342670/Islam-in-the-Modern-World.pdf" TargetMode="External"/><Relationship Id="rId5" Type="http://schemas.openxmlformats.org/officeDocument/2006/relationships/hyperlink" Target="https://web-b-ebscohost-com.ezproxy.uwtsd.ac.uk/ehost/pdfviewer/pdfviewer?vid=1&amp;sid=2e006e46-37d1-48d0-be2f-640986551d8f%40pdc-v-sessmgr03" TargetMode="External"/><Relationship Id="rId10" Type="http://schemas.openxmlformats.org/officeDocument/2006/relationships/hyperlink" Target="http://www.dte.ir/Portal/file/?342670/Islam-in-the-Modern-World.pdf" TargetMode="External"/><Relationship Id="rId4" Type="http://schemas.openxmlformats.org/officeDocument/2006/relationships/hyperlink" Target="http://www.pewforum.org/2012/12/18/global-religious-landscape-muslim/" TargetMode="External"/><Relationship Id="rId9" Type="http://schemas.openxmlformats.org/officeDocument/2006/relationships/hyperlink" Target="https://web-b-ebscohost-com.ezproxy.uwtsd.ac.uk/ehost/pdfviewer/pdfviewer?vid=1&amp;sid=2e006e46-37d1-48d0-be2f-640986551d8f%40pdc-v-sessmgr03" TargetMode="External"/><Relationship Id="rId14" Type="http://schemas.openxmlformats.org/officeDocument/2006/relationships/hyperlink" Target="http://www.dte.ir/Portal/file/?342670/Islam-in-the-Modern-Wor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9C86E-E6B4-4E99-815C-634EAA694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5</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104</cp:revision>
  <dcterms:created xsi:type="dcterms:W3CDTF">2019-02-01T13:10:00Z</dcterms:created>
  <dcterms:modified xsi:type="dcterms:W3CDTF">2019-02-01T21:26:00Z</dcterms:modified>
</cp:coreProperties>
</file>