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130663" w14:textId="6C5ADDDC" w:rsidR="00A52B19" w:rsidRDefault="00A52B19">
      <w:pPr>
        <w:rPr>
          <w:noProof/>
        </w:rPr>
      </w:pPr>
      <w:r>
        <w:rPr>
          <w:noProof/>
        </w:rPr>
        <w:drawing>
          <wp:anchor distT="0" distB="0" distL="114300" distR="114300" simplePos="0" relativeHeight="251658240" behindDoc="0" locked="0" layoutInCell="1" allowOverlap="1" wp14:anchorId="600584C2" wp14:editId="67D587E5">
            <wp:simplePos x="0" y="0"/>
            <wp:positionH relativeFrom="page">
              <wp:align>left</wp:align>
            </wp:positionH>
            <wp:positionV relativeFrom="paragraph">
              <wp:posOffset>0</wp:posOffset>
            </wp:positionV>
            <wp:extent cx="11116945" cy="7600315"/>
            <wp:effectExtent l="0" t="0" r="8255" b="63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173" t="126" r="7574" b="-126"/>
                    <a:stretch/>
                  </pic:blipFill>
                  <pic:spPr bwMode="auto">
                    <a:xfrm>
                      <a:off x="0" y="0"/>
                      <a:ext cx="11116945" cy="76003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1348AB0" w14:textId="77777777" w:rsidR="00A52B19" w:rsidRDefault="00A52B19">
      <w:pPr>
        <w:rPr>
          <w:noProof/>
        </w:rPr>
        <w:sectPr w:rsidR="00A52B19" w:rsidSect="00A52B19">
          <w:headerReference w:type="default" r:id="rId9"/>
          <w:footerReference w:type="default" r:id="rId10"/>
          <w:footerReference w:type="first" r:id="rId11"/>
          <w:pgSz w:w="16838" w:h="11906" w:orient="landscape" w:code="9"/>
          <w:pgMar w:top="0" w:right="0" w:bottom="0" w:left="720" w:header="0" w:footer="340" w:gutter="0"/>
          <w:pgNumType w:start="0"/>
          <w:cols w:space="708"/>
          <w:titlePg/>
          <w:docGrid w:linePitch="360"/>
        </w:sectPr>
      </w:pPr>
    </w:p>
    <w:p w14:paraId="532DBCC7" w14:textId="435B709A" w:rsidR="0042037B" w:rsidRPr="000E0A10" w:rsidRDefault="0042037B" w:rsidP="000E0A10">
      <w:pPr>
        <w:pStyle w:val="ListParagraph"/>
        <w:numPr>
          <w:ilvl w:val="0"/>
          <w:numId w:val="1"/>
        </w:numPr>
        <w:spacing w:line="600" w:lineRule="auto"/>
        <w:rPr>
          <w:rFonts w:asciiTheme="majorHAnsi" w:hAnsiTheme="majorHAnsi" w:cstheme="majorHAnsi"/>
          <w:i/>
          <w:sz w:val="24"/>
          <w:szCs w:val="24"/>
        </w:rPr>
      </w:pPr>
      <w:r w:rsidRPr="000E0A10">
        <w:rPr>
          <w:rFonts w:asciiTheme="majorHAnsi" w:hAnsiTheme="majorHAnsi" w:cstheme="majorHAnsi"/>
          <w:i/>
          <w:sz w:val="24"/>
          <w:szCs w:val="24"/>
        </w:rPr>
        <w:lastRenderedPageBreak/>
        <w:t xml:space="preserve">COMPANY BACKGROUND </w:t>
      </w:r>
    </w:p>
    <w:p w14:paraId="25FB92EC" w14:textId="3DDAF559" w:rsidR="0042037B" w:rsidRPr="000E0A10" w:rsidRDefault="0042037B" w:rsidP="000E0A10">
      <w:pPr>
        <w:pStyle w:val="ListParagraph"/>
        <w:numPr>
          <w:ilvl w:val="0"/>
          <w:numId w:val="1"/>
        </w:numPr>
        <w:spacing w:line="600" w:lineRule="auto"/>
        <w:rPr>
          <w:rFonts w:asciiTheme="majorHAnsi" w:hAnsiTheme="majorHAnsi" w:cstheme="majorHAnsi"/>
          <w:i/>
          <w:sz w:val="24"/>
          <w:szCs w:val="24"/>
        </w:rPr>
      </w:pPr>
      <w:r w:rsidRPr="000E0A10">
        <w:rPr>
          <w:rFonts w:asciiTheme="majorHAnsi" w:hAnsiTheme="majorHAnsi" w:cstheme="majorHAnsi"/>
          <w:i/>
          <w:sz w:val="24"/>
          <w:szCs w:val="24"/>
        </w:rPr>
        <w:t>PRODUCTS AND CONSUMER BASE(S)</w:t>
      </w:r>
    </w:p>
    <w:p w14:paraId="5D7C44CD" w14:textId="2505EF94" w:rsidR="0042037B" w:rsidRPr="000E0A10" w:rsidRDefault="0042037B" w:rsidP="000E0A10">
      <w:pPr>
        <w:pStyle w:val="ListParagraph"/>
        <w:numPr>
          <w:ilvl w:val="0"/>
          <w:numId w:val="1"/>
        </w:numPr>
        <w:spacing w:line="600" w:lineRule="auto"/>
        <w:rPr>
          <w:rFonts w:asciiTheme="majorHAnsi" w:hAnsiTheme="majorHAnsi" w:cstheme="majorHAnsi"/>
          <w:i/>
          <w:sz w:val="24"/>
          <w:szCs w:val="24"/>
        </w:rPr>
      </w:pPr>
      <w:r w:rsidRPr="000E0A10">
        <w:rPr>
          <w:rFonts w:asciiTheme="majorHAnsi" w:hAnsiTheme="majorHAnsi" w:cstheme="majorHAnsi"/>
          <w:i/>
          <w:sz w:val="24"/>
          <w:szCs w:val="24"/>
        </w:rPr>
        <w:t>MAJOR COMPETITORS</w:t>
      </w:r>
    </w:p>
    <w:p w14:paraId="6FC4DA27" w14:textId="129C661D" w:rsidR="0042037B" w:rsidRPr="000E0A10" w:rsidRDefault="0042037B" w:rsidP="000E0A10">
      <w:pPr>
        <w:pStyle w:val="ListParagraph"/>
        <w:numPr>
          <w:ilvl w:val="0"/>
          <w:numId w:val="1"/>
        </w:numPr>
        <w:spacing w:line="600" w:lineRule="auto"/>
        <w:rPr>
          <w:rFonts w:asciiTheme="majorHAnsi" w:hAnsiTheme="majorHAnsi" w:cstheme="majorHAnsi"/>
          <w:i/>
          <w:sz w:val="24"/>
          <w:szCs w:val="24"/>
        </w:rPr>
      </w:pPr>
      <w:r w:rsidRPr="000E0A10">
        <w:rPr>
          <w:rFonts w:asciiTheme="majorHAnsi" w:hAnsiTheme="majorHAnsi" w:cstheme="majorHAnsi"/>
          <w:i/>
          <w:sz w:val="24"/>
          <w:szCs w:val="24"/>
        </w:rPr>
        <w:t>PRICING STRATEGY</w:t>
      </w:r>
    </w:p>
    <w:p w14:paraId="79052283" w14:textId="2EC21B35" w:rsidR="0042037B" w:rsidRPr="000E0A10" w:rsidRDefault="00D609EE" w:rsidP="000E0A10">
      <w:pPr>
        <w:pStyle w:val="ListParagraph"/>
        <w:numPr>
          <w:ilvl w:val="0"/>
          <w:numId w:val="1"/>
        </w:numPr>
        <w:spacing w:line="600" w:lineRule="auto"/>
        <w:rPr>
          <w:rFonts w:asciiTheme="majorHAnsi" w:hAnsiTheme="majorHAnsi" w:cstheme="majorHAnsi"/>
          <w:i/>
          <w:sz w:val="24"/>
          <w:szCs w:val="24"/>
        </w:rPr>
      </w:pPr>
      <w:r w:rsidRPr="000E0A10">
        <w:rPr>
          <w:rFonts w:asciiTheme="majorHAnsi" w:hAnsiTheme="majorHAnsi" w:cstheme="majorHAnsi"/>
          <w:i/>
          <w:sz w:val="24"/>
          <w:szCs w:val="24"/>
        </w:rPr>
        <w:t xml:space="preserve">MARKET CHARACTERISTICS </w:t>
      </w:r>
    </w:p>
    <w:p w14:paraId="679A9200" w14:textId="7CA21303" w:rsidR="00D609EE" w:rsidRPr="000E0A10" w:rsidRDefault="00D609EE" w:rsidP="000E0A10">
      <w:pPr>
        <w:pStyle w:val="ListParagraph"/>
        <w:numPr>
          <w:ilvl w:val="0"/>
          <w:numId w:val="1"/>
        </w:numPr>
        <w:spacing w:line="600" w:lineRule="auto"/>
        <w:rPr>
          <w:rFonts w:asciiTheme="majorHAnsi" w:hAnsiTheme="majorHAnsi" w:cstheme="majorHAnsi"/>
          <w:i/>
          <w:sz w:val="24"/>
          <w:szCs w:val="24"/>
        </w:rPr>
      </w:pPr>
      <w:r w:rsidRPr="000E0A10">
        <w:rPr>
          <w:rFonts w:asciiTheme="majorHAnsi" w:hAnsiTheme="majorHAnsi" w:cstheme="majorHAnsi"/>
          <w:i/>
          <w:sz w:val="24"/>
          <w:szCs w:val="24"/>
        </w:rPr>
        <w:t>MACROENVRIO</w:t>
      </w:r>
      <w:r w:rsidR="006B12B9">
        <w:rPr>
          <w:rFonts w:asciiTheme="majorHAnsi" w:hAnsiTheme="majorHAnsi" w:cstheme="majorHAnsi"/>
          <w:i/>
          <w:sz w:val="24"/>
          <w:szCs w:val="24"/>
        </w:rPr>
        <w:t>N</w:t>
      </w:r>
      <w:r w:rsidRPr="000E0A10">
        <w:rPr>
          <w:rFonts w:asciiTheme="majorHAnsi" w:hAnsiTheme="majorHAnsi" w:cstheme="majorHAnsi"/>
          <w:i/>
          <w:sz w:val="24"/>
          <w:szCs w:val="24"/>
        </w:rPr>
        <w:t xml:space="preserve">MENT </w:t>
      </w:r>
    </w:p>
    <w:p w14:paraId="20FEA0F5" w14:textId="2026B1E8" w:rsidR="00E044E8" w:rsidRPr="000E0A10" w:rsidRDefault="00CE609E" w:rsidP="000E0A10">
      <w:pPr>
        <w:pStyle w:val="ListParagraph"/>
        <w:numPr>
          <w:ilvl w:val="0"/>
          <w:numId w:val="1"/>
        </w:numPr>
        <w:spacing w:line="600" w:lineRule="auto"/>
        <w:rPr>
          <w:rFonts w:asciiTheme="majorHAnsi" w:hAnsiTheme="majorHAnsi" w:cstheme="majorHAnsi"/>
          <w:i/>
          <w:sz w:val="24"/>
          <w:szCs w:val="24"/>
        </w:rPr>
      </w:pPr>
      <w:r w:rsidRPr="000E0A10">
        <w:rPr>
          <w:rFonts w:asciiTheme="majorHAnsi" w:hAnsiTheme="majorHAnsi" w:cstheme="majorHAnsi"/>
          <w:i/>
          <w:sz w:val="24"/>
          <w:szCs w:val="24"/>
        </w:rPr>
        <w:t>COMPANY</w:t>
      </w:r>
      <w:r w:rsidR="00E044E8" w:rsidRPr="000E0A10">
        <w:rPr>
          <w:rFonts w:asciiTheme="majorHAnsi" w:hAnsiTheme="majorHAnsi" w:cstheme="majorHAnsi"/>
          <w:i/>
          <w:sz w:val="24"/>
          <w:szCs w:val="24"/>
        </w:rPr>
        <w:t xml:space="preserve"> FINANCING</w:t>
      </w:r>
      <w:r w:rsidR="00A64059">
        <w:rPr>
          <w:rFonts w:asciiTheme="majorHAnsi" w:hAnsiTheme="majorHAnsi" w:cstheme="majorHAnsi"/>
          <w:i/>
          <w:sz w:val="24"/>
          <w:szCs w:val="24"/>
        </w:rPr>
        <w:t xml:space="preserve"> (SHORT AND LONG TERM)</w:t>
      </w:r>
    </w:p>
    <w:p w14:paraId="5F6EDD97" w14:textId="186E43D0" w:rsidR="00E044E8" w:rsidRPr="000E0A10" w:rsidRDefault="00E044E8" w:rsidP="000E0A10">
      <w:pPr>
        <w:pStyle w:val="ListParagraph"/>
        <w:numPr>
          <w:ilvl w:val="0"/>
          <w:numId w:val="1"/>
        </w:numPr>
        <w:spacing w:line="600" w:lineRule="auto"/>
        <w:rPr>
          <w:rFonts w:asciiTheme="majorHAnsi" w:hAnsiTheme="majorHAnsi" w:cstheme="majorHAnsi"/>
          <w:i/>
          <w:sz w:val="24"/>
          <w:szCs w:val="24"/>
        </w:rPr>
      </w:pPr>
      <w:r w:rsidRPr="000E0A10">
        <w:rPr>
          <w:rFonts w:asciiTheme="majorHAnsi" w:hAnsiTheme="majorHAnsi" w:cstheme="majorHAnsi"/>
          <w:i/>
          <w:sz w:val="24"/>
          <w:szCs w:val="24"/>
        </w:rPr>
        <w:t>RECENT FINANCIAL AND INVESTMENT ACTIVITY</w:t>
      </w:r>
    </w:p>
    <w:p w14:paraId="592C3DAE" w14:textId="6C33120F" w:rsidR="00E044E8" w:rsidRPr="000E0A10" w:rsidRDefault="00E044E8" w:rsidP="000E0A10">
      <w:pPr>
        <w:pStyle w:val="ListParagraph"/>
        <w:numPr>
          <w:ilvl w:val="0"/>
          <w:numId w:val="1"/>
        </w:numPr>
        <w:spacing w:line="600" w:lineRule="auto"/>
        <w:rPr>
          <w:rFonts w:asciiTheme="majorHAnsi" w:hAnsiTheme="majorHAnsi" w:cstheme="majorHAnsi"/>
          <w:i/>
          <w:sz w:val="24"/>
          <w:szCs w:val="24"/>
        </w:rPr>
      </w:pPr>
      <w:r w:rsidRPr="000E0A10">
        <w:rPr>
          <w:rFonts w:asciiTheme="majorHAnsi" w:hAnsiTheme="majorHAnsi" w:cstheme="majorHAnsi"/>
          <w:i/>
          <w:sz w:val="24"/>
          <w:szCs w:val="24"/>
        </w:rPr>
        <w:t xml:space="preserve">ALTERNATE FUNDING </w:t>
      </w:r>
      <w:r w:rsidR="00A64059">
        <w:rPr>
          <w:rFonts w:asciiTheme="majorHAnsi" w:hAnsiTheme="majorHAnsi" w:cstheme="majorHAnsi"/>
          <w:i/>
          <w:sz w:val="24"/>
          <w:szCs w:val="24"/>
        </w:rPr>
        <w:t>SOURCES</w:t>
      </w:r>
    </w:p>
    <w:p w14:paraId="5EA82A48" w14:textId="40EA61AB" w:rsidR="00E044E8" w:rsidRPr="000E0A10" w:rsidRDefault="00E044E8" w:rsidP="000E0A10">
      <w:pPr>
        <w:pStyle w:val="ListParagraph"/>
        <w:numPr>
          <w:ilvl w:val="0"/>
          <w:numId w:val="1"/>
        </w:numPr>
        <w:spacing w:line="600" w:lineRule="auto"/>
        <w:rPr>
          <w:rFonts w:asciiTheme="majorHAnsi" w:hAnsiTheme="majorHAnsi" w:cstheme="majorHAnsi"/>
          <w:i/>
          <w:sz w:val="24"/>
          <w:szCs w:val="24"/>
        </w:rPr>
      </w:pPr>
      <w:r w:rsidRPr="000E0A10">
        <w:rPr>
          <w:rFonts w:asciiTheme="majorHAnsi" w:hAnsiTheme="majorHAnsi" w:cstheme="majorHAnsi"/>
          <w:i/>
          <w:sz w:val="24"/>
          <w:szCs w:val="24"/>
        </w:rPr>
        <w:t>CONCLUSIVE REPORT</w:t>
      </w:r>
    </w:p>
    <w:p w14:paraId="7AB1AFFD" w14:textId="40806399" w:rsidR="00160824" w:rsidRPr="000E0A10" w:rsidRDefault="00160824" w:rsidP="000E0A10">
      <w:pPr>
        <w:pStyle w:val="ListParagraph"/>
        <w:numPr>
          <w:ilvl w:val="0"/>
          <w:numId w:val="1"/>
        </w:numPr>
        <w:spacing w:line="600" w:lineRule="auto"/>
        <w:rPr>
          <w:rFonts w:asciiTheme="majorHAnsi" w:hAnsiTheme="majorHAnsi" w:cstheme="majorHAnsi"/>
          <w:i/>
          <w:sz w:val="24"/>
          <w:szCs w:val="24"/>
        </w:rPr>
      </w:pPr>
      <w:r w:rsidRPr="000E0A10">
        <w:rPr>
          <w:rFonts w:asciiTheme="majorHAnsi" w:hAnsiTheme="majorHAnsi" w:cstheme="majorHAnsi"/>
          <w:i/>
          <w:sz w:val="24"/>
          <w:szCs w:val="24"/>
        </w:rPr>
        <w:t>APPENDI</w:t>
      </w:r>
      <w:r w:rsidR="000E0A10" w:rsidRPr="000E0A10">
        <w:rPr>
          <w:rFonts w:asciiTheme="majorHAnsi" w:hAnsiTheme="majorHAnsi" w:cstheme="majorHAnsi"/>
          <w:i/>
          <w:sz w:val="24"/>
          <w:szCs w:val="24"/>
        </w:rPr>
        <w:t>CIES</w:t>
      </w:r>
    </w:p>
    <w:p w14:paraId="4FE27DA1" w14:textId="2710A2FD" w:rsidR="00160824" w:rsidRPr="000E0A10" w:rsidRDefault="00160824" w:rsidP="000E0A10">
      <w:pPr>
        <w:pStyle w:val="ListParagraph"/>
        <w:numPr>
          <w:ilvl w:val="0"/>
          <w:numId w:val="1"/>
        </w:numPr>
        <w:spacing w:line="600" w:lineRule="auto"/>
        <w:rPr>
          <w:rFonts w:asciiTheme="majorHAnsi" w:hAnsiTheme="majorHAnsi" w:cstheme="majorHAnsi"/>
          <w:i/>
          <w:sz w:val="24"/>
          <w:szCs w:val="24"/>
        </w:rPr>
      </w:pPr>
      <w:r w:rsidRPr="000E0A10">
        <w:rPr>
          <w:rFonts w:asciiTheme="majorHAnsi" w:hAnsiTheme="majorHAnsi" w:cstheme="majorHAnsi"/>
          <w:i/>
          <w:sz w:val="24"/>
          <w:szCs w:val="24"/>
        </w:rPr>
        <w:t>BIBLIOGRAPHY</w:t>
      </w:r>
    </w:p>
    <w:p w14:paraId="426113E9" w14:textId="31C99D7B" w:rsidR="00835AFB" w:rsidRPr="00843268" w:rsidRDefault="00835AFB" w:rsidP="00843268">
      <w:pPr>
        <w:pStyle w:val="ListParagraph"/>
        <w:numPr>
          <w:ilvl w:val="0"/>
          <w:numId w:val="4"/>
        </w:numPr>
        <w:spacing w:line="600" w:lineRule="auto"/>
        <w:rPr>
          <w:rFonts w:asciiTheme="majorHAnsi" w:hAnsiTheme="majorHAnsi" w:cstheme="majorHAnsi"/>
          <w:i/>
          <w:u w:val="single"/>
        </w:rPr>
      </w:pPr>
      <w:r w:rsidRPr="00843268">
        <w:rPr>
          <w:rFonts w:asciiTheme="majorHAnsi" w:hAnsiTheme="majorHAnsi" w:cstheme="majorHAnsi"/>
          <w:i/>
          <w:u w:val="single"/>
        </w:rPr>
        <w:lastRenderedPageBreak/>
        <w:t xml:space="preserve">COMPANY BACKGROUND </w:t>
      </w:r>
    </w:p>
    <w:p w14:paraId="59BBC15D" w14:textId="1BDA52A2" w:rsidR="00E91821" w:rsidRPr="003F34AA" w:rsidRDefault="00E91821" w:rsidP="00E044E8">
      <w:pPr>
        <w:rPr>
          <w:rFonts w:cstheme="minorHAnsi"/>
        </w:rPr>
      </w:pPr>
      <w:r w:rsidRPr="005A77C9">
        <w:rPr>
          <w:i/>
        </w:rPr>
        <w:t>Festival Republic</w:t>
      </w:r>
      <w:r>
        <w:t xml:space="preserve"> was </w:t>
      </w:r>
      <w:r w:rsidR="005A77C9">
        <w:t xml:space="preserve">technically </w:t>
      </w:r>
      <w:r>
        <w:t xml:space="preserve">founded </w:t>
      </w:r>
      <w:r w:rsidR="005A77C9">
        <w:t xml:space="preserve">in 2007, however the first iteration of the company was created </w:t>
      </w:r>
      <w:r>
        <w:t>in 1982 by Irish music promoter Vince Power</w:t>
      </w:r>
      <w:r w:rsidR="00837F6A">
        <w:t xml:space="preserve">, </w:t>
      </w:r>
      <w:r w:rsidR="00837F6A" w:rsidRPr="003F34AA">
        <w:rPr>
          <w:rFonts w:cstheme="minorHAnsi"/>
        </w:rPr>
        <w:t>o</w:t>
      </w:r>
      <w:r w:rsidRPr="003F34AA">
        <w:rPr>
          <w:rFonts w:cstheme="minorHAnsi"/>
        </w:rPr>
        <w:t xml:space="preserve">riginally christened </w:t>
      </w:r>
      <w:r w:rsidRPr="003F34AA">
        <w:rPr>
          <w:rFonts w:cstheme="minorHAnsi"/>
          <w:i/>
        </w:rPr>
        <w:t>Mean Fiddler</w:t>
      </w:r>
      <w:r w:rsidR="00837F6A" w:rsidRPr="003F34AA">
        <w:rPr>
          <w:rFonts w:cstheme="minorHAnsi"/>
        </w:rPr>
        <w:t>.</w:t>
      </w:r>
      <w:r w:rsidRPr="003F34AA">
        <w:rPr>
          <w:rFonts w:cstheme="minorHAnsi"/>
        </w:rPr>
        <w:t xml:space="preserve"> </w:t>
      </w:r>
      <w:r w:rsidR="00837F6A" w:rsidRPr="003F34AA">
        <w:rPr>
          <w:rFonts w:cstheme="minorHAnsi"/>
        </w:rPr>
        <w:t>I</w:t>
      </w:r>
      <w:r w:rsidRPr="003F34AA">
        <w:rPr>
          <w:rFonts w:cstheme="minorHAnsi"/>
        </w:rPr>
        <w:t xml:space="preserve">n 2005 Power and the rest of the </w:t>
      </w:r>
      <w:r w:rsidRPr="003F34AA">
        <w:rPr>
          <w:rFonts w:cstheme="minorHAnsi"/>
          <w:i/>
        </w:rPr>
        <w:t>Mean Fiddle</w:t>
      </w:r>
      <w:r w:rsidR="005A77C9" w:rsidRPr="003F34AA">
        <w:rPr>
          <w:rFonts w:cstheme="minorHAnsi"/>
          <w:i/>
        </w:rPr>
        <w:t>r</w:t>
      </w:r>
      <w:r w:rsidRPr="003F34AA">
        <w:rPr>
          <w:rFonts w:cstheme="minorHAnsi"/>
        </w:rPr>
        <w:t xml:space="preserve"> shareholders accepted a takeover offer from </w:t>
      </w:r>
      <w:r w:rsidRPr="003F34AA">
        <w:rPr>
          <w:rFonts w:cstheme="minorHAnsi"/>
          <w:i/>
        </w:rPr>
        <w:t>Clear Channel Entertainment</w:t>
      </w:r>
      <w:r w:rsidRPr="003F34AA">
        <w:rPr>
          <w:rFonts w:cstheme="minorHAnsi"/>
        </w:rPr>
        <w:t xml:space="preserve"> (USA) and </w:t>
      </w:r>
      <w:r w:rsidRPr="003F34AA">
        <w:rPr>
          <w:rFonts w:cstheme="minorHAnsi"/>
          <w:i/>
        </w:rPr>
        <w:t>Gaiety Investments</w:t>
      </w:r>
      <w:r w:rsidRPr="003F34AA">
        <w:rPr>
          <w:rFonts w:cstheme="minorHAnsi"/>
        </w:rPr>
        <w:t xml:space="preserve"> (IRE). It was reported that this takeover bid valued </w:t>
      </w:r>
      <w:r w:rsidRPr="003F34AA">
        <w:rPr>
          <w:rFonts w:cstheme="minorHAnsi"/>
          <w:i/>
        </w:rPr>
        <w:t>Mean Fiddler</w:t>
      </w:r>
      <w:r w:rsidRPr="003F34AA">
        <w:rPr>
          <w:rFonts w:cstheme="minorHAnsi"/>
        </w:rPr>
        <w:t xml:space="preserve"> at “£37.9m” and would “see the firm’s founder Vince Power pocket around £13m for his 35% stake” (BBC, 2005).  </w:t>
      </w:r>
      <w:r w:rsidR="00750772" w:rsidRPr="003F34AA">
        <w:rPr>
          <w:rFonts w:cstheme="minorHAnsi"/>
        </w:rPr>
        <w:t xml:space="preserve">In 2007, the relatively newly owned </w:t>
      </w:r>
      <w:r w:rsidR="00750772" w:rsidRPr="003F34AA">
        <w:rPr>
          <w:rFonts w:cstheme="minorHAnsi"/>
          <w:i/>
        </w:rPr>
        <w:t>Mean Fiddler</w:t>
      </w:r>
      <w:r w:rsidR="00750772" w:rsidRPr="003F34AA">
        <w:rPr>
          <w:rFonts w:cstheme="minorHAnsi"/>
        </w:rPr>
        <w:t xml:space="preserve">, “sold off its name to become </w:t>
      </w:r>
      <w:r w:rsidR="00750772" w:rsidRPr="003F34AA">
        <w:rPr>
          <w:rFonts w:cstheme="minorHAnsi"/>
          <w:i/>
        </w:rPr>
        <w:t>Festival Republic</w:t>
      </w:r>
      <w:r w:rsidR="00C76E8E" w:rsidRPr="003F34AA">
        <w:rPr>
          <w:rFonts w:cstheme="minorHAnsi"/>
        </w:rPr>
        <w:t>” (</w:t>
      </w:r>
      <w:proofErr w:type="spellStart"/>
      <w:r w:rsidR="00C76E8E" w:rsidRPr="003F34AA">
        <w:rPr>
          <w:rFonts w:cstheme="minorHAnsi"/>
        </w:rPr>
        <w:t>VirtualFestivals</w:t>
      </w:r>
      <w:proofErr w:type="spellEnd"/>
      <w:r w:rsidR="00C76E8E" w:rsidRPr="003F34AA">
        <w:rPr>
          <w:rFonts w:cstheme="minorHAnsi"/>
        </w:rPr>
        <w:t xml:space="preserve">, 2007).  Since the rebranding to </w:t>
      </w:r>
      <w:r w:rsidR="00C76E8E" w:rsidRPr="003F34AA">
        <w:rPr>
          <w:rFonts w:cstheme="minorHAnsi"/>
          <w:i/>
        </w:rPr>
        <w:t>Festival Republic</w:t>
      </w:r>
      <w:r w:rsidR="00C76E8E" w:rsidRPr="003F34AA">
        <w:rPr>
          <w:rFonts w:cstheme="minorHAnsi"/>
        </w:rPr>
        <w:t xml:space="preserve">, the company has overseen huge growth in the UK live music sector. Their portfolio including, </w:t>
      </w:r>
      <w:r w:rsidR="00C76E8E" w:rsidRPr="003F34AA">
        <w:rPr>
          <w:rFonts w:cstheme="minorHAnsi"/>
          <w:i/>
        </w:rPr>
        <w:t>Reading &amp; Leeds</w:t>
      </w:r>
      <w:r w:rsidR="00C76E8E" w:rsidRPr="003F34AA">
        <w:rPr>
          <w:rFonts w:cstheme="minorHAnsi"/>
        </w:rPr>
        <w:t>,</w:t>
      </w:r>
      <w:r w:rsidR="00003081" w:rsidRPr="003F34AA">
        <w:rPr>
          <w:rFonts w:cstheme="minorHAnsi"/>
        </w:rPr>
        <w:t xml:space="preserve"> </w:t>
      </w:r>
      <w:r w:rsidR="00003081" w:rsidRPr="003F34AA">
        <w:rPr>
          <w:rFonts w:cstheme="minorHAnsi"/>
          <w:i/>
        </w:rPr>
        <w:t>Wireless</w:t>
      </w:r>
      <w:r w:rsidR="00003081" w:rsidRPr="003F34AA">
        <w:rPr>
          <w:rFonts w:cstheme="minorHAnsi"/>
        </w:rPr>
        <w:t xml:space="preserve">, </w:t>
      </w:r>
      <w:r w:rsidR="00003081" w:rsidRPr="003F34AA">
        <w:rPr>
          <w:rFonts w:cstheme="minorHAnsi"/>
          <w:i/>
        </w:rPr>
        <w:t>Latitude</w:t>
      </w:r>
      <w:r w:rsidR="00003081" w:rsidRPr="003F34AA">
        <w:rPr>
          <w:rFonts w:cstheme="minorHAnsi"/>
        </w:rPr>
        <w:t xml:space="preserve">, </w:t>
      </w:r>
      <w:r w:rsidR="00003081" w:rsidRPr="003F34AA">
        <w:rPr>
          <w:rFonts w:cstheme="minorHAnsi"/>
          <w:i/>
        </w:rPr>
        <w:t>Electric Picnic</w:t>
      </w:r>
      <w:r w:rsidR="00003081" w:rsidRPr="003F34AA">
        <w:rPr>
          <w:rFonts w:cstheme="minorHAnsi"/>
        </w:rPr>
        <w:t xml:space="preserve">, </w:t>
      </w:r>
      <w:r w:rsidR="00003081" w:rsidRPr="003F34AA">
        <w:rPr>
          <w:rFonts w:cstheme="minorHAnsi"/>
          <w:i/>
        </w:rPr>
        <w:t>Community</w:t>
      </w:r>
      <w:r w:rsidR="00003081" w:rsidRPr="003F34AA">
        <w:rPr>
          <w:rFonts w:cstheme="minorHAnsi"/>
        </w:rPr>
        <w:t xml:space="preserve">, </w:t>
      </w:r>
      <w:r w:rsidR="00F86137" w:rsidRPr="003F34AA">
        <w:rPr>
          <w:rFonts w:cstheme="minorHAnsi"/>
          <w:i/>
        </w:rPr>
        <w:t>Lollapalooza</w:t>
      </w:r>
      <w:r w:rsidR="001B2140" w:rsidRPr="003F34AA">
        <w:rPr>
          <w:rFonts w:cstheme="minorHAnsi"/>
          <w:i/>
        </w:rPr>
        <w:t xml:space="preserve"> Berlin</w:t>
      </w:r>
      <w:r w:rsidR="00003081" w:rsidRPr="003F34AA">
        <w:rPr>
          <w:rFonts w:cstheme="minorHAnsi"/>
        </w:rPr>
        <w:t xml:space="preserve"> and </w:t>
      </w:r>
      <w:r w:rsidR="00003081" w:rsidRPr="003F34AA">
        <w:rPr>
          <w:rFonts w:cstheme="minorHAnsi"/>
          <w:i/>
        </w:rPr>
        <w:t>Download</w:t>
      </w:r>
      <w:r w:rsidR="00003081" w:rsidRPr="003F34AA">
        <w:rPr>
          <w:rFonts w:cstheme="minorHAnsi"/>
        </w:rPr>
        <w:t xml:space="preserve"> has grown </w:t>
      </w:r>
      <w:r w:rsidR="00F86137" w:rsidRPr="003F34AA">
        <w:rPr>
          <w:rFonts w:cstheme="minorHAnsi"/>
        </w:rPr>
        <w:t>exponentially</w:t>
      </w:r>
      <w:r w:rsidR="00003081" w:rsidRPr="003F34AA">
        <w:rPr>
          <w:rFonts w:cstheme="minorHAnsi"/>
        </w:rPr>
        <w:t xml:space="preserve"> since the </w:t>
      </w:r>
      <w:r w:rsidR="00F86137" w:rsidRPr="003F34AA">
        <w:rPr>
          <w:rFonts w:cstheme="minorHAnsi"/>
        </w:rPr>
        <w:t xml:space="preserve">disassociation from </w:t>
      </w:r>
      <w:r w:rsidR="00F86137" w:rsidRPr="003F34AA">
        <w:rPr>
          <w:rFonts w:cstheme="minorHAnsi"/>
          <w:i/>
        </w:rPr>
        <w:t>Mean Fiddler</w:t>
      </w:r>
      <w:r w:rsidR="00F86137" w:rsidRPr="003F34AA">
        <w:rPr>
          <w:rFonts w:cstheme="minorHAnsi"/>
        </w:rPr>
        <w:t xml:space="preserve">, and </w:t>
      </w:r>
      <w:r w:rsidR="00F86137" w:rsidRPr="003F34AA">
        <w:rPr>
          <w:rFonts w:cstheme="minorHAnsi"/>
          <w:i/>
        </w:rPr>
        <w:t>Festival Republic</w:t>
      </w:r>
      <w:r w:rsidR="00F86137" w:rsidRPr="003F34AA">
        <w:rPr>
          <w:rFonts w:cstheme="minorHAnsi"/>
        </w:rPr>
        <w:t xml:space="preserve"> are well and truly the market leaders in the UK music festival industry. </w:t>
      </w:r>
    </w:p>
    <w:p w14:paraId="30452FBB" w14:textId="32DBF1B7" w:rsidR="00533531" w:rsidRPr="003F34AA" w:rsidRDefault="00F86137" w:rsidP="00E044E8">
      <w:pPr>
        <w:tabs>
          <w:tab w:val="left" w:pos="5384"/>
        </w:tabs>
        <w:rPr>
          <w:rFonts w:cstheme="minorHAnsi"/>
        </w:rPr>
      </w:pPr>
      <w:r w:rsidRPr="003F34AA">
        <w:rPr>
          <w:rFonts w:cstheme="minorHAnsi"/>
        </w:rPr>
        <w:t xml:space="preserve">Since </w:t>
      </w:r>
      <w:r w:rsidR="0046323D" w:rsidRPr="003F34AA">
        <w:rPr>
          <w:rFonts w:cstheme="minorHAnsi"/>
        </w:rPr>
        <w:t>2010</w:t>
      </w:r>
      <w:r w:rsidR="00650AFC" w:rsidRPr="003F34AA">
        <w:rPr>
          <w:rFonts w:cstheme="minorHAnsi"/>
        </w:rPr>
        <w:t>,</w:t>
      </w:r>
      <w:r w:rsidR="0046323D" w:rsidRPr="003F34AA">
        <w:rPr>
          <w:rFonts w:cstheme="minorHAnsi"/>
        </w:rPr>
        <w:t xml:space="preserve"> the company has gr</w:t>
      </w:r>
      <w:r w:rsidR="00CD7799" w:rsidRPr="003F34AA">
        <w:rPr>
          <w:rFonts w:cstheme="minorHAnsi"/>
        </w:rPr>
        <w:t xml:space="preserve">own exponentially financially, mainly based around the continuing support and growth for their </w:t>
      </w:r>
      <w:r w:rsidR="00754B08" w:rsidRPr="003F34AA">
        <w:rPr>
          <w:rFonts w:cstheme="minorHAnsi"/>
        </w:rPr>
        <w:t xml:space="preserve">festivals, however behind the scenes, there has been major restructuring within </w:t>
      </w:r>
      <w:r w:rsidR="00754B08" w:rsidRPr="003F34AA">
        <w:rPr>
          <w:rFonts w:cstheme="minorHAnsi"/>
          <w:i/>
        </w:rPr>
        <w:t>Festival Republic</w:t>
      </w:r>
      <w:r w:rsidR="00754B08" w:rsidRPr="003F34AA">
        <w:rPr>
          <w:rFonts w:cstheme="minorHAnsi"/>
        </w:rPr>
        <w:t xml:space="preserve">. In 2012, Festival Republic ended their partnership with the iconic </w:t>
      </w:r>
      <w:r w:rsidR="00754B08" w:rsidRPr="003F34AA">
        <w:rPr>
          <w:rFonts w:cstheme="minorHAnsi"/>
          <w:i/>
        </w:rPr>
        <w:t xml:space="preserve">Glastonbury </w:t>
      </w:r>
      <w:r w:rsidR="001B2140" w:rsidRPr="003F34AA">
        <w:rPr>
          <w:rFonts w:cstheme="minorHAnsi"/>
          <w:i/>
        </w:rPr>
        <w:t>F</w:t>
      </w:r>
      <w:r w:rsidR="00754B08" w:rsidRPr="003F34AA">
        <w:rPr>
          <w:rFonts w:cstheme="minorHAnsi"/>
          <w:i/>
        </w:rPr>
        <w:t>estival</w:t>
      </w:r>
      <w:r w:rsidR="00754B08" w:rsidRPr="003F34AA">
        <w:rPr>
          <w:rFonts w:cstheme="minorHAnsi"/>
        </w:rPr>
        <w:t xml:space="preserve">. </w:t>
      </w:r>
      <w:r w:rsidR="00754B08" w:rsidRPr="003F34AA">
        <w:rPr>
          <w:rFonts w:cstheme="minorHAnsi"/>
          <w:i/>
        </w:rPr>
        <w:t>Festival Republic</w:t>
      </w:r>
      <w:r w:rsidR="00754B08" w:rsidRPr="003F34AA">
        <w:rPr>
          <w:rFonts w:cstheme="minorHAnsi"/>
        </w:rPr>
        <w:t xml:space="preserve"> joined forces with </w:t>
      </w:r>
      <w:r w:rsidR="00754B08" w:rsidRPr="003F34AA">
        <w:rPr>
          <w:rFonts w:cstheme="minorHAnsi"/>
          <w:i/>
        </w:rPr>
        <w:t>Glastonbury</w:t>
      </w:r>
      <w:r w:rsidR="00754B08" w:rsidRPr="003F34AA">
        <w:rPr>
          <w:rFonts w:cstheme="minorHAnsi"/>
        </w:rPr>
        <w:t xml:space="preserve"> in 20</w:t>
      </w:r>
      <w:r w:rsidR="00F314F6" w:rsidRPr="003F34AA">
        <w:rPr>
          <w:rFonts w:cstheme="minorHAnsi"/>
        </w:rPr>
        <w:t>0</w:t>
      </w:r>
      <w:r w:rsidR="00754B08" w:rsidRPr="003F34AA">
        <w:rPr>
          <w:rFonts w:cstheme="minorHAnsi"/>
        </w:rPr>
        <w:t>2</w:t>
      </w:r>
      <w:r w:rsidR="001B2140" w:rsidRPr="003F34AA">
        <w:rPr>
          <w:rFonts w:cstheme="minorHAnsi"/>
        </w:rPr>
        <w:t>, and this signalled the</w:t>
      </w:r>
      <w:r w:rsidR="00754B08" w:rsidRPr="003F34AA">
        <w:rPr>
          <w:rFonts w:cstheme="minorHAnsi"/>
        </w:rPr>
        <w:t xml:space="preserve"> ending</w:t>
      </w:r>
      <w:r w:rsidR="001B2140" w:rsidRPr="003F34AA">
        <w:rPr>
          <w:rFonts w:cstheme="minorHAnsi"/>
        </w:rPr>
        <w:t xml:space="preserve"> of</w:t>
      </w:r>
      <w:r w:rsidR="00754B08" w:rsidRPr="003F34AA">
        <w:rPr>
          <w:rFonts w:cstheme="minorHAnsi"/>
        </w:rPr>
        <w:t xml:space="preserve"> a </w:t>
      </w:r>
      <w:r w:rsidR="00533531" w:rsidRPr="003F34AA">
        <w:rPr>
          <w:rFonts w:cstheme="minorHAnsi"/>
        </w:rPr>
        <w:t>10-year</w:t>
      </w:r>
      <w:r w:rsidR="00754B08" w:rsidRPr="003F34AA">
        <w:rPr>
          <w:rFonts w:cstheme="minorHAnsi"/>
        </w:rPr>
        <w:t xml:space="preserve"> stake in the festival. Despite the termination of the </w:t>
      </w:r>
      <w:r w:rsidR="00533531" w:rsidRPr="003F34AA">
        <w:rPr>
          <w:rFonts w:cstheme="minorHAnsi"/>
        </w:rPr>
        <w:t>working</w:t>
      </w:r>
      <w:r w:rsidR="00754B08" w:rsidRPr="003F34AA">
        <w:rPr>
          <w:rFonts w:cstheme="minorHAnsi"/>
        </w:rPr>
        <w:t xml:space="preserve"> agreement, the companies own, directly owned festivals </w:t>
      </w:r>
      <w:r w:rsidR="00C8653D" w:rsidRPr="003F34AA">
        <w:rPr>
          <w:rFonts w:cstheme="minorHAnsi"/>
        </w:rPr>
        <w:t xml:space="preserve">have seen </w:t>
      </w:r>
      <w:r w:rsidR="00533531" w:rsidRPr="003F34AA">
        <w:rPr>
          <w:rFonts w:cstheme="minorHAnsi"/>
        </w:rPr>
        <w:t>sell out years, larger acts and a vastly increased presence in the UK’s live music scene.</w:t>
      </w:r>
    </w:p>
    <w:p w14:paraId="1A01276A" w14:textId="3D9637D0" w:rsidR="007E59B0" w:rsidRPr="003F34AA" w:rsidRDefault="007E59B0" w:rsidP="007E59B0">
      <w:pPr>
        <w:pStyle w:val="NormalWeb"/>
        <w:shd w:val="clear" w:color="auto" w:fill="FFFFFF"/>
        <w:spacing w:before="0" w:beforeAutospacing="0" w:after="240" w:afterAutospacing="0"/>
        <w:textAlignment w:val="baseline"/>
        <w:rPr>
          <w:rFonts w:asciiTheme="minorHAnsi" w:hAnsiTheme="minorHAnsi" w:cstheme="minorHAnsi"/>
          <w:color w:val="000000"/>
          <w:sz w:val="22"/>
          <w:szCs w:val="22"/>
        </w:rPr>
      </w:pPr>
      <w:r w:rsidRPr="003F34AA">
        <w:rPr>
          <w:rFonts w:asciiTheme="minorHAnsi" w:hAnsiTheme="minorHAnsi" w:cstheme="minorHAnsi"/>
          <w:sz w:val="22"/>
          <w:szCs w:val="22"/>
        </w:rPr>
        <w:t xml:space="preserve">Alongside the restructuring behind the scenes, in August 2018, the director of </w:t>
      </w:r>
      <w:r w:rsidRPr="003F34AA">
        <w:rPr>
          <w:rFonts w:asciiTheme="minorHAnsi" w:hAnsiTheme="minorHAnsi" w:cstheme="minorHAnsi"/>
          <w:i/>
          <w:sz w:val="22"/>
          <w:szCs w:val="22"/>
        </w:rPr>
        <w:t>Live Nation UK</w:t>
      </w:r>
      <w:r w:rsidRPr="003F34AA">
        <w:rPr>
          <w:rFonts w:asciiTheme="minorHAnsi" w:hAnsiTheme="minorHAnsi" w:cstheme="minorHAnsi"/>
          <w:sz w:val="22"/>
          <w:szCs w:val="22"/>
        </w:rPr>
        <w:t xml:space="preserve"> Paul Latham “</w:t>
      </w:r>
      <w:r w:rsidRPr="003F34AA">
        <w:rPr>
          <w:rFonts w:asciiTheme="minorHAnsi" w:hAnsiTheme="minorHAnsi" w:cstheme="minorHAnsi"/>
          <w:color w:val="000000"/>
          <w:sz w:val="22"/>
          <w:szCs w:val="22"/>
        </w:rPr>
        <w:t>announced his retirement after more than three decades in the live music industry” (</w:t>
      </w:r>
      <w:proofErr w:type="spellStart"/>
      <w:r w:rsidRPr="003F34AA">
        <w:rPr>
          <w:rFonts w:asciiTheme="minorHAnsi" w:hAnsiTheme="minorHAnsi" w:cstheme="minorHAnsi"/>
          <w:color w:val="000000"/>
          <w:sz w:val="22"/>
          <w:szCs w:val="22"/>
        </w:rPr>
        <w:t>Smirke</w:t>
      </w:r>
      <w:proofErr w:type="spellEnd"/>
      <w:r w:rsidRPr="003F34AA">
        <w:rPr>
          <w:rFonts w:asciiTheme="minorHAnsi" w:hAnsiTheme="minorHAnsi" w:cstheme="minorHAnsi"/>
          <w:color w:val="000000"/>
          <w:sz w:val="22"/>
          <w:szCs w:val="22"/>
        </w:rPr>
        <w:t xml:space="preserve">, 2018). </w:t>
      </w:r>
      <w:r w:rsidR="003F34AA" w:rsidRPr="003F34AA">
        <w:rPr>
          <w:rFonts w:asciiTheme="minorHAnsi" w:hAnsiTheme="minorHAnsi" w:cstheme="minorHAnsi"/>
          <w:color w:val="000000"/>
          <w:sz w:val="22"/>
          <w:szCs w:val="22"/>
        </w:rPr>
        <w:t xml:space="preserve">Latham was appointed a director of </w:t>
      </w:r>
      <w:r w:rsidR="003F34AA" w:rsidRPr="003F34AA">
        <w:rPr>
          <w:rFonts w:asciiTheme="minorHAnsi" w:hAnsiTheme="minorHAnsi" w:cstheme="minorHAnsi"/>
          <w:i/>
          <w:color w:val="000000"/>
          <w:sz w:val="22"/>
          <w:szCs w:val="22"/>
        </w:rPr>
        <w:t xml:space="preserve">Festival Republic </w:t>
      </w:r>
      <w:r w:rsidR="003F34AA" w:rsidRPr="003F34AA">
        <w:rPr>
          <w:rFonts w:asciiTheme="minorHAnsi" w:hAnsiTheme="minorHAnsi" w:cstheme="minorHAnsi"/>
          <w:color w:val="000000"/>
          <w:sz w:val="22"/>
          <w:szCs w:val="22"/>
        </w:rPr>
        <w:t xml:space="preserve">in 2005, coinciding with the sale to </w:t>
      </w:r>
      <w:r w:rsidR="003F34AA" w:rsidRPr="003F34AA">
        <w:rPr>
          <w:rFonts w:asciiTheme="minorHAnsi" w:hAnsiTheme="minorHAnsi" w:cstheme="minorHAnsi"/>
          <w:i/>
          <w:sz w:val="22"/>
          <w:szCs w:val="22"/>
        </w:rPr>
        <w:t xml:space="preserve">Clear Channel </w:t>
      </w:r>
      <w:r w:rsidR="003F34AA" w:rsidRPr="003F34AA">
        <w:rPr>
          <w:rFonts w:asciiTheme="minorHAnsi" w:hAnsiTheme="minorHAnsi" w:cstheme="minorHAnsi"/>
          <w:sz w:val="22"/>
          <w:szCs w:val="22"/>
        </w:rPr>
        <w:t>and</w:t>
      </w:r>
      <w:r w:rsidR="003F34AA" w:rsidRPr="003F34AA">
        <w:rPr>
          <w:rFonts w:asciiTheme="minorHAnsi" w:hAnsiTheme="minorHAnsi" w:cstheme="minorHAnsi"/>
          <w:i/>
          <w:sz w:val="22"/>
          <w:szCs w:val="22"/>
        </w:rPr>
        <w:t xml:space="preserve"> Gaiety</w:t>
      </w:r>
      <w:r w:rsidR="003F34AA">
        <w:rPr>
          <w:rFonts w:asciiTheme="minorHAnsi" w:hAnsiTheme="minorHAnsi" w:cstheme="minorHAnsi"/>
          <w:sz w:val="22"/>
          <w:szCs w:val="22"/>
        </w:rPr>
        <w:t xml:space="preserve">, and retired after serving </w:t>
      </w:r>
      <w:r w:rsidR="003F34AA">
        <w:rPr>
          <w:rFonts w:asciiTheme="minorHAnsi" w:hAnsiTheme="minorHAnsi" w:cstheme="minorHAnsi"/>
          <w:i/>
          <w:sz w:val="22"/>
          <w:szCs w:val="22"/>
        </w:rPr>
        <w:t xml:space="preserve">Festival Republic </w:t>
      </w:r>
      <w:r w:rsidR="003F34AA">
        <w:rPr>
          <w:rFonts w:asciiTheme="minorHAnsi" w:hAnsiTheme="minorHAnsi" w:cstheme="minorHAnsi"/>
          <w:sz w:val="22"/>
          <w:szCs w:val="22"/>
        </w:rPr>
        <w:t xml:space="preserve">for 13 years. </w:t>
      </w:r>
    </w:p>
    <w:p w14:paraId="3F81AAF6" w14:textId="4549AC03" w:rsidR="00835AFB" w:rsidRPr="003F34AA" w:rsidRDefault="005A77C9" w:rsidP="00E044E8">
      <w:pPr>
        <w:tabs>
          <w:tab w:val="left" w:pos="5384"/>
        </w:tabs>
        <w:rPr>
          <w:rFonts w:cstheme="minorHAnsi"/>
        </w:rPr>
      </w:pPr>
      <w:r w:rsidRPr="003F34AA">
        <w:rPr>
          <w:rFonts w:cstheme="minorHAnsi"/>
        </w:rPr>
        <w:t xml:space="preserve">In 2015, </w:t>
      </w:r>
      <w:r w:rsidRPr="003F34AA">
        <w:rPr>
          <w:rFonts w:cstheme="minorHAnsi"/>
          <w:i/>
        </w:rPr>
        <w:t>Festival Republic</w:t>
      </w:r>
      <w:r w:rsidRPr="003F34AA">
        <w:rPr>
          <w:rFonts w:cstheme="minorHAnsi"/>
        </w:rPr>
        <w:t xml:space="preserve"> acquired a 25.05% stake in the companies </w:t>
      </w:r>
      <w:r w:rsidRPr="003F34AA">
        <w:rPr>
          <w:rFonts w:cstheme="minorHAnsi"/>
          <w:i/>
        </w:rPr>
        <w:t>FRHUG Festival GmbH &amp; Co. KG</w:t>
      </w:r>
      <w:r w:rsidRPr="003F34AA">
        <w:rPr>
          <w:rFonts w:cstheme="minorHAnsi"/>
        </w:rPr>
        <w:t xml:space="preserve"> </w:t>
      </w:r>
      <w:r w:rsidR="00F314F6" w:rsidRPr="003F34AA">
        <w:rPr>
          <w:rFonts w:cstheme="minorHAnsi"/>
        </w:rPr>
        <w:t xml:space="preserve">(GER) </w:t>
      </w:r>
      <w:r w:rsidRPr="003F34AA">
        <w:rPr>
          <w:rFonts w:cstheme="minorHAnsi"/>
        </w:rPr>
        <w:t xml:space="preserve">and </w:t>
      </w:r>
      <w:r w:rsidRPr="003F34AA">
        <w:rPr>
          <w:rFonts w:cstheme="minorHAnsi"/>
          <w:i/>
        </w:rPr>
        <w:t xml:space="preserve">FRHUG </w:t>
      </w:r>
      <w:proofErr w:type="spellStart"/>
      <w:r w:rsidRPr="003F34AA">
        <w:rPr>
          <w:rFonts w:cstheme="minorHAnsi"/>
          <w:i/>
        </w:rPr>
        <w:t>Verwaltungs</w:t>
      </w:r>
      <w:proofErr w:type="spellEnd"/>
      <w:r w:rsidRPr="003F34AA">
        <w:rPr>
          <w:rFonts w:cstheme="minorHAnsi"/>
          <w:i/>
        </w:rPr>
        <w:t>-GmbH</w:t>
      </w:r>
      <w:r w:rsidR="001B2140" w:rsidRPr="003F34AA">
        <w:rPr>
          <w:rFonts w:cstheme="minorHAnsi"/>
          <w:i/>
        </w:rPr>
        <w:t>,</w:t>
      </w:r>
      <w:r w:rsidR="00F314F6" w:rsidRPr="003F34AA">
        <w:rPr>
          <w:rFonts w:cstheme="minorHAnsi"/>
          <w:i/>
        </w:rPr>
        <w:t xml:space="preserve"> </w:t>
      </w:r>
      <w:r w:rsidR="00F314F6" w:rsidRPr="003F34AA">
        <w:rPr>
          <w:rFonts w:cstheme="minorHAnsi"/>
        </w:rPr>
        <w:t>(GER)</w:t>
      </w:r>
      <w:r w:rsidR="001B2140" w:rsidRPr="003F34AA">
        <w:rPr>
          <w:rFonts w:cstheme="minorHAnsi"/>
          <w:i/>
        </w:rPr>
        <w:t xml:space="preserve"> </w:t>
      </w:r>
      <w:r w:rsidR="001B2140" w:rsidRPr="003F34AA">
        <w:rPr>
          <w:rFonts w:cstheme="minorHAnsi"/>
        </w:rPr>
        <w:t xml:space="preserve">this acquisition was the purchasing of a stake in </w:t>
      </w:r>
      <w:r w:rsidR="001B2140" w:rsidRPr="003F34AA">
        <w:rPr>
          <w:rFonts w:cstheme="minorHAnsi"/>
          <w:i/>
        </w:rPr>
        <w:t>Lollapalooza Berlin</w:t>
      </w:r>
      <w:r w:rsidR="001B2140" w:rsidRPr="003F34AA">
        <w:rPr>
          <w:rFonts w:cstheme="minorHAnsi"/>
        </w:rPr>
        <w:t xml:space="preserve">. Asides from this, Festival Republic as an entity doesn’t particularly engage with acquisitions, however </w:t>
      </w:r>
      <w:r w:rsidR="008A010F" w:rsidRPr="003F34AA">
        <w:rPr>
          <w:rFonts w:cstheme="minorHAnsi"/>
        </w:rPr>
        <w:t>its</w:t>
      </w:r>
      <w:r w:rsidR="001B2140" w:rsidRPr="003F34AA">
        <w:rPr>
          <w:rFonts w:cstheme="minorHAnsi"/>
        </w:rPr>
        <w:t xml:space="preserve"> parent company is </w:t>
      </w:r>
      <w:r w:rsidR="001B2140" w:rsidRPr="003F34AA">
        <w:rPr>
          <w:rFonts w:cstheme="minorHAnsi"/>
          <w:i/>
        </w:rPr>
        <w:t>Live Nation Entertainment</w:t>
      </w:r>
      <w:r w:rsidR="001B2140" w:rsidRPr="003F34AA">
        <w:rPr>
          <w:rFonts w:cstheme="minorHAnsi"/>
        </w:rPr>
        <w:t xml:space="preserve"> (USA)</w:t>
      </w:r>
      <w:r w:rsidR="001B2140" w:rsidRPr="003F34AA">
        <w:rPr>
          <w:rFonts w:cstheme="minorHAnsi"/>
          <w:i/>
        </w:rPr>
        <w:t xml:space="preserve"> </w:t>
      </w:r>
      <w:r w:rsidR="001B2140" w:rsidRPr="003F34AA">
        <w:rPr>
          <w:rFonts w:cstheme="minorHAnsi"/>
        </w:rPr>
        <w:t xml:space="preserve">who are notorious for their hostile takeover practises. </w:t>
      </w:r>
    </w:p>
    <w:p w14:paraId="06D17F53" w14:textId="066FDFD2" w:rsidR="00CB63DF" w:rsidRPr="003F34AA" w:rsidRDefault="00F26A5C" w:rsidP="00E044E8">
      <w:pPr>
        <w:tabs>
          <w:tab w:val="left" w:pos="5384"/>
        </w:tabs>
        <w:rPr>
          <w:rFonts w:cstheme="minorHAnsi"/>
          <w:shd w:val="clear" w:color="auto" w:fill="FFFFFF"/>
        </w:rPr>
      </w:pPr>
      <w:r w:rsidRPr="003F34AA">
        <w:rPr>
          <w:rFonts w:cstheme="minorHAnsi"/>
        </w:rPr>
        <w:t xml:space="preserve">This acquisition coincided with the first outing for </w:t>
      </w:r>
      <w:r w:rsidRPr="003F34AA">
        <w:rPr>
          <w:rFonts w:cstheme="minorHAnsi"/>
          <w:i/>
        </w:rPr>
        <w:t xml:space="preserve">Lollapalooza Berlin </w:t>
      </w:r>
      <w:r w:rsidR="001E67CA" w:rsidRPr="003F34AA">
        <w:rPr>
          <w:rFonts w:cstheme="minorHAnsi"/>
        </w:rPr>
        <w:t>as they joined into partnership for this festival only with the original Lollapalooza</w:t>
      </w:r>
      <w:r w:rsidR="00892BC5" w:rsidRPr="003F34AA">
        <w:rPr>
          <w:rFonts w:cstheme="minorHAnsi"/>
        </w:rPr>
        <w:t>’</w:t>
      </w:r>
      <w:r w:rsidR="001E67CA" w:rsidRPr="003F34AA">
        <w:rPr>
          <w:rFonts w:cstheme="minorHAnsi"/>
        </w:rPr>
        <w:t>s</w:t>
      </w:r>
      <w:r w:rsidR="00892BC5" w:rsidRPr="003F34AA">
        <w:rPr>
          <w:rFonts w:cstheme="minorHAnsi"/>
        </w:rPr>
        <w:t xml:space="preserve"> promoters </w:t>
      </w:r>
      <w:r w:rsidR="00CB63DF" w:rsidRPr="003F34AA">
        <w:rPr>
          <w:rFonts w:cstheme="minorHAnsi"/>
        </w:rPr>
        <w:t>“</w:t>
      </w:r>
      <w:r w:rsidR="00CB63DF" w:rsidRPr="003F34AA">
        <w:rPr>
          <w:rStyle w:val="Strong"/>
          <w:rFonts w:cstheme="minorHAnsi"/>
          <w:b w:val="0"/>
          <w:bdr w:val="none" w:sz="0" w:space="0" w:color="auto" w:frame="1"/>
          <w:shd w:val="clear" w:color="auto" w:fill="FFFFFF"/>
        </w:rPr>
        <w:t>Perry Farrell</w:t>
      </w:r>
      <w:r w:rsidR="00CB63DF" w:rsidRPr="003F34AA">
        <w:rPr>
          <w:rFonts w:cstheme="minorHAnsi"/>
          <w:shd w:val="clear" w:color="auto" w:fill="FFFFFF"/>
        </w:rPr>
        <w:t>,</w:t>
      </w:r>
      <w:r w:rsidR="00CB63DF" w:rsidRPr="003F34AA">
        <w:rPr>
          <w:rFonts w:cstheme="minorHAnsi"/>
          <w:i/>
          <w:shd w:val="clear" w:color="auto" w:fill="FFFFFF"/>
        </w:rPr>
        <w:t xml:space="preserve"> William Morris Endeavor</w:t>
      </w:r>
      <w:r w:rsidR="00CB63DF" w:rsidRPr="003F34AA">
        <w:rPr>
          <w:rFonts w:cstheme="minorHAnsi"/>
          <w:shd w:val="clear" w:color="auto" w:fill="FFFFFF"/>
        </w:rPr>
        <w:t xml:space="preserve"> (WME) and </w:t>
      </w:r>
      <w:r w:rsidR="00CB63DF" w:rsidRPr="003F34AA">
        <w:rPr>
          <w:rFonts w:cstheme="minorHAnsi"/>
          <w:i/>
          <w:shd w:val="clear" w:color="auto" w:fill="FFFFFF"/>
        </w:rPr>
        <w:t>C3 Presents</w:t>
      </w:r>
      <w:r w:rsidR="00CB63DF" w:rsidRPr="003F34AA">
        <w:rPr>
          <w:rFonts w:cstheme="minorHAnsi"/>
          <w:shd w:val="clear" w:color="auto" w:fill="FFFFFF"/>
        </w:rPr>
        <w:t>” alongside “</w:t>
      </w:r>
      <w:r w:rsidR="00CB63DF" w:rsidRPr="003F34AA">
        <w:rPr>
          <w:rFonts w:cstheme="minorHAnsi"/>
          <w:i/>
          <w:shd w:val="clear" w:color="auto" w:fill="FFFFFF"/>
        </w:rPr>
        <w:t>Melt! Booking</w:t>
      </w:r>
      <w:r w:rsidR="00CB63DF" w:rsidRPr="003F34AA">
        <w:rPr>
          <w:rFonts w:cstheme="minorHAnsi"/>
          <w:shd w:val="clear" w:color="auto" w:fill="FFFFFF"/>
        </w:rPr>
        <w:t xml:space="preserve">” (Waddell, 2014) to become Lollapalooza’s fourth international expansion outside the US. </w:t>
      </w:r>
      <w:r w:rsidR="00F314F6" w:rsidRPr="003F34AA">
        <w:rPr>
          <w:rFonts w:cstheme="minorHAnsi"/>
          <w:shd w:val="clear" w:color="auto" w:fill="FFFFFF"/>
        </w:rPr>
        <w:t xml:space="preserve">Having been hosted at the iconic </w:t>
      </w:r>
      <w:proofErr w:type="spellStart"/>
      <w:r w:rsidR="00F314F6" w:rsidRPr="003F34AA">
        <w:rPr>
          <w:rFonts w:cstheme="minorHAnsi"/>
          <w:i/>
          <w:shd w:val="clear" w:color="auto" w:fill="FFFFFF"/>
        </w:rPr>
        <w:t>Templehof</w:t>
      </w:r>
      <w:proofErr w:type="spellEnd"/>
      <w:r w:rsidR="00F314F6" w:rsidRPr="003F34AA">
        <w:rPr>
          <w:rFonts w:cstheme="minorHAnsi"/>
          <w:shd w:val="clear" w:color="auto" w:fill="FFFFFF"/>
        </w:rPr>
        <w:t xml:space="preserve"> Airport, the inaugural 2015 launch saw a successful first outing for the joint endeavour. The success of the festival, alongside the emergence of Berlin as a cultural hotspot in the latter stages of the last decade, have resulted in the festival becoming a yearly event. </w:t>
      </w:r>
      <w:r w:rsidR="00F314F6" w:rsidRPr="003F34AA">
        <w:rPr>
          <w:rFonts w:cstheme="minorHAnsi"/>
          <w:i/>
          <w:shd w:val="clear" w:color="auto" w:fill="FFFFFF"/>
        </w:rPr>
        <w:t>Lollapalooza Berlin</w:t>
      </w:r>
      <w:r w:rsidR="00F314F6" w:rsidRPr="003F34AA">
        <w:rPr>
          <w:rFonts w:cstheme="minorHAnsi"/>
          <w:shd w:val="clear" w:color="auto" w:fill="FFFFFF"/>
        </w:rPr>
        <w:t xml:space="preserve"> and will undoubtably be a mainstay of the European festival calendar for years to come. Alongside </w:t>
      </w:r>
      <w:r w:rsidR="004C51AD">
        <w:rPr>
          <w:rFonts w:cstheme="minorHAnsi"/>
          <w:shd w:val="clear" w:color="auto" w:fill="FFFFFF"/>
        </w:rPr>
        <w:t>entering the international market</w:t>
      </w:r>
      <w:r w:rsidR="00F314F6" w:rsidRPr="003F34AA">
        <w:rPr>
          <w:rFonts w:cstheme="minorHAnsi"/>
          <w:shd w:val="clear" w:color="auto" w:fill="FFFFFF"/>
        </w:rPr>
        <w:t xml:space="preserve"> in 2015, </w:t>
      </w:r>
      <w:r w:rsidR="00F314F6" w:rsidRPr="003F34AA">
        <w:rPr>
          <w:rFonts w:cstheme="minorHAnsi"/>
          <w:i/>
          <w:shd w:val="clear" w:color="auto" w:fill="FFFFFF"/>
        </w:rPr>
        <w:t>Festival Republic</w:t>
      </w:r>
      <w:r w:rsidR="00F314F6" w:rsidRPr="003F34AA">
        <w:rPr>
          <w:rFonts w:cstheme="minorHAnsi"/>
          <w:shd w:val="clear" w:color="auto" w:fill="FFFFFF"/>
        </w:rPr>
        <w:t xml:space="preserve"> also launched the </w:t>
      </w:r>
      <w:r w:rsidR="00F314F6" w:rsidRPr="003F34AA">
        <w:rPr>
          <w:rFonts w:cstheme="minorHAnsi"/>
          <w:i/>
          <w:shd w:val="clear" w:color="auto" w:fill="FFFFFF"/>
        </w:rPr>
        <w:t xml:space="preserve">Community </w:t>
      </w:r>
      <w:r w:rsidR="00F314F6" w:rsidRPr="003F34AA">
        <w:rPr>
          <w:rFonts w:cstheme="minorHAnsi"/>
          <w:shd w:val="clear" w:color="auto" w:fill="FFFFFF"/>
        </w:rPr>
        <w:t>festival in 2017</w:t>
      </w:r>
      <w:r w:rsidR="007E59B0" w:rsidRPr="003F34AA">
        <w:rPr>
          <w:rFonts w:cstheme="minorHAnsi"/>
          <w:shd w:val="clear" w:color="auto" w:fill="FFFFFF"/>
        </w:rPr>
        <w:t xml:space="preserve">. The one-day, Finsbury Park, festival saw widespread success with a heavy attendance in the North London summer sunshine, as well as success in 2018. Again, this festival is quickly becoming a part of the London summer social sphere, and </w:t>
      </w:r>
      <w:r w:rsidR="007E59B0" w:rsidRPr="003F34AA">
        <w:rPr>
          <w:rFonts w:cstheme="minorHAnsi"/>
          <w:i/>
          <w:shd w:val="clear" w:color="auto" w:fill="FFFFFF"/>
        </w:rPr>
        <w:t xml:space="preserve">Festival Republic </w:t>
      </w:r>
      <w:r w:rsidR="007E59B0" w:rsidRPr="003F34AA">
        <w:rPr>
          <w:rFonts w:cstheme="minorHAnsi"/>
          <w:shd w:val="clear" w:color="auto" w:fill="FFFFFF"/>
        </w:rPr>
        <w:t>manage to capture a wide audience base due to their expertise in booking.</w:t>
      </w:r>
    </w:p>
    <w:p w14:paraId="69BF7A07" w14:textId="0F4080C3" w:rsidR="00843268" w:rsidRPr="00843268" w:rsidRDefault="00CC0790" w:rsidP="00843268">
      <w:pPr>
        <w:pStyle w:val="ListParagraph"/>
        <w:numPr>
          <w:ilvl w:val="0"/>
          <w:numId w:val="3"/>
        </w:numPr>
        <w:spacing w:line="720" w:lineRule="auto"/>
        <w:rPr>
          <w:rFonts w:asciiTheme="majorHAnsi" w:hAnsiTheme="majorHAnsi" w:cstheme="majorHAnsi"/>
          <w:i/>
          <w:u w:val="single"/>
        </w:rPr>
      </w:pPr>
      <w:r>
        <w:rPr>
          <w:noProof/>
        </w:rPr>
        <w:lastRenderedPageBreak/>
        <w:drawing>
          <wp:anchor distT="0" distB="0" distL="114300" distR="114300" simplePos="0" relativeHeight="251659264" behindDoc="1" locked="0" layoutInCell="1" allowOverlap="1" wp14:anchorId="79B4FA21" wp14:editId="48909827">
            <wp:simplePos x="0" y="0"/>
            <wp:positionH relativeFrom="column">
              <wp:posOffset>5675630</wp:posOffset>
            </wp:positionH>
            <wp:positionV relativeFrom="paragraph">
              <wp:posOffset>199390</wp:posOffset>
            </wp:positionV>
            <wp:extent cx="3905885" cy="5526405"/>
            <wp:effectExtent l="0" t="0" r="0" b="0"/>
            <wp:wrapTight wrapText="bothSides">
              <wp:wrapPolygon edited="0">
                <wp:start x="0" y="0"/>
                <wp:lineTo x="0" y="21518"/>
                <wp:lineTo x="21491" y="21518"/>
                <wp:lineTo x="2149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05885" cy="55264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43268" w:rsidRPr="00843268">
        <w:rPr>
          <w:rFonts w:asciiTheme="majorHAnsi" w:hAnsiTheme="majorHAnsi" w:cstheme="majorHAnsi"/>
          <w:i/>
          <w:u w:val="single"/>
        </w:rPr>
        <w:t>PRODUCTS AND CONSUMER BASE(S)</w:t>
      </w:r>
    </w:p>
    <w:p w14:paraId="7950F5F0" w14:textId="72A97473" w:rsidR="007C6B9E" w:rsidRDefault="00AA2E21" w:rsidP="00AA2E21">
      <w:pPr>
        <w:tabs>
          <w:tab w:val="left" w:pos="5384"/>
        </w:tabs>
      </w:pPr>
      <w:r>
        <w:t xml:space="preserve">Being music promoters, and festival promoters, you </w:t>
      </w:r>
      <w:r w:rsidR="00CC0790">
        <w:t>must</w:t>
      </w:r>
      <w:r>
        <w:t xml:space="preserve"> cater to very, very wide audiences. This is something the team at </w:t>
      </w:r>
      <w:r w:rsidRPr="00AA2E21">
        <w:rPr>
          <w:i/>
        </w:rPr>
        <w:t>Festival Republic</w:t>
      </w:r>
      <w:r>
        <w:rPr>
          <w:i/>
        </w:rPr>
        <w:t xml:space="preserve"> </w:t>
      </w:r>
      <w:r>
        <w:t xml:space="preserve">have long succeeded in doing. From their main festivals, like </w:t>
      </w:r>
      <w:r w:rsidRPr="007C6B9E">
        <w:rPr>
          <w:i/>
        </w:rPr>
        <w:t>Reading</w:t>
      </w:r>
      <w:r>
        <w:t xml:space="preserve"> and </w:t>
      </w:r>
      <w:r w:rsidRPr="007C6B9E">
        <w:rPr>
          <w:i/>
        </w:rPr>
        <w:t>Leeds</w:t>
      </w:r>
      <w:r>
        <w:t xml:space="preserve">, to their more niche focused festivals like </w:t>
      </w:r>
      <w:r w:rsidRPr="007C6B9E">
        <w:rPr>
          <w:i/>
        </w:rPr>
        <w:t>Download</w:t>
      </w:r>
      <w:r>
        <w:t xml:space="preserve">, they often manage to cater to wide variety of musical cultures and festivals </w:t>
      </w:r>
      <w:r w:rsidR="00CC0790">
        <w:t>each and every year</w:t>
      </w:r>
      <w:r>
        <w:t xml:space="preserve">. Taking </w:t>
      </w:r>
      <w:r w:rsidRPr="007C6B9E">
        <w:rPr>
          <w:i/>
        </w:rPr>
        <w:t>Reading</w:t>
      </w:r>
      <w:r>
        <w:t xml:space="preserve"> and</w:t>
      </w:r>
      <w:r w:rsidRPr="007C6B9E">
        <w:rPr>
          <w:i/>
        </w:rPr>
        <w:t xml:space="preserve"> Leeds</w:t>
      </w:r>
      <w:r>
        <w:t xml:space="preserve"> as a prime example,</w:t>
      </w:r>
      <w:r w:rsidR="00CC0790">
        <w:t xml:space="preserve"> as you can see in 2018 their </w:t>
      </w:r>
      <w:r w:rsidR="00D74A82">
        <w:t>line-up</w:t>
      </w:r>
      <w:r w:rsidR="00CC0790">
        <w:t xml:space="preserve"> has a delicate balance of household names, as well as niche acts to attract the widest possible customer base to the weekend. </w:t>
      </w:r>
      <w:r w:rsidR="008C1BAE">
        <w:t>The sheer variety across their flagship festivals</w:t>
      </w:r>
      <w:r w:rsidR="00B3237B">
        <w:t xml:space="preserve">, even in the headline acts. </w:t>
      </w:r>
      <w:r w:rsidR="007E53DC">
        <w:t>From rap</w:t>
      </w:r>
      <w:r w:rsidR="007C6B9E">
        <w:t xml:space="preserve"> and grim</w:t>
      </w:r>
      <w:r w:rsidR="00B9037A">
        <w:t>e</w:t>
      </w:r>
      <w:r w:rsidR="007E53DC">
        <w:t xml:space="preserve"> acts like Kendrick Lamar</w:t>
      </w:r>
      <w:r w:rsidR="007C6B9E">
        <w:t xml:space="preserve"> and </w:t>
      </w:r>
      <w:proofErr w:type="spellStart"/>
      <w:r w:rsidR="007C6B9E">
        <w:t>Krept</w:t>
      </w:r>
      <w:proofErr w:type="spellEnd"/>
      <w:r w:rsidR="007C6B9E">
        <w:t xml:space="preserve"> &amp; Konan</w:t>
      </w:r>
      <w:r w:rsidR="007E53DC">
        <w:t xml:space="preserve"> to</w:t>
      </w:r>
      <w:r w:rsidR="007C6B9E">
        <w:t xml:space="preserve"> heavier Rock/Metal acts like </w:t>
      </w:r>
      <w:proofErr w:type="spellStart"/>
      <w:r w:rsidR="007C6B9E">
        <w:t>Skindred</w:t>
      </w:r>
      <w:proofErr w:type="spellEnd"/>
      <w:r w:rsidR="007C6B9E">
        <w:t xml:space="preserve"> and Beartooth, the widespread appeal of their booking manages to retain not only their core market of popular music fans; but draws in others who may have been more interested in other </w:t>
      </w:r>
      <w:r w:rsidR="007C6B9E">
        <w:rPr>
          <w:i/>
        </w:rPr>
        <w:t xml:space="preserve">Festival Republic </w:t>
      </w:r>
      <w:r w:rsidR="007C6B9E">
        <w:t xml:space="preserve">outlets like </w:t>
      </w:r>
      <w:r w:rsidR="007C6B9E" w:rsidRPr="007C6B9E">
        <w:rPr>
          <w:i/>
        </w:rPr>
        <w:t>Download</w:t>
      </w:r>
      <w:r w:rsidR="007C6B9E">
        <w:t xml:space="preserve"> and bring them towards their main showcase for the year. </w:t>
      </w:r>
    </w:p>
    <w:p w14:paraId="440CC87C" w14:textId="0825EAEE" w:rsidR="00934183" w:rsidRDefault="00934183" w:rsidP="00AA2E21">
      <w:pPr>
        <w:tabs>
          <w:tab w:val="left" w:pos="5384"/>
        </w:tabs>
      </w:pPr>
      <w:r>
        <w:rPr>
          <w:noProof/>
        </w:rPr>
        <w:drawing>
          <wp:anchor distT="0" distB="0" distL="114300" distR="114300" simplePos="0" relativeHeight="251660288" behindDoc="0" locked="0" layoutInCell="1" allowOverlap="1" wp14:anchorId="2B926473" wp14:editId="1B36943E">
            <wp:simplePos x="0" y="0"/>
            <wp:positionH relativeFrom="margin">
              <wp:align>left</wp:align>
            </wp:positionH>
            <wp:positionV relativeFrom="paragraph">
              <wp:posOffset>1057807</wp:posOffset>
            </wp:positionV>
            <wp:extent cx="2306595" cy="1597183"/>
            <wp:effectExtent l="0" t="0" r="0" b="317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06595" cy="1597183"/>
                    </a:xfrm>
                    <a:prstGeom prst="rect">
                      <a:avLst/>
                    </a:prstGeom>
                    <a:noFill/>
                    <a:ln>
                      <a:noFill/>
                    </a:ln>
                  </pic:spPr>
                </pic:pic>
              </a:graphicData>
            </a:graphic>
          </wp:anchor>
        </w:drawing>
      </w:r>
      <w:r w:rsidR="004621E9">
        <w:t xml:space="preserve">As previously mentioned, </w:t>
      </w:r>
      <w:r w:rsidR="004621E9">
        <w:rPr>
          <w:i/>
        </w:rPr>
        <w:t xml:space="preserve">Festival Republic </w:t>
      </w:r>
      <w:r w:rsidR="004621E9">
        <w:t xml:space="preserve">across </w:t>
      </w:r>
      <w:r w:rsidR="00D74A82">
        <w:t>its</w:t>
      </w:r>
      <w:r w:rsidR="004621E9">
        <w:t xml:space="preserve"> board has a wide consumer base, however mainly appeals to the same demographic. As attendances for these events can reach up to 90,000 at their main festivals, securing a dedicated demographic for these festivals can be extremely difficult, if not impossible. </w:t>
      </w:r>
      <w:r>
        <w:t>The table below, provides a rough estimate based on my knowledge of the UK festival scene and the demographic of those appealed to and attending the events.</w:t>
      </w:r>
    </w:p>
    <w:p w14:paraId="6B7E6363" w14:textId="1850AC63" w:rsidR="000744D0" w:rsidRDefault="00672588" w:rsidP="00672588">
      <w:pPr>
        <w:tabs>
          <w:tab w:val="left" w:pos="5384"/>
        </w:tabs>
        <w:ind w:left="3600"/>
      </w:pPr>
      <w:r>
        <w:rPr>
          <w:noProof/>
        </w:rPr>
        <mc:AlternateContent>
          <mc:Choice Requires="wps">
            <w:drawing>
              <wp:anchor distT="45720" distB="45720" distL="114300" distR="114300" simplePos="0" relativeHeight="251662336" behindDoc="0" locked="0" layoutInCell="1" allowOverlap="1" wp14:anchorId="021E4DC7" wp14:editId="5D933ECA">
                <wp:simplePos x="0" y="0"/>
                <wp:positionH relativeFrom="column">
                  <wp:posOffset>7931215</wp:posOffset>
                </wp:positionH>
                <wp:positionV relativeFrom="paragraph">
                  <wp:posOffset>1679981</wp:posOffset>
                </wp:positionV>
                <wp:extent cx="1581785" cy="246380"/>
                <wp:effectExtent l="0" t="0" r="18415" b="2032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785" cy="246380"/>
                        </a:xfrm>
                        <a:prstGeom prst="rect">
                          <a:avLst/>
                        </a:prstGeom>
                        <a:solidFill>
                          <a:srgbClr val="FFFFFF"/>
                        </a:solidFill>
                        <a:ln w="9525">
                          <a:solidFill>
                            <a:srgbClr val="000000"/>
                          </a:solidFill>
                          <a:miter lim="800000"/>
                          <a:headEnd/>
                          <a:tailEnd/>
                        </a:ln>
                      </wps:spPr>
                      <wps:txbx>
                        <w:txbxContent>
                          <w:p w14:paraId="00671AF5" w14:textId="64F8B4B4" w:rsidR="006D1F58" w:rsidRDefault="007345BB">
                            <w:r>
                              <w:t>(Festival Republic</w:t>
                            </w:r>
                            <w:r w:rsidR="006D1F58">
                              <w:t>,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1E4DC7" id="_x0000_t202" coordsize="21600,21600" o:spt="202" path="m,l,21600r21600,l21600,xe">
                <v:stroke joinstyle="miter"/>
                <v:path gradientshapeok="t" o:connecttype="rect"/>
              </v:shapetype>
              <v:shape id="Text Box 2" o:spid="_x0000_s1026" type="#_x0000_t202" style="position:absolute;left:0;text-align:left;margin-left:624.5pt;margin-top:132.3pt;width:124.55pt;height:19.4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">
                <v:textbox>
                  <w:txbxContent>
                    <w:p w14:paraId="00671AF5" w14:textId="64F8B4B4" w:rsidR="006D1F58" w:rsidRDefault="007345BB">
                      <w:r>
                        <w:t>(Festival Republic</w:t>
                      </w:r>
                      <w:r w:rsidR="006D1F58">
                        <w:t>, 2018)</w:t>
                      </w:r>
                    </w:p>
                  </w:txbxContent>
                </v:textbox>
                <w10:wrap type="topAndBottom"/>
              </v:shape>
            </w:pict>
          </mc:Fallback>
        </mc:AlternateContent>
      </w:r>
      <w:r w:rsidR="00934183">
        <w:t xml:space="preserve">However, these age ranges </w:t>
      </w:r>
      <w:r w:rsidR="00207197">
        <w:t>cannot</w:t>
      </w:r>
      <w:r w:rsidR="00934183">
        <w:t xml:space="preserve"> always be taken as absolute fact</w:t>
      </w:r>
      <w:r w:rsidR="00072A68">
        <w:t xml:space="preserve">. As has been reported in the news </w:t>
      </w:r>
      <w:r w:rsidR="00C54191">
        <w:t xml:space="preserve">across various festival seasons, there is often older attendees, </w:t>
      </w:r>
      <w:r w:rsidR="00575A6F">
        <w:t>mostly at</w:t>
      </w:r>
      <w:r w:rsidR="00C54191">
        <w:t xml:space="preserve"> niche music festivals where the niche audience is more stable</w:t>
      </w:r>
      <w:r w:rsidR="00575A6F">
        <w:t xml:space="preserve"> and not as fickle</w:t>
      </w:r>
      <w:r w:rsidR="00C54191">
        <w:t xml:space="preserve"> </w:t>
      </w:r>
      <w:r w:rsidR="00575A6F">
        <w:t>as a</w:t>
      </w:r>
      <w:r w:rsidR="00C54191">
        <w:t xml:space="preserve"> popular music fanbase. These audiences are also impacted by varying factors such as the acts performing, availability </w:t>
      </w:r>
      <w:r w:rsidR="00C54191">
        <w:lastRenderedPageBreak/>
        <w:t>of disabled/easy access</w:t>
      </w:r>
      <w:r w:rsidR="00575A6F">
        <w:t>, weather, type of festival (dance/metal/pop etc.), status of festivals and more.</w:t>
      </w:r>
    </w:p>
    <w:p w14:paraId="77372238" w14:textId="3E5344DB" w:rsidR="000744D0" w:rsidRDefault="000744D0" w:rsidP="000744D0">
      <w:pPr>
        <w:pStyle w:val="ListParagraph"/>
        <w:numPr>
          <w:ilvl w:val="0"/>
          <w:numId w:val="3"/>
        </w:numPr>
        <w:spacing w:line="600" w:lineRule="auto"/>
        <w:rPr>
          <w:rFonts w:asciiTheme="majorHAnsi" w:hAnsiTheme="majorHAnsi" w:cstheme="majorHAnsi"/>
          <w:i/>
          <w:sz w:val="24"/>
          <w:szCs w:val="24"/>
          <w:u w:val="single"/>
        </w:rPr>
      </w:pPr>
      <w:r w:rsidRPr="000744D0">
        <w:rPr>
          <w:rFonts w:asciiTheme="majorHAnsi" w:hAnsiTheme="majorHAnsi" w:cstheme="majorHAnsi"/>
          <w:i/>
          <w:sz w:val="24"/>
          <w:szCs w:val="24"/>
          <w:u w:val="single"/>
        </w:rPr>
        <w:t>MAJOR COMPETITORS</w:t>
      </w:r>
    </w:p>
    <w:p w14:paraId="278933DF" w14:textId="5BE58545" w:rsidR="009917EC" w:rsidRPr="004E6CA7" w:rsidRDefault="00CA42C5" w:rsidP="008405F7">
      <w:pPr>
        <w:spacing w:line="240" w:lineRule="auto"/>
        <w:ind w:left="360"/>
        <w:rPr>
          <w:rFonts w:cstheme="minorHAnsi"/>
        </w:rPr>
      </w:pPr>
      <w:r w:rsidRPr="004E6CA7">
        <w:rPr>
          <w:rFonts w:cstheme="minorHAnsi"/>
          <w:i/>
        </w:rPr>
        <w:t xml:space="preserve">Festival Republic </w:t>
      </w:r>
      <w:r w:rsidRPr="004E6CA7">
        <w:rPr>
          <w:rFonts w:cstheme="minorHAnsi"/>
        </w:rPr>
        <w:t xml:space="preserve">does have a few competitors in the UK festival scene, </w:t>
      </w:r>
      <w:r w:rsidR="009917EC" w:rsidRPr="004E6CA7">
        <w:rPr>
          <w:rFonts w:cstheme="minorHAnsi"/>
        </w:rPr>
        <w:t>however for the purpose of this report I will be excluding any UK companies also owned</w:t>
      </w:r>
      <w:r w:rsidR="00FB6ACD" w:rsidRPr="004E6CA7">
        <w:rPr>
          <w:rFonts w:cstheme="minorHAnsi"/>
        </w:rPr>
        <w:t>, or part owned,</w:t>
      </w:r>
      <w:r w:rsidR="009917EC" w:rsidRPr="004E6CA7">
        <w:rPr>
          <w:rFonts w:cstheme="minorHAnsi"/>
        </w:rPr>
        <w:t xml:space="preserve"> by the parent company </w:t>
      </w:r>
      <w:r w:rsidR="009917EC" w:rsidRPr="004E6CA7">
        <w:rPr>
          <w:rFonts w:cstheme="minorHAnsi"/>
          <w:i/>
        </w:rPr>
        <w:t xml:space="preserve">Live Nation Entertainment </w:t>
      </w:r>
      <w:r w:rsidR="009917EC" w:rsidRPr="004E6CA7">
        <w:rPr>
          <w:rFonts w:cstheme="minorHAnsi"/>
        </w:rPr>
        <w:t>as true, major competitors</w:t>
      </w:r>
      <w:r w:rsidR="003142B3">
        <w:rPr>
          <w:rFonts w:cstheme="minorHAnsi"/>
        </w:rPr>
        <w:t>.</w:t>
      </w:r>
    </w:p>
    <w:p w14:paraId="4D78271F" w14:textId="184C6589" w:rsidR="00CA2AE4" w:rsidRPr="004E6CA7" w:rsidRDefault="00BF5D9F" w:rsidP="008405F7">
      <w:pPr>
        <w:spacing w:line="240" w:lineRule="auto"/>
        <w:ind w:left="360"/>
        <w:rPr>
          <w:rFonts w:cstheme="minorHAnsi"/>
          <w:i/>
          <w:sz w:val="24"/>
          <w:szCs w:val="24"/>
          <w:u w:val="single"/>
        </w:rPr>
      </w:pPr>
      <w:r>
        <w:rPr>
          <w:rFonts w:cstheme="minorHAnsi"/>
          <w:noProof/>
        </w:rPr>
        <w:drawing>
          <wp:anchor distT="0" distB="0" distL="114300" distR="114300" simplePos="0" relativeHeight="251666432" behindDoc="0" locked="0" layoutInCell="1" allowOverlap="1" wp14:anchorId="03BA5D26" wp14:editId="54F7A1AF">
            <wp:simplePos x="0" y="0"/>
            <wp:positionH relativeFrom="page">
              <wp:posOffset>6635115</wp:posOffset>
            </wp:positionH>
            <wp:positionV relativeFrom="paragraph">
              <wp:posOffset>186055</wp:posOffset>
            </wp:positionV>
            <wp:extent cx="3938905" cy="2636520"/>
            <wp:effectExtent l="0" t="0" r="4445" b="0"/>
            <wp:wrapSquare wrapText="bothSides"/>
            <wp:docPr id="7" name="Picture 7" descr="C:\Users\callu\Downloads\Bestival2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allu\Downloads\Bestival2008.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38905" cy="2636520"/>
                    </a:xfrm>
                    <a:prstGeom prst="rect">
                      <a:avLst/>
                    </a:prstGeom>
                    <a:noFill/>
                    <a:ln>
                      <a:noFill/>
                    </a:ln>
                  </pic:spPr>
                </pic:pic>
              </a:graphicData>
            </a:graphic>
            <wp14:sizeRelH relativeFrom="page">
              <wp14:pctWidth>0</wp14:pctWidth>
            </wp14:sizeRelH>
            <wp14:sizeRelV relativeFrom="page">
              <wp14:pctHeight>0</wp14:pctHeight>
            </wp14:sizeRelV>
          </wp:anchor>
        </w:drawing>
      </w:r>
      <w:r w:rsidR="00CA2AE4" w:rsidRPr="004E6CA7">
        <w:rPr>
          <w:rFonts w:cstheme="minorHAnsi"/>
          <w:i/>
          <w:sz w:val="24"/>
          <w:szCs w:val="24"/>
          <w:u w:val="single"/>
        </w:rPr>
        <w:t>Bestival</w:t>
      </w:r>
    </w:p>
    <w:p w14:paraId="570A67BF" w14:textId="17F87018" w:rsidR="00DD4190" w:rsidRPr="004E6CA7" w:rsidRDefault="009917EC" w:rsidP="00370953">
      <w:pPr>
        <w:spacing w:line="240" w:lineRule="auto"/>
        <w:ind w:left="360"/>
        <w:rPr>
          <w:rFonts w:cstheme="minorHAnsi"/>
        </w:rPr>
      </w:pPr>
      <w:r w:rsidRPr="004E6CA7">
        <w:rPr>
          <w:rFonts w:cstheme="minorHAnsi"/>
        </w:rPr>
        <w:t>In</w:t>
      </w:r>
      <w:r w:rsidR="00CA42C5" w:rsidRPr="004E6CA7">
        <w:rPr>
          <w:rFonts w:cstheme="minorHAnsi"/>
        </w:rPr>
        <w:t xml:space="preserve"> 2018 one of their</w:t>
      </w:r>
      <w:r w:rsidRPr="004E6CA7">
        <w:rPr>
          <w:rFonts w:cstheme="minorHAnsi"/>
        </w:rPr>
        <w:t xml:space="preserve"> last remaining true</w:t>
      </w:r>
      <w:r w:rsidR="00CA42C5" w:rsidRPr="004E6CA7">
        <w:rPr>
          <w:rFonts w:cstheme="minorHAnsi"/>
        </w:rPr>
        <w:t xml:space="preserve"> competitors</w:t>
      </w:r>
      <w:r w:rsidR="00F26148" w:rsidRPr="004E6CA7">
        <w:rPr>
          <w:rFonts w:cstheme="minorHAnsi"/>
        </w:rPr>
        <w:t xml:space="preserve">, </w:t>
      </w:r>
      <w:r w:rsidR="00F26148" w:rsidRPr="004E6CA7">
        <w:rPr>
          <w:rFonts w:cstheme="minorHAnsi"/>
          <w:i/>
        </w:rPr>
        <w:t>Bestival</w:t>
      </w:r>
      <w:r w:rsidR="00F26148" w:rsidRPr="004E6CA7">
        <w:rPr>
          <w:rFonts w:cstheme="minorHAnsi"/>
        </w:rPr>
        <w:t xml:space="preserve">, </w:t>
      </w:r>
      <w:r w:rsidRPr="004E6CA7">
        <w:rPr>
          <w:rFonts w:cstheme="minorHAnsi"/>
        </w:rPr>
        <w:t>filed for administration</w:t>
      </w:r>
      <w:r w:rsidR="00F26148" w:rsidRPr="004E6CA7">
        <w:rPr>
          <w:rFonts w:cstheme="minorHAnsi"/>
        </w:rPr>
        <w:t>.</w:t>
      </w:r>
    </w:p>
    <w:p w14:paraId="0DF5B768" w14:textId="6CE790A7" w:rsidR="003D7035" w:rsidRPr="00BF5D9F" w:rsidRDefault="00912A9C" w:rsidP="008405F7">
      <w:pPr>
        <w:spacing w:line="240" w:lineRule="auto"/>
        <w:ind w:left="360"/>
        <w:rPr>
          <w:rFonts w:cstheme="minorHAnsi"/>
        </w:rPr>
      </w:pPr>
      <w:r w:rsidRPr="004E6CA7">
        <w:rPr>
          <w:rFonts w:cstheme="minorHAnsi"/>
          <w:i/>
        </w:rPr>
        <w:t>Bestival</w:t>
      </w:r>
      <w:r w:rsidRPr="004E6CA7">
        <w:rPr>
          <w:rFonts w:cstheme="minorHAnsi"/>
        </w:rPr>
        <w:t xml:space="preserve"> was formed by music promoter</w:t>
      </w:r>
      <w:r w:rsidR="00DC76A0" w:rsidRPr="004E6CA7">
        <w:rPr>
          <w:rFonts w:cstheme="minorHAnsi"/>
        </w:rPr>
        <w:t xml:space="preserve"> and DJ</w:t>
      </w:r>
      <w:r w:rsidRPr="004E6CA7">
        <w:rPr>
          <w:rFonts w:cstheme="minorHAnsi"/>
        </w:rPr>
        <w:t xml:space="preserve"> Rob </w:t>
      </w:r>
      <w:proofErr w:type="spellStart"/>
      <w:r w:rsidRPr="004E6CA7">
        <w:rPr>
          <w:rFonts w:cstheme="minorHAnsi"/>
        </w:rPr>
        <w:t>da</w:t>
      </w:r>
      <w:proofErr w:type="spellEnd"/>
      <w:r w:rsidRPr="004E6CA7">
        <w:rPr>
          <w:rFonts w:cstheme="minorHAnsi"/>
        </w:rPr>
        <w:t xml:space="preserve"> Bank</w:t>
      </w:r>
      <w:r w:rsidR="00DC76A0" w:rsidRPr="004E6CA7">
        <w:rPr>
          <w:rFonts w:cstheme="minorHAnsi"/>
        </w:rPr>
        <w:t xml:space="preserve"> [</w:t>
      </w:r>
      <w:r w:rsidRPr="004E6CA7">
        <w:rPr>
          <w:rFonts w:cstheme="minorHAnsi"/>
        </w:rPr>
        <w:t>sic</w:t>
      </w:r>
      <w:r w:rsidR="00DC76A0" w:rsidRPr="004E6CA7">
        <w:rPr>
          <w:rFonts w:cstheme="minorHAnsi"/>
        </w:rPr>
        <w:t xml:space="preserve">] </w:t>
      </w:r>
      <w:r w:rsidRPr="004E6CA7">
        <w:rPr>
          <w:rFonts w:cstheme="minorHAnsi"/>
        </w:rPr>
        <w:t>as a continuation of his successful ‘</w:t>
      </w:r>
      <w:r w:rsidR="00DC76A0" w:rsidRPr="004E6CA7">
        <w:rPr>
          <w:rFonts w:cstheme="minorHAnsi"/>
        </w:rPr>
        <w:t xml:space="preserve">Sunday </w:t>
      </w:r>
      <w:r w:rsidRPr="004E6CA7">
        <w:rPr>
          <w:rFonts w:cstheme="minorHAnsi"/>
        </w:rPr>
        <w:t>Best’ club nights</w:t>
      </w:r>
      <w:r w:rsidR="00DC76A0" w:rsidRPr="004E6CA7">
        <w:rPr>
          <w:rFonts w:cstheme="minorHAnsi"/>
        </w:rPr>
        <w:t>, hosted at South London’s Tearoom des Artistes</w:t>
      </w:r>
      <w:r w:rsidR="0033539A" w:rsidRPr="004E6CA7">
        <w:rPr>
          <w:rFonts w:cstheme="minorHAnsi"/>
        </w:rPr>
        <w:t xml:space="preserve">. Using his connections with artists like </w:t>
      </w:r>
      <w:proofErr w:type="spellStart"/>
      <w:r w:rsidR="0033539A" w:rsidRPr="004E6CA7">
        <w:rPr>
          <w:rFonts w:cstheme="minorHAnsi"/>
        </w:rPr>
        <w:t>Fatboy</w:t>
      </w:r>
      <w:proofErr w:type="spellEnd"/>
      <w:r w:rsidR="0033539A" w:rsidRPr="004E6CA7">
        <w:rPr>
          <w:rFonts w:cstheme="minorHAnsi"/>
        </w:rPr>
        <w:t xml:space="preserve"> Slim, Basement Jaxx </w:t>
      </w:r>
      <w:r w:rsidR="00370953" w:rsidRPr="004E6CA7">
        <w:rPr>
          <w:rFonts w:cstheme="minorHAnsi"/>
        </w:rPr>
        <w:t xml:space="preserve">he founded a festival hosted on Robin Hill, Isle of Wight, christened </w:t>
      </w:r>
      <w:r w:rsidR="00370953" w:rsidRPr="004E6CA7">
        <w:rPr>
          <w:rFonts w:cstheme="minorHAnsi"/>
          <w:i/>
        </w:rPr>
        <w:t>Bestival</w:t>
      </w:r>
      <w:r w:rsidR="00370953" w:rsidRPr="004E6CA7">
        <w:rPr>
          <w:rFonts w:cstheme="minorHAnsi"/>
        </w:rPr>
        <w:t xml:space="preserve">. </w:t>
      </w:r>
      <w:r w:rsidR="004E6CA7" w:rsidRPr="004E6CA7">
        <w:rPr>
          <w:rFonts w:cstheme="minorHAnsi"/>
          <w:i/>
        </w:rPr>
        <w:t xml:space="preserve">Bestival </w:t>
      </w:r>
      <w:r w:rsidR="004E6CA7" w:rsidRPr="004E6CA7">
        <w:rPr>
          <w:rFonts w:cstheme="minorHAnsi"/>
        </w:rPr>
        <w:t>pitch themselves as a family friendly</w:t>
      </w:r>
      <w:r w:rsidR="00BF5D9F">
        <w:rPr>
          <w:rFonts w:cstheme="minorHAnsi"/>
        </w:rPr>
        <w:t>, socially and environmentally conscious</w:t>
      </w:r>
      <w:r w:rsidR="004E6CA7" w:rsidRPr="004E6CA7">
        <w:rPr>
          <w:rFonts w:cstheme="minorHAnsi"/>
        </w:rPr>
        <w:t xml:space="preserve"> festival and even have dedicated family friendly campsites</w:t>
      </w:r>
      <w:r w:rsidR="004E6CA7">
        <w:rPr>
          <w:rFonts w:cstheme="minorHAnsi"/>
        </w:rPr>
        <w:t xml:space="preserve"> and sections dedicated to children.</w:t>
      </w:r>
      <w:r w:rsidR="00BF5D9F">
        <w:rPr>
          <w:rFonts w:cstheme="minorHAnsi"/>
        </w:rPr>
        <w:t xml:space="preserve"> Many fingers are pointed at the rise of </w:t>
      </w:r>
      <w:r w:rsidR="00BF5D9F" w:rsidRPr="00BF5D9F">
        <w:rPr>
          <w:rFonts w:cstheme="minorHAnsi"/>
          <w:i/>
        </w:rPr>
        <w:t>Boomtown</w:t>
      </w:r>
      <w:r w:rsidR="00BF5D9F">
        <w:rPr>
          <w:rFonts w:cstheme="minorHAnsi"/>
          <w:i/>
        </w:rPr>
        <w:t xml:space="preserve"> </w:t>
      </w:r>
      <w:r w:rsidR="00BF5D9F">
        <w:rPr>
          <w:rFonts w:cstheme="minorHAnsi"/>
        </w:rPr>
        <w:t xml:space="preserve">festival to the lack of income for the festival, however many </w:t>
      </w:r>
      <w:proofErr w:type="gramStart"/>
      <w:r w:rsidR="00BF5D9F">
        <w:rPr>
          <w:rFonts w:cstheme="minorHAnsi"/>
        </w:rPr>
        <w:t>point</w:t>
      </w:r>
      <w:proofErr w:type="gramEnd"/>
      <w:r w:rsidR="00BF5D9F">
        <w:rPr>
          <w:rFonts w:cstheme="minorHAnsi"/>
        </w:rPr>
        <w:t xml:space="preserve"> also at Rob da Bank [sic] for booking line ups that were slightly out of touch with the average festival </w:t>
      </w:r>
      <w:r w:rsidR="00D74A82">
        <w:rPr>
          <w:rFonts w:cstheme="minorHAnsi"/>
        </w:rPr>
        <w:t>consumer and</w:t>
      </w:r>
      <w:r w:rsidR="00BF5D9F">
        <w:rPr>
          <w:rFonts w:cstheme="minorHAnsi"/>
        </w:rPr>
        <w:t xml:space="preserve"> seeking to repeat past festival bills that were successful in their own right.</w:t>
      </w:r>
    </w:p>
    <w:p w14:paraId="21FA07BE" w14:textId="57593E58" w:rsidR="000744D0" w:rsidRPr="004E6CA7" w:rsidRDefault="007345BB" w:rsidP="008405F7">
      <w:pPr>
        <w:spacing w:line="240" w:lineRule="auto"/>
        <w:ind w:left="360"/>
        <w:rPr>
          <w:rFonts w:cstheme="minorHAnsi"/>
        </w:rPr>
      </w:pPr>
      <w:r w:rsidRPr="00BF5D9F">
        <w:rPr>
          <w:rFonts w:cstheme="minorHAnsi"/>
          <w:i/>
          <w:noProof/>
        </w:rPr>
        <mc:AlternateContent>
          <mc:Choice Requires="wps">
            <w:drawing>
              <wp:anchor distT="45720" distB="45720" distL="114300" distR="114300" simplePos="0" relativeHeight="251668480" behindDoc="0" locked="0" layoutInCell="1" allowOverlap="1" wp14:anchorId="049C0A52" wp14:editId="17546BF0">
                <wp:simplePos x="0" y="0"/>
                <wp:positionH relativeFrom="column">
                  <wp:posOffset>8486090</wp:posOffset>
                </wp:positionH>
                <wp:positionV relativeFrom="paragraph">
                  <wp:posOffset>318527</wp:posOffset>
                </wp:positionV>
                <wp:extent cx="1099185" cy="266700"/>
                <wp:effectExtent l="0" t="0" r="24765"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9185" cy="266700"/>
                        </a:xfrm>
                        <a:prstGeom prst="rect">
                          <a:avLst/>
                        </a:prstGeom>
                        <a:solidFill>
                          <a:srgbClr val="FFFFFF"/>
                        </a:solidFill>
                        <a:ln w="9525">
                          <a:solidFill>
                            <a:srgbClr val="000000"/>
                          </a:solidFill>
                          <a:miter lim="800000"/>
                          <a:headEnd/>
                          <a:tailEnd/>
                        </a:ln>
                      </wps:spPr>
                      <wps:txbx>
                        <w:txbxContent>
                          <w:p w14:paraId="219EC13E" w14:textId="0DAC1174" w:rsidR="006D1F58" w:rsidRDefault="007345BB">
                            <w:r>
                              <w:t>(Gomez, 2011)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9C0A52" id="_x0000_s1027" type="#_x0000_t202" style="position:absolute;left:0;text-align:left;margin-left:668.2pt;margin-top:25.1pt;width:86.55pt;height:21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">
                <v:textbox>
                  <w:txbxContent>
                    <w:p w14:paraId="219EC13E" w14:textId="0DAC1174" w:rsidR="006D1F58" w:rsidRDefault="007345BB">
                      <w:r>
                        <w:t>(Gomez, 2011)</w:t>
                      </w:r>
                    </w:p>
                  </w:txbxContent>
                </v:textbox>
                <w10:wrap type="square"/>
              </v:shape>
            </w:pict>
          </mc:Fallback>
        </mc:AlternateContent>
      </w:r>
      <w:r w:rsidR="00A61658" w:rsidRPr="004E6CA7">
        <w:rPr>
          <w:rFonts w:cstheme="minorHAnsi"/>
          <w:i/>
        </w:rPr>
        <w:t xml:space="preserve">Bestival </w:t>
      </w:r>
      <w:r w:rsidR="00A61658" w:rsidRPr="004E6CA7">
        <w:rPr>
          <w:rFonts w:cstheme="minorHAnsi"/>
        </w:rPr>
        <w:t>as quite publicly reported in their administration papers, and through varying news outlets, were unable to pay creditors this last fiscal year. It is stated</w:t>
      </w:r>
      <w:r w:rsidR="008405F7" w:rsidRPr="004E6CA7">
        <w:rPr>
          <w:rFonts w:cstheme="minorHAnsi"/>
        </w:rPr>
        <w:t xml:space="preserve"> in their administration papers</w:t>
      </w:r>
      <w:r w:rsidR="00A61658" w:rsidRPr="004E6CA7">
        <w:rPr>
          <w:rFonts w:cstheme="minorHAnsi"/>
        </w:rPr>
        <w:t xml:space="preserve"> they owe music acts such as London Grammar</w:t>
      </w:r>
      <w:r w:rsidR="008405F7" w:rsidRPr="004E6CA7">
        <w:rPr>
          <w:rFonts w:cstheme="minorHAnsi"/>
        </w:rPr>
        <w:t xml:space="preserve"> “£175,000” and Plan B “£105,000” (Bestival Ltd.</w:t>
      </w:r>
      <w:r w:rsidR="009723BD">
        <w:rPr>
          <w:rFonts w:cstheme="minorHAnsi"/>
        </w:rPr>
        <w:t>,</w:t>
      </w:r>
      <w:r w:rsidR="008405F7" w:rsidRPr="004E6CA7">
        <w:rPr>
          <w:rFonts w:cstheme="minorHAnsi"/>
        </w:rPr>
        <w:t xml:space="preserve"> 2018), this eventually led to a takeover by</w:t>
      </w:r>
      <w:r w:rsidR="00BF5D9F">
        <w:rPr>
          <w:rFonts w:cstheme="minorHAnsi"/>
        </w:rPr>
        <w:t xml:space="preserve"> </w:t>
      </w:r>
      <w:r w:rsidR="00F26148" w:rsidRPr="004E6CA7">
        <w:rPr>
          <w:rFonts w:cstheme="minorHAnsi"/>
          <w:i/>
        </w:rPr>
        <w:t>Live Nation Entertainment</w:t>
      </w:r>
      <w:r w:rsidR="00F26148" w:rsidRPr="004E6CA7">
        <w:rPr>
          <w:rFonts w:cstheme="minorHAnsi"/>
        </w:rPr>
        <w:t>. This in contrast with a seeming</w:t>
      </w:r>
      <w:r w:rsidR="005A47BF" w:rsidRPr="004E6CA7">
        <w:rPr>
          <w:rFonts w:cstheme="minorHAnsi"/>
        </w:rPr>
        <w:t xml:space="preserve"> surge in the live music industry reiterated </w:t>
      </w:r>
      <w:r w:rsidR="002D4A64" w:rsidRPr="004E6CA7">
        <w:rPr>
          <w:rFonts w:cstheme="minorHAnsi"/>
        </w:rPr>
        <w:t>the point to the rest of the industry, that nothing can be taken for granted.</w:t>
      </w:r>
      <w:r w:rsidR="008405F7" w:rsidRPr="004E6CA7">
        <w:rPr>
          <w:rFonts w:cstheme="minorHAnsi"/>
        </w:rPr>
        <w:t xml:space="preserve"> </w:t>
      </w:r>
    </w:p>
    <w:p w14:paraId="1986E186" w14:textId="2D4C77E8" w:rsidR="00607FBB" w:rsidRDefault="00607FBB">
      <w:pPr>
        <w:rPr>
          <w:rFonts w:asciiTheme="majorHAnsi" w:hAnsiTheme="majorHAnsi" w:cstheme="majorHAnsi"/>
          <w:i/>
          <w:sz w:val="24"/>
          <w:szCs w:val="24"/>
          <w:u w:val="single"/>
        </w:rPr>
      </w:pPr>
      <w:r>
        <w:rPr>
          <w:rFonts w:asciiTheme="majorHAnsi" w:hAnsiTheme="majorHAnsi" w:cstheme="majorHAnsi"/>
          <w:i/>
          <w:sz w:val="24"/>
          <w:szCs w:val="24"/>
          <w:u w:val="single"/>
        </w:rPr>
        <w:br w:type="page"/>
      </w:r>
    </w:p>
    <w:p w14:paraId="223FBD40" w14:textId="692A6929" w:rsidR="00607FBB" w:rsidRPr="00607FBB" w:rsidRDefault="00607FBB" w:rsidP="008405F7">
      <w:pPr>
        <w:spacing w:line="240" w:lineRule="auto"/>
        <w:ind w:left="360"/>
        <w:rPr>
          <w:rFonts w:asciiTheme="majorHAnsi" w:hAnsiTheme="majorHAnsi" w:cstheme="majorHAnsi"/>
          <w:i/>
          <w:sz w:val="24"/>
          <w:szCs w:val="24"/>
          <w:u w:val="single"/>
        </w:rPr>
      </w:pPr>
      <w:r w:rsidRPr="00607FBB">
        <w:rPr>
          <w:rFonts w:asciiTheme="majorHAnsi" w:hAnsiTheme="majorHAnsi" w:cstheme="majorHAnsi"/>
          <w:i/>
          <w:sz w:val="24"/>
          <w:szCs w:val="24"/>
          <w:u w:val="single"/>
        </w:rPr>
        <w:lastRenderedPageBreak/>
        <w:t>Boomtown</w:t>
      </w:r>
    </w:p>
    <w:p w14:paraId="38CA52BD" w14:textId="13A494F2" w:rsidR="00DD4190" w:rsidRPr="004E6CA7" w:rsidRDefault="00607FBB" w:rsidP="008405F7">
      <w:pPr>
        <w:spacing w:line="240" w:lineRule="auto"/>
        <w:ind w:left="360"/>
        <w:rPr>
          <w:rFonts w:cstheme="minorHAnsi"/>
        </w:rPr>
      </w:pPr>
      <w:r w:rsidRPr="004E6CA7">
        <w:rPr>
          <w:rFonts w:cstheme="minorHAnsi"/>
          <w:noProof/>
        </w:rPr>
        <w:drawing>
          <wp:anchor distT="0" distB="0" distL="114300" distR="114300" simplePos="0" relativeHeight="251663360" behindDoc="0" locked="0" layoutInCell="1" allowOverlap="1" wp14:anchorId="49CDEC72" wp14:editId="6FDC3338">
            <wp:simplePos x="0" y="0"/>
            <wp:positionH relativeFrom="page">
              <wp:posOffset>7374923</wp:posOffset>
            </wp:positionH>
            <wp:positionV relativeFrom="paragraph">
              <wp:posOffset>939098</wp:posOffset>
            </wp:positionV>
            <wp:extent cx="3232785" cy="4493260"/>
            <wp:effectExtent l="0" t="0" r="5715" b="2540"/>
            <wp:wrapSquare wrapText="bothSides"/>
            <wp:docPr id="4" name="Picture 4" descr="C:\Users\callu\Desktop\Economics\Economics\References\Part B\1518185625-boomtown-2018_facebook-vers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allu\Desktop\Economics\Economics\References\Part B\1518185625-boomtown-2018_facebook-version.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32785" cy="44932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405F7" w:rsidRPr="004E6CA7">
        <w:rPr>
          <w:rFonts w:cstheme="minorHAnsi"/>
        </w:rPr>
        <w:t>Despite the collapse</w:t>
      </w:r>
      <w:r w:rsidR="009917EC" w:rsidRPr="004E6CA7">
        <w:rPr>
          <w:rFonts w:cstheme="minorHAnsi"/>
        </w:rPr>
        <w:t xml:space="preserve"> and purchase</w:t>
      </w:r>
      <w:r w:rsidR="008405F7" w:rsidRPr="004E6CA7">
        <w:rPr>
          <w:rFonts w:cstheme="minorHAnsi"/>
        </w:rPr>
        <w:t xml:space="preserve"> of </w:t>
      </w:r>
      <w:r w:rsidR="008405F7" w:rsidRPr="004E6CA7">
        <w:rPr>
          <w:rFonts w:cstheme="minorHAnsi"/>
          <w:i/>
        </w:rPr>
        <w:t>Bestival</w:t>
      </w:r>
      <w:r w:rsidR="008405F7" w:rsidRPr="004E6CA7">
        <w:rPr>
          <w:rFonts w:cstheme="minorHAnsi"/>
        </w:rPr>
        <w:t xml:space="preserve"> there is </w:t>
      </w:r>
      <w:r w:rsidR="009917EC" w:rsidRPr="004E6CA7">
        <w:rPr>
          <w:rFonts w:cstheme="minorHAnsi"/>
        </w:rPr>
        <w:t>not particularly</w:t>
      </w:r>
      <w:r w:rsidR="008405F7" w:rsidRPr="004E6CA7">
        <w:rPr>
          <w:rFonts w:cstheme="minorHAnsi"/>
        </w:rPr>
        <w:t xml:space="preserve"> </w:t>
      </w:r>
      <w:r w:rsidR="00A03328" w:rsidRPr="004E6CA7">
        <w:rPr>
          <w:rFonts w:cstheme="minorHAnsi"/>
        </w:rPr>
        <w:t>many</w:t>
      </w:r>
      <w:r w:rsidR="008405F7" w:rsidRPr="004E6CA7">
        <w:rPr>
          <w:rFonts w:cstheme="minorHAnsi"/>
        </w:rPr>
        <w:t xml:space="preserve"> competitors drawing possible consumers away from </w:t>
      </w:r>
      <w:r w:rsidR="008405F7" w:rsidRPr="004E6CA7">
        <w:rPr>
          <w:rFonts w:cstheme="minorHAnsi"/>
          <w:i/>
        </w:rPr>
        <w:t>Festival Republic</w:t>
      </w:r>
      <w:r w:rsidR="008405F7" w:rsidRPr="004E6CA7">
        <w:rPr>
          <w:rFonts w:cstheme="minorHAnsi"/>
        </w:rPr>
        <w:t>’s</w:t>
      </w:r>
      <w:r w:rsidR="003554A2" w:rsidRPr="004E6CA7">
        <w:rPr>
          <w:rFonts w:cstheme="minorHAnsi"/>
        </w:rPr>
        <w:t xml:space="preserve"> and </w:t>
      </w:r>
      <w:r w:rsidR="003554A2" w:rsidRPr="004E6CA7">
        <w:rPr>
          <w:rFonts w:cstheme="minorHAnsi"/>
          <w:i/>
        </w:rPr>
        <w:t>Live Nation Entertainment’</w:t>
      </w:r>
      <w:r w:rsidR="003554A2" w:rsidRPr="004E6CA7">
        <w:rPr>
          <w:rFonts w:cstheme="minorHAnsi"/>
        </w:rPr>
        <w:t>s UK</w:t>
      </w:r>
      <w:r w:rsidR="008405F7" w:rsidRPr="004E6CA7">
        <w:rPr>
          <w:rFonts w:cstheme="minorHAnsi"/>
        </w:rPr>
        <w:t xml:space="preserve"> events. </w:t>
      </w:r>
    </w:p>
    <w:p w14:paraId="2D98FE2F" w14:textId="4F73EE96" w:rsidR="00CA2AE4" w:rsidRDefault="008405F7" w:rsidP="00DD4190">
      <w:pPr>
        <w:spacing w:line="240" w:lineRule="auto"/>
        <w:ind w:left="360"/>
        <w:rPr>
          <w:rFonts w:cstheme="minorHAnsi"/>
        </w:rPr>
      </w:pPr>
      <w:r w:rsidRPr="004E6CA7">
        <w:rPr>
          <w:rFonts w:cstheme="minorHAnsi"/>
          <w:i/>
        </w:rPr>
        <w:t xml:space="preserve">Boomtown </w:t>
      </w:r>
      <w:r w:rsidR="00243034" w:rsidRPr="004E6CA7">
        <w:rPr>
          <w:rFonts w:cstheme="minorHAnsi"/>
          <w:i/>
        </w:rPr>
        <w:t xml:space="preserve">Fair </w:t>
      </w:r>
      <w:r w:rsidRPr="004E6CA7">
        <w:rPr>
          <w:rFonts w:cstheme="minorHAnsi"/>
        </w:rPr>
        <w:t xml:space="preserve">(owned and operated by </w:t>
      </w:r>
      <w:r w:rsidRPr="004E6CA7">
        <w:rPr>
          <w:rFonts w:cstheme="minorHAnsi"/>
          <w:i/>
        </w:rPr>
        <w:t>Boomtown Festival</w:t>
      </w:r>
      <w:r w:rsidR="00243034" w:rsidRPr="004E6CA7">
        <w:rPr>
          <w:rFonts w:cstheme="minorHAnsi"/>
          <w:i/>
        </w:rPr>
        <w:t xml:space="preserve"> UK</w:t>
      </w:r>
      <w:r w:rsidRPr="004E6CA7">
        <w:rPr>
          <w:rFonts w:cstheme="minorHAnsi"/>
          <w:i/>
        </w:rPr>
        <w:t xml:space="preserve"> Ltd</w:t>
      </w:r>
      <w:r w:rsidRPr="004E6CA7">
        <w:rPr>
          <w:rFonts w:cstheme="minorHAnsi"/>
        </w:rPr>
        <w:t xml:space="preserve">.) </w:t>
      </w:r>
      <w:r w:rsidR="009917EC" w:rsidRPr="004E6CA7">
        <w:rPr>
          <w:rFonts w:cstheme="minorHAnsi"/>
        </w:rPr>
        <w:t xml:space="preserve">is one of the few remaining. </w:t>
      </w:r>
      <w:r w:rsidR="00031F2F" w:rsidRPr="004E6CA7">
        <w:rPr>
          <w:rFonts w:cstheme="minorHAnsi"/>
          <w:i/>
        </w:rPr>
        <w:t>Boomtown</w:t>
      </w:r>
      <w:r w:rsidR="00031F2F" w:rsidRPr="004E6CA7">
        <w:rPr>
          <w:rFonts w:cstheme="minorHAnsi"/>
        </w:rPr>
        <w:t xml:space="preserve">, a niche </w:t>
      </w:r>
      <w:r w:rsidR="00243034" w:rsidRPr="004E6CA7">
        <w:rPr>
          <w:rFonts w:cstheme="minorHAnsi"/>
        </w:rPr>
        <w:t xml:space="preserve">festival is focused mainly towards electronic, rock and reggae music. </w:t>
      </w:r>
      <w:r w:rsidR="003554A2" w:rsidRPr="004E6CA7">
        <w:rPr>
          <w:rFonts w:cstheme="minorHAnsi"/>
        </w:rPr>
        <w:t>The festival</w:t>
      </w:r>
      <w:r w:rsidR="00243034" w:rsidRPr="004E6CA7">
        <w:rPr>
          <w:rFonts w:cstheme="minorHAnsi"/>
        </w:rPr>
        <w:t xml:space="preserve"> has</w:t>
      </w:r>
      <w:r w:rsidR="003425D1" w:rsidRPr="004E6CA7">
        <w:rPr>
          <w:rFonts w:cstheme="minorHAnsi"/>
        </w:rPr>
        <w:t xml:space="preserve"> managed to draw a regular, and ever-growing, crowd since </w:t>
      </w:r>
      <w:r w:rsidR="00D74A82" w:rsidRPr="004E6CA7">
        <w:rPr>
          <w:rFonts w:cstheme="minorHAnsi"/>
        </w:rPr>
        <w:t>its</w:t>
      </w:r>
      <w:r w:rsidR="003425D1" w:rsidRPr="004E6CA7">
        <w:rPr>
          <w:rFonts w:cstheme="minorHAnsi"/>
        </w:rPr>
        <w:t xml:space="preserve"> inception in 2009.</w:t>
      </w:r>
      <w:r w:rsidR="00DD4190" w:rsidRPr="004E6CA7">
        <w:rPr>
          <w:rFonts w:cstheme="minorHAnsi"/>
        </w:rPr>
        <w:t xml:space="preserve"> A</w:t>
      </w:r>
      <w:r w:rsidR="00A65813" w:rsidRPr="004E6CA7">
        <w:rPr>
          <w:rFonts w:cstheme="minorHAnsi"/>
        </w:rPr>
        <w:t xml:space="preserve">s one of the major independent festivals left in the UK scene, </w:t>
      </w:r>
      <w:r w:rsidR="00A65813" w:rsidRPr="004E6CA7">
        <w:rPr>
          <w:rFonts w:cstheme="minorHAnsi"/>
          <w:i/>
        </w:rPr>
        <w:t xml:space="preserve">Boomtown </w:t>
      </w:r>
      <w:r w:rsidR="00A65813" w:rsidRPr="004E6CA7">
        <w:rPr>
          <w:rFonts w:cstheme="minorHAnsi"/>
        </w:rPr>
        <w:t xml:space="preserve">has to remain a competitor in the truest sense. Although they </w:t>
      </w:r>
      <w:r w:rsidR="007A1683" w:rsidRPr="004E6CA7">
        <w:rPr>
          <w:rFonts w:cstheme="minorHAnsi"/>
        </w:rPr>
        <w:t xml:space="preserve">operate within a niche and operate their festival in a different way to other UK festivals, they have seen a continuing increase in support and reputation </w:t>
      </w:r>
      <w:r w:rsidR="00243034" w:rsidRPr="004E6CA7">
        <w:rPr>
          <w:rFonts w:cstheme="minorHAnsi"/>
        </w:rPr>
        <w:t xml:space="preserve">since the beginning of this decade. Somewhat interestingly, the festival organisers choose to brand each outing of the fair as ‘chapters’ instead of the traditional years. For </w:t>
      </w:r>
      <w:r w:rsidR="003554A2" w:rsidRPr="004E6CA7">
        <w:rPr>
          <w:rFonts w:cstheme="minorHAnsi"/>
        </w:rPr>
        <w:t>example, the</w:t>
      </w:r>
      <w:r w:rsidR="00243034" w:rsidRPr="004E6CA7">
        <w:rPr>
          <w:rFonts w:cstheme="minorHAnsi"/>
        </w:rPr>
        <w:t xml:space="preserve"> 2018 outing of the festival was named “The Machine Cannot Be Stopped” and featured </w:t>
      </w:r>
      <w:r w:rsidR="003554A2" w:rsidRPr="004E6CA7">
        <w:rPr>
          <w:rFonts w:cstheme="minorHAnsi"/>
        </w:rPr>
        <w:t xml:space="preserve">headliners Gorillaz, Die </w:t>
      </w:r>
      <w:proofErr w:type="spellStart"/>
      <w:r w:rsidR="003554A2" w:rsidRPr="004E6CA7">
        <w:rPr>
          <w:rFonts w:cstheme="minorHAnsi"/>
        </w:rPr>
        <w:t>Antwoord</w:t>
      </w:r>
      <w:proofErr w:type="spellEnd"/>
      <w:r w:rsidR="003554A2" w:rsidRPr="004E6CA7">
        <w:rPr>
          <w:rFonts w:cstheme="minorHAnsi"/>
        </w:rPr>
        <w:t xml:space="preserve"> and Limp </w:t>
      </w:r>
      <w:proofErr w:type="spellStart"/>
      <w:r w:rsidR="003554A2" w:rsidRPr="004E6CA7">
        <w:rPr>
          <w:rFonts w:cstheme="minorHAnsi"/>
        </w:rPr>
        <w:t>Bizkit</w:t>
      </w:r>
      <w:proofErr w:type="spellEnd"/>
      <w:r w:rsidR="003554A2" w:rsidRPr="004E6CA7">
        <w:rPr>
          <w:rFonts w:cstheme="minorHAnsi"/>
        </w:rPr>
        <w:t xml:space="preserve">. </w:t>
      </w:r>
      <w:r w:rsidR="00CF50FB" w:rsidRPr="004E6CA7">
        <w:rPr>
          <w:rFonts w:cstheme="minorHAnsi"/>
        </w:rPr>
        <w:t xml:space="preserve">This disassociation from the normal methodology alongside the </w:t>
      </w:r>
      <w:r w:rsidR="00672588" w:rsidRPr="004E6CA7">
        <w:rPr>
          <w:rFonts w:cstheme="minorHAnsi"/>
        </w:rPr>
        <w:t>festival’s</w:t>
      </w:r>
      <w:r w:rsidR="00CF50FB" w:rsidRPr="004E6CA7">
        <w:rPr>
          <w:rFonts w:cstheme="minorHAnsi"/>
        </w:rPr>
        <w:t xml:space="preserve"> naming scheme including anti-establishment themes (such as</w:t>
      </w:r>
      <w:r w:rsidR="00672588" w:rsidRPr="004E6CA7">
        <w:rPr>
          <w:rFonts w:cstheme="minorHAnsi"/>
        </w:rPr>
        <w:t xml:space="preserve"> “The Revolution Starts Now” and “Declaration of Democracy”) tends to separate </w:t>
      </w:r>
      <w:r w:rsidR="00672588" w:rsidRPr="004E6CA7">
        <w:rPr>
          <w:rFonts w:cstheme="minorHAnsi"/>
          <w:i/>
        </w:rPr>
        <w:t xml:space="preserve">Boomtown </w:t>
      </w:r>
      <w:r w:rsidR="00672588" w:rsidRPr="004E6CA7">
        <w:rPr>
          <w:rFonts w:cstheme="minorHAnsi"/>
        </w:rPr>
        <w:t xml:space="preserve">from more humdrum, mundane festivals. </w:t>
      </w:r>
      <w:r w:rsidR="00CA2AE4" w:rsidRPr="004E6CA7">
        <w:rPr>
          <w:rFonts w:cstheme="minorHAnsi"/>
        </w:rPr>
        <w:t>I believe t</w:t>
      </w:r>
      <w:r w:rsidR="00672588" w:rsidRPr="004E6CA7">
        <w:rPr>
          <w:rFonts w:cstheme="minorHAnsi"/>
        </w:rPr>
        <w:t xml:space="preserve">his motive to </w:t>
      </w:r>
      <w:r w:rsidR="00CA2AE4" w:rsidRPr="004E6CA7">
        <w:rPr>
          <w:rFonts w:cstheme="minorHAnsi"/>
        </w:rPr>
        <w:t>separate from the wider UK festival industry that allows them to have the staying power as a true independent competitor.</w:t>
      </w:r>
    </w:p>
    <w:p w14:paraId="2BB9AA63" w14:textId="1A8B93DA" w:rsidR="00BF5D9F" w:rsidRDefault="004E0DD9" w:rsidP="00DD4190">
      <w:pPr>
        <w:spacing w:line="240" w:lineRule="auto"/>
        <w:ind w:left="360"/>
        <w:rPr>
          <w:rFonts w:cstheme="minorHAnsi"/>
        </w:rPr>
      </w:pPr>
      <w:r>
        <w:rPr>
          <w:rFonts w:asciiTheme="majorHAnsi" w:hAnsiTheme="majorHAnsi" w:cstheme="majorHAnsi"/>
          <w:noProof/>
          <w:sz w:val="24"/>
          <w:szCs w:val="24"/>
        </w:rPr>
        <w:drawing>
          <wp:anchor distT="0" distB="0" distL="114300" distR="114300" simplePos="0" relativeHeight="251669504" behindDoc="0" locked="0" layoutInCell="1" allowOverlap="1" wp14:anchorId="342E47DD" wp14:editId="3801078E">
            <wp:simplePos x="0" y="0"/>
            <wp:positionH relativeFrom="column">
              <wp:posOffset>-601646</wp:posOffset>
            </wp:positionH>
            <wp:positionV relativeFrom="paragraph">
              <wp:posOffset>80979</wp:posOffset>
            </wp:positionV>
            <wp:extent cx="4527550" cy="2625090"/>
            <wp:effectExtent l="0" t="0" r="6350" b="381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527550" cy="26250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F5D9F">
        <w:rPr>
          <w:rFonts w:cstheme="minorHAnsi"/>
        </w:rPr>
        <w:t xml:space="preserve">As previously mentioned, </w:t>
      </w:r>
      <w:r w:rsidR="00BF5D9F">
        <w:rPr>
          <w:rFonts w:cstheme="minorHAnsi"/>
          <w:i/>
        </w:rPr>
        <w:t>Boomtown</w:t>
      </w:r>
      <w:r w:rsidR="00BF5D9F">
        <w:rPr>
          <w:rFonts w:cstheme="minorHAnsi"/>
        </w:rPr>
        <w:t xml:space="preserve"> is seen as one of the factors impacting the collapse of </w:t>
      </w:r>
      <w:r w:rsidR="00BF5D9F">
        <w:rPr>
          <w:rFonts w:cstheme="minorHAnsi"/>
          <w:i/>
        </w:rPr>
        <w:t xml:space="preserve">Bestival. </w:t>
      </w:r>
      <w:r>
        <w:rPr>
          <w:rFonts w:cstheme="minorHAnsi"/>
        </w:rPr>
        <w:t xml:space="preserve">When you compare the two festivals locations geographically, it becomes more apparent why the case can be made. </w:t>
      </w:r>
    </w:p>
    <w:p w14:paraId="77B3CDAF" w14:textId="1959C698" w:rsidR="004E0DD9" w:rsidRPr="004E0DD9" w:rsidRDefault="00746E73" w:rsidP="00DD4190">
      <w:pPr>
        <w:spacing w:line="240" w:lineRule="auto"/>
        <w:ind w:left="360"/>
        <w:rPr>
          <w:rFonts w:cstheme="minorHAnsi"/>
        </w:rPr>
      </w:pPr>
      <w:r w:rsidRPr="00CA2AE4">
        <w:rPr>
          <w:rFonts w:asciiTheme="majorHAnsi" w:hAnsiTheme="majorHAnsi" w:cstheme="majorHAnsi"/>
          <w:noProof/>
          <w:sz w:val="24"/>
          <w:szCs w:val="24"/>
        </w:rPr>
        <mc:AlternateContent>
          <mc:Choice Requires="wps">
            <w:drawing>
              <wp:anchor distT="45720" distB="45720" distL="114300" distR="114300" simplePos="0" relativeHeight="251665408" behindDoc="0" locked="0" layoutInCell="1" allowOverlap="1" wp14:anchorId="295F9EE3" wp14:editId="30DCB878">
                <wp:simplePos x="0" y="0"/>
                <wp:positionH relativeFrom="column">
                  <wp:posOffset>7674724</wp:posOffset>
                </wp:positionH>
                <wp:positionV relativeFrom="paragraph">
                  <wp:posOffset>1421651</wp:posOffset>
                </wp:positionV>
                <wp:extent cx="1971675" cy="266065"/>
                <wp:effectExtent l="0" t="0" r="28575" b="1968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1675" cy="266065"/>
                        </a:xfrm>
                        <a:prstGeom prst="rect">
                          <a:avLst/>
                        </a:prstGeom>
                        <a:solidFill>
                          <a:srgbClr val="FFFFFF"/>
                        </a:solidFill>
                        <a:ln w="9525">
                          <a:solidFill>
                            <a:srgbClr val="000000"/>
                          </a:solidFill>
                          <a:miter lim="800000"/>
                          <a:headEnd/>
                          <a:tailEnd/>
                        </a:ln>
                      </wps:spPr>
                      <wps:txbx>
                        <w:txbxContent>
                          <w:p w14:paraId="0A521A20" w14:textId="76E829EB" w:rsidR="006D1F58" w:rsidRDefault="007345BB">
                            <w:r>
                              <w:t>(Boomtown Festival Ltd.,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5F9EE3" id="_x0000_s1028" type="#_x0000_t202" style="position:absolute;left:0;text-align:left;margin-left:604.3pt;margin-top:111.95pt;width:155.25pt;height:20.9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">
                <v:textbox>
                  <w:txbxContent>
                    <w:p w14:paraId="0A521A20" w14:textId="76E829EB" w:rsidR="006D1F58" w:rsidRDefault="007345BB">
                      <w:r>
                        <w:t>(Boomtown Festival Ltd., 2018)</w:t>
                      </w:r>
                    </w:p>
                  </w:txbxContent>
                </v:textbox>
                <w10:wrap type="square"/>
              </v:shape>
            </w:pict>
          </mc:Fallback>
        </mc:AlternateContent>
      </w:r>
      <w:r w:rsidR="007345BB" w:rsidRPr="00CA2AE4">
        <w:rPr>
          <w:rFonts w:asciiTheme="majorHAnsi" w:hAnsiTheme="majorHAnsi" w:cstheme="majorHAnsi"/>
          <w:noProof/>
          <w:sz w:val="24"/>
          <w:szCs w:val="24"/>
        </w:rPr>
        <mc:AlternateContent>
          <mc:Choice Requires="wps">
            <w:drawing>
              <wp:anchor distT="45720" distB="45720" distL="114300" distR="114300" simplePos="0" relativeHeight="251671552" behindDoc="0" locked="0" layoutInCell="1" allowOverlap="1" wp14:anchorId="6FE40821" wp14:editId="291EEE53">
                <wp:simplePos x="0" y="0"/>
                <wp:positionH relativeFrom="column">
                  <wp:posOffset>1869440</wp:posOffset>
                </wp:positionH>
                <wp:positionV relativeFrom="paragraph">
                  <wp:posOffset>1277620</wp:posOffset>
                </wp:positionV>
                <wp:extent cx="1997075" cy="266065"/>
                <wp:effectExtent l="0" t="0" r="22225" b="1968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7075" cy="266065"/>
                        </a:xfrm>
                        <a:prstGeom prst="rect">
                          <a:avLst/>
                        </a:prstGeom>
                        <a:solidFill>
                          <a:srgbClr val="FFFFFF"/>
                        </a:solidFill>
                        <a:ln w="9525">
                          <a:solidFill>
                            <a:srgbClr val="000000"/>
                          </a:solidFill>
                          <a:miter lim="800000"/>
                          <a:headEnd/>
                          <a:tailEnd/>
                        </a:ln>
                      </wps:spPr>
                      <wps:txbx>
                        <w:txbxContent>
                          <w:p w14:paraId="50EA47C5" w14:textId="20D83A11" w:rsidR="006D1F58" w:rsidRDefault="007345BB" w:rsidP="00DC4C34">
                            <w:r>
                              <w:t>(Boomtown to Robin Hill,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E40821" id="_x0000_s1029" type="#_x0000_t202" style="position:absolute;left:0;text-align:left;margin-left:147.2pt;margin-top:100.6pt;width:157.25pt;height:20.9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">
                <v:textbox>
                  <w:txbxContent>
                    <w:p w14:paraId="50EA47C5" w14:textId="20D83A11" w:rsidR="006D1F58" w:rsidRDefault="007345BB" w:rsidP="00DC4C34">
                      <w:r>
                        <w:t>(Boomtown to Robin Hill, 2018)</w:t>
                      </w:r>
                    </w:p>
                  </w:txbxContent>
                </v:textbox>
                <w10:wrap type="square"/>
              </v:shape>
            </w:pict>
          </mc:Fallback>
        </mc:AlternateContent>
      </w:r>
      <w:r w:rsidR="004E0DD9">
        <w:rPr>
          <w:rFonts w:cstheme="minorHAnsi"/>
        </w:rPr>
        <w:t>As the two are only separated by less than 50 miles, and they both operate in a less densely populated region of the Southern English coast, the fickle popular music audience may see staying on the mainland of the UK as a benefit, especially when the line up can be more appealing and the festival itself isn’t ‘just another festival.’</w:t>
      </w:r>
    </w:p>
    <w:p w14:paraId="01CDD93B" w14:textId="77777777" w:rsidR="001F5ED9" w:rsidRDefault="001F5ED9" w:rsidP="008405F7">
      <w:pPr>
        <w:spacing w:line="240" w:lineRule="auto"/>
        <w:ind w:left="360"/>
        <w:rPr>
          <w:rFonts w:asciiTheme="majorHAnsi" w:hAnsiTheme="majorHAnsi" w:cstheme="majorHAnsi"/>
          <w:i/>
          <w:sz w:val="24"/>
          <w:szCs w:val="24"/>
          <w:u w:val="single"/>
        </w:rPr>
      </w:pPr>
      <w:r>
        <w:rPr>
          <w:rFonts w:asciiTheme="majorHAnsi" w:hAnsiTheme="majorHAnsi" w:cstheme="majorHAnsi"/>
          <w:i/>
          <w:sz w:val="24"/>
          <w:szCs w:val="24"/>
          <w:u w:val="single"/>
        </w:rPr>
        <w:lastRenderedPageBreak/>
        <w:t xml:space="preserve">Global Entertainment </w:t>
      </w:r>
    </w:p>
    <w:p w14:paraId="51FDC3B2" w14:textId="2C8762CB" w:rsidR="00B32388" w:rsidRDefault="00B32388" w:rsidP="006A482C">
      <w:pPr>
        <w:spacing w:line="240" w:lineRule="auto"/>
        <w:ind w:left="360"/>
        <w:rPr>
          <w:rFonts w:cstheme="minorHAnsi"/>
          <w:shd w:val="clear" w:color="auto" w:fill="FFFFFF"/>
        </w:rPr>
      </w:pPr>
      <w:r>
        <w:rPr>
          <w:rFonts w:cstheme="minorHAnsi"/>
        </w:rPr>
        <w:t xml:space="preserve">Global Entertainment was formed in 2007 by Ashley Tabor. Since it’s inception it has grown to become the largest commercial radio company in Europe. Their website boasts to visitors that </w:t>
      </w:r>
      <w:r w:rsidRPr="006A482C">
        <w:rPr>
          <w:rFonts w:cstheme="minorHAnsi"/>
        </w:rPr>
        <w:t xml:space="preserve">they </w:t>
      </w:r>
      <w:r w:rsidRPr="006A482C">
        <w:rPr>
          <w:rFonts w:cstheme="minorHAnsi"/>
          <w:shd w:val="clear" w:color="auto" w:fill="FFFFFF"/>
        </w:rPr>
        <w:t xml:space="preserve">“entered the festivals business only two years ago, </w:t>
      </w:r>
      <w:r w:rsidR="006A482C">
        <w:rPr>
          <w:rFonts w:cstheme="minorHAnsi"/>
          <w:shd w:val="clear" w:color="auto" w:fill="FFFFFF"/>
        </w:rPr>
        <w:t xml:space="preserve">(and) </w:t>
      </w:r>
      <w:r w:rsidRPr="006A482C">
        <w:rPr>
          <w:rFonts w:cstheme="minorHAnsi"/>
          <w:shd w:val="clear" w:color="auto" w:fill="FFFFFF"/>
        </w:rPr>
        <w:t>are now the second largest festival operator in the UK</w:t>
      </w:r>
      <w:r w:rsidR="006A482C" w:rsidRPr="006A482C">
        <w:rPr>
          <w:rFonts w:cstheme="minorHAnsi"/>
          <w:shd w:val="clear" w:color="auto" w:fill="FFFFFF"/>
        </w:rPr>
        <w:t>”</w:t>
      </w:r>
      <w:r w:rsidRPr="006A482C">
        <w:rPr>
          <w:rFonts w:cstheme="minorHAnsi"/>
          <w:shd w:val="clear" w:color="auto" w:fill="FFFFFF"/>
        </w:rPr>
        <w:t xml:space="preserve"> (</w:t>
      </w:r>
      <w:r w:rsidR="00017E28">
        <w:rPr>
          <w:rFonts w:cstheme="minorHAnsi"/>
          <w:shd w:val="clear" w:color="auto" w:fill="FFFFFF"/>
        </w:rPr>
        <w:t>Radio</w:t>
      </w:r>
      <w:r w:rsidRPr="006A482C">
        <w:rPr>
          <w:rFonts w:cstheme="minorHAnsi"/>
          <w:shd w:val="clear" w:color="auto" w:fill="FFFFFF"/>
        </w:rPr>
        <w:t>, n.d.)</w:t>
      </w:r>
      <w:r w:rsidR="006A482C">
        <w:rPr>
          <w:rFonts w:cstheme="minorHAnsi"/>
          <w:shd w:val="clear" w:color="auto" w:fill="FFFFFF"/>
        </w:rPr>
        <w:t xml:space="preserve">, and as such it is only befitting that they are seen as the biggest competitor to </w:t>
      </w:r>
      <w:r w:rsidR="006A482C">
        <w:rPr>
          <w:rFonts w:cstheme="minorHAnsi"/>
          <w:i/>
          <w:shd w:val="clear" w:color="auto" w:fill="FFFFFF"/>
        </w:rPr>
        <w:t>Festival Republic</w:t>
      </w:r>
      <w:r w:rsidR="003142B3">
        <w:rPr>
          <w:rFonts w:cstheme="minorHAnsi"/>
          <w:shd w:val="clear" w:color="auto" w:fill="FFFFFF"/>
        </w:rPr>
        <w:t>.</w:t>
      </w:r>
      <w:r w:rsidR="009225A2">
        <w:rPr>
          <w:rFonts w:cstheme="minorHAnsi"/>
          <w:shd w:val="clear" w:color="auto" w:fill="FFFFFF"/>
        </w:rPr>
        <w:t xml:space="preserve"> </w:t>
      </w:r>
    </w:p>
    <w:p w14:paraId="200D357B" w14:textId="223B4763" w:rsidR="009225A2" w:rsidRDefault="009225A2" w:rsidP="006A482C">
      <w:pPr>
        <w:spacing w:line="240" w:lineRule="auto"/>
        <w:ind w:left="360"/>
        <w:rPr>
          <w:rFonts w:cstheme="minorHAnsi"/>
          <w:shd w:val="clear" w:color="auto" w:fill="FFFFFF"/>
        </w:rPr>
      </w:pPr>
      <w:r w:rsidRPr="009225A2">
        <w:rPr>
          <w:rFonts w:cstheme="minorHAnsi"/>
          <w:i/>
          <w:shd w:val="clear" w:color="auto" w:fill="FFFFFF"/>
        </w:rPr>
        <w:t>Global</w:t>
      </w:r>
      <w:r>
        <w:rPr>
          <w:rFonts w:cstheme="minorHAnsi"/>
          <w:shd w:val="clear" w:color="auto" w:fill="FFFFFF"/>
        </w:rPr>
        <w:t xml:space="preserve">’s </w:t>
      </w:r>
      <w:r w:rsidR="00171E74">
        <w:rPr>
          <w:rFonts w:cstheme="minorHAnsi"/>
          <w:shd w:val="clear" w:color="auto" w:fill="FFFFFF"/>
        </w:rPr>
        <w:t xml:space="preserve">radio portfolio includes stations such as </w:t>
      </w:r>
      <w:r w:rsidR="00171E74" w:rsidRPr="00B9037A">
        <w:rPr>
          <w:rFonts w:cstheme="minorHAnsi"/>
          <w:i/>
          <w:shd w:val="clear" w:color="auto" w:fill="FFFFFF"/>
        </w:rPr>
        <w:t>C</w:t>
      </w:r>
      <w:r w:rsidR="00B9037A" w:rsidRPr="00B9037A">
        <w:rPr>
          <w:rFonts w:cstheme="minorHAnsi"/>
          <w:i/>
          <w:shd w:val="clear" w:color="auto" w:fill="FFFFFF"/>
        </w:rPr>
        <w:t>apital</w:t>
      </w:r>
      <w:r w:rsidR="00171E74">
        <w:rPr>
          <w:rFonts w:cstheme="minorHAnsi"/>
          <w:shd w:val="clear" w:color="auto" w:fill="FFFFFF"/>
        </w:rPr>
        <w:t xml:space="preserve">, </w:t>
      </w:r>
      <w:r w:rsidR="00171E74" w:rsidRPr="00B9037A">
        <w:rPr>
          <w:rFonts w:cstheme="minorHAnsi"/>
          <w:i/>
          <w:shd w:val="clear" w:color="auto" w:fill="FFFFFF"/>
        </w:rPr>
        <w:t>Heart</w:t>
      </w:r>
      <w:r w:rsidR="00171E74">
        <w:rPr>
          <w:rFonts w:cstheme="minorHAnsi"/>
          <w:shd w:val="clear" w:color="auto" w:fill="FFFFFF"/>
        </w:rPr>
        <w:t xml:space="preserve">, </w:t>
      </w:r>
      <w:r w:rsidR="00B9037A" w:rsidRPr="00B9037A">
        <w:rPr>
          <w:rFonts w:cstheme="minorHAnsi"/>
          <w:i/>
          <w:shd w:val="clear" w:color="auto" w:fill="FFFFFF"/>
        </w:rPr>
        <w:t>Smooth</w:t>
      </w:r>
      <w:r w:rsidR="00B9037A">
        <w:rPr>
          <w:rFonts w:cstheme="minorHAnsi"/>
          <w:shd w:val="clear" w:color="auto" w:fill="FFFFFF"/>
        </w:rPr>
        <w:t xml:space="preserve"> and </w:t>
      </w:r>
      <w:r w:rsidR="00B9037A" w:rsidRPr="00B9037A">
        <w:rPr>
          <w:rFonts w:cstheme="minorHAnsi"/>
          <w:i/>
          <w:shd w:val="clear" w:color="auto" w:fill="FFFFFF"/>
        </w:rPr>
        <w:t>LBC</w:t>
      </w:r>
      <w:r w:rsidR="00B9037A">
        <w:rPr>
          <w:rFonts w:cstheme="minorHAnsi"/>
          <w:shd w:val="clear" w:color="auto" w:fill="FFFFFF"/>
        </w:rPr>
        <w:t xml:space="preserve"> to name a few. Alongside this </w:t>
      </w:r>
      <w:r w:rsidR="00B9037A">
        <w:rPr>
          <w:rFonts w:cstheme="minorHAnsi"/>
          <w:i/>
          <w:shd w:val="clear" w:color="auto" w:fill="FFFFFF"/>
        </w:rPr>
        <w:t>Global</w:t>
      </w:r>
      <w:r w:rsidR="00B9037A">
        <w:rPr>
          <w:rFonts w:cstheme="minorHAnsi"/>
          <w:shd w:val="clear" w:color="auto" w:fill="FFFFFF"/>
        </w:rPr>
        <w:t>’s</w:t>
      </w:r>
      <w:r w:rsidR="00171E74">
        <w:rPr>
          <w:rFonts w:cstheme="minorHAnsi"/>
          <w:shd w:val="clear" w:color="auto" w:fill="FFFFFF"/>
        </w:rPr>
        <w:t xml:space="preserve"> </w:t>
      </w:r>
      <w:r>
        <w:rPr>
          <w:rFonts w:cstheme="minorHAnsi"/>
          <w:shd w:val="clear" w:color="auto" w:fill="FFFFFF"/>
        </w:rPr>
        <w:t>festival portfolio is vast and impressive.</w:t>
      </w:r>
      <w:r w:rsidR="00B9037A">
        <w:rPr>
          <w:rFonts w:cstheme="minorHAnsi"/>
          <w:shd w:val="clear" w:color="auto" w:fill="FFFFFF"/>
        </w:rPr>
        <w:t xml:space="preserve"> From their own radio stations offshoot events such as </w:t>
      </w:r>
      <w:r w:rsidR="00B9037A" w:rsidRPr="00B9037A">
        <w:rPr>
          <w:rFonts w:cstheme="minorHAnsi"/>
          <w:i/>
          <w:shd w:val="clear" w:color="auto" w:fill="FFFFFF"/>
        </w:rPr>
        <w:t>Capital’s Jingle Bell Ball</w:t>
      </w:r>
      <w:r w:rsidR="00B9037A">
        <w:rPr>
          <w:rFonts w:cstheme="minorHAnsi"/>
          <w:shd w:val="clear" w:color="auto" w:fill="FFFFFF"/>
        </w:rPr>
        <w:t xml:space="preserve">, they also own and operate; </w:t>
      </w:r>
      <w:r w:rsidR="00B9037A" w:rsidRPr="00B9037A">
        <w:rPr>
          <w:rFonts w:cstheme="minorHAnsi"/>
          <w:i/>
          <w:shd w:val="clear" w:color="auto" w:fill="FFFFFF"/>
        </w:rPr>
        <w:t>Standon Calling</w:t>
      </w:r>
      <w:r w:rsidR="00B9037A">
        <w:rPr>
          <w:rFonts w:cstheme="minorHAnsi"/>
          <w:shd w:val="clear" w:color="auto" w:fill="FFFFFF"/>
        </w:rPr>
        <w:t xml:space="preserve">, </w:t>
      </w:r>
      <w:r w:rsidR="00B9037A" w:rsidRPr="00B9037A">
        <w:rPr>
          <w:rFonts w:cstheme="minorHAnsi"/>
          <w:i/>
          <w:shd w:val="clear" w:color="auto" w:fill="FFFFFF"/>
        </w:rPr>
        <w:t>Hideout</w:t>
      </w:r>
      <w:r w:rsidR="00B9037A">
        <w:rPr>
          <w:rFonts w:cstheme="minorHAnsi"/>
          <w:shd w:val="clear" w:color="auto" w:fill="FFFFFF"/>
        </w:rPr>
        <w:t xml:space="preserve"> (Croatia), </w:t>
      </w:r>
      <w:r w:rsidR="00F213E4" w:rsidRPr="00B9037A">
        <w:rPr>
          <w:rFonts w:cstheme="minorHAnsi"/>
          <w:i/>
          <w:shd w:val="clear" w:color="auto" w:fill="FFFFFF"/>
        </w:rPr>
        <w:t>YNot?</w:t>
      </w:r>
      <w:r w:rsidR="00B9037A">
        <w:rPr>
          <w:rFonts w:cstheme="minorHAnsi"/>
          <w:shd w:val="clear" w:color="auto" w:fill="FFFFFF"/>
        </w:rPr>
        <w:t xml:space="preserve"> </w:t>
      </w:r>
      <w:r w:rsidR="00B9037A" w:rsidRPr="00B9037A">
        <w:rPr>
          <w:rFonts w:cstheme="minorHAnsi"/>
          <w:i/>
          <w:shd w:val="clear" w:color="auto" w:fill="FFFFFF"/>
        </w:rPr>
        <w:t>Victorious</w:t>
      </w:r>
      <w:r w:rsidR="00B9037A">
        <w:rPr>
          <w:rFonts w:cstheme="minorHAnsi"/>
          <w:shd w:val="clear" w:color="auto" w:fill="FFFFFF"/>
        </w:rPr>
        <w:t xml:space="preserve">, </w:t>
      </w:r>
      <w:r w:rsidR="00B9037A" w:rsidRPr="00B9037A">
        <w:rPr>
          <w:rFonts w:cstheme="minorHAnsi"/>
          <w:i/>
          <w:shd w:val="clear" w:color="auto" w:fill="FFFFFF"/>
        </w:rPr>
        <w:t>Field Day</w:t>
      </w:r>
      <w:r w:rsidR="00B9037A">
        <w:rPr>
          <w:rFonts w:cstheme="minorHAnsi"/>
          <w:shd w:val="clear" w:color="auto" w:fill="FFFFFF"/>
        </w:rPr>
        <w:t xml:space="preserve">, </w:t>
      </w:r>
      <w:r w:rsidR="00B9037A" w:rsidRPr="00B9037A">
        <w:rPr>
          <w:rFonts w:cstheme="minorHAnsi"/>
          <w:i/>
          <w:shd w:val="clear" w:color="auto" w:fill="FFFFFF"/>
        </w:rPr>
        <w:t>Festival No. 6</w:t>
      </w:r>
      <w:r w:rsidR="00B9037A">
        <w:rPr>
          <w:rFonts w:cstheme="minorHAnsi"/>
          <w:shd w:val="clear" w:color="auto" w:fill="FFFFFF"/>
        </w:rPr>
        <w:t xml:space="preserve">, </w:t>
      </w:r>
      <w:r w:rsidR="00B9037A" w:rsidRPr="00B9037A">
        <w:rPr>
          <w:rFonts w:cstheme="minorHAnsi"/>
          <w:i/>
          <w:shd w:val="clear" w:color="auto" w:fill="FFFFFF"/>
        </w:rPr>
        <w:t>Truck</w:t>
      </w:r>
      <w:r w:rsidR="00B9037A">
        <w:rPr>
          <w:rFonts w:cstheme="minorHAnsi"/>
          <w:shd w:val="clear" w:color="auto" w:fill="FFFFFF"/>
        </w:rPr>
        <w:t xml:space="preserve">, </w:t>
      </w:r>
      <w:r w:rsidR="00B9037A" w:rsidRPr="00B9037A">
        <w:rPr>
          <w:rFonts w:cstheme="minorHAnsi"/>
          <w:i/>
          <w:shd w:val="clear" w:color="auto" w:fill="FFFFFF"/>
        </w:rPr>
        <w:t>Rewind</w:t>
      </w:r>
      <w:r w:rsidR="00B9037A">
        <w:rPr>
          <w:rFonts w:cstheme="minorHAnsi"/>
          <w:shd w:val="clear" w:color="auto" w:fill="FFFFFF"/>
        </w:rPr>
        <w:t xml:space="preserve">, </w:t>
      </w:r>
      <w:r w:rsidR="00B9037A" w:rsidRPr="00B9037A">
        <w:rPr>
          <w:rFonts w:cstheme="minorHAnsi"/>
          <w:i/>
          <w:shd w:val="clear" w:color="auto" w:fill="FFFFFF"/>
        </w:rPr>
        <w:t>South West Four</w:t>
      </w:r>
      <w:r w:rsidR="00B9037A">
        <w:rPr>
          <w:rFonts w:cstheme="minorHAnsi"/>
          <w:shd w:val="clear" w:color="auto" w:fill="FFFFFF"/>
        </w:rPr>
        <w:t xml:space="preserve">, </w:t>
      </w:r>
      <w:r w:rsidR="00B9037A" w:rsidRPr="00B9037A">
        <w:rPr>
          <w:rFonts w:cstheme="minorHAnsi"/>
          <w:i/>
          <w:shd w:val="clear" w:color="auto" w:fill="FFFFFF"/>
        </w:rPr>
        <w:t>Boardmasters</w:t>
      </w:r>
      <w:r w:rsidR="00B9037A">
        <w:rPr>
          <w:rFonts w:cstheme="minorHAnsi"/>
          <w:shd w:val="clear" w:color="auto" w:fill="FFFFFF"/>
        </w:rPr>
        <w:t xml:space="preserve">, </w:t>
      </w:r>
      <w:r w:rsidR="00B9037A" w:rsidRPr="00B9037A">
        <w:rPr>
          <w:rFonts w:cstheme="minorHAnsi"/>
          <w:i/>
          <w:shd w:val="clear" w:color="auto" w:fill="FFFFFF"/>
        </w:rPr>
        <w:t>Snowbombing</w:t>
      </w:r>
      <w:r w:rsidR="00B9037A">
        <w:rPr>
          <w:rFonts w:cstheme="minorHAnsi"/>
          <w:shd w:val="clear" w:color="auto" w:fill="FFFFFF"/>
        </w:rPr>
        <w:t xml:space="preserve"> (Austria &amp; Canada), </w:t>
      </w:r>
      <w:r w:rsidR="00B9037A" w:rsidRPr="00B9037A">
        <w:rPr>
          <w:rFonts w:cstheme="minorHAnsi"/>
          <w:i/>
          <w:shd w:val="clear" w:color="auto" w:fill="FFFFFF"/>
        </w:rPr>
        <w:t>Kendal Calling</w:t>
      </w:r>
      <w:r w:rsidR="00B9037A">
        <w:rPr>
          <w:rFonts w:cstheme="minorHAnsi"/>
          <w:shd w:val="clear" w:color="auto" w:fill="FFFFFF"/>
        </w:rPr>
        <w:t xml:space="preserve">, and </w:t>
      </w:r>
      <w:r w:rsidR="00B9037A" w:rsidRPr="00B9037A">
        <w:rPr>
          <w:rFonts w:cstheme="minorHAnsi"/>
          <w:i/>
          <w:shd w:val="clear" w:color="auto" w:fill="FFFFFF"/>
        </w:rPr>
        <w:t>Lost Village</w:t>
      </w:r>
      <w:r w:rsidR="00B9037A">
        <w:rPr>
          <w:rFonts w:cstheme="minorHAnsi"/>
          <w:shd w:val="clear" w:color="auto" w:fill="FFFFFF"/>
        </w:rPr>
        <w:t xml:space="preserve"> (</w:t>
      </w:r>
      <w:r w:rsidR="00017E28">
        <w:rPr>
          <w:rFonts w:cstheme="minorHAnsi"/>
          <w:shd w:val="clear" w:color="auto" w:fill="FFFFFF"/>
        </w:rPr>
        <w:t>Radio</w:t>
      </w:r>
      <w:r w:rsidR="00B9037A">
        <w:rPr>
          <w:rFonts w:cstheme="minorHAnsi"/>
          <w:shd w:val="clear" w:color="auto" w:fill="FFFFFF"/>
        </w:rPr>
        <w:t>, n.d.)</w:t>
      </w:r>
      <w:r w:rsidR="00E75FFF">
        <w:rPr>
          <w:rFonts w:cstheme="minorHAnsi"/>
          <w:shd w:val="clear" w:color="auto" w:fill="FFFFFF"/>
        </w:rPr>
        <w:t xml:space="preserve"> (Hanley, 2017)</w:t>
      </w:r>
      <w:r w:rsidR="00B9037A">
        <w:rPr>
          <w:rFonts w:cstheme="minorHAnsi"/>
          <w:shd w:val="clear" w:color="auto" w:fill="FFFFFF"/>
        </w:rPr>
        <w:t xml:space="preserve">. </w:t>
      </w:r>
    </w:p>
    <w:p w14:paraId="0324F8A2" w14:textId="1D46E12A" w:rsidR="00F213E4" w:rsidRPr="00B31C27" w:rsidRDefault="00516802" w:rsidP="006A482C">
      <w:pPr>
        <w:spacing w:line="240" w:lineRule="auto"/>
        <w:ind w:left="360"/>
        <w:rPr>
          <w:rFonts w:cstheme="minorHAnsi"/>
          <w:shd w:val="clear" w:color="auto" w:fill="FFFFFF"/>
        </w:rPr>
      </w:pPr>
      <w:r>
        <w:rPr>
          <w:noProof/>
        </w:rPr>
        <w:drawing>
          <wp:anchor distT="0" distB="0" distL="114300" distR="114300" simplePos="0" relativeHeight="251672576" behindDoc="0" locked="0" layoutInCell="1" allowOverlap="1" wp14:anchorId="5BDF12F7" wp14:editId="751C0F39">
            <wp:simplePos x="0" y="0"/>
            <wp:positionH relativeFrom="margin">
              <wp:posOffset>-755457</wp:posOffset>
            </wp:positionH>
            <wp:positionV relativeFrom="paragraph">
              <wp:posOffset>406786</wp:posOffset>
            </wp:positionV>
            <wp:extent cx="4252915" cy="3467100"/>
            <wp:effectExtent l="0" t="0" r="14605" b="0"/>
            <wp:wrapSquare wrapText="bothSides"/>
            <wp:docPr id="3" name="Chart 3">
              <a:extLst xmlns:a="http://schemas.openxmlformats.org/drawingml/2006/main">
                <a:ext uri="{FF2B5EF4-FFF2-40B4-BE49-F238E27FC236}">
                  <a16:creationId xmlns:a16="http://schemas.microsoft.com/office/drawing/2014/main" id="{BDDA78E1-7F0A-43DE-B4BC-0F57957170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r w:rsidR="00F213E4">
        <w:rPr>
          <w:rFonts w:cstheme="minorHAnsi"/>
          <w:shd w:val="clear" w:color="auto" w:fill="FFFFFF"/>
        </w:rPr>
        <w:t xml:space="preserve">This impressive and diversified portfolio does bode for grim reading for anyone associated with </w:t>
      </w:r>
      <w:r w:rsidR="00F213E4">
        <w:rPr>
          <w:rFonts w:cstheme="minorHAnsi"/>
          <w:i/>
          <w:shd w:val="clear" w:color="auto" w:fill="FFFFFF"/>
        </w:rPr>
        <w:t>Festival Republic</w:t>
      </w:r>
      <w:r w:rsidR="00F213E4">
        <w:rPr>
          <w:rFonts w:cstheme="minorHAnsi"/>
          <w:shd w:val="clear" w:color="auto" w:fill="FFFFFF"/>
        </w:rPr>
        <w:t xml:space="preserve"> namely as Global have managed to acquire controlling stakes in award winning small and medium sized festivals like </w:t>
      </w:r>
      <w:r w:rsidR="00F213E4" w:rsidRPr="00F213E4">
        <w:rPr>
          <w:rFonts w:cstheme="minorHAnsi"/>
          <w:i/>
          <w:shd w:val="clear" w:color="auto" w:fill="FFFFFF"/>
        </w:rPr>
        <w:t>Kendal Calling</w:t>
      </w:r>
      <w:r w:rsidR="00F213E4">
        <w:rPr>
          <w:rFonts w:cstheme="minorHAnsi"/>
          <w:shd w:val="clear" w:color="auto" w:fill="FFFFFF"/>
        </w:rPr>
        <w:t>,</w:t>
      </w:r>
      <w:r w:rsidR="00F213E4" w:rsidRPr="00F213E4">
        <w:rPr>
          <w:rFonts w:cstheme="minorHAnsi"/>
          <w:i/>
          <w:shd w:val="clear" w:color="auto" w:fill="FFFFFF"/>
        </w:rPr>
        <w:t xml:space="preserve"> Truck</w:t>
      </w:r>
      <w:r w:rsidR="00F213E4">
        <w:rPr>
          <w:rFonts w:cstheme="minorHAnsi"/>
          <w:shd w:val="clear" w:color="auto" w:fill="FFFFFF"/>
        </w:rPr>
        <w:t xml:space="preserve"> and </w:t>
      </w:r>
      <w:r w:rsidR="00F213E4" w:rsidRPr="00F213E4">
        <w:rPr>
          <w:rFonts w:cstheme="minorHAnsi"/>
          <w:i/>
          <w:shd w:val="clear" w:color="auto" w:fill="FFFFFF"/>
        </w:rPr>
        <w:t>YNot?</w:t>
      </w:r>
      <w:r w:rsidR="00F213E4">
        <w:rPr>
          <w:rFonts w:cstheme="minorHAnsi"/>
          <w:shd w:val="clear" w:color="auto" w:fill="FFFFFF"/>
        </w:rPr>
        <w:t xml:space="preserve"> Although these festivals are much smaller in attendance and reputation than the behemoth events that </w:t>
      </w:r>
      <w:r w:rsidR="00F213E4">
        <w:rPr>
          <w:rFonts w:cstheme="minorHAnsi"/>
          <w:i/>
          <w:shd w:val="clear" w:color="auto" w:fill="FFFFFF"/>
        </w:rPr>
        <w:t xml:space="preserve">Festival Republic </w:t>
      </w:r>
      <w:r w:rsidR="00F213E4">
        <w:rPr>
          <w:rFonts w:cstheme="minorHAnsi"/>
          <w:shd w:val="clear" w:color="auto" w:fill="FFFFFF"/>
        </w:rPr>
        <w:t xml:space="preserve">own and operate, and some not even on a level plain with </w:t>
      </w:r>
      <w:r w:rsidR="00F213E4" w:rsidRPr="00F213E4">
        <w:rPr>
          <w:rFonts w:cstheme="minorHAnsi"/>
          <w:i/>
          <w:shd w:val="clear" w:color="auto" w:fill="FFFFFF"/>
        </w:rPr>
        <w:t>Boomtown</w:t>
      </w:r>
      <w:r w:rsidR="00F213E4">
        <w:rPr>
          <w:rFonts w:cstheme="minorHAnsi"/>
          <w:shd w:val="clear" w:color="auto" w:fill="FFFFFF"/>
        </w:rPr>
        <w:t xml:space="preserve">, with many it would only take one exceptional year to bring </w:t>
      </w:r>
      <w:r w:rsidR="00B31C27">
        <w:rPr>
          <w:rFonts w:cstheme="minorHAnsi"/>
          <w:shd w:val="clear" w:color="auto" w:fill="FFFFFF"/>
        </w:rPr>
        <w:t xml:space="preserve">these unique festivals into the limelight. Particularly as they operate in catchments that </w:t>
      </w:r>
      <w:r w:rsidR="00B31C27">
        <w:rPr>
          <w:rFonts w:cstheme="minorHAnsi"/>
          <w:i/>
          <w:shd w:val="clear" w:color="auto" w:fill="FFFFFF"/>
        </w:rPr>
        <w:t xml:space="preserve">Festival Republic </w:t>
      </w:r>
      <w:r w:rsidR="00B31C27">
        <w:rPr>
          <w:rFonts w:cstheme="minorHAnsi"/>
          <w:shd w:val="clear" w:color="auto" w:fill="FFFFFF"/>
        </w:rPr>
        <w:t xml:space="preserve">don’t hit such as Central London with </w:t>
      </w:r>
      <w:r w:rsidR="00B31C27" w:rsidRPr="00B31C27">
        <w:rPr>
          <w:rFonts w:cstheme="minorHAnsi"/>
          <w:i/>
          <w:shd w:val="clear" w:color="auto" w:fill="FFFFFF"/>
        </w:rPr>
        <w:t>South West Four</w:t>
      </w:r>
      <w:r w:rsidR="00B31C27">
        <w:rPr>
          <w:rFonts w:cstheme="minorHAnsi"/>
          <w:shd w:val="clear" w:color="auto" w:fill="FFFFFF"/>
        </w:rPr>
        <w:t xml:space="preserve"> and </w:t>
      </w:r>
      <w:r w:rsidR="00B31C27" w:rsidRPr="00B31C27">
        <w:rPr>
          <w:rFonts w:cstheme="minorHAnsi"/>
          <w:i/>
          <w:shd w:val="clear" w:color="auto" w:fill="FFFFFF"/>
        </w:rPr>
        <w:t>Field Day</w:t>
      </w:r>
      <w:r w:rsidR="00B31C27">
        <w:rPr>
          <w:rFonts w:cstheme="minorHAnsi"/>
          <w:shd w:val="clear" w:color="auto" w:fill="FFFFFF"/>
        </w:rPr>
        <w:t xml:space="preserve">, Cumbria with </w:t>
      </w:r>
      <w:r w:rsidR="00B31C27" w:rsidRPr="00B31C27">
        <w:rPr>
          <w:rFonts w:cstheme="minorHAnsi"/>
          <w:i/>
          <w:shd w:val="clear" w:color="auto" w:fill="FFFFFF"/>
        </w:rPr>
        <w:t>Kendal Calling</w:t>
      </w:r>
      <w:r w:rsidR="00B31C27">
        <w:rPr>
          <w:rFonts w:cstheme="minorHAnsi"/>
          <w:shd w:val="clear" w:color="auto" w:fill="FFFFFF"/>
        </w:rPr>
        <w:t xml:space="preserve"> and, of course, the international shows in Austria, Canada and Croatia.</w:t>
      </w:r>
    </w:p>
    <w:p w14:paraId="00123F67" w14:textId="724D528D" w:rsidR="0094053C" w:rsidRPr="0094053C" w:rsidRDefault="003E2A14" w:rsidP="0094053C">
      <w:pPr>
        <w:spacing w:line="240" w:lineRule="auto"/>
        <w:ind w:left="360"/>
        <w:rPr>
          <w:rFonts w:cstheme="minorHAnsi"/>
        </w:rPr>
      </w:pPr>
      <w:r w:rsidRPr="003E2A14">
        <w:rPr>
          <w:rFonts w:cstheme="minorHAnsi"/>
          <w:noProof/>
        </w:rPr>
        <mc:AlternateContent>
          <mc:Choice Requires="wps">
            <w:drawing>
              <wp:anchor distT="45720" distB="45720" distL="114300" distR="114300" simplePos="0" relativeHeight="251699200" behindDoc="0" locked="0" layoutInCell="1" allowOverlap="1" wp14:anchorId="1F69A04B" wp14:editId="08F36E6C">
                <wp:simplePos x="0" y="0"/>
                <wp:positionH relativeFrom="column">
                  <wp:posOffset>2599005</wp:posOffset>
                </wp:positionH>
                <wp:positionV relativeFrom="paragraph">
                  <wp:posOffset>1308593</wp:posOffset>
                </wp:positionV>
                <wp:extent cx="502920" cy="287655"/>
                <wp:effectExtent l="0" t="0" r="11430" b="1714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 cy="287655"/>
                        </a:xfrm>
                        <a:prstGeom prst="rect">
                          <a:avLst/>
                        </a:prstGeom>
                        <a:solidFill>
                          <a:srgbClr val="FFFFFF"/>
                        </a:solidFill>
                        <a:ln w="9525">
                          <a:solidFill>
                            <a:srgbClr val="000000"/>
                          </a:solidFill>
                          <a:miter lim="800000"/>
                          <a:headEnd/>
                          <a:tailEnd/>
                        </a:ln>
                      </wps:spPr>
                      <wps:txbx>
                        <w:txbxContent>
                          <w:p w14:paraId="4DF41D4C" w14:textId="128C8BF8" w:rsidR="003E2A14" w:rsidRDefault="003E2A14">
                            <w:r>
                              <w:t>Fig.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69A04B" id="_x0000_s1030" type="#_x0000_t202" style="position:absolute;left:0;text-align:left;margin-left:204.65pt;margin-top:103.05pt;width:39.6pt;height:22.65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">
                <v:textbox>
                  <w:txbxContent>
                    <w:p w14:paraId="4DF41D4C" w14:textId="128C8BF8" w:rsidR="003E2A14" w:rsidRDefault="003E2A14">
                      <w:r>
                        <w:t>Fig. 1</w:t>
                      </w:r>
                    </w:p>
                  </w:txbxContent>
                </v:textbox>
                <w10:wrap type="square"/>
              </v:shape>
            </w:pict>
          </mc:Fallback>
        </mc:AlternateContent>
      </w:r>
      <w:r w:rsidR="00516802">
        <w:rPr>
          <w:rFonts w:cstheme="minorHAnsi"/>
        </w:rPr>
        <w:t>Despite all this promise, as you can</w:t>
      </w:r>
      <w:r>
        <w:rPr>
          <w:rFonts w:cstheme="minorHAnsi"/>
        </w:rPr>
        <w:t xml:space="preserve"> in Fig. 1</w:t>
      </w:r>
      <w:r w:rsidR="00D832CA">
        <w:rPr>
          <w:rFonts w:cstheme="minorHAnsi"/>
        </w:rPr>
        <w:t xml:space="preserve">, </w:t>
      </w:r>
      <w:r w:rsidR="00D832CA">
        <w:rPr>
          <w:rFonts w:cstheme="minorHAnsi"/>
          <w:i/>
        </w:rPr>
        <w:t xml:space="preserve">Global </w:t>
      </w:r>
      <w:r w:rsidR="00D832CA">
        <w:rPr>
          <w:rFonts w:cstheme="minorHAnsi"/>
        </w:rPr>
        <w:t>as an enterprise did not make a profit in 2016 or 2017. This could be down to a multitude of factors. Firstly, in 2017 “£114,383.383 of loans were converted to 114,383,383 ordinary £1 shares</w:t>
      </w:r>
      <w:r w:rsidR="006E50A7">
        <w:rPr>
          <w:rFonts w:cstheme="minorHAnsi"/>
        </w:rPr>
        <w:t>”</w:t>
      </w:r>
      <w:r w:rsidR="00D832CA">
        <w:rPr>
          <w:rFonts w:cstheme="minorHAnsi"/>
        </w:rPr>
        <w:t xml:space="preserve"> (Global Media &amp; Entertainment Ltd., 2017) which of course will impact their financial data for the year. Secondly, with the rise in popularity of streaming services like Spotify, video sharing platforms like YouTube and the continued torrenting and illegal downloading of music, less people listen to the radio compared to previous years and/or decades. The lower listenership, means less advertisers focus on this platform, and the business would undoubtably suffer as a result of advertisers pulling campaigns from their services. Despite all of this, </w:t>
      </w:r>
      <w:r w:rsidR="00D832CA">
        <w:rPr>
          <w:rFonts w:cstheme="minorHAnsi"/>
          <w:i/>
        </w:rPr>
        <w:t>Global</w:t>
      </w:r>
      <w:r w:rsidR="00D832CA">
        <w:rPr>
          <w:rFonts w:cstheme="minorHAnsi"/>
        </w:rPr>
        <w:t xml:space="preserve"> with their intangible assets</w:t>
      </w:r>
      <w:r w:rsidR="00D522F3">
        <w:rPr>
          <w:rFonts w:cstheme="minorHAnsi"/>
        </w:rPr>
        <w:t xml:space="preserve">, sheer reach ability and foothold in the radio industry (whether this is a positive or a negative remains to be seen) they are certainly turning into a huge rival for </w:t>
      </w:r>
      <w:r w:rsidR="00D522F3">
        <w:rPr>
          <w:rFonts w:cstheme="minorHAnsi"/>
          <w:i/>
        </w:rPr>
        <w:t>Festival Republic.</w:t>
      </w:r>
    </w:p>
    <w:p w14:paraId="0150CDE3" w14:textId="6370C4DD" w:rsidR="00D522F3" w:rsidRDefault="00D522F3" w:rsidP="00D522F3">
      <w:pPr>
        <w:pStyle w:val="ListParagraph"/>
        <w:numPr>
          <w:ilvl w:val="0"/>
          <w:numId w:val="3"/>
        </w:numPr>
        <w:spacing w:line="600" w:lineRule="auto"/>
        <w:rPr>
          <w:rFonts w:asciiTheme="majorHAnsi" w:hAnsiTheme="majorHAnsi" w:cstheme="majorHAnsi"/>
          <w:i/>
          <w:sz w:val="24"/>
          <w:szCs w:val="24"/>
          <w:u w:val="single"/>
        </w:rPr>
      </w:pPr>
      <w:r w:rsidRPr="0094053C">
        <w:br w:type="column"/>
      </w:r>
      <w:r w:rsidRPr="00D522F3">
        <w:rPr>
          <w:rFonts w:asciiTheme="majorHAnsi" w:hAnsiTheme="majorHAnsi" w:cstheme="majorHAnsi"/>
          <w:i/>
          <w:sz w:val="24"/>
          <w:szCs w:val="24"/>
          <w:u w:val="single"/>
        </w:rPr>
        <w:lastRenderedPageBreak/>
        <w:t>PRICING STRATEGY</w:t>
      </w:r>
    </w:p>
    <w:p w14:paraId="7AA79F8A" w14:textId="4A895B17" w:rsidR="00D522F3" w:rsidRPr="00C03772" w:rsidRDefault="00D522F3" w:rsidP="00D522F3">
      <w:pPr>
        <w:spacing w:line="240" w:lineRule="auto"/>
        <w:ind w:left="360"/>
        <w:rPr>
          <w:rFonts w:cstheme="minorHAnsi"/>
        </w:rPr>
      </w:pPr>
      <w:r>
        <w:rPr>
          <w:rFonts w:cstheme="minorHAnsi"/>
        </w:rPr>
        <w:t xml:space="preserve">Across the various festivals </w:t>
      </w:r>
      <w:r w:rsidR="00C30BA2">
        <w:rPr>
          <w:rFonts w:cstheme="minorHAnsi"/>
          <w:i/>
        </w:rPr>
        <w:t xml:space="preserve">Festival Republic </w:t>
      </w:r>
      <w:r w:rsidR="00430849">
        <w:rPr>
          <w:rFonts w:cstheme="minorHAnsi"/>
        </w:rPr>
        <w:t xml:space="preserve">usually deploy three entry points. </w:t>
      </w:r>
      <w:r w:rsidR="003E2A14">
        <w:rPr>
          <w:rFonts w:cstheme="minorHAnsi"/>
        </w:rPr>
        <w:t>Fig. 2</w:t>
      </w:r>
      <w:r w:rsidR="00C03772">
        <w:rPr>
          <w:rFonts w:cstheme="minorHAnsi"/>
        </w:rPr>
        <w:t xml:space="preserve"> includes pricing points from all of </w:t>
      </w:r>
      <w:r w:rsidR="00C03772">
        <w:rPr>
          <w:rFonts w:cstheme="minorHAnsi"/>
          <w:i/>
        </w:rPr>
        <w:t>Festival Republic</w:t>
      </w:r>
      <w:r w:rsidR="00C03772">
        <w:rPr>
          <w:rFonts w:cstheme="minorHAnsi"/>
        </w:rPr>
        <w:t>’s events, both for their base weekend camping tickets and their cheapest day tickets.</w:t>
      </w:r>
    </w:p>
    <w:tbl>
      <w:tblPr>
        <w:tblStyle w:val="ListTable4-Accent6"/>
        <w:tblpPr w:leftFromText="181" w:rightFromText="181" w:vertAnchor="page" w:horzAnchor="page" w:tblpX="376" w:tblpY="6601"/>
        <w:tblOverlap w:val="never"/>
        <w:tblW w:w="9355" w:type="dxa"/>
        <w:tblLook w:val="04A0" w:firstRow="1" w:lastRow="0" w:firstColumn="1" w:lastColumn="0" w:noHBand="0" w:noVBand="1"/>
      </w:tblPr>
      <w:tblGrid>
        <w:gridCol w:w="1666"/>
        <w:gridCol w:w="1877"/>
        <w:gridCol w:w="1276"/>
        <w:gridCol w:w="1808"/>
        <w:gridCol w:w="1311"/>
        <w:gridCol w:w="1417"/>
      </w:tblGrid>
      <w:tr w:rsidR="00934A37" w:rsidRPr="000B335F" w14:paraId="42F66AC4" w14:textId="77777777" w:rsidTr="00934A37">
        <w:trPr>
          <w:cnfStyle w:val="100000000000" w:firstRow="1" w:lastRow="0" w:firstColumn="0" w:lastColumn="0" w:oddVBand="0" w:evenVBand="0" w:oddHBand="0" w:evenHBand="0" w:firstRowFirstColumn="0" w:firstRowLastColumn="0" w:lastRowFirstColumn="0" w:lastRowLastColumn="0"/>
          <w:trHeight w:val="184"/>
        </w:trPr>
        <w:tc>
          <w:tcPr>
            <w:cnfStyle w:val="001000000000" w:firstRow="0" w:lastRow="0" w:firstColumn="1" w:lastColumn="0" w:oddVBand="0" w:evenVBand="0" w:oddHBand="0" w:evenHBand="0" w:firstRowFirstColumn="0" w:firstRowLastColumn="0" w:lastRowFirstColumn="0" w:lastRowLastColumn="0"/>
            <w:tcW w:w="1666" w:type="dxa"/>
            <w:noWrap/>
            <w:hideMark/>
          </w:tcPr>
          <w:p w14:paraId="696764C0" w14:textId="272CC03F" w:rsidR="00934A37" w:rsidRDefault="00934A37" w:rsidP="00934A37">
            <w:pPr>
              <w:jc w:val="center"/>
              <w:rPr>
                <w:rFonts w:ascii="Calibri" w:eastAsia="Times New Roman" w:hAnsi="Calibri" w:cs="Calibri"/>
                <w:b w:val="0"/>
                <w:bCs w:val="0"/>
                <w:color w:val="000000"/>
                <w:lang w:eastAsia="en-GB"/>
              </w:rPr>
            </w:pPr>
            <w:r w:rsidRPr="000B335F">
              <w:rPr>
                <w:rFonts w:ascii="Calibri" w:eastAsia="Times New Roman" w:hAnsi="Calibri" w:cs="Calibri"/>
                <w:color w:val="000000"/>
                <w:lang w:eastAsia="en-GB"/>
              </w:rPr>
              <w:t>Festival</w:t>
            </w:r>
          </w:p>
          <w:p w14:paraId="3E90FA1C" w14:textId="754021DD" w:rsidR="00934A37" w:rsidRPr="000B335F" w:rsidRDefault="00934A37" w:rsidP="00934A37">
            <w:pPr>
              <w:jc w:val="center"/>
              <w:rPr>
                <w:rFonts w:ascii="Calibri" w:eastAsia="Times New Roman" w:hAnsi="Calibri" w:cs="Calibri"/>
                <w:color w:val="000000"/>
                <w:sz w:val="16"/>
                <w:szCs w:val="16"/>
                <w:lang w:eastAsia="en-GB"/>
              </w:rPr>
            </w:pPr>
            <w:r w:rsidRPr="00E9779D">
              <w:rPr>
                <w:rFonts w:ascii="Calibri" w:eastAsia="Times New Roman" w:hAnsi="Calibri" w:cs="Calibri"/>
                <w:color w:val="000000"/>
                <w:sz w:val="16"/>
                <w:szCs w:val="16"/>
                <w:lang w:eastAsia="en-GB"/>
              </w:rPr>
              <w:t>(All prices sourced from festival websites POS)</w:t>
            </w:r>
          </w:p>
        </w:tc>
        <w:tc>
          <w:tcPr>
            <w:tcW w:w="1877" w:type="dxa"/>
            <w:noWrap/>
            <w:hideMark/>
          </w:tcPr>
          <w:p w14:paraId="5AD7CE46" w14:textId="77777777" w:rsidR="00934A37" w:rsidRDefault="00934A37" w:rsidP="00934A37">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lang w:eastAsia="en-GB"/>
              </w:rPr>
            </w:pPr>
            <w:r>
              <w:rPr>
                <w:rFonts w:ascii="Calibri" w:eastAsia="Times New Roman" w:hAnsi="Calibri" w:cs="Calibri"/>
                <w:color w:val="000000"/>
                <w:lang w:eastAsia="en-GB"/>
              </w:rPr>
              <w:t xml:space="preserve">3-day </w:t>
            </w:r>
            <w:r w:rsidRPr="000B335F">
              <w:rPr>
                <w:rFonts w:ascii="Calibri" w:eastAsia="Times New Roman" w:hAnsi="Calibri" w:cs="Calibri"/>
                <w:color w:val="000000"/>
                <w:lang w:eastAsia="en-GB"/>
              </w:rPr>
              <w:t xml:space="preserve">Weekend Camping </w:t>
            </w:r>
          </w:p>
          <w:p w14:paraId="241145EC" w14:textId="5541A77F" w:rsidR="00934A37" w:rsidRPr="000B335F" w:rsidRDefault="00934A37" w:rsidP="00934A37">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335F">
              <w:rPr>
                <w:rFonts w:ascii="Calibri" w:eastAsia="Times New Roman" w:hAnsi="Calibri" w:cs="Calibri"/>
                <w:color w:val="000000"/>
                <w:lang w:eastAsia="en-GB"/>
              </w:rPr>
              <w:t>Ticket Price</w:t>
            </w:r>
          </w:p>
        </w:tc>
        <w:tc>
          <w:tcPr>
            <w:tcW w:w="1276" w:type="dxa"/>
            <w:noWrap/>
            <w:hideMark/>
          </w:tcPr>
          <w:p w14:paraId="45B43731" w14:textId="665202BE" w:rsidR="00934A37" w:rsidRPr="000B335F" w:rsidRDefault="00934A37" w:rsidP="00934A37">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335F">
              <w:rPr>
                <w:rFonts w:ascii="Calibri" w:eastAsia="Times New Roman" w:hAnsi="Calibri" w:cs="Calibri"/>
                <w:color w:val="000000"/>
                <w:lang w:eastAsia="en-GB"/>
              </w:rPr>
              <w:t>Booking Fee</w:t>
            </w:r>
          </w:p>
        </w:tc>
        <w:tc>
          <w:tcPr>
            <w:tcW w:w="1808" w:type="dxa"/>
            <w:noWrap/>
            <w:hideMark/>
          </w:tcPr>
          <w:p w14:paraId="2DB61F14" w14:textId="77777777" w:rsidR="00934A37" w:rsidRDefault="00934A37" w:rsidP="00934A37">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lang w:eastAsia="en-GB"/>
              </w:rPr>
            </w:pPr>
            <w:r w:rsidRPr="000B335F">
              <w:rPr>
                <w:rFonts w:ascii="Calibri" w:eastAsia="Times New Roman" w:hAnsi="Calibri" w:cs="Calibri"/>
                <w:color w:val="000000"/>
                <w:lang w:eastAsia="en-GB"/>
              </w:rPr>
              <w:t xml:space="preserve">Day Ticket Price </w:t>
            </w:r>
          </w:p>
          <w:p w14:paraId="3ED318A9" w14:textId="77777777" w:rsidR="00934A37" w:rsidRPr="000B335F" w:rsidRDefault="00934A37" w:rsidP="00934A37">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335F">
              <w:rPr>
                <w:rFonts w:ascii="Calibri" w:eastAsia="Times New Roman" w:hAnsi="Calibri" w:cs="Calibri"/>
                <w:color w:val="000000"/>
                <w:sz w:val="16"/>
                <w:szCs w:val="16"/>
                <w:lang w:eastAsia="en-GB"/>
              </w:rPr>
              <w:t>(cheapest if applicable)</w:t>
            </w:r>
          </w:p>
        </w:tc>
        <w:tc>
          <w:tcPr>
            <w:tcW w:w="1311" w:type="dxa"/>
            <w:noWrap/>
            <w:hideMark/>
          </w:tcPr>
          <w:p w14:paraId="4365CF6E" w14:textId="77777777" w:rsidR="00934A37" w:rsidRPr="000B335F" w:rsidRDefault="00934A37" w:rsidP="00934A37">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335F">
              <w:rPr>
                <w:rFonts w:ascii="Calibri" w:eastAsia="Times New Roman" w:hAnsi="Calibri" w:cs="Calibri"/>
                <w:color w:val="000000"/>
                <w:lang w:eastAsia="en-GB"/>
              </w:rPr>
              <w:t>Booking Fee</w:t>
            </w:r>
          </w:p>
        </w:tc>
        <w:tc>
          <w:tcPr>
            <w:tcW w:w="1417" w:type="dxa"/>
            <w:noWrap/>
            <w:hideMark/>
          </w:tcPr>
          <w:p w14:paraId="33D3861B" w14:textId="77777777" w:rsidR="00934A37" w:rsidRDefault="00934A37" w:rsidP="00934A37">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lang w:eastAsia="en-GB"/>
              </w:rPr>
            </w:pPr>
            <w:r w:rsidRPr="000B335F">
              <w:rPr>
                <w:rFonts w:ascii="Calibri" w:eastAsia="Times New Roman" w:hAnsi="Calibri" w:cs="Calibri"/>
                <w:color w:val="000000"/>
                <w:lang w:eastAsia="en-GB"/>
              </w:rPr>
              <w:t>Total Cost</w:t>
            </w:r>
          </w:p>
          <w:p w14:paraId="54CC76CD" w14:textId="77777777" w:rsidR="00934A37" w:rsidRPr="000B335F" w:rsidRDefault="00934A37" w:rsidP="00934A37">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0B335F">
              <w:rPr>
                <w:rFonts w:ascii="Calibri" w:eastAsia="Times New Roman" w:hAnsi="Calibri" w:cs="Calibri"/>
                <w:color w:val="000000"/>
                <w:lang w:eastAsia="en-GB"/>
              </w:rPr>
              <w:t xml:space="preserve"> </w:t>
            </w:r>
            <w:r w:rsidRPr="000B335F">
              <w:rPr>
                <w:rFonts w:ascii="Calibri" w:eastAsia="Times New Roman" w:hAnsi="Calibri" w:cs="Calibri"/>
                <w:color w:val="000000"/>
                <w:sz w:val="16"/>
                <w:szCs w:val="16"/>
                <w:lang w:eastAsia="en-GB"/>
              </w:rPr>
              <w:t>(Weekend where applicable)</w:t>
            </w:r>
          </w:p>
        </w:tc>
      </w:tr>
      <w:tr w:rsidR="00934A37" w:rsidRPr="000B335F" w14:paraId="1ECC45E9" w14:textId="77777777" w:rsidTr="00934A37">
        <w:trPr>
          <w:cnfStyle w:val="000000100000" w:firstRow="0" w:lastRow="0" w:firstColumn="0" w:lastColumn="0" w:oddVBand="0" w:evenVBand="0" w:oddHBand="1" w:evenHBand="0" w:firstRowFirstColumn="0" w:firstRowLastColumn="0" w:lastRowFirstColumn="0" w:lastRowLastColumn="0"/>
          <w:trHeight w:val="184"/>
        </w:trPr>
        <w:tc>
          <w:tcPr>
            <w:cnfStyle w:val="001000000000" w:firstRow="0" w:lastRow="0" w:firstColumn="1" w:lastColumn="0" w:oddVBand="0" w:evenVBand="0" w:oddHBand="0" w:evenHBand="0" w:firstRowFirstColumn="0" w:firstRowLastColumn="0" w:lastRowFirstColumn="0" w:lastRowLastColumn="0"/>
            <w:tcW w:w="1666" w:type="dxa"/>
            <w:noWrap/>
            <w:vAlign w:val="bottom"/>
            <w:hideMark/>
          </w:tcPr>
          <w:p w14:paraId="026AC84F" w14:textId="77777777" w:rsidR="00934A37" w:rsidRPr="000B335F" w:rsidRDefault="00934A37" w:rsidP="00934A37">
            <w:pPr>
              <w:jc w:val="center"/>
              <w:rPr>
                <w:rFonts w:ascii="Calibri" w:eastAsia="Times New Roman" w:hAnsi="Calibri" w:cs="Calibri"/>
                <w:color w:val="000000"/>
                <w:lang w:eastAsia="en-GB"/>
              </w:rPr>
            </w:pPr>
            <w:r>
              <w:rPr>
                <w:rFonts w:ascii="Calibri" w:hAnsi="Calibri" w:cs="Calibri"/>
                <w:color w:val="000000"/>
              </w:rPr>
              <w:t>Reading</w:t>
            </w:r>
          </w:p>
        </w:tc>
        <w:tc>
          <w:tcPr>
            <w:tcW w:w="1877" w:type="dxa"/>
            <w:noWrap/>
            <w:vAlign w:val="bottom"/>
            <w:hideMark/>
          </w:tcPr>
          <w:p w14:paraId="55932FC7" w14:textId="1D666D26" w:rsidR="00934A37" w:rsidRPr="000B335F" w:rsidRDefault="00934A37" w:rsidP="00934A3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hAnsi="Calibri" w:cs="Calibri"/>
                <w:color w:val="000000"/>
              </w:rPr>
              <w:t>£205.00</w:t>
            </w:r>
          </w:p>
        </w:tc>
        <w:tc>
          <w:tcPr>
            <w:tcW w:w="1276" w:type="dxa"/>
            <w:noWrap/>
            <w:vAlign w:val="bottom"/>
            <w:hideMark/>
          </w:tcPr>
          <w:p w14:paraId="0A9CBE2A" w14:textId="77777777" w:rsidR="00934A37" w:rsidRPr="000B335F" w:rsidRDefault="00934A37" w:rsidP="00934A3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hAnsi="Calibri" w:cs="Calibri"/>
                <w:color w:val="000000"/>
              </w:rPr>
              <w:t>£16.50</w:t>
            </w:r>
          </w:p>
        </w:tc>
        <w:tc>
          <w:tcPr>
            <w:tcW w:w="1808" w:type="dxa"/>
            <w:noWrap/>
            <w:vAlign w:val="bottom"/>
            <w:hideMark/>
          </w:tcPr>
          <w:p w14:paraId="3A3805B5" w14:textId="77777777" w:rsidR="00934A37" w:rsidRPr="000B335F" w:rsidRDefault="00934A37" w:rsidP="00934A3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hAnsi="Calibri" w:cs="Calibri"/>
                <w:color w:val="000000"/>
              </w:rPr>
              <w:t>£69.50</w:t>
            </w:r>
          </w:p>
        </w:tc>
        <w:tc>
          <w:tcPr>
            <w:tcW w:w="1311" w:type="dxa"/>
            <w:noWrap/>
            <w:vAlign w:val="bottom"/>
            <w:hideMark/>
          </w:tcPr>
          <w:p w14:paraId="123FD04A" w14:textId="77777777" w:rsidR="00934A37" w:rsidRPr="000B335F" w:rsidRDefault="00934A37" w:rsidP="00934A3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hAnsi="Calibri" w:cs="Calibri"/>
                <w:color w:val="000000"/>
              </w:rPr>
              <w:t>£7.00</w:t>
            </w:r>
          </w:p>
        </w:tc>
        <w:tc>
          <w:tcPr>
            <w:tcW w:w="1417" w:type="dxa"/>
            <w:noWrap/>
            <w:vAlign w:val="bottom"/>
            <w:hideMark/>
          </w:tcPr>
          <w:p w14:paraId="35267110" w14:textId="77777777" w:rsidR="00934A37" w:rsidRPr="000B335F" w:rsidRDefault="00934A37" w:rsidP="00934A3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hAnsi="Calibri" w:cs="Calibri"/>
                <w:color w:val="000000"/>
              </w:rPr>
              <w:t>£221.50</w:t>
            </w:r>
          </w:p>
        </w:tc>
      </w:tr>
      <w:tr w:rsidR="00934A37" w:rsidRPr="000B335F" w14:paraId="1B57351A" w14:textId="77777777" w:rsidTr="00934A37">
        <w:trPr>
          <w:trHeight w:val="184"/>
        </w:trPr>
        <w:tc>
          <w:tcPr>
            <w:cnfStyle w:val="001000000000" w:firstRow="0" w:lastRow="0" w:firstColumn="1" w:lastColumn="0" w:oddVBand="0" w:evenVBand="0" w:oddHBand="0" w:evenHBand="0" w:firstRowFirstColumn="0" w:firstRowLastColumn="0" w:lastRowFirstColumn="0" w:lastRowLastColumn="0"/>
            <w:tcW w:w="1666" w:type="dxa"/>
            <w:noWrap/>
            <w:vAlign w:val="bottom"/>
            <w:hideMark/>
          </w:tcPr>
          <w:p w14:paraId="1DA2BFFB" w14:textId="77777777" w:rsidR="00934A37" w:rsidRPr="000B335F" w:rsidRDefault="00934A37" w:rsidP="00934A37">
            <w:pPr>
              <w:jc w:val="center"/>
              <w:rPr>
                <w:rFonts w:ascii="Calibri" w:eastAsia="Times New Roman" w:hAnsi="Calibri" w:cs="Calibri"/>
                <w:color w:val="000000"/>
                <w:lang w:eastAsia="en-GB"/>
              </w:rPr>
            </w:pPr>
            <w:r>
              <w:rPr>
                <w:rFonts w:ascii="Calibri" w:hAnsi="Calibri" w:cs="Calibri"/>
                <w:color w:val="000000"/>
              </w:rPr>
              <w:t>Leeds</w:t>
            </w:r>
          </w:p>
        </w:tc>
        <w:tc>
          <w:tcPr>
            <w:tcW w:w="1877" w:type="dxa"/>
            <w:noWrap/>
            <w:vAlign w:val="bottom"/>
            <w:hideMark/>
          </w:tcPr>
          <w:p w14:paraId="07ABCCD7" w14:textId="77777777" w:rsidR="00934A37" w:rsidRPr="000B335F" w:rsidRDefault="00934A37" w:rsidP="00934A3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hAnsi="Calibri" w:cs="Calibri"/>
                <w:color w:val="000000"/>
              </w:rPr>
              <w:t>£205.00</w:t>
            </w:r>
          </w:p>
        </w:tc>
        <w:tc>
          <w:tcPr>
            <w:tcW w:w="1276" w:type="dxa"/>
            <w:noWrap/>
            <w:vAlign w:val="bottom"/>
            <w:hideMark/>
          </w:tcPr>
          <w:p w14:paraId="64DE009C" w14:textId="77777777" w:rsidR="00934A37" w:rsidRPr="000B335F" w:rsidRDefault="00934A37" w:rsidP="00934A3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hAnsi="Calibri" w:cs="Calibri"/>
                <w:color w:val="000000"/>
              </w:rPr>
              <w:t>£16.50</w:t>
            </w:r>
          </w:p>
        </w:tc>
        <w:tc>
          <w:tcPr>
            <w:tcW w:w="1808" w:type="dxa"/>
            <w:noWrap/>
            <w:vAlign w:val="bottom"/>
            <w:hideMark/>
          </w:tcPr>
          <w:p w14:paraId="33CA5CD4" w14:textId="77777777" w:rsidR="00934A37" w:rsidRPr="000B335F" w:rsidRDefault="00934A37" w:rsidP="00934A3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hAnsi="Calibri" w:cs="Calibri"/>
                <w:color w:val="000000"/>
              </w:rPr>
              <w:t>£69.50</w:t>
            </w:r>
          </w:p>
        </w:tc>
        <w:tc>
          <w:tcPr>
            <w:tcW w:w="1311" w:type="dxa"/>
            <w:noWrap/>
            <w:vAlign w:val="bottom"/>
            <w:hideMark/>
          </w:tcPr>
          <w:p w14:paraId="75580A07" w14:textId="77777777" w:rsidR="00934A37" w:rsidRPr="000B335F" w:rsidRDefault="00934A37" w:rsidP="00934A3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hAnsi="Calibri" w:cs="Calibri"/>
                <w:color w:val="000000"/>
              </w:rPr>
              <w:t>£7.00</w:t>
            </w:r>
          </w:p>
        </w:tc>
        <w:tc>
          <w:tcPr>
            <w:tcW w:w="1417" w:type="dxa"/>
            <w:noWrap/>
            <w:vAlign w:val="bottom"/>
            <w:hideMark/>
          </w:tcPr>
          <w:p w14:paraId="4D85A6A7" w14:textId="77777777" w:rsidR="00934A37" w:rsidRPr="000B335F" w:rsidRDefault="00934A37" w:rsidP="00934A3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hAnsi="Calibri" w:cs="Calibri"/>
                <w:color w:val="000000"/>
              </w:rPr>
              <w:t>£221.50</w:t>
            </w:r>
          </w:p>
        </w:tc>
      </w:tr>
      <w:tr w:rsidR="00934A37" w:rsidRPr="000B335F" w14:paraId="667564AC" w14:textId="77777777" w:rsidTr="00934A37">
        <w:trPr>
          <w:cnfStyle w:val="000000100000" w:firstRow="0" w:lastRow="0" w:firstColumn="0" w:lastColumn="0" w:oddVBand="0" w:evenVBand="0" w:oddHBand="1" w:evenHBand="0" w:firstRowFirstColumn="0" w:firstRowLastColumn="0" w:lastRowFirstColumn="0" w:lastRowLastColumn="0"/>
          <w:trHeight w:val="184"/>
        </w:trPr>
        <w:tc>
          <w:tcPr>
            <w:cnfStyle w:val="001000000000" w:firstRow="0" w:lastRow="0" w:firstColumn="1" w:lastColumn="0" w:oddVBand="0" w:evenVBand="0" w:oddHBand="0" w:evenHBand="0" w:firstRowFirstColumn="0" w:firstRowLastColumn="0" w:lastRowFirstColumn="0" w:lastRowLastColumn="0"/>
            <w:tcW w:w="1666" w:type="dxa"/>
            <w:noWrap/>
            <w:vAlign w:val="bottom"/>
            <w:hideMark/>
          </w:tcPr>
          <w:p w14:paraId="7B9CF784" w14:textId="77777777" w:rsidR="00934A37" w:rsidRPr="000B335F" w:rsidRDefault="00934A37" w:rsidP="00934A37">
            <w:pPr>
              <w:jc w:val="center"/>
              <w:rPr>
                <w:rFonts w:ascii="Calibri" w:eastAsia="Times New Roman" w:hAnsi="Calibri" w:cs="Calibri"/>
                <w:color w:val="000000"/>
                <w:lang w:eastAsia="en-GB"/>
              </w:rPr>
            </w:pPr>
            <w:r>
              <w:rPr>
                <w:rFonts w:ascii="Calibri" w:hAnsi="Calibri" w:cs="Calibri"/>
                <w:color w:val="000000"/>
              </w:rPr>
              <w:t>Download</w:t>
            </w:r>
          </w:p>
        </w:tc>
        <w:tc>
          <w:tcPr>
            <w:tcW w:w="1877" w:type="dxa"/>
            <w:noWrap/>
            <w:vAlign w:val="bottom"/>
            <w:hideMark/>
          </w:tcPr>
          <w:p w14:paraId="4FD07152" w14:textId="77777777" w:rsidR="00934A37" w:rsidRPr="000B335F" w:rsidRDefault="00934A37" w:rsidP="00934A3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hAnsi="Calibri" w:cs="Calibri"/>
                <w:color w:val="000000"/>
              </w:rPr>
              <w:t>£210.00</w:t>
            </w:r>
          </w:p>
        </w:tc>
        <w:tc>
          <w:tcPr>
            <w:tcW w:w="1276" w:type="dxa"/>
            <w:noWrap/>
            <w:vAlign w:val="bottom"/>
            <w:hideMark/>
          </w:tcPr>
          <w:p w14:paraId="0A984610" w14:textId="2AC06D27" w:rsidR="00934A37" w:rsidRPr="000B335F" w:rsidRDefault="00934A37" w:rsidP="00934A3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hAnsi="Calibri" w:cs="Calibri"/>
                <w:color w:val="000000"/>
              </w:rPr>
              <w:t>£16.80</w:t>
            </w:r>
          </w:p>
        </w:tc>
        <w:tc>
          <w:tcPr>
            <w:tcW w:w="1808" w:type="dxa"/>
            <w:noWrap/>
            <w:vAlign w:val="bottom"/>
            <w:hideMark/>
          </w:tcPr>
          <w:p w14:paraId="0EC47D2D" w14:textId="77777777" w:rsidR="00934A37" w:rsidRPr="000B335F" w:rsidRDefault="00934A37" w:rsidP="00934A37">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 xml:space="preserve">Approx. £85.00 </w:t>
            </w:r>
            <w:r>
              <w:rPr>
                <w:rStyle w:val="FootnoteReference"/>
                <w:rFonts w:ascii="Calibri" w:hAnsi="Calibri" w:cs="Calibri"/>
                <w:color w:val="000000"/>
              </w:rPr>
              <w:footnoteReference w:id="1"/>
            </w:r>
            <w:r>
              <w:rPr>
                <w:rFonts w:ascii="Calibri" w:hAnsi="Calibri" w:cs="Calibri"/>
                <w:color w:val="000000"/>
              </w:rPr>
              <w:t xml:space="preserve"> </w:t>
            </w:r>
          </w:p>
        </w:tc>
        <w:tc>
          <w:tcPr>
            <w:tcW w:w="1311" w:type="dxa"/>
            <w:noWrap/>
            <w:vAlign w:val="bottom"/>
            <w:hideMark/>
          </w:tcPr>
          <w:p w14:paraId="2302E504" w14:textId="77777777" w:rsidR="00934A37" w:rsidRPr="000B335F" w:rsidRDefault="00934A37" w:rsidP="00934A3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hAnsi="Calibri" w:cs="Calibri"/>
                <w:color w:val="000000"/>
              </w:rPr>
              <w:t>£0.00</w:t>
            </w:r>
          </w:p>
        </w:tc>
        <w:tc>
          <w:tcPr>
            <w:tcW w:w="1417" w:type="dxa"/>
            <w:noWrap/>
            <w:vAlign w:val="bottom"/>
            <w:hideMark/>
          </w:tcPr>
          <w:p w14:paraId="411890BC" w14:textId="77777777" w:rsidR="00934A37" w:rsidRPr="000B335F" w:rsidRDefault="00934A37" w:rsidP="00934A3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hAnsi="Calibri" w:cs="Calibri"/>
                <w:color w:val="000000"/>
              </w:rPr>
              <w:t>£226.80</w:t>
            </w:r>
          </w:p>
        </w:tc>
      </w:tr>
      <w:tr w:rsidR="00934A37" w:rsidRPr="000B335F" w14:paraId="0C1EB6C5" w14:textId="77777777" w:rsidTr="00934A37">
        <w:trPr>
          <w:trHeight w:val="184"/>
        </w:trPr>
        <w:tc>
          <w:tcPr>
            <w:cnfStyle w:val="001000000000" w:firstRow="0" w:lastRow="0" w:firstColumn="1" w:lastColumn="0" w:oddVBand="0" w:evenVBand="0" w:oddHBand="0" w:evenHBand="0" w:firstRowFirstColumn="0" w:firstRowLastColumn="0" w:lastRowFirstColumn="0" w:lastRowLastColumn="0"/>
            <w:tcW w:w="1666" w:type="dxa"/>
            <w:noWrap/>
            <w:vAlign w:val="bottom"/>
            <w:hideMark/>
          </w:tcPr>
          <w:p w14:paraId="40A3F54C" w14:textId="77777777" w:rsidR="00934A37" w:rsidRPr="000B335F" w:rsidRDefault="00934A37" w:rsidP="00934A37">
            <w:pPr>
              <w:jc w:val="center"/>
              <w:rPr>
                <w:rFonts w:ascii="Calibri" w:eastAsia="Times New Roman" w:hAnsi="Calibri" w:cs="Calibri"/>
                <w:color w:val="000000"/>
                <w:lang w:eastAsia="en-GB"/>
              </w:rPr>
            </w:pPr>
            <w:r>
              <w:rPr>
                <w:rFonts w:ascii="Calibri" w:hAnsi="Calibri" w:cs="Calibri"/>
                <w:color w:val="000000"/>
              </w:rPr>
              <w:t>Lollapalooza</w:t>
            </w:r>
          </w:p>
        </w:tc>
        <w:tc>
          <w:tcPr>
            <w:tcW w:w="1877" w:type="dxa"/>
            <w:noWrap/>
            <w:vAlign w:val="bottom"/>
            <w:hideMark/>
          </w:tcPr>
          <w:p w14:paraId="6D064424" w14:textId="77777777" w:rsidR="00934A37" w:rsidRPr="000B335F" w:rsidRDefault="00934A37" w:rsidP="00934A3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hAnsi="Calibri" w:cs="Calibri"/>
                <w:color w:val="000000"/>
              </w:rPr>
              <w:t>€169.00</w:t>
            </w:r>
          </w:p>
        </w:tc>
        <w:tc>
          <w:tcPr>
            <w:tcW w:w="1276" w:type="dxa"/>
            <w:noWrap/>
            <w:vAlign w:val="bottom"/>
            <w:hideMark/>
          </w:tcPr>
          <w:p w14:paraId="2471099F" w14:textId="4FF20C04" w:rsidR="00934A37" w:rsidRPr="000B335F" w:rsidRDefault="00934A37" w:rsidP="00934A3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hAnsi="Calibri" w:cs="Calibri"/>
                <w:color w:val="000000"/>
              </w:rPr>
              <w:t>€0.00</w:t>
            </w:r>
          </w:p>
        </w:tc>
        <w:tc>
          <w:tcPr>
            <w:tcW w:w="1808" w:type="dxa"/>
            <w:noWrap/>
            <w:vAlign w:val="bottom"/>
            <w:hideMark/>
          </w:tcPr>
          <w:p w14:paraId="1F8AEC02" w14:textId="77777777" w:rsidR="00934A37" w:rsidRPr="000B335F" w:rsidRDefault="00934A37" w:rsidP="00934A3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hAnsi="Calibri" w:cs="Calibri"/>
                <w:color w:val="000000"/>
              </w:rPr>
              <w:t>-</w:t>
            </w:r>
          </w:p>
        </w:tc>
        <w:tc>
          <w:tcPr>
            <w:tcW w:w="1311" w:type="dxa"/>
            <w:noWrap/>
            <w:vAlign w:val="bottom"/>
            <w:hideMark/>
          </w:tcPr>
          <w:p w14:paraId="2F8CDB00" w14:textId="77777777" w:rsidR="00934A37" w:rsidRPr="000B335F" w:rsidRDefault="00934A37" w:rsidP="00934A3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hAnsi="Calibri" w:cs="Calibri"/>
                <w:color w:val="000000"/>
              </w:rPr>
              <w:t>-</w:t>
            </w:r>
          </w:p>
        </w:tc>
        <w:tc>
          <w:tcPr>
            <w:tcW w:w="1417" w:type="dxa"/>
            <w:noWrap/>
            <w:vAlign w:val="bottom"/>
            <w:hideMark/>
          </w:tcPr>
          <w:p w14:paraId="49BA5369" w14:textId="77777777" w:rsidR="00934A37" w:rsidRPr="000B335F" w:rsidRDefault="00934A37" w:rsidP="00934A3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hAnsi="Calibri" w:cs="Calibri"/>
                <w:color w:val="000000"/>
              </w:rPr>
              <w:t>€169.00</w:t>
            </w:r>
          </w:p>
        </w:tc>
      </w:tr>
      <w:tr w:rsidR="00934A37" w:rsidRPr="000B335F" w14:paraId="58B54154" w14:textId="77777777" w:rsidTr="00934A37">
        <w:trPr>
          <w:cnfStyle w:val="000000100000" w:firstRow="0" w:lastRow="0" w:firstColumn="0" w:lastColumn="0" w:oddVBand="0" w:evenVBand="0" w:oddHBand="1" w:evenHBand="0" w:firstRowFirstColumn="0" w:firstRowLastColumn="0" w:lastRowFirstColumn="0" w:lastRowLastColumn="0"/>
          <w:trHeight w:val="184"/>
        </w:trPr>
        <w:tc>
          <w:tcPr>
            <w:cnfStyle w:val="001000000000" w:firstRow="0" w:lastRow="0" w:firstColumn="1" w:lastColumn="0" w:oddVBand="0" w:evenVBand="0" w:oddHBand="0" w:evenHBand="0" w:firstRowFirstColumn="0" w:firstRowLastColumn="0" w:lastRowFirstColumn="0" w:lastRowLastColumn="0"/>
            <w:tcW w:w="1666" w:type="dxa"/>
            <w:noWrap/>
            <w:vAlign w:val="bottom"/>
            <w:hideMark/>
          </w:tcPr>
          <w:p w14:paraId="11564BF5" w14:textId="77777777" w:rsidR="00934A37" w:rsidRPr="000B335F" w:rsidRDefault="00934A37" w:rsidP="00934A37">
            <w:pPr>
              <w:jc w:val="center"/>
              <w:rPr>
                <w:rFonts w:ascii="Calibri" w:eastAsia="Times New Roman" w:hAnsi="Calibri" w:cs="Calibri"/>
                <w:color w:val="000000"/>
                <w:lang w:eastAsia="en-GB"/>
              </w:rPr>
            </w:pPr>
            <w:r>
              <w:rPr>
                <w:rFonts w:ascii="Calibri" w:hAnsi="Calibri" w:cs="Calibri"/>
                <w:color w:val="000000"/>
              </w:rPr>
              <w:t>Wireless</w:t>
            </w:r>
          </w:p>
        </w:tc>
        <w:tc>
          <w:tcPr>
            <w:tcW w:w="1877" w:type="dxa"/>
            <w:noWrap/>
            <w:vAlign w:val="bottom"/>
            <w:hideMark/>
          </w:tcPr>
          <w:p w14:paraId="36ACA5CF" w14:textId="77777777" w:rsidR="00934A37" w:rsidRPr="000B335F" w:rsidRDefault="00934A37" w:rsidP="00934A3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hAnsi="Calibri" w:cs="Calibri"/>
                <w:color w:val="000000"/>
              </w:rPr>
              <w:t>£175.00</w:t>
            </w:r>
          </w:p>
        </w:tc>
        <w:tc>
          <w:tcPr>
            <w:tcW w:w="1276" w:type="dxa"/>
            <w:noWrap/>
            <w:vAlign w:val="bottom"/>
            <w:hideMark/>
          </w:tcPr>
          <w:p w14:paraId="1861CBB2" w14:textId="77777777" w:rsidR="00934A37" w:rsidRPr="000B335F" w:rsidRDefault="00934A37" w:rsidP="00934A3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hAnsi="Calibri" w:cs="Calibri"/>
                <w:color w:val="000000"/>
              </w:rPr>
              <w:t>£15.00</w:t>
            </w:r>
          </w:p>
        </w:tc>
        <w:tc>
          <w:tcPr>
            <w:tcW w:w="1808" w:type="dxa"/>
            <w:noWrap/>
            <w:vAlign w:val="bottom"/>
            <w:hideMark/>
          </w:tcPr>
          <w:p w14:paraId="7AD028CD" w14:textId="0F680483" w:rsidR="00934A37" w:rsidRPr="000B335F" w:rsidRDefault="00934A37" w:rsidP="00934A3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hAnsi="Calibri" w:cs="Calibri"/>
                <w:color w:val="000000"/>
              </w:rPr>
              <w:t>£57.50</w:t>
            </w:r>
          </w:p>
        </w:tc>
        <w:tc>
          <w:tcPr>
            <w:tcW w:w="1311" w:type="dxa"/>
            <w:noWrap/>
            <w:vAlign w:val="bottom"/>
            <w:hideMark/>
          </w:tcPr>
          <w:p w14:paraId="1EBA4912" w14:textId="0881F9DA" w:rsidR="00934A37" w:rsidRPr="000B335F" w:rsidRDefault="00934A37" w:rsidP="00934A3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hAnsi="Calibri" w:cs="Calibri"/>
                <w:color w:val="000000"/>
              </w:rPr>
              <w:t>£7.20</w:t>
            </w:r>
          </w:p>
        </w:tc>
        <w:tc>
          <w:tcPr>
            <w:tcW w:w="1417" w:type="dxa"/>
            <w:noWrap/>
            <w:vAlign w:val="bottom"/>
            <w:hideMark/>
          </w:tcPr>
          <w:p w14:paraId="6B91F01C" w14:textId="6C3DD656" w:rsidR="00934A37" w:rsidRPr="000B335F" w:rsidRDefault="00934A37" w:rsidP="00934A3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hAnsi="Calibri" w:cs="Calibri"/>
                <w:color w:val="000000"/>
              </w:rPr>
              <w:t>£190.00</w:t>
            </w:r>
          </w:p>
        </w:tc>
      </w:tr>
      <w:tr w:rsidR="00934A37" w:rsidRPr="000B335F" w14:paraId="52557C80" w14:textId="77777777" w:rsidTr="00934A37">
        <w:trPr>
          <w:trHeight w:val="184"/>
        </w:trPr>
        <w:tc>
          <w:tcPr>
            <w:cnfStyle w:val="001000000000" w:firstRow="0" w:lastRow="0" w:firstColumn="1" w:lastColumn="0" w:oddVBand="0" w:evenVBand="0" w:oddHBand="0" w:evenHBand="0" w:firstRowFirstColumn="0" w:firstRowLastColumn="0" w:lastRowFirstColumn="0" w:lastRowLastColumn="0"/>
            <w:tcW w:w="1666" w:type="dxa"/>
            <w:noWrap/>
            <w:vAlign w:val="bottom"/>
            <w:hideMark/>
          </w:tcPr>
          <w:p w14:paraId="3C9827BB" w14:textId="77777777" w:rsidR="00934A37" w:rsidRPr="000B335F" w:rsidRDefault="00934A37" w:rsidP="00934A37">
            <w:pPr>
              <w:jc w:val="center"/>
              <w:rPr>
                <w:rFonts w:ascii="Calibri" w:eastAsia="Times New Roman" w:hAnsi="Calibri" w:cs="Calibri"/>
                <w:color w:val="000000"/>
                <w:lang w:eastAsia="en-GB"/>
              </w:rPr>
            </w:pPr>
            <w:r>
              <w:rPr>
                <w:rFonts w:ascii="Calibri" w:hAnsi="Calibri" w:cs="Calibri"/>
                <w:color w:val="000000"/>
              </w:rPr>
              <w:t>Latitude</w:t>
            </w:r>
          </w:p>
        </w:tc>
        <w:tc>
          <w:tcPr>
            <w:tcW w:w="1877" w:type="dxa"/>
            <w:noWrap/>
            <w:vAlign w:val="bottom"/>
            <w:hideMark/>
          </w:tcPr>
          <w:p w14:paraId="34390035" w14:textId="77777777" w:rsidR="00934A37" w:rsidRPr="000B335F" w:rsidRDefault="00934A37" w:rsidP="00934A3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hAnsi="Calibri" w:cs="Calibri"/>
                <w:color w:val="000000"/>
              </w:rPr>
              <w:t>£197.50</w:t>
            </w:r>
          </w:p>
        </w:tc>
        <w:tc>
          <w:tcPr>
            <w:tcW w:w="1276" w:type="dxa"/>
            <w:noWrap/>
            <w:vAlign w:val="bottom"/>
            <w:hideMark/>
          </w:tcPr>
          <w:p w14:paraId="09C9D1D7" w14:textId="77777777" w:rsidR="00934A37" w:rsidRPr="000B335F" w:rsidRDefault="00934A37" w:rsidP="00934A3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hAnsi="Calibri" w:cs="Calibri"/>
                <w:color w:val="000000"/>
              </w:rPr>
              <w:t>£15.80</w:t>
            </w:r>
          </w:p>
        </w:tc>
        <w:tc>
          <w:tcPr>
            <w:tcW w:w="1808" w:type="dxa"/>
            <w:noWrap/>
            <w:vAlign w:val="bottom"/>
            <w:hideMark/>
          </w:tcPr>
          <w:p w14:paraId="1E83DDC1" w14:textId="77777777" w:rsidR="00934A37" w:rsidRPr="000B335F" w:rsidRDefault="00934A37" w:rsidP="00934A3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hAnsi="Calibri" w:cs="Calibri"/>
                <w:color w:val="000000"/>
              </w:rPr>
              <w:t>£0.00</w:t>
            </w:r>
          </w:p>
        </w:tc>
        <w:tc>
          <w:tcPr>
            <w:tcW w:w="1311" w:type="dxa"/>
            <w:noWrap/>
            <w:vAlign w:val="bottom"/>
            <w:hideMark/>
          </w:tcPr>
          <w:p w14:paraId="43DEF4E1" w14:textId="77777777" w:rsidR="00934A37" w:rsidRPr="000B335F" w:rsidRDefault="00934A37" w:rsidP="00934A3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hAnsi="Calibri" w:cs="Calibri"/>
                <w:color w:val="000000"/>
              </w:rPr>
              <w:t>£0.00</w:t>
            </w:r>
          </w:p>
        </w:tc>
        <w:tc>
          <w:tcPr>
            <w:tcW w:w="1417" w:type="dxa"/>
            <w:noWrap/>
            <w:vAlign w:val="bottom"/>
            <w:hideMark/>
          </w:tcPr>
          <w:p w14:paraId="5B652551" w14:textId="064F3635" w:rsidR="00934A37" w:rsidRPr="000B335F" w:rsidRDefault="00934A37" w:rsidP="00934A3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hAnsi="Calibri" w:cs="Calibri"/>
                <w:color w:val="000000"/>
              </w:rPr>
              <w:t>£213.30</w:t>
            </w:r>
          </w:p>
        </w:tc>
      </w:tr>
      <w:tr w:rsidR="00934A37" w:rsidRPr="000B335F" w14:paraId="3A39EC85" w14:textId="77777777" w:rsidTr="00934A37">
        <w:trPr>
          <w:cnfStyle w:val="000000100000" w:firstRow="0" w:lastRow="0" w:firstColumn="0" w:lastColumn="0" w:oddVBand="0" w:evenVBand="0" w:oddHBand="1" w:evenHBand="0" w:firstRowFirstColumn="0" w:firstRowLastColumn="0" w:lastRowFirstColumn="0" w:lastRowLastColumn="0"/>
          <w:trHeight w:val="184"/>
        </w:trPr>
        <w:tc>
          <w:tcPr>
            <w:cnfStyle w:val="001000000000" w:firstRow="0" w:lastRow="0" w:firstColumn="1" w:lastColumn="0" w:oddVBand="0" w:evenVBand="0" w:oddHBand="0" w:evenHBand="0" w:firstRowFirstColumn="0" w:firstRowLastColumn="0" w:lastRowFirstColumn="0" w:lastRowLastColumn="0"/>
            <w:tcW w:w="1666" w:type="dxa"/>
            <w:noWrap/>
            <w:vAlign w:val="bottom"/>
            <w:hideMark/>
          </w:tcPr>
          <w:p w14:paraId="34961FCE" w14:textId="77777777" w:rsidR="00934A37" w:rsidRPr="000B335F" w:rsidRDefault="00934A37" w:rsidP="00934A37">
            <w:pPr>
              <w:jc w:val="center"/>
              <w:rPr>
                <w:rFonts w:ascii="Calibri" w:eastAsia="Times New Roman" w:hAnsi="Calibri" w:cs="Calibri"/>
                <w:color w:val="000000"/>
                <w:lang w:eastAsia="en-GB"/>
              </w:rPr>
            </w:pPr>
            <w:r>
              <w:rPr>
                <w:rFonts w:ascii="Calibri" w:hAnsi="Calibri" w:cs="Calibri"/>
                <w:color w:val="000000"/>
              </w:rPr>
              <w:t>Community</w:t>
            </w:r>
          </w:p>
        </w:tc>
        <w:tc>
          <w:tcPr>
            <w:tcW w:w="1877" w:type="dxa"/>
            <w:noWrap/>
            <w:vAlign w:val="bottom"/>
            <w:hideMark/>
          </w:tcPr>
          <w:p w14:paraId="7E4EEB7D" w14:textId="77777777" w:rsidR="00934A37" w:rsidRPr="000B335F" w:rsidRDefault="00934A37" w:rsidP="00934A3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hAnsi="Calibri" w:cs="Calibri"/>
                <w:color w:val="000000"/>
              </w:rPr>
              <w:t>£0.00</w:t>
            </w:r>
          </w:p>
        </w:tc>
        <w:tc>
          <w:tcPr>
            <w:tcW w:w="1276" w:type="dxa"/>
            <w:noWrap/>
            <w:vAlign w:val="bottom"/>
            <w:hideMark/>
          </w:tcPr>
          <w:p w14:paraId="34AD0974" w14:textId="77777777" w:rsidR="00934A37" w:rsidRPr="000B335F" w:rsidRDefault="00934A37" w:rsidP="00934A3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hAnsi="Calibri" w:cs="Calibri"/>
                <w:color w:val="000000"/>
              </w:rPr>
              <w:t>£0.00</w:t>
            </w:r>
          </w:p>
        </w:tc>
        <w:tc>
          <w:tcPr>
            <w:tcW w:w="1808" w:type="dxa"/>
            <w:noWrap/>
            <w:vAlign w:val="bottom"/>
            <w:hideMark/>
          </w:tcPr>
          <w:p w14:paraId="6D508878" w14:textId="77777777" w:rsidR="00934A37" w:rsidRPr="000B335F" w:rsidRDefault="00934A37" w:rsidP="00934A3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hAnsi="Calibri" w:cs="Calibri"/>
                <w:color w:val="000000"/>
              </w:rPr>
              <w:t>£40.00</w:t>
            </w:r>
          </w:p>
        </w:tc>
        <w:tc>
          <w:tcPr>
            <w:tcW w:w="1311" w:type="dxa"/>
            <w:noWrap/>
            <w:vAlign w:val="bottom"/>
            <w:hideMark/>
          </w:tcPr>
          <w:p w14:paraId="459061EC" w14:textId="77777777" w:rsidR="00934A37" w:rsidRPr="000B335F" w:rsidRDefault="00934A37" w:rsidP="00934A3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hAnsi="Calibri" w:cs="Calibri"/>
                <w:color w:val="000000"/>
              </w:rPr>
              <w:t>£5.25</w:t>
            </w:r>
          </w:p>
        </w:tc>
        <w:tc>
          <w:tcPr>
            <w:tcW w:w="1417" w:type="dxa"/>
            <w:noWrap/>
            <w:vAlign w:val="bottom"/>
            <w:hideMark/>
          </w:tcPr>
          <w:p w14:paraId="4F097E2A" w14:textId="328BC9EF" w:rsidR="00934A37" w:rsidRPr="000B335F" w:rsidRDefault="00934A37" w:rsidP="00934A3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hAnsi="Calibri" w:cs="Calibri"/>
                <w:color w:val="000000"/>
              </w:rPr>
              <w:t>£45.25</w:t>
            </w:r>
          </w:p>
        </w:tc>
      </w:tr>
      <w:tr w:rsidR="00934A37" w:rsidRPr="000B335F" w14:paraId="1FE702FF" w14:textId="77777777" w:rsidTr="00934A37">
        <w:trPr>
          <w:trHeight w:val="184"/>
        </w:trPr>
        <w:tc>
          <w:tcPr>
            <w:cnfStyle w:val="001000000000" w:firstRow="0" w:lastRow="0" w:firstColumn="1" w:lastColumn="0" w:oddVBand="0" w:evenVBand="0" w:oddHBand="0" w:evenHBand="0" w:firstRowFirstColumn="0" w:firstRowLastColumn="0" w:lastRowFirstColumn="0" w:lastRowLastColumn="0"/>
            <w:tcW w:w="1666" w:type="dxa"/>
            <w:noWrap/>
            <w:vAlign w:val="bottom"/>
            <w:hideMark/>
          </w:tcPr>
          <w:p w14:paraId="5B338D4C" w14:textId="183F4FE0" w:rsidR="00934A37" w:rsidRPr="000B335F" w:rsidRDefault="00934A37" w:rsidP="00934A37">
            <w:pPr>
              <w:jc w:val="center"/>
              <w:rPr>
                <w:rFonts w:ascii="Calibri" w:eastAsia="Times New Roman" w:hAnsi="Calibri" w:cs="Calibri"/>
                <w:color w:val="000000"/>
                <w:lang w:eastAsia="en-GB"/>
              </w:rPr>
            </w:pPr>
            <w:r>
              <w:rPr>
                <w:rFonts w:ascii="Calibri" w:hAnsi="Calibri" w:cs="Calibri"/>
                <w:color w:val="000000"/>
              </w:rPr>
              <w:t xml:space="preserve">Electric Picnic </w:t>
            </w:r>
            <w:r>
              <w:rPr>
                <w:rStyle w:val="FootnoteReference"/>
                <w:rFonts w:ascii="Calibri" w:hAnsi="Calibri" w:cs="Calibri"/>
                <w:color w:val="000000"/>
              </w:rPr>
              <w:footnoteReference w:id="2"/>
            </w:r>
          </w:p>
        </w:tc>
        <w:tc>
          <w:tcPr>
            <w:tcW w:w="1877" w:type="dxa"/>
            <w:noWrap/>
            <w:vAlign w:val="bottom"/>
            <w:hideMark/>
          </w:tcPr>
          <w:p w14:paraId="63C0746C" w14:textId="77777777" w:rsidR="00934A37" w:rsidRPr="000B335F" w:rsidRDefault="00934A37" w:rsidP="00934A3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hAnsi="Calibri" w:cs="Calibri"/>
                <w:color w:val="000000"/>
              </w:rPr>
              <w:t>€205.00</w:t>
            </w:r>
          </w:p>
        </w:tc>
        <w:tc>
          <w:tcPr>
            <w:tcW w:w="1276" w:type="dxa"/>
            <w:noWrap/>
            <w:vAlign w:val="bottom"/>
            <w:hideMark/>
          </w:tcPr>
          <w:p w14:paraId="693F4EF0" w14:textId="77777777" w:rsidR="00934A37" w:rsidRPr="000B335F" w:rsidRDefault="00934A37" w:rsidP="00934A3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hAnsi="Calibri" w:cs="Calibri"/>
                <w:color w:val="000000"/>
              </w:rPr>
              <w:t>Est. €15.00</w:t>
            </w:r>
          </w:p>
        </w:tc>
        <w:tc>
          <w:tcPr>
            <w:tcW w:w="1808" w:type="dxa"/>
            <w:noWrap/>
            <w:vAlign w:val="bottom"/>
            <w:hideMark/>
          </w:tcPr>
          <w:p w14:paraId="3CC4491F" w14:textId="77777777" w:rsidR="00934A37" w:rsidRPr="000B335F" w:rsidRDefault="00934A37" w:rsidP="00934A3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hAnsi="Calibri" w:cs="Calibri"/>
                <w:color w:val="000000"/>
              </w:rPr>
              <w:t>N/A</w:t>
            </w:r>
          </w:p>
        </w:tc>
        <w:tc>
          <w:tcPr>
            <w:tcW w:w="1311" w:type="dxa"/>
            <w:noWrap/>
            <w:vAlign w:val="bottom"/>
            <w:hideMark/>
          </w:tcPr>
          <w:p w14:paraId="5135EE5F" w14:textId="77777777" w:rsidR="00934A37" w:rsidRPr="000B335F" w:rsidRDefault="00934A37" w:rsidP="00934A3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hAnsi="Calibri" w:cs="Calibri"/>
                <w:color w:val="000000"/>
              </w:rPr>
              <w:t>N/A</w:t>
            </w:r>
          </w:p>
        </w:tc>
        <w:tc>
          <w:tcPr>
            <w:tcW w:w="1417" w:type="dxa"/>
            <w:noWrap/>
            <w:vAlign w:val="bottom"/>
            <w:hideMark/>
          </w:tcPr>
          <w:p w14:paraId="1D0690A0" w14:textId="77777777" w:rsidR="00934A37" w:rsidRPr="000B335F" w:rsidRDefault="00934A37" w:rsidP="00934A3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hAnsi="Calibri" w:cs="Calibri"/>
                <w:color w:val="000000"/>
              </w:rPr>
              <w:t>Est. €220.00</w:t>
            </w:r>
          </w:p>
        </w:tc>
      </w:tr>
    </w:tbl>
    <w:p w14:paraId="3F258C9D" w14:textId="72D99E36" w:rsidR="00934A37" w:rsidRDefault="00430849" w:rsidP="00934A37">
      <w:pPr>
        <w:spacing w:line="240" w:lineRule="auto"/>
        <w:ind w:left="360"/>
        <w:rPr>
          <w:rFonts w:cstheme="minorHAnsi"/>
        </w:rPr>
      </w:pPr>
      <w:r>
        <w:rPr>
          <w:rFonts w:cstheme="minorHAnsi"/>
        </w:rPr>
        <w:t xml:space="preserve">Firstly, </w:t>
      </w:r>
      <w:r w:rsidR="005923A3">
        <w:rPr>
          <w:rFonts w:cstheme="minorHAnsi"/>
        </w:rPr>
        <w:t>the weekend tickets, usually the most common and traditional form. These tickets can either be bought with a slight discount if the attendees do not wish to camp at the site, however as most will travel the length and breadth of the country to attend a festival, this is a very rare occurrence with most festival attendees. As such they will sell weekend camping tickets, which will allow access to the festival and campsites for anywhere between 3-5 days, depending on the festival.</w:t>
      </w:r>
      <w:r w:rsidR="00C03772">
        <w:rPr>
          <w:rFonts w:cstheme="minorHAnsi"/>
        </w:rPr>
        <w:t xml:space="preserve"> </w:t>
      </w:r>
    </w:p>
    <w:p w14:paraId="38C400BC" w14:textId="476DEA1E" w:rsidR="00934A37" w:rsidRDefault="00C03772" w:rsidP="00934A37">
      <w:pPr>
        <w:spacing w:line="240" w:lineRule="auto"/>
        <w:ind w:left="360"/>
        <w:rPr>
          <w:rFonts w:cstheme="minorHAnsi"/>
        </w:rPr>
      </w:pPr>
      <w:r>
        <w:rPr>
          <w:rFonts w:cstheme="minorHAnsi"/>
        </w:rPr>
        <w:t>Throughout the years they have adapted and capitalised on the camping</w:t>
      </w:r>
      <w:r w:rsidR="00065DEB">
        <w:rPr>
          <w:rFonts w:cstheme="minorHAnsi"/>
        </w:rPr>
        <w:t xml:space="preserve"> market. At most festivals they offer quiet camping. Which, allegedly, will remove any noisemakers from this campsite, however in a festival of 90,000 people </w:t>
      </w:r>
      <w:r w:rsidR="00934A37">
        <w:rPr>
          <w:rFonts w:cstheme="minorHAnsi"/>
        </w:rPr>
        <w:t>as an</w:t>
      </w:r>
      <w:r w:rsidR="00065DEB">
        <w:rPr>
          <w:rFonts w:cstheme="minorHAnsi"/>
        </w:rPr>
        <w:t xml:space="preserve"> example, the sheer logistics </w:t>
      </w:r>
      <w:r w:rsidR="00934A37">
        <w:rPr>
          <w:rFonts w:cstheme="minorHAnsi"/>
        </w:rPr>
        <w:t xml:space="preserve">of this mean there is a strong likelihood that some troublemakers will disturb the quiet campers at some point. Despite these the tickets for these campsites do sell out fast, and at a slight mark up too. They also offer eco-camping for those who are concerned about their ecological footprint. However, this </w:t>
      </w:r>
      <w:r w:rsidR="00CD4AB8">
        <w:rPr>
          <w:rFonts w:cstheme="minorHAnsi"/>
        </w:rPr>
        <w:t xml:space="preserve">service </w:t>
      </w:r>
      <w:r w:rsidR="00934A37">
        <w:rPr>
          <w:rFonts w:cstheme="minorHAnsi"/>
        </w:rPr>
        <w:t>does not come at a premium, but pre-registration is essential.</w:t>
      </w:r>
    </w:p>
    <w:p w14:paraId="0AADE272" w14:textId="03D3E91D" w:rsidR="00934A37" w:rsidRDefault="003E2A14" w:rsidP="00934A37">
      <w:pPr>
        <w:spacing w:line="240" w:lineRule="auto"/>
        <w:ind w:left="360"/>
        <w:rPr>
          <w:rFonts w:cstheme="minorHAnsi"/>
        </w:rPr>
      </w:pPr>
      <w:r>
        <w:rPr>
          <w:noProof/>
        </w:rPr>
        <mc:AlternateContent>
          <mc:Choice Requires="wps">
            <w:drawing>
              <wp:anchor distT="45720" distB="45720" distL="114300" distR="114300" simplePos="0" relativeHeight="251701248" behindDoc="0" locked="0" layoutInCell="1" allowOverlap="1" wp14:anchorId="605F5433" wp14:editId="446D6640">
                <wp:simplePos x="0" y="0"/>
                <wp:positionH relativeFrom="column">
                  <wp:posOffset>-522206</wp:posOffset>
                </wp:positionH>
                <wp:positionV relativeFrom="paragraph">
                  <wp:posOffset>180176</wp:posOffset>
                </wp:positionV>
                <wp:extent cx="565078" cy="318499"/>
                <wp:effectExtent l="0" t="0" r="26035" b="2476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078" cy="318499"/>
                        </a:xfrm>
                        <a:prstGeom prst="rect">
                          <a:avLst/>
                        </a:prstGeom>
                        <a:solidFill>
                          <a:srgbClr val="FFFFFF"/>
                        </a:solidFill>
                        <a:ln w="9525">
                          <a:solidFill>
                            <a:srgbClr val="000000"/>
                          </a:solidFill>
                          <a:miter lim="800000"/>
                          <a:headEnd/>
                          <a:tailEnd/>
                        </a:ln>
                      </wps:spPr>
                      <wps:txbx>
                        <w:txbxContent>
                          <w:p w14:paraId="7A9C4E1D" w14:textId="47047F18" w:rsidR="003E2A14" w:rsidRDefault="003E2A14">
                            <w:r>
                              <w:t>Fig.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5F5433" id="_x0000_s1031" type="#_x0000_t202" style="position:absolute;left:0;text-align:left;margin-left:-41.1pt;margin-top:14.2pt;width:44.5pt;height:25.1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">
                <v:textbox>
                  <w:txbxContent>
                    <w:p w14:paraId="7A9C4E1D" w14:textId="47047F18" w:rsidR="003E2A14" w:rsidRDefault="003E2A14">
                      <w:r>
                        <w:t>Fig. 2</w:t>
                      </w:r>
                    </w:p>
                  </w:txbxContent>
                </v:textbox>
                <w10:wrap type="square"/>
              </v:shape>
            </w:pict>
          </mc:Fallback>
        </mc:AlternateContent>
      </w:r>
      <w:r w:rsidR="00DB1CD6">
        <w:rPr>
          <w:rFonts w:cstheme="minorHAnsi"/>
        </w:rPr>
        <w:t xml:space="preserve">Secondly, they offer day tickets. This allows for consumers to attend one day of a festival </w:t>
      </w:r>
      <w:r w:rsidR="007A7782">
        <w:rPr>
          <w:rFonts w:cstheme="minorHAnsi"/>
        </w:rPr>
        <w:t xml:space="preserve">in order to see a set of acts that they may have more preference seeing than being in the full immersive weekend experience. (For one day festivals like </w:t>
      </w:r>
      <w:r w:rsidR="007A7782" w:rsidRPr="007A7782">
        <w:rPr>
          <w:rFonts w:cstheme="minorHAnsi"/>
          <w:i/>
        </w:rPr>
        <w:t>Community</w:t>
      </w:r>
      <w:r w:rsidR="007A7782">
        <w:rPr>
          <w:rFonts w:cstheme="minorHAnsi"/>
        </w:rPr>
        <w:t xml:space="preserve">, this is the only method of entry as they do not offer camping or have a full weekend festival as of 2018.) </w:t>
      </w:r>
      <w:r w:rsidR="00D7731D">
        <w:rPr>
          <w:rFonts w:cstheme="minorHAnsi"/>
        </w:rPr>
        <w:t xml:space="preserve">These also prove popular, but are often the last to sell out, if at all, a few days/weeks before the festival. Nevertheless, offering this option to their customers is a clever move by </w:t>
      </w:r>
      <w:r w:rsidR="00D7731D">
        <w:rPr>
          <w:rFonts w:cstheme="minorHAnsi"/>
          <w:i/>
        </w:rPr>
        <w:t xml:space="preserve">Festival Republic </w:t>
      </w:r>
      <w:r w:rsidR="00D7731D">
        <w:rPr>
          <w:rFonts w:cstheme="minorHAnsi"/>
        </w:rPr>
        <w:t xml:space="preserve">and ensures another income stream is available for them during festival season. </w:t>
      </w:r>
    </w:p>
    <w:p w14:paraId="3426C247" w14:textId="4E2E7D92" w:rsidR="00934A37" w:rsidRPr="00D7731D" w:rsidRDefault="00D7731D" w:rsidP="00D7731D">
      <w:pPr>
        <w:spacing w:line="240" w:lineRule="auto"/>
        <w:ind w:left="360"/>
        <w:rPr>
          <w:rFonts w:cstheme="minorHAnsi"/>
        </w:rPr>
      </w:pPr>
      <w:r>
        <w:rPr>
          <w:rFonts w:cstheme="minorHAnsi"/>
        </w:rPr>
        <w:t>Interestingly though, every ticket does come with a booking fee. These vary in price depending on the ticket type purchased, but can increase prices by 7.34% in some instances. It does lead to wonder how much of this is necessary, and how much is actually a slight ‘commission’.</w:t>
      </w:r>
    </w:p>
    <w:p w14:paraId="3AE55EB7" w14:textId="4A5D7274" w:rsidR="008F0904" w:rsidRDefault="008F0904" w:rsidP="008F0904">
      <w:pPr>
        <w:pStyle w:val="ListParagraph"/>
        <w:numPr>
          <w:ilvl w:val="0"/>
          <w:numId w:val="3"/>
        </w:numPr>
        <w:spacing w:line="600" w:lineRule="auto"/>
        <w:rPr>
          <w:rFonts w:asciiTheme="majorHAnsi" w:hAnsiTheme="majorHAnsi" w:cstheme="majorHAnsi"/>
          <w:i/>
          <w:sz w:val="24"/>
          <w:szCs w:val="24"/>
          <w:u w:val="single"/>
        </w:rPr>
      </w:pPr>
      <w:r w:rsidRPr="00C03772">
        <w:rPr>
          <w:rFonts w:asciiTheme="majorHAnsi" w:hAnsiTheme="majorHAnsi" w:cstheme="majorHAnsi"/>
          <w:i/>
          <w:sz w:val="24"/>
          <w:szCs w:val="24"/>
          <w:u w:val="single"/>
        </w:rPr>
        <w:lastRenderedPageBreak/>
        <w:t xml:space="preserve">MARKET CHARACTERISTICS </w:t>
      </w:r>
    </w:p>
    <w:p w14:paraId="0C6F535F" w14:textId="2A1BF038" w:rsidR="008F0904" w:rsidRPr="008F0904" w:rsidRDefault="00746E73" w:rsidP="008F0904">
      <w:pPr>
        <w:spacing w:line="240" w:lineRule="auto"/>
        <w:rPr>
          <w:rFonts w:cstheme="minorHAnsi"/>
        </w:rPr>
      </w:pPr>
      <w:r w:rsidRPr="001955B8">
        <w:rPr>
          <w:rFonts w:cstheme="minorHAnsi"/>
          <w:noProof/>
        </w:rPr>
        <mc:AlternateContent>
          <mc:Choice Requires="wps">
            <w:drawing>
              <wp:anchor distT="45720" distB="45720" distL="114300" distR="114300" simplePos="0" relativeHeight="251677696" behindDoc="0" locked="0" layoutInCell="1" allowOverlap="1" wp14:anchorId="45AA42AC" wp14:editId="573628BB">
                <wp:simplePos x="0" y="0"/>
                <wp:positionH relativeFrom="page">
                  <wp:posOffset>9318154</wp:posOffset>
                </wp:positionH>
                <wp:positionV relativeFrom="paragraph">
                  <wp:posOffset>60275</wp:posOffset>
                </wp:positionV>
                <wp:extent cx="1078230" cy="441325"/>
                <wp:effectExtent l="0" t="0" r="26670" b="158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1325"/>
                        </a:xfrm>
                        <a:prstGeom prst="rect">
                          <a:avLst/>
                        </a:prstGeom>
                        <a:solidFill>
                          <a:srgbClr val="FFFFFF"/>
                        </a:solidFill>
                        <a:ln w="9525">
                          <a:solidFill>
                            <a:srgbClr val="000000"/>
                          </a:solidFill>
                          <a:miter lim="800000"/>
                          <a:headEnd/>
                          <a:tailEnd/>
                        </a:ln>
                      </wps:spPr>
                      <wps:txbx>
                        <w:txbxContent>
                          <w:p w14:paraId="5DCDCAAE" w14:textId="640DE063" w:rsidR="006D1F58" w:rsidRPr="00746E73" w:rsidRDefault="00746E73" w:rsidP="008F0904">
                            <w:pPr>
                              <w:spacing w:before="240"/>
                              <w:rPr>
                                <w:sz w:val="20"/>
                                <w:szCs w:val="20"/>
                              </w:rPr>
                            </w:pPr>
                            <w:r w:rsidRPr="00746E73">
                              <w:rPr>
                                <w:sz w:val="20"/>
                                <w:szCs w:val="20"/>
                              </w:rPr>
                              <w:t>(UK Music,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AA42AC" id="_x0000_s1032" type="#_x0000_t202" style="position:absolute;margin-left:733.7pt;margin-top:4.75pt;width:84.9pt;height:34.75pt;z-index:2516776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">
                <v:textbox>
                  <w:txbxContent>
                    <w:p w14:paraId="5DCDCAAE" w14:textId="640DE063" w:rsidR="006D1F58" w:rsidRPr="00746E73" w:rsidRDefault="00746E73" w:rsidP="008F0904">
                      <w:pPr>
                        <w:spacing w:before="240"/>
                        <w:rPr>
                          <w:sz w:val="20"/>
                          <w:szCs w:val="20"/>
                        </w:rPr>
                      </w:pPr>
                      <w:r w:rsidRPr="00746E73">
                        <w:rPr>
                          <w:sz w:val="20"/>
                          <w:szCs w:val="20"/>
                        </w:rPr>
                        <w:t>(UK Music, 2017)</w:t>
                      </w:r>
                    </w:p>
                  </w:txbxContent>
                </v:textbox>
                <w10:wrap type="square" anchorx="page"/>
              </v:shape>
            </w:pict>
          </mc:Fallback>
        </mc:AlternateContent>
      </w:r>
      <w:r w:rsidR="008F0904">
        <w:rPr>
          <w:rFonts w:cstheme="minorHAnsi"/>
          <w:noProof/>
        </w:rPr>
        <w:drawing>
          <wp:anchor distT="0" distB="0" distL="114300" distR="114300" simplePos="0" relativeHeight="251676672" behindDoc="0" locked="0" layoutInCell="1" allowOverlap="1" wp14:anchorId="78C66D38" wp14:editId="243DED81">
            <wp:simplePos x="0" y="0"/>
            <wp:positionH relativeFrom="column">
              <wp:posOffset>7515595</wp:posOffset>
            </wp:positionH>
            <wp:positionV relativeFrom="paragraph">
              <wp:posOffset>4420</wp:posOffset>
            </wp:positionV>
            <wp:extent cx="2055495" cy="2055495"/>
            <wp:effectExtent l="0" t="0" r="1905" b="1905"/>
            <wp:wrapSquare wrapText="bothSides"/>
            <wp:docPr id="12" name="Picture 12" descr="D:\z- Archives and Stuff\Google Drive Backup\Economics\References\Part B\Measuring_Music_Icon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z- Archives and Stuff\Google Drive Backup\Economics\References\Part B\Measuring_Music_Icon_4.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55495" cy="20554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F0904">
        <w:rPr>
          <w:rFonts w:cstheme="minorHAnsi"/>
        </w:rPr>
        <w:t xml:space="preserve">As </w:t>
      </w:r>
      <w:r w:rsidR="008F0904">
        <w:rPr>
          <w:rFonts w:cstheme="minorHAnsi"/>
          <w:i/>
        </w:rPr>
        <w:t xml:space="preserve">Festival Republic </w:t>
      </w:r>
      <w:r w:rsidR="008F0904">
        <w:rPr>
          <w:rFonts w:cstheme="minorHAnsi"/>
        </w:rPr>
        <w:t xml:space="preserve">operates within the live music market, the market is susceptible to variable characteristics. As they operate in the wider music industry it is no surprise, as is the case with the recording music industry that they operate within an oligopoly. As there are only 3 to 4 main competitors (including AEG Presents) to </w:t>
      </w:r>
      <w:r w:rsidR="008F0904">
        <w:rPr>
          <w:rFonts w:cstheme="minorHAnsi"/>
          <w:i/>
        </w:rPr>
        <w:t>Festival Republic</w:t>
      </w:r>
      <w:r w:rsidR="008F0904">
        <w:rPr>
          <w:rFonts w:cstheme="minorHAnsi"/>
        </w:rPr>
        <w:t>, as the market leader they do hold the ability to set the course for the UK live music sector.</w:t>
      </w:r>
    </w:p>
    <w:p w14:paraId="25DE2287" w14:textId="2C53A1EA" w:rsidR="008F0904" w:rsidRDefault="008F0904" w:rsidP="008F0904">
      <w:pPr>
        <w:spacing w:line="240" w:lineRule="auto"/>
        <w:rPr>
          <w:rFonts w:cstheme="minorHAnsi"/>
        </w:rPr>
      </w:pPr>
      <w:r>
        <w:rPr>
          <w:rFonts w:cstheme="minorHAnsi"/>
        </w:rPr>
        <w:t>Firstly, and perhaps most prominent, is the sheer market size</w:t>
      </w:r>
      <w:r w:rsidR="00746E73">
        <w:rPr>
          <w:rFonts w:cstheme="minorHAnsi"/>
        </w:rPr>
        <w:t>. Demonstrated, on the right, by figures taken from UK Music’s Measuring Music 2017 report</w:t>
      </w:r>
      <w:r>
        <w:rPr>
          <w:rFonts w:cstheme="minorHAnsi"/>
        </w:rPr>
        <w:t xml:space="preserve">. The total live music audience exceeded 30 million in 2016. The sheer size and appetite from the UK market for festivals, is a key aspect of this market, and one which allows for high pricing points. As the supply is lower than the demand for tickets and the ability to attend most festivals, alongside the aforementioned figures for acts such as London Grammar (£175,000) and Plan B (£105,000) taken from </w:t>
      </w:r>
      <w:r w:rsidRPr="001955B8">
        <w:rPr>
          <w:rFonts w:cstheme="minorHAnsi"/>
          <w:i/>
        </w:rPr>
        <w:t>Bestival</w:t>
      </w:r>
      <w:r>
        <w:rPr>
          <w:rFonts w:cstheme="minorHAnsi"/>
        </w:rPr>
        <w:t>’s administration papers, the cost to attend festivals is large. Alongside these initial cost outlays is the booking fees, which need recouping, but the live music market does carry an exceptional ability to be able to upsell and back-end sell.</w:t>
      </w:r>
    </w:p>
    <w:p w14:paraId="55DF65AA" w14:textId="4A9CDF95" w:rsidR="008F0904" w:rsidRPr="00147BCF" w:rsidRDefault="008F0904" w:rsidP="008F0904">
      <w:pPr>
        <w:spacing w:line="240" w:lineRule="auto"/>
        <w:rPr>
          <w:rFonts w:cstheme="minorHAnsi"/>
        </w:rPr>
      </w:pPr>
      <w:r>
        <w:rPr>
          <w:rFonts w:cstheme="minorHAnsi"/>
        </w:rPr>
        <w:t xml:space="preserve">As briefly covered in Section 4 (Pricing Points) </w:t>
      </w:r>
      <w:r>
        <w:rPr>
          <w:rFonts w:cstheme="minorHAnsi"/>
          <w:i/>
        </w:rPr>
        <w:t xml:space="preserve">Festival Republic </w:t>
      </w:r>
      <w:r>
        <w:rPr>
          <w:rFonts w:cstheme="minorHAnsi"/>
        </w:rPr>
        <w:t xml:space="preserve">does make use of upselling with quiet camp sites. In line with the rest of the market </w:t>
      </w:r>
      <w:r>
        <w:rPr>
          <w:rFonts w:cstheme="minorHAnsi"/>
          <w:i/>
        </w:rPr>
        <w:t xml:space="preserve">Festival Republic </w:t>
      </w:r>
      <w:r>
        <w:rPr>
          <w:rFonts w:cstheme="minorHAnsi"/>
        </w:rPr>
        <w:t xml:space="preserve">allows for add-ons to the base ticket, with some as simple as a shower pass, allowing for shorter queuing for the shower facilities, to premium or early entry for the higher paying customers. This is not anything out of the ordinary for the live music sector. Premium tickets in premium viewing locations have long been a factor in live entertainment as a whole. Box seats at a theatre compared to stalls is a prime example. The live sector has also started to make use of meet-and-greets, in particular with Top 40, major label artists. Often, consumers will pay an extra £20 on top of their ticket to meet their icon. A further continuation of the upselling ability of the live sector is the bundling aspect. Sometimes, it can work out cheaper as a consumer to buy an album in a ticket bundle, with a t-shirt and a concert admission ticket, than buying the album and ticket separately. </w:t>
      </w:r>
    </w:p>
    <w:p w14:paraId="6F5E32D8" w14:textId="45A4FD40" w:rsidR="006A55AE" w:rsidRDefault="006A55AE" w:rsidP="00A64059">
      <w:pPr>
        <w:spacing w:line="240" w:lineRule="auto"/>
        <w:rPr>
          <w:rFonts w:cstheme="minorHAnsi"/>
        </w:rPr>
      </w:pPr>
      <w:r>
        <w:rPr>
          <w:rFonts w:cstheme="minorHAnsi"/>
        </w:rPr>
        <w:t>U</w:t>
      </w:r>
      <w:r w:rsidR="008F0904">
        <w:rPr>
          <w:rFonts w:cstheme="minorHAnsi"/>
        </w:rPr>
        <w:t xml:space="preserve">niqueness is what has kept the live music relatively stable during the digital and piracy age. Although the ability to download a live sound or video of the acts in the arena, it is presently impossible to pirate the experience of physically being there for the show. This ‘atmosphere effect’ allows the UK live music industry to operate continuously, with no sign of slowing to a halt. Despite this the music consuming public, particularly festival goers, are notoriously fickle. They rely more on reputation and what their friends and peers are attending, rather than their own preference. This could see a shift in the live sector, perhaps away from </w:t>
      </w:r>
      <w:r w:rsidR="008F0904">
        <w:rPr>
          <w:rFonts w:cstheme="minorHAnsi"/>
          <w:i/>
        </w:rPr>
        <w:t>Festival Republic</w:t>
      </w:r>
      <w:r w:rsidR="008F0904">
        <w:rPr>
          <w:rFonts w:cstheme="minorHAnsi"/>
        </w:rPr>
        <w:t xml:space="preserve">’s capitalistic events and into more independent, ‘cooler’ anti-establishment events such as </w:t>
      </w:r>
      <w:r w:rsidR="008F0904">
        <w:rPr>
          <w:rFonts w:cstheme="minorHAnsi"/>
          <w:i/>
        </w:rPr>
        <w:t>Boomtown</w:t>
      </w:r>
      <w:r w:rsidR="008F0904">
        <w:rPr>
          <w:rFonts w:cstheme="minorHAnsi"/>
        </w:rPr>
        <w:t>.</w:t>
      </w:r>
    </w:p>
    <w:p w14:paraId="677EB5CA" w14:textId="683CF341" w:rsidR="006A55AE" w:rsidRDefault="006A55AE" w:rsidP="006A55AE">
      <w:pPr>
        <w:rPr>
          <w:rFonts w:cstheme="minorHAnsi"/>
        </w:rPr>
      </w:pPr>
      <w:r>
        <w:rPr>
          <w:rFonts w:cstheme="minorHAnsi"/>
        </w:rPr>
        <w:br w:type="page"/>
      </w:r>
    </w:p>
    <w:p w14:paraId="0656ADF4" w14:textId="4A8BB96A" w:rsidR="00C03772" w:rsidRPr="00D46846" w:rsidRDefault="006B12B9" w:rsidP="00D46846">
      <w:pPr>
        <w:pStyle w:val="ListParagraph"/>
        <w:numPr>
          <w:ilvl w:val="0"/>
          <w:numId w:val="3"/>
        </w:numPr>
        <w:spacing w:line="600" w:lineRule="auto"/>
        <w:rPr>
          <w:rFonts w:cstheme="minorHAnsi"/>
          <w:u w:val="single"/>
        </w:rPr>
      </w:pPr>
      <w:r w:rsidRPr="00D46846">
        <w:rPr>
          <w:rFonts w:asciiTheme="majorHAnsi" w:hAnsiTheme="majorHAnsi" w:cstheme="majorHAnsi"/>
          <w:i/>
          <w:sz w:val="24"/>
          <w:szCs w:val="24"/>
          <w:u w:val="single"/>
        </w:rPr>
        <w:lastRenderedPageBreak/>
        <w:t>MACROENVRIONMENT</w:t>
      </w:r>
    </w:p>
    <w:p w14:paraId="5986635C" w14:textId="450384F1" w:rsidR="00D46846" w:rsidRDefault="00D46846" w:rsidP="00D46846">
      <w:pPr>
        <w:spacing w:line="240" w:lineRule="auto"/>
        <w:rPr>
          <w:rFonts w:cstheme="minorHAnsi"/>
        </w:rPr>
      </w:pPr>
      <w:r>
        <w:rPr>
          <w:rFonts w:cstheme="minorHAnsi"/>
        </w:rPr>
        <w:t xml:space="preserve">Festivals can be heavily impacted by various factors not in the festival promoters’ hands. </w:t>
      </w:r>
    </w:p>
    <w:p w14:paraId="01A04317" w14:textId="7EB56826" w:rsidR="007203A1" w:rsidRDefault="00786D5C" w:rsidP="00D46846">
      <w:pPr>
        <w:spacing w:line="240" w:lineRule="auto"/>
        <w:rPr>
          <w:rFonts w:cstheme="minorHAnsi"/>
          <w:color w:val="333333"/>
        </w:rPr>
      </w:pPr>
      <w:r>
        <w:rPr>
          <w:noProof/>
        </w:rPr>
        <w:drawing>
          <wp:anchor distT="0" distB="0" distL="114300" distR="114300" simplePos="0" relativeHeight="251684864" behindDoc="0" locked="0" layoutInCell="1" allowOverlap="1" wp14:anchorId="0D67A985" wp14:editId="3B0CDE5E">
            <wp:simplePos x="0" y="0"/>
            <wp:positionH relativeFrom="margin">
              <wp:posOffset>4804410</wp:posOffset>
            </wp:positionH>
            <wp:positionV relativeFrom="paragraph">
              <wp:posOffset>1974215</wp:posOffset>
            </wp:positionV>
            <wp:extent cx="4892040" cy="2911475"/>
            <wp:effectExtent l="0" t="0" r="3810" b="3175"/>
            <wp:wrapSquare wrapText="bothSides"/>
            <wp:docPr id="23" name="Chart 23">
              <a:extLst xmlns:a="http://schemas.openxmlformats.org/drawingml/2006/main">
                <a:ext uri="{FF2B5EF4-FFF2-40B4-BE49-F238E27FC236}">
                  <a16:creationId xmlns:a16="http://schemas.microsoft.com/office/drawing/2014/main" id="{F44D1700-B55A-443C-814C-93DCA2E9955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r w:rsidR="00C952BC">
        <w:rPr>
          <w:rFonts w:cstheme="minorHAnsi"/>
        </w:rPr>
        <w:t xml:space="preserve">Politically festivals can be ruined before they even begin. As they have to apply for licensing from the local, governing councils, this is often a legal obstacle </w:t>
      </w:r>
      <w:r w:rsidR="005B4E36">
        <w:rPr>
          <w:rFonts w:cstheme="minorHAnsi"/>
        </w:rPr>
        <w:t xml:space="preserve">a </w:t>
      </w:r>
      <w:r w:rsidR="00C952BC">
        <w:rPr>
          <w:rFonts w:cstheme="minorHAnsi"/>
        </w:rPr>
        <w:t xml:space="preserve">festival </w:t>
      </w:r>
      <w:r w:rsidR="005B4E36">
        <w:rPr>
          <w:rFonts w:cstheme="minorHAnsi"/>
        </w:rPr>
        <w:t xml:space="preserve">promoter </w:t>
      </w:r>
      <w:r w:rsidR="00C952BC">
        <w:rPr>
          <w:rFonts w:cstheme="minorHAnsi"/>
        </w:rPr>
        <w:t xml:space="preserve">will have to overcome. Even once the council has granted permission issues and appeals can still </w:t>
      </w:r>
      <w:r w:rsidR="005B4E36">
        <w:rPr>
          <w:rFonts w:cstheme="minorHAnsi"/>
        </w:rPr>
        <w:t xml:space="preserve">impact </w:t>
      </w:r>
      <w:r w:rsidR="00C952BC">
        <w:rPr>
          <w:rFonts w:cstheme="minorHAnsi"/>
        </w:rPr>
        <w:t xml:space="preserve">the </w:t>
      </w:r>
      <w:r w:rsidR="005B4E36">
        <w:rPr>
          <w:rFonts w:cstheme="minorHAnsi"/>
        </w:rPr>
        <w:t xml:space="preserve">festival, as evident by </w:t>
      </w:r>
      <w:r w:rsidR="003A0858">
        <w:rPr>
          <w:rFonts w:cstheme="minorHAnsi"/>
        </w:rPr>
        <w:t xml:space="preserve">2018’s Wireless Festival, hosted in Finsbury Park. Of course, holding a festival within a capital city comes with all sorts of </w:t>
      </w:r>
      <w:r w:rsidR="00AC274F">
        <w:rPr>
          <w:rFonts w:cstheme="minorHAnsi"/>
        </w:rPr>
        <w:t>restrictions</w:t>
      </w:r>
      <w:r w:rsidR="003A0858">
        <w:rPr>
          <w:rFonts w:cstheme="minorHAnsi"/>
        </w:rPr>
        <w:t xml:space="preserve">, and </w:t>
      </w:r>
      <w:r w:rsidR="003A0858">
        <w:rPr>
          <w:rFonts w:cstheme="minorHAnsi"/>
          <w:i/>
        </w:rPr>
        <w:t>Festival Republic</w:t>
      </w:r>
      <w:r w:rsidR="003A0858">
        <w:rPr>
          <w:rFonts w:cstheme="minorHAnsi"/>
        </w:rPr>
        <w:t xml:space="preserve"> were met with complaints by local residents and attendees after the previous outing. Haringey Council respond</w:t>
      </w:r>
      <w:r w:rsidR="003A0858" w:rsidRPr="003A0858">
        <w:rPr>
          <w:rFonts w:cstheme="minorHAnsi"/>
        </w:rPr>
        <w:t xml:space="preserve">ed to the NME stating </w:t>
      </w:r>
      <w:r w:rsidR="003A0858" w:rsidRPr="003A0858">
        <w:rPr>
          <w:rFonts w:cstheme="minorHAnsi"/>
          <w:color w:val="333333"/>
        </w:rPr>
        <w:t>“Saturday’s event</w:t>
      </w:r>
      <w:r w:rsidR="003A0858">
        <w:rPr>
          <w:rFonts w:cstheme="minorHAnsi"/>
          <w:color w:val="333333"/>
        </w:rPr>
        <w:t>…</w:t>
      </w:r>
      <w:r w:rsidR="003A0858" w:rsidRPr="003A0858">
        <w:rPr>
          <w:rFonts w:cstheme="minorHAnsi"/>
          <w:color w:val="333333"/>
        </w:rPr>
        <w:t xml:space="preserve"> went well. We are satisfied with the measures Festival Republic have put in place for Wireless” (</w:t>
      </w:r>
      <w:proofErr w:type="spellStart"/>
      <w:r w:rsidR="003A0858" w:rsidRPr="003A0858">
        <w:rPr>
          <w:rFonts w:cstheme="minorHAnsi"/>
          <w:color w:val="333333"/>
        </w:rPr>
        <w:t>Trendell</w:t>
      </w:r>
      <w:proofErr w:type="spellEnd"/>
      <w:r w:rsidR="003A0858" w:rsidRPr="003A0858">
        <w:rPr>
          <w:rFonts w:cstheme="minorHAnsi"/>
          <w:color w:val="333333"/>
        </w:rPr>
        <w:t>, 2018).</w:t>
      </w:r>
      <w:r w:rsidR="003A0858">
        <w:rPr>
          <w:rFonts w:ascii="Arial" w:hAnsi="Arial" w:cs="Arial"/>
          <w:color w:val="333333"/>
          <w:sz w:val="27"/>
          <w:szCs w:val="27"/>
        </w:rPr>
        <w:t xml:space="preserve"> </w:t>
      </w:r>
      <w:r w:rsidR="00244C0F">
        <w:rPr>
          <w:rFonts w:cstheme="minorHAnsi"/>
          <w:color w:val="333333"/>
        </w:rPr>
        <w:t>Of course,</w:t>
      </w:r>
      <w:r w:rsidR="00F40A90">
        <w:rPr>
          <w:rFonts w:cstheme="minorHAnsi"/>
          <w:color w:val="333333"/>
        </w:rPr>
        <w:t xml:space="preserve"> the live music industry is not impervious to the political fallout from Brexit either. In fact, it stands be one of the only industries to have suffered a public loss of earnings as a direct result of Brexit. King Crimson, a progressive rock band founded in London in 1968, cancelled their 2018/2019 European tour. Frontman Robert </w:t>
      </w:r>
      <w:proofErr w:type="spellStart"/>
      <w:r w:rsidR="00F40A90">
        <w:rPr>
          <w:rFonts w:cstheme="minorHAnsi"/>
          <w:color w:val="333333"/>
        </w:rPr>
        <w:t>Fripp</w:t>
      </w:r>
      <w:proofErr w:type="spellEnd"/>
      <w:r w:rsidR="00F40A90">
        <w:rPr>
          <w:rFonts w:cstheme="minorHAnsi"/>
          <w:color w:val="333333"/>
        </w:rPr>
        <w:t xml:space="preserve"> posted to his blog in 2018 </w:t>
      </w:r>
      <w:r w:rsidR="00F40A90" w:rsidRPr="00F40A90">
        <w:rPr>
          <w:rFonts w:cstheme="minorHAnsi"/>
          <w:color w:val="333333"/>
        </w:rPr>
        <w:t xml:space="preserve">“Currently there is no foreseeable [sic] exit arrangement for the UK, no clear plans for migrant workers, </w:t>
      </w:r>
      <w:proofErr w:type="spellStart"/>
      <w:r w:rsidR="00F40A90" w:rsidRPr="00F40A90">
        <w:rPr>
          <w:rFonts w:cstheme="minorHAnsi"/>
          <w:color w:val="333333"/>
        </w:rPr>
        <w:t>eg</w:t>
      </w:r>
      <w:proofErr w:type="spellEnd"/>
      <w:r w:rsidR="00F40A90">
        <w:rPr>
          <w:rFonts w:cstheme="minorHAnsi"/>
          <w:color w:val="333333"/>
        </w:rPr>
        <w:t xml:space="preserve"> [sic]</w:t>
      </w:r>
      <w:r w:rsidR="00F40A90" w:rsidRPr="00F40A90">
        <w:rPr>
          <w:rFonts w:cstheme="minorHAnsi"/>
          <w:color w:val="333333"/>
        </w:rPr>
        <w:t xml:space="preserve"> the Brothers Crim and their pals, whether work visas will be necessary for anyone other than our American members. The technicalities and bureaucracy of arranging visa for all eight members of The Beast plus c. twelve support team persons, in each different country, is impracticable” (</w:t>
      </w:r>
      <w:proofErr w:type="spellStart"/>
      <w:r w:rsidR="00F40A90" w:rsidRPr="00F40A90">
        <w:rPr>
          <w:rFonts w:cstheme="minorHAnsi"/>
          <w:color w:val="333333"/>
        </w:rPr>
        <w:t>Fripp</w:t>
      </w:r>
      <w:proofErr w:type="spellEnd"/>
      <w:r w:rsidR="00F40A90" w:rsidRPr="00F40A90">
        <w:rPr>
          <w:rFonts w:cstheme="minorHAnsi"/>
          <w:color w:val="333333"/>
        </w:rPr>
        <w:t>, 2018)</w:t>
      </w:r>
      <w:r w:rsidR="00F40A90">
        <w:rPr>
          <w:rFonts w:cstheme="minorHAnsi"/>
          <w:color w:val="333333"/>
        </w:rPr>
        <w:t xml:space="preserve">. At present Theresa May has suspended the prospective withdrawal agreement from the EU, leaving even more uncertainty. As the live industry relies on international acts and foreign workers this casts a net of uncertainty over the future for the UK live sector.  </w:t>
      </w:r>
    </w:p>
    <w:p w14:paraId="5B27BAA1" w14:textId="054CEFFD" w:rsidR="00F23AA4" w:rsidRDefault="003E2A14" w:rsidP="00D46846">
      <w:pPr>
        <w:spacing w:line="240" w:lineRule="auto"/>
        <w:rPr>
          <w:rFonts w:cstheme="minorHAnsi"/>
        </w:rPr>
      </w:pPr>
      <w:r w:rsidRPr="003E2A14">
        <w:rPr>
          <w:rFonts w:cstheme="minorHAnsi"/>
          <w:noProof/>
        </w:rPr>
        <mc:AlternateContent>
          <mc:Choice Requires="wps">
            <w:drawing>
              <wp:anchor distT="45720" distB="45720" distL="114300" distR="114300" simplePos="0" relativeHeight="251703296" behindDoc="0" locked="0" layoutInCell="1" allowOverlap="1" wp14:anchorId="4D83708A" wp14:editId="1DB9BB23">
                <wp:simplePos x="0" y="0"/>
                <wp:positionH relativeFrom="column">
                  <wp:posOffset>8989645</wp:posOffset>
                </wp:positionH>
                <wp:positionV relativeFrom="paragraph">
                  <wp:posOffset>1136172</wp:posOffset>
                </wp:positionV>
                <wp:extent cx="575310" cy="338455"/>
                <wp:effectExtent l="0" t="0" r="15240" b="2349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 cy="338455"/>
                        </a:xfrm>
                        <a:prstGeom prst="rect">
                          <a:avLst/>
                        </a:prstGeom>
                        <a:solidFill>
                          <a:srgbClr val="FFFFFF"/>
                        </a:solidFill>
                        <a:ln w="9525">
                          <a:solidFill>
                            <a:srgbClr val="000000"/>
                          </a:solidFill>
                          <a:miter lim="800000"/>
                          <a:headEnd/>
                          <a:tailEnd/>
                        </a:ln>
                      </wps:spPr>
                      <wps:txbx>
                        <w:txbxContent>
                          <w:p w14:paraId="12785E58" w14:textId="6F847189" w:rsidR="003E2A14" w:rsidRDefault="003E2A14">
                            <w:r>
                              <w:t>Fig.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83708A" id="_x0000_s1033" type="#_x0000_t202" style="position:absolute;margin-left:707.85pt;margin-top:89.45pt;width:45.3pt;height:26.65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">
                <v:textbox>
                  <w:txbxContent>
                    <w:p w14:paraId="12785E58" w14:textId="6F847189" w:rsidR="003E2A14" w:rsidRDefault="003E2A14">
                      <w:r>
                        <w:t>Fig. 3</w:t>
                      </w:r>
                    </w:p>
                  </w:txbxContent>
                </v:textbox>
                <w10:wrap type="square"/>
              </v:shape>
            </w:pict>
          </mc:Fallback>
        </mc:AlternateContent>
      </w:r>
      <w:r w:rsidR="0081486A">
        <w:rPr>
          <w:rFonts w:cstheme="minorHAnsi"/>
        </w:rPr>
        <w:t>Socially,</w:t>
      </w:r>
      <w:r w:rsidR="00F23AA4">
        <w:rPr>
          <w:rFonts w:cstheme="minorHAnsi"/>
        </w:rPr>
        <w:t xml:space="preserve"> the numbers tell the tale. Over 500,000 attendees will attend </w:t>
      </w:r>
      <w:r w:rsidR="00F23AA4">
        <w:rPr>
          <w:rFonts w:cstheme="minorHAnsi"/>
          <w:i/>
        </w:rPr>
        <w:t>Festival Republic’</w:t>
      </w:r>
      <w:r w:rsidR="00F23AA4">
        <w:rPr>
          <w:rFonts w:cstheme="minorHAnsi"/>
        </w:rPr>
        <w:t xml:space="preserve">s events </w:t>
      </w:r>
      <w:r w:rsidR="00306B58">
        <w:rPr>
          <w:rFonts w:cstheme="minorHAnsi"/>
        </w:rPr>
        <w:t>on a regular basis</w:t>
      </w:r>
      <w:r w:rsidR="0008120A">
        <w:rPr>
          <w:rFonts w:cstheme="minorHAnsi"/>
        </w:rPr>
        <w:t xml:space="preserve">, and this mainly is the result of the social impetus and status attending a festival has. </w:t>
      </w:r>
      <w:r w:rsidR="00E75FFF">
        <w:rPr>
          <w:rFonts w:cstheme="minorHAnsi"/>
        </w:rPr>
        <w:t xml:space="preserve">In the UK in particular, with Generation Y and Z it is often seen as a rite of passage to attend your first music festival. </w:t>
      </w:r>
      <w:r w:rsidR="00AC274F">
        <w:rPr>
          <w:rFonts w:cstheme="minorHAnsi"/>
        </w:rPr>
        <w:t>Of course,</w:t>
      </w:r>
      <w:r w:rsidR="00E75FFF">
        <w:rPr>
          <w:rFonts w:cstheme="minorHAnsi"/>
        </w:rPr>
        <w:t xml:space="preserve"> with the younger generation too, they want to fit in and be socially accepted. Sometimes attending a festival with a group of people can bond you with those people and then, in turn, they make new friends and connections within their social circles. As previously mentioned, the live experience cannot, at present, be pirated. Interestingly, more music is being listen to than ever before, and as </w:t>
      </w:r>
      <w:r w:rsidR="00E75FFF" w:rsidRPr="00E75FFF">
        <w:rPr>
          <w:rFonts w:cstheme="minorHAnsi"/>
        </w:rPr>
        <w:t xml:space="preserve">such it is not outside the realms of possibility that the rise in </w:t>
      </w:r>
      <w:r w:rsidR="00E75FFF" w:rsidRPr="00E75FFF">
        <w:rPr>
          <w:rFonts w:cstheme="minorHAnsi"/>
          <w:color w:val="000000"/>
        </w:rPr>
        <w:t>piracy could have been a catalyst for the rise of live. As people listen to new artists and discover new music, they may be more inclined to see the acts live.</w:t>
      </w:r>
    </w:p>
    <w:p w14:paraId="7EE64C65" w14:textId="7FEC9ACF" w:rsidR="0081486A" w:rsidRPr="00786D5C" w:rsidRDefault="0081486A" w:rsidP="00E75FFF">
      <w:pPr>
        <w:spacing w:line="240" w:lineRule="auto"/>
        <w:rPr>
          <w:noProof/>
        </w:rPr>
      </w:pPr>
      <w:r w:rsidRPr="00AF2774">
        <w:rPr>
          <w:rFonts w:cstheme="minorHAnsi"/>
        </w:rPr>
        <w:t xml:space="preserve">Technologically, </w:t>
      </w:r>
      <w:r w:rsidR="00E75FFF" w:rsidRPr="00AF2774">
        <w:rPr>
          <w:rFonts w:cstheme="minorHAnsi"/>
        </w:rPr>
        <w:t xml:space="preserve">the rise of VR partnerships between companies like </w:t>
      </w:r>
      <w:r w:rsidR="00E75FFF" w:rsidRPr="00AF2774">
        <w:rPr>
          <w:rFonts w:cstheme="minorHAnsi"/>
          <w:i/>
        </w:rPr>
        <w:t xml:space="preserve">Live Nation Entertainment </w:t>
      </w:r>
      <w:r w:rsidR="00E75FFF" w:rsidRPr="00AF2774">
        <w:rPr>
          <w:rFonts w:cstheme="minorHAnsi"/>
        </w:rPr>
        <w:t xml:space="preserve">and </w:t>
      </w:r>
      <w:proofErr w:type="spellStart"/>
      <w:r w:rsidR="00E75FFF" w:rsidRPr="00AF2774">
        <w:rPr>
          <w:rFonts w:cstheme="minorHAnsi"/>
          <w:i/>
        </w:rPr>
        <w:t>NextVR</w:t>
      </w:r>
      <w:proofErr w:type="spellEnd"/>
      <w:r w:rsidR="00E75FFF" w:rsidRPr="00AF2774">
        <w:rPr>
          <w:rFonts w:cstheme="minorHAnsi"/>
        </w:rPr>
        <w:t xml:space="preserve"> in 2016 “</w:t>
      </w:r>
      <w:r w:rsidR="00E75FFF" w:rsidRPr="00AF2774">
        <w:rPr>
          <w:rFonts w:cstheme="minorHAnsi"/>
          <w:color w:val="3D3D3D"/>
          <w:shd w:val="clear" w:color="auto" w:fill="FFFFFF"/>
        </w:rPr>
        <w:t xml:space="preserve">will let fans around the world experience shows from backstage access to sitting in the front-row to being on-stage during </w:t>
      </w:r>
      <w:r w:rsidR="00746E73">
        <w:rPr>
          <w:rFonts w:cstheme="minorHAnsi"/>
          <w:noProof/>
        </w:rPr>
        <w:lastRenderedPageBreak/>
        <w:drawing>
          <wp:anchor distT="0" distB="0" distL="114300" distR="114300" simplePos="0" relativeHeight="251681792" behindDoc="0" locked="0" layoutInCell="1" allowOverlap="1" wp14:anchorId="3CC09FDC" wp14:editId="1325AB4E">
            <wp:simplePos x="0" y="0"/>
            <wp:positionH relativeFrom="margin">
              <wp:posOffset>5716498</wp:posOffset>
            </wp:positionH>
            <wp:positionV relativeFrom="paragraph">
              <wp:posOffset>0</wp:posOffset>
            </wp:positionV>
            <wp:extent cx="3564413" cy="5689455"/>
            <wp:effectExtent l="0" t="0" r="0" b="698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0">
                      <a:extLst>
                        <a:ext uri="{28A0092B-C50C-407E-A947-70E740481C1C}">
                          <a14:useLocalDpi xmlns:a14="http://schemas.microsoft.com/office/drawing/2010/main" val="0"/>
                        </a:ext>
                      </a:extLst>
                    </a:blip>
                    <a:srcRect l="6190" t="4376" r="10734" b="1882"/>
                    <a:stretch/>
                  </pic:blipFill>
                  <pic:spPr bwMode="auto">
                    <a:xfrm>
                      <a:off x="0" y="0"/>
                      <a:ext cx="3564413" cy="56894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75FFF" w:rsidRPr="00AF2774">
        <w:rPr>
          <w:rFonts w:cstheme="minorHAnsi"/>
          <w:color w:val="3D3D3D"/>
          <w:shd w:val="clear" w:color="auto" w:fill="FFFFFF"/>
        </w:rPr>
        <w:t>the performance</w:t>
      </w:r>
      <w:r w:rsidR="00AF2774" w:rsidRPr="00AF2774">
        <w:rPr>
          <w:rFonts w:cstheme="minorHAnsi"/>
          <w:color w:val="3D3D3D"/>
          <w:shd w:val="clear" w:color="auto" w:fill="FFFFFF"/>
        </w:rPr>
        <w:t>” (</w:t>
      </w:r>
      <w:proofErr w:type="spellStart"/>
      <w:r w:rsidR="00AF2774" w:rsidRPr="00AF2774">
        <w:rPr>
          <w:rFonts w:cstheme="minorHAnsi"/>
          <w:color w:val="3D3D3D"/>
          <w:shd w:val="clear" w:color="auto" w:fill="FFFFFF"/>
        </w:rPr>
        <w:t>Nafarrete</w:t>
      </w:r>
      <w:proofErr w:type="spellEnd"/>
      <w:r w:rsidR="00AF2774" w:rsidRPr="00AF2774">
        <w:rPr>
          <w:rFonts w:cstheme="minorHAnsi"/>
          <w:color w:val="3D3D3D"/>
          <w:shd w:val="clear" w:color="auto" w:fill="FFFFFF"/>
        </w:rPr>
        <w:t xml:space="preserve">, 2016). </w:t>
      </w:r>
      <w:r w:rsidR="00AF2774">
        <w:rPr>
          <w:rFonts w:cstheme="minorHAnsi"/>
          <w:color w:val="3D3D3D"/>
          <w:shd w:val="clear" w:color="auto" w:fill="FFFFFF"/>
        </w:rPr>
        <w:t xml:space="preserve">Interestingly due to the slow rise in VR headset ownership, this has not shot to worldwide usage and prevalence, however this poses an interesting conundrum to the live music industry. It could be possible that fans will not physically attend concerts or festivals anymore, but instead stream the acts they want to see from home. This could follow a model similar to streaming services, where playlisting and selecting singular tracks over listening to a whole LP or album has become the norm, and the same could happen to festivals. Consumers could pick and choose who they want to watch, over 10 festivals from home and not attend a single on in person. That being said, it would be an easy innovation to monetise, but could see the downfall of the traditional festival format, or could provide another income stream if the festival sells out, or the consumer can’t attend for whatever reason. </w:t>
      </w:r>
    </w:p>
    <w:p w14:paraId="04EFDF17" w14:textId="248FB9DC" w:rsidR="0081486A" w:rsidRPr="002E2539" w:rsidRDefault="0081486A" w:rsidP="00D46846">
      <w:pPr>
        <w:spacing w:line="240" w:lineRule="auto"/>
        <w:rPr>
          <w:rFonts w:cstheme="minorHAnsi"/>
        </w:rPr>
      </w:pPr>
      <w:r>
        <w:rPr>
          <w:rFonts w:cstheme="minorHAnsi"/>
        </w:rPr>
        <w:t>Legal</w:t>
      </w:r>
      <w:r w:rsidR="00AC274F">
        <w:rPr>
          <w:rFonts w:cstheme="minorHAnsi"/>
        </w:rPr>
        <w:t xml:space="preserve">ly </w:t>
      </w:r>
      <w:r w:rsidR="009B3C49">
        <w:rPr>
          <w:rFonts w:cstheme="minorHAnsi"/>
        </w:rPr>
        <w:t xml:space="preserve">music </w:t>
      </w:r>
      <w:r w:rsidR="00AC274F">
        <w:rPr>
          <w:rFonts w:cstheme="minorHAnsi"/>
        </w:rPr>
        <w:t xml:space="preserve">festivals </w:t>
      </w:r>
      <w:r w:rsidR="009B3C49">
        <w:rPr>
          <w:rFonts w:cstheme="minorHAnsi"/>
        </w:rPr>
        <w:t xml:space="preserve">have had one traditional issue, and this is the use of illegal substances. As research from </w:t>
      </w:r>
      <w:proofErr w:type="spellStart"/>
      <w:r w:rsidR="009B3C49">
        <w:rPr>
          <w:rFonts w:cstheme="minorHAnsi"/>
        </w:rPr>
        <w:t>TimeOut</w:t>
      </w:r>
      <w:proofErr w:type="spellEnd"/>
      <w:r w:rsidR="009B3C49">
        <w:rPr>
          <w:rFonts w:cstheme="minorHAnsi"/>
        </w:rPr>
        <w:t xml:space="preserve"> states “22% of festivalgoers have taken drugs” (Jones, </w:t>
      </w:r>
      <w:r w:rsidR="009B3C49" w:rsidRPr="002E2539">
        <w:rPr>
          <w:rFonts w:cstheme="minorHAnsi"/>
        </w:rPr>
        <w:t xml:space="preserve">J and Manning, J, 2015). </w:t>
      </w:r>
      <w:r w:rsidR="00E52A41" w:rsidRPr="002E2539">
        <w:rPr>
          <w:rFonts w:cstheme="minorHAnsi"/>
          <w:i/>
        </w:rPr>
        <w:t xml:space="preserve">Festival Republic </w:t>
      </w:r>
      <w:r w:rsidR="00E52A41" w:rsidRPr="002E2539">
        <w:rPr>
          <w:rFonts w:cstheme="minorHAnsi"/>
        </w:rPr>
        <w:t>director Melvin Benn</w:t>
      </w:r>
      <w:r w:rsidR="00E52A41" w:rsidRPr="002E2539">
        <w:rPr>
          <w:rFonts w:cstheme="minorHAnsi"/>
          <w:i/>
        </w:rPr>
        <w:t xml:space="preserve"> </w:t>
      </w:r>
      <w:r w:rsidR="00E52A41" w:rsidRPr="002E2539">
        <w:rPr>
          <w:rFonts w:cstheme="minorHAnsi"/>
        </w:rPr>
        <w:t xml:space="preserve">stated to the BBC in 2017 </w:t>
      </w:r>
      <w:r w:rsidR="00E52A41" w:rsidRPr="002E2539">
        <w:rPr>
          <w:rFonts w:cstheme="minorHAnsi"/>
          <w:color w:val="121212"/>
        </w:rPr>
        <w:t>“open your eyes. Like it or not drugs are part of society” (McCallum, 2017). However, the legal issues are far from over with regards to drugs. Many, including Benn, are advocates for on site drug testing at festivals. Benn further stated to the BBC “</w:t>
      </w:r>
      <w:r w:rsidR="006E50A7" w:rsidRPr="002E2539">
        <w:rPr>
          <w:rFonts w:cstheme="minorHAnsi"/>
          <w:color w:val="121212"/>
        </w:rPr>
        <w:t>t</w:t>
      </w:r>
      <w:r w:rsidR="00E52A41" w:rsidRPr="002E2539">
        <w:rPr>
          <w:rFonts w:cstheme="minorHAnsi"/>
          <w:color w:val="121212"/>
        </w:rPr>
        <w:t>he people that are doing the drugs testing have to have a licence from the Home Office to be in possession of controlled drugs, otherwise they are in possession of illegal drugs</w:t>
      </w:r>
      <w:r w:rsidR="006E50A7" w:rsidRPr="002E2539">
        <w:rPr>
          <w:rFonts w:cstheme="minorHAnsi"/>
          <w:color w:val="121212"/>
        </w:rPr>
        <w:t xml:space="preserve">” (McCallum, 2017). </w:t>
      </w:r>
      <w:r w:rsidR="002E2539" w:rsidRPr="002E2539">
        <w:rPr>
          <w:rFonts w:cstheme="minorHAnsi"/>
          <w:color w:val="121212"/>
        </w:rPr>
        <w:t xml:space="preserve">As the Home Office chooses to pursue the policy of blanket prohibition, MP for </w:t>
      </w:r>
      <w:r w:rsidR="002E2539" w:rsidRPr="002E2539">
        <w:rPr>
          <w:rFonts w:cstheme="minorHAnsi"/>
          <w:color w:val="000000"/>
          <w:shd w:val="clear" w:color="auto" w:fill="FFFFFF"/>
        </w:rPr>
        <w:t>Louth and Horncastle Victoria Atkins stated in parliament</w:t>
      </w:r>
      <w:r w:rsidR="002E2539">
        <w:rPr>
          <w:rFonts w:cstheme="minorHAnsi"/>
          <w:color w:val="000000"/>
          <w:shd w:val="clear" w:color="auto" w:fill="FFFFFF"/>
        </w:rPr>
        <w:t>ary questioning</w:t>
      </w:r>
      <w:r w:rsidR="002E2539" w:rsidRPr="002E2539">
        <w:rPr>
          <w:rFonts w:cstheme="minorHAnsi"/>
          <w:color w:val="000000"/>
          <w:shd w:val="clear" w:color="auto" w:fill="FFFFFF"/>
        </w:rPr>
        <w:t xml:space="preserve"> “no illegal drug taking can be assumed to be safe and there is no safe way to take them” (Atkins, 2018).</w:t>
      </w:r>
      <w:r w:rsidR="002E2539">
        <w:rPr>
          <w:rFonts w:ascii="Verdana" w:hAnsi="Verdana"/>
          <w:color w:val="000000"/>
          <w:sz w:val="19"/>
          <w:szCs w:val="19"/>
          <w:shd w:val="clear" w:color="auto" w:fill="FFFFFF"/>
        </w:rPr>
        <w:t xml:space="preserve"> </w:t>
      </w:r>
      <w:r w:rsidR="002E2539" w:rsidRPr="004A7A4B">
        <w:rPr>
          <w:rFonts w:cstheme="minorHAnsi"/>
          <w:color w:val="000000"/>
          <w:shd w:val="clear" w:color="auto" w:fill="FFFFFF"/>
        </w:rPr>
        <w:t xml:space="preserve">The debate regarding testing continues, with countries like the Netherlands seeing </w:t>
      </w:r>
      <w:r w:rsidR="004A7A4B" w:rsidRPr="004A7A4B">
        <w:rPr>
          <w:rFonts w:cstheme="minorHAnsi"/>
          <w:color w:val="000000"/>
          <w:shd w:val="clear" w:color="auto" w:fill="FFFFFF"/>
        </w:rPr>
        <w:t>drug testing become widespread, and in instances even mandatory, the issue continues.</w:t>
      </w:r>
    </w:p>
    <w:p w14:paraId="271EFE99" w14:textId="6F3BA791" w:rsidR="0081486A" w:rsidRPr="004A7A4B" w:rsidRDefault="0081486A" w:rsidP="00D46846">
      <w:pPr>
        <w:spacing w:line="240" w:lineRule="auto"/>
        <w:rPr>
          <w:rFonts w:cstheme="minorHAnsi"/>
        </w:rPr>
      </w:pPr>
      <w:r w:rsidRPr="00E52A41">
        <w:rPr>
          <w:rFonts w:cstheme="minorHAnsi"/>
        </w:rPr>
        <w:t xml:space="preserve">Environmentally, </w:t>
      </w:r>
      <w:r w:rsidR="004A7A4B">
        <w:rPr>
          <w:rFonts w:cstheme="minorHAnsi"/>
        </w:rPr>
        <w:t xml:space="preserve">the live music industry contributes significantly to climate change. As the infographic to the right from the 2017 “The Show Must Go On” report by industry think tank Powerful Thinking states. However, under the guidance of Powerful Thinking and the merging of companies like </w:t>
      </w:r>
      <w:r w:rsidR="004A7A4B">
        <w:rPr>
          <w:rFonts w:cstheme="minorHAnsi"/>
          <w:i/>
        </w:rPr>
        <w:t>Festival Republic</w:t>
      </w:r>
      <w:r w:rsidR="004A7A4B">
        <w:rPr>
          <w:rFonts w:cstheme="minorHAnsi"/>
        </w:rPr>
        <w:t xml:space="preserve">, </w:t>
      </w:r>
      <w:r w:rsidR="004A7A4B">
        <w:rPr>
          <w:rFonts w:cstheme="minorHAnsi"/>
          <w:i/>
        </w:rPr>
        <w:t>Bestival</w:t>
      </w:r>
      <w:r w:rsidR="004A7A4B">
        <w:rPr>
          <w:rFonts w:cstheme="minorHAnsi"/>
        </w:rPr>
        <w:t xml:space="preserve"> and other industry leaders, they are taking steps to counterbalance this phenomenally large CO2 footprint.</w:t>
      </w:r>
      <w:r w:rsidR="00F121B5">
        <w:rPr>
          <w:rFonts w:cstheme="minorHAnsi"/>
        </w:rPr>
        <w:t xml:space="preserve"> In turn, poor weather can always affect attendance or the ability to even host the festival entirely.</w:t>
      </w:r>
    </w:p>
    <w:p w14:paraId="263EFC13" w14:textId="3DC71A31" w:rsidR="00D46846" w:rsidRPr="00D46846" w:rsidRDefault="00746E73" w:rsidP="00D46846">
      <w:pPr>
        <w:spacing w:line="240" w:lineRule="auto"/>
        <w:rPr>
          <w:rFonts w:cstheme="minorHAnsi"/>
        </w:rPr>
      </w:pPr>
      <w:r w:rsidRPr="004A7A4B">
        <w:rPr>
          <w:rFonts w:cstheme="minorHAnsi"/>
          <w:noProof/>
        </w:rPr>
        <mc:AlternateContent>
          <mc:Choice Requires="wps">
            <w:drawing>
              <wp:anchor distT="45720" distB="45720" distL="114300" distR="114300" simplePos="0" relativeHeight="251683840" behindDoc="0" locked="0" layoutInCell="1" allowOverlap="1" wp14:anchorId="0514E6F5" wp14:editId="318BC4F2">
                <wp:simplePos x="0" y="0"/>
                <wp:positionH relativeFrom="margin">
                  <wp:posOffset>7428116</wp:posOffset>
                </wp:positionH>
                <wp:positionV relativeFrom="paragraph">
                  <wp:posOffset>269975</wp:posOffset>
                </wp:positionV>
                <wp:extent cx="1622425" cy="338455"/>
                <wp:effectExtent l="0" t="0" r="15875" b="2349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2425" cy="338455"/>
                        </a:xfrm>
                        <a:prstGeom prst="rect">
                          <a:avLst/>
                        </a:prstGeom>
                        <a:solidFill>
                          <a:srgbClr val="FFFFFF"/>
                        </a:solidFill>
                        <a:ln w="9525">
                          <a:solidFill>
                            <a:srgbClr val="000000"/>
                          </a:solidFill>
                          <a:miter lim="800000"/>
                          <a:headEnd/>
                          <a:tailEnd/>
                        </a:ln>
                      </wps:spPr>
                      <wps:txbx>
                        <w:txbxContent>
                          <w:p w14:paraId="05607C63" w14:textId="207A2635" w:rsidR="006D1F58" w:rsidRDefault="00746E73">
                            <w:r>
                              <w:t>(Powerful Thinking, 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14E6F5" id="_x0000_s1034" type="#_x0000_t202" style="position:absolute;margin-left:584.9pt;margin-top:21.25pt;width:127.75pt;height:26.65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">
                <v:textbox>
                  <w:txbxContent>
                    <w:p w14:paraId="05607C63" w14:textId="207A2635" w:rsidR="006D1F58" w:rsidRDefault="00746E73">
                      <w:r>
                        <w:t>(Powerful Thinking, n.d.)</w:t>
                      </w:r>
                    </w:p>
                  </w:txbxContent>
                </v:textbox>
                <w10:wrap type="square" anchorx="margin"/>
              </v:shape>
            </w:pict>
          </mc:Fallback>
        </mc:AlternateContent>
      </w:r>
    </w:p>
    <w:p w14:paraId="66A145CD" w14:textId="00A46519" w:rsidR="006D1FF4" w:rsidRDefault="006D1FF4" w:rsidP="00D46846">
      <w:pPr>
        <w:spacing w:line="240" w:lineRule="auto"/>
        <w:rPr>
          <w:rFonts w:cstheme="minorHAnsi"/>
          <w:u w:val="single"/>
        </w:rPr>
      </w:pPr>
    </w:p>
    <w:p w14:paraId="4A91FFAD" w14:textId="24F8488D" w:rsidR="004A7A4B" w:rsidRDefault="004A7A4B" w:rsidP="00D46846">
      <w:pPr>
        <w:spacing w:line="240" w:lineRule="auto"/>
        <w:rPr>
          <w:rFonts w:cstheme="minorHAnsi"/>
          <w:u w:val="single"/>
        </w:rPr>
      </w:pPr>
    </w:p>
    <w:p w14:paraId="0899F80A" w14:textId="1F73A05E" w:rsidR="004A7A4B" w:rsidRPr="004A7A4B" w:rsidRDefault="004A7A4B" w:rsidP="004A7A4B">
      <w:pPr>
        <w:pStyle w:val="ListParagraph"/>
        <w:numPr>
          <w:ilvl w:val="0"/>
          <w:numId w:val="3"/>
        </w:numPr>
        <w:spacing w:line="600" w:lineRule="auto"/>
        <w:rPr>
          <w:rFonts w:asciiTheme="majorHAnsi" w:hAnsiTheme="majorHAnsi" w:cstheme="majorHAnsi"/>
          <w:i/>
          <w:sz w:val="24"/>
          <w:szCs w:val="24"/>
          <w:u w:val="single"/>
        </w:rPr>
      </w:pPr>
      <w:r w:rsidRPr="004A7A4B">
        <w:rPr>
          <w:rFonts w:asciiTheme="majorHAnsi" w:hAnsiTheme="majorHAnsi" w:cstheme="majorHAnsi"/>
          <w:i/>
          <w:sz w:val="24"/>
          <w:szCs w:val="24"/>
          <w:u w:val="single"/>
        </w:rPr>
        <w:t>COMPANY FINANCING</w:t>
      </w:r>
    </w:p>
    <w:p w14:paraId="0E45D265" w14:textId="2701AC1B" w:rsidR="004A7A4B" w:rsidRDefault="004A7A4B" w:rsidP="004A7A4B">
      <w:pPr>
        <w:spacing w:line="600" w:lineRule="auto"/>
        <w:rPr>
          <w:rFonts w:asciiTheme="majorHAnsi" w:hAnsiTheme="majorHAnsi" w:cstheme="majorHAnsi"/>
          <w:i/>
          <w:sz w:val="24"/>
          <w:szCs w:val="24"/>
          <w:u w:val="single"/>
        </w:rPr>
      </w:pPr>
      <w:r w:rsidRPr="004A7A4B">
        <w:rPr>
          <w:rFonts w:asciiTheme="majorHAnsi" w:hAnsiTheme="majorHAnsi" w:cstheme="majorHAnsi"/>
          <w:i/>
          <w:sz w:val="24"/>
          <w:szCs w:val="24"/>
          <w:u w:val="single"/>
        </w:rPr>
        <w:t>SHORT TERM</w:t>
      </w:r>
    </w:p>
    <w:p w14:paraId="1F9ACE8E" w14:textId="40CA4CF3" w:rsidR="004A7A4B" w:rsidRDefault="009723BD" w:rsidP="00E61642">
      <w:pPr>
        <w:spacing w:line="240" w:lineRule="auto"/>
        <w:rPr>
          <w:rFonts w:cstheme="minorHAnsi"/>
        </w:rPr>
      </w:pPr>
      <w:r w:rsidRPr="009723BD">
        <w:rPr>
          <w:rFonts w:asciiTheme="majorHAnsi" w:hAnsiTheme="majorHAnsi" w:cstheme="majorHAnsi"/>
          <w:i/>
          <w:noProof/>
          <w:sz w:val="24"/>
          <w:szCs w:val="24"/>
          <w:u w:val="single"/>
        </w:rPr>
        <mc:AlternateContent>
          <mc:Choice Requires="wps">
            <w:drawing>
              <wp:anchor distT="45720" distB="45720" distL="114300" distR="114300" simplePos="0" relativeHeight="251705344" behindDoc="0" locked="0" layoutInCell="1" allowOverlap="1" wp14:anchorId="0666AFDF" wp14:editId="39AD28D0">
                <wp:simplePos x="0" y="0"/>
                <wp:positionH relativeFrom="column">
                  <wp:posOffset>5763445</wp:posOffset>
                </wp:positionH>
                <wp:positionV relativeFrom="paragraph">
                  <wp:posOffset>371596</wp:posOffset>
                </wp:positionV>
                <wp:extent cx="502920" cy="266700"/>
                <wp:effectExtent l="0" t="0" r="11430" b="1905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 cy="266700"/>
                        </a:xfrm>
                        <a:prstGeom prst="rect">
                          <a:avLst/>
                        </a:prstGeom>
                        <a:solidFill>
                          <a:srgbClr val="FFFFFF"/>
                        </a:solidFill>
                        <a:ln w="9525">
                          <a:solidFill>
                            <a:srgbClr val="000000"/>
                          </a:solidFill>
                          <a:miter lim="800000"/>
                          <a:headEnd/>
                          <a:tailEnd/>
                        </a:ln>
                      </wps:spPr>
                      <wps:txbx>
                        <w:txbxContent>
                          <w:p w14:paraId="3F20CD6D" w14:textId="0BC10FD8" w:rsidR="009723BD" w:rsidRDefault="009723BD">
                            <w:r>
                              <w:t>Fig.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66AFDF" id="_x0000_s1035" type="#_x0000_t202" style="position:absolute;margin-left:453.8pt;margin-top:29.25pt;width:39.6pt;height:21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">
                <v:textbox>
                  <w:txbxContent>
                    <w:p w14:paraId="3F20CD6D" w14:textId="0BC10FD8" w:rsidR="009723BD" w:rsidRDefault="009723BD">
                      <w:r>
                        <w:t>Fig. 4</w:t>
                      </w:r>
                    </w:p>
                  </w:txbxContent>
                </v:textbox>
                <w10:wrap type="square"/>
              </v:shape>
            </w:pict>
          </mc:Fallback>
        </mc:AlternateContent>
      </w:r>
      <w:r w:rsidR="00366369">
        <w:rPr>
          <w:noProof/>
        </w:rPr>
        <w:drawing>
          <wp:anchor distT="0" distB="0" distL="114300" distR="114300" simplePos="0" relativeHeight="251686912" behindDoc="0" locked="0" layoutInCell="1" allowOverlap="1" wp14:anchorId="01712722" wp14:editId="59F245C0">
            <wp:simplePos x="0" y="0"/>
            <wp:positionH relativeFrom="column">
              <wp:posOffset>5538162</wp:posOffset>
            </wp:positionH>
            <wp:positionV relativeFrom="paragraph">
              <wp:posOffset>286215</wp:posOffset>
            </wp:positionV>
            <wp:extent cx="4170045" cy="2591435"/>
            <wp:effectExtent l="0" t="0" r="1905" b="0"/>
            <wp:wrapSquare wrapText="bothSides"/>
            <wp:docPr id="26" name="Chart 26">
              <a:extLst xmlns:a="http://schemas.openxmlformats.org/drawingml/2006/main">
                <a:ext uri="{FF2B5EF4-FFF2-40B4-BE49-F238E27FC236}">
                  <a16:creationId xmlns:a16="http://schemas.microsoft.com/office/drawing/2014/main" id="{F287173B-2FAE-4F52-B3C7-17E8AF78DF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anchor>
        </w:drawing>
      </w:r>
      <w:r w:rsidR="003142B3">
        <w:rPr>
          <w:rFonts w:cstheme="minorHAnsi"/>
        </w:rPr>
        <w:t xml:space="preserve">In the short term, </w:t>
      </w:r>
      <w:r w:rsidR="003142B3">
        <w:rPr>
          <w:rFonts w:cstheme="minorHAnsi"/>
          <w:i/>
        </w:rPr>
        <w:t xml:space="preserve">Festival Republic </w:t>
      </w:r>
      <w:r w:rsidR="003142B3">
        <w:rPr>
          <w:rFonts w:cstheme="minorHAnsi"/>
        </w:rPr>
        <w:t xml:space="preserve">seems to be stable. </w:t>
      </w:r>
      <w:r w:rsidR="00366369">
        <w:rPr>
          <w:rFonts w:cstheme="minorHAnsi"/>
        </w:rPr>
        <w:t xml:space="preserve">As they are the main business in a top-heavy oligopoly, they are comfortable in their market position and this is reflected in their financial health. </w:t>
      </w:r>
    </w:p>
    <w:p w14:paraId="491CE0BB" w14:textId="0C673457" w:rsidR="006D1F58" w:rsidRDefault="009723BD" w:rsidP="006D1F58">
      <w:pPr>
        <w:spacing w:line="240" w:lineRule="auto"/>
        <w:rPr>
          <w:rFonts w:cstheme="minorHAnsi"/>
        </w:rPr>
      </w:pPr>
      <w:r w:rsidRPr="009723BD">
        <w:rPr>
          <w:rFonts w:cstheme="minorHAnsi"/>
          <w:noProof/>
          <w:u w:val="single"/>
        </w:rPr>
        <mc:AlternateContent>
          <mc:Choice Requires="wps">
            <w:drawing>
              <wp:anchor distT="45720" distB="45720" distL="114300" distR="114300" simplePos="0" relativeHeight="251707392" behindDoc="0" locked="0" layoutInCell="1" allowOverlap="1" wp14:anchorId="3CFC228E" wp14:editId="2A171949">
                <wp:simplePos x="0" y="0"/>
                <wp:positionH relativeFrom="column">
                  <wp:posOffset>1407203</wp:posOffset>
                </wp:positionH>
                <wp:positionV relativeFrom="paragraph">
                  <wp:posOffset>1624030</wp:posOffset>
                </wp:positionV>
                <wp:extent cx="492760" cy="266700"/>
                <wp:effectExtent l="0" t="0" r="21590" b="1905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760" cy="266700"/>
                        </a:xfrm>
                        <a:prstGeom prst="rect">
                          <a:avLst/>
                        </a:prstGeom>
                        <a:solidFill>
                          <a:srgbClr val="FFFFFF"/>
                        </a:solidFill>
                        <a:ln w="9525">
                          <a:solidFill>
                            <a:srgbClr val="000000"/>
                          </a:solidFill>
                          <a:miter lim="800000"/>
                          <a:headEnd/>
                          <a:tailEnd/>
                        </a:ln>
                      </wps:spPr>
                      <wps:txbx>
                        <w:txbxContent>
                          <w:p w14:paraId="00C8861E" w14:textId="6399E268" w:rsidR="009723BD" w:rsidRDefault="009723BD">
                            <w:r>
                              <w:t>Fig.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FC228E" id="_x0000_s1036" type="#_x0000_t202" style="position:absolute;margin-left:110.8pt;margin-top:127.9pt;width:38.8pt;height:21pt;z-index:25170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">
                <v:textbox>
                  <w:txbxContent>
                    <w:p w14:paraId="00C8861E" w14:textId="6399E268" w:rsidR="009723BD" w:rsidRDefault="009723BD">
                      <w:r>
                        <w:t>Fig. 5</w:t>
                      </w:r>
                    </w:p>
                  </w:txbxContent>
                </v:textbox>
                <w10:wrap type="square"/>
              </v:shape>
            </w:pict>
          </mc:Fallback>
        </mc:AlternateContent>
      </w:r>
      <w:r w:rsidR="00F121B5">
        <w:rPr>
          <w:noProof/>
        </w:rPr>
        <w:drawing>
          <wp:anchor distT="0" distB="0" distL="114300" distR="114300" simplePos="0" relativeHeight="251693056" behindDoc="0" locked="0" layoutInCell="1" allowOverlap="1" wp14:anchorId="16E22998" wp14:editId="074C7190">
            <wp:simplePos x="0" y="0"/>
            <wp:positionH relativeFrom="margin">
              <wp:posOffset>-797418</wp:posOffset>
            </wp:positionH>
            <wp:positionV relativeFrom="paragraph">
              <wp:posOffset>1428722</wp:posOffset>
            </wp:positionV>
            <wp:extent cx="2940685" cy="2446020"/>
            <wp:effectExtent l="0" t="0" r="0" b="0"/>
            <wp:wrapSquare wrapText="bothSides"/>
            <wp:docPr id="31" name="Chart 31">
              <a:extLst xmlns:a="http://schemas.openxmlformats.org/drawingml/2006/main">
                <a:ext uri="{FF2B5EF4-FFF2-40B4-BE49-F238E27FC236}">
                  <a16:creationId xmlns:a16="http://schemas.microsoft.com/office/drawing/2014/main" id="{6E7BE9DB-C2E2-48DB-B43A-1A34DCE5D5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r w:rsidR="00366369">
        <w:rPr>
          <w:rFonts w:cstheme="minorHAnsi"/>
        </w:rPr>
        <w:t xml:space="preserve">As would be expected, the financial health of the company rests heavily on attendance for their festivals. </w:t>
      </w:r>
      <w:r w:rsidR="006F4202">
        <w:rPr>
          <w:rFonts w:cstheme="minorHAnsi"/>
        </w:rPr>
        <w:t xml:space="preserve">As </w:t>
      </w:r>
      <w:r>
        <w:rPr>
          <w:rFonts w:cstheme="minorHAnsi"/>
        </w:rPr>
        <w:t>Fig. 4</w:t>
      </w:r>
      <w:r w:rsidR="006F4202">
        <w:rPr>
          <w:rFonts w:cstheme="minorHAnsi"/>
        </w:rPr>
        <w:t xml:space="preserve"> clearly shows, there is both an uprising trend in attendance and as a result, turnover. On the contrary, this isn’t always the case, as demonstrated by 2015. A mixture of austerity and somewhat poor booking on </w:t>
      </w:r>
      <w:r w:rsidR="006F4202">
        <w:rPr>
          <w:rFonts w:cstheme="minorHAnsi"/>
          <w:i/>
        </w:rPr>
        <w:t>Festival Republic</w:t>
      </w:r>
      <w:r w:rsidR="006F4202">
        <w:rPr>
          <w:rFonts w:cstheme="minorHAnsi"/>
        </w:rPr>
        <w:t xml:space="preserve">’s behalf meant they had a slight drop in their income for 2015. This does mean they are at risk in the short-term, should one particular years events not </w:t>
      </w:r>
      <w:r w:rsidR="006D1F58">
        <w:rPr>
          <w:rFonts w:cstheme="minorHAnsi"/>
        </w:rPr>
        <w:t>attract a wide enough audience</w:t>
      </w:r>
      <w:r w:rsidR="006F4202">
        <w:rPr>
          <w:rFonts w:cstheme="minorHAnsi"/>
        </w:rPr>
        <w:t xml:space="preserve">, they could end up losing money and possibly come under scrutiny from </w:t>
      </w:r>
      <w:r w:rsidR="006F4202">
        <w:rPr>
          <w:rFonts w:cstheme="minorHAnsi"/>
          <w:i/>
        </w:rPr>
        <w:t xml:space="preserve">Live Nation Entertainment </w:t>
      </w:r>
      <w:r w:rsidR="006F4202">
        <w:rPr>
          <w:rFonts w:cstheme="minorHAnsi"/>
        </w:rPr>
        <w:t xml:space="preserve">who could deem it necessary to stage a full takeover and remove long standing directors from their roles. </w:t>
      </w:r>
      <w:r w:rsidR="006D1F58">
        <w:rPr>
          <w:rFonts w:cstheme="minorHAnsi"/>
          <w:i/>
        </w:rPr>
        <w:t xml:space="preserve">Festival Republic </w:t>
      </w:r>
      <w:r w:rsidR="006D1F58">
        <w:rPr>
          <w:rFonts w:cstheme="minorHAnsi"/>
        </w:rPr>
        <w:t xml:space="preserve">essentially runs off a yearly cycle of large expenditure, sales, small expenditure and profit. This is not an ideal scenario to be in as they would have to gamble on the acts selling tickets for the events in order to recoup their money and make a profit. This is usually the case with music promotion though, as acts will often have a busy touring period, and as such a deposit to secure them would be necessary. </w:t>
      </w:r>
    </w:p>
    <w:p w14:paraId="61A4738D" w14:textId="0DB24E01" w:rsidR="006F4202" w:rsidRDefault="006D1F58" w:rsidP="006D1F58">
      <w:pPr>
        <w:spacing w:line="240" w:lineRule="auto"/>
        <w:rPr>
          <w:rFonts w:cstheme="minorHAnsi"/>
        </w:rPr>
      </w:pPr>
      <w:r>
        <w:rPr>
          <w:rFonts w:cstheme="minorHAnsi"/>
        </w:rPr>
        <w:t>This can make charts (</w:t>
      </w:r>
      <w:r w:rsidR="009723BD">
        <w:rPr>
          <w:rFonts w:cstheme="minorHAnsi"/>
        </w:rPr>
        <w:t>Fig 5</w:t>
      </w:r>
      <w:r>
        <w:rPr>
          <w:rFonts w:cstheme="minorHAnsi"/>
        </w:rPr>
        <w:t>) slightly bias as they have to secure these large name acts</w:t>
      </w:r>
      <w:r w:rsidR="009723BD">
        <w:rPr>
          <w:rFonts w:cstheme="minorHAnsi"/>
        </w:rPr>
        <w:t xml:space="preserve">, </w:t>
      </w:r>
      <w:r>
        <w:rPr>
          <w:rFonts w:cstheme="minorHAnsi"/>
        </w:rPr>
        <w:t>who come with large fees</w:t>
      </w:r>
      <w:r w:rsidR="009723BD">
        <w:rPr>
          <w:rFonts w:cstheme="minorHAnsi"/>
        </w:rPr>
        <w:t>,</w:t>
      </w:r>
      <w:r>
        <w:rPr>
          <w:rFonts w:cstheme="minorHAnsi"/>
        </w:rPr>
        <w:t xml:space="preserve"> often months ahead of the festival season. </w:t>
      </w:r>
      <w:r w:rsidR="009723BD">
        <w:rPr>
          <w:rFonts w:cstheme="minorHAnsi"/>
        </w:rPr>
        <w:t>And as</w:t>
      </w:r>
      <w:r>
        <w:rPr>
          <w:rFonts w:cstheme="minorHAnsi"/>
        </w:rPr>
        <w:t xml:space="preserve"> they account from the 1</w:t>
      </w:r>
      <w:r w:rsidRPr="006D1F58">
        <w:rPr>
          <w:rFonts w:cstheme="minorHAnsi"/>
          <w:vertAlign w:val="superscript"/>
        </w:rPr>
        <w:t>st</w:t>
      </w:r>
      <w:r>
        <w:rPr>
          <w:rFonts w:cstheme="minorHAnsi"/>
        </w:rPr>
        <w:t xml:space="preserve"> January to the 31</w:t>
      </w:r>
      <w:r w:rsidRPr="006D1F58">
        <w:rPr>
          <w:rFonts w:cstheme="minorHAnsi"/>
          <w:vertAlign w:val="superscript"/>
        </w:rPr>
        <w:t>st</w:t>
      </w:r>
      <w:r>
        <w:rPr>
          <w:rFonts w:cstheme="minorHAnsi"/>
        </w:rPr>
        <w:t xml:space="preserve"> December, this can often leave their accounts looking less healthy than is truly the case. This will not be the case exclusively for the musical talent, as lighting technicians, sound technicians and security contractors will also get booked in advance if they operate in the festival season. As such, all of these will require transportation, accommodation which all need to be prepared in advance, requiring further deposits to be made.  </w:t>
      </w:r>
    </w:p>
    <w:p w14:paraId="6808093E" w14:textId="375B1B19" w:rsidR="00786D5C" w:rsidRPr="00F121B5" w:rsidRDefault="009723BD" w:rsidP="00E61642">
      <w:pPr>
        <w:spacing w:line="240" w:lineRule="auto"/>
        <w:rPr>
          <w:rFonts w:cstheme="minorHAnsi"/>
        </w:rPr>
      </w:pPr>
      <w:r w:rsidRPr="009723BD">
        <w:rPr>
          <w:rFonts w:cstheme="minorHAnsi"/>
          <w:noProof/>
        </w:rPr>
        <w:lastRenderedPageBreak/>
        <mc:AlternateContent>
          <mc:Choice Requires="wps">
            <w:drawing>
              <wp:anchor distT="45720" distB="45720" distL="114300" distR="114300" simplePos="0" relativeHeight="251709440" behindDoc="0" locked="0" layoutInCell="1" allowOverlap="1" wp14:anchorId="658BB248" wp14:editId="006430B6">
                <wp:simplePos x="0" y="0"/>
                <wp:positionH relativeFrom="column">
                  <wp:posOffset>215401</wp:posOffset>
                </wp:positionH>
                <wp:positionV relativeFrom="paragraph">
                  <wp:posOffset>287448</wp:posOffset>
                </wp:positionV>
                <wp:extent cx="534035" cy="266700"/>
                <wp:effectExtent l="0" t="0" r="18415" b="1905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266700"/>
                        </a:xfrm>
                        <a:prstGeom prst="rect">
                          <a:avLst/>
                        </a:prstGeom>
                        <a:solidFill>
                          <a:srgbClr val="FFFFFF"/>
                        </a:solidFill>
                        <a:ln w="9525">
                          <a:solidFill>
                            <a:srgbClr val="000000"/>
                          </a:solidFill>
                          <a:miter lim="800000"/>
                          <a:headEnd/>
                          <a:tailEnd/>
                        </a:ln>
                      </wps:spPr>
                      <wps:txbx>
                        <w:txbxContent>
                          <w:p w14:paraId="0891EA3D" w14:textId="08165EF4" w:rsidR="009723BD" w:rsidRDefault="009723BD">
                            <w:r>
                              <w:t>Fig. 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8BB248" id="_x0000_s1037" type="#_x0000_t202" style="position:absolute;margin-left:16.95pt;margin-top:22.65pt;width:42.05pt;height:21pt;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">
                <v:textbox>
                  <w:txbxContent>
                    <w:p w14:paraId="0891EA3D" w14:textId="08165EF4" w:rsidR="009723BD" w:rsidRDefault="009723BD">
                      <w:r>
                        <w:t>Fig. 6</w:t>
                      </w:r>
                    </w:p>
                  </w:txbxContent>
                </v:textbox>
                <w10:wrap type="square"/>
              </v:shape>
            </w:pict>
          </mc:Fallback>
        </mc:AlternateContent>
      </w:r>
      <w:r w:rsidR="006F4202">
        <w:rPr>
          <w:noProof/>
        </w:rPr>
        <w:drawing>
          <wp:anchor distT="0" distB="0" distL="114300" distR="114300" simplePos="0" relativeHeight="251689984" behindDoc="0" locked="0" layoutInCell="1" allowOverlap="1" wp14:anchorId="097494EB" wp14:editId="39031F6F">
            <wp:simplePos x="0" y="0"/>
            <wp:positionH relativeFrom="margin">
              <wp:align>left</wp:align>
            </wp:positionH>
            <wp:positionV relativeFrom="paragraph">
              <wp:posOffset>27798</wp:posOffset>
            </wp:positionV>
            <wp:extent cx="5800725" cy="3837940"/>
            <wp:effectExtent l="0" t="0" r="9525" b="10160"/>
            <wp:wrapSquare wrapText="bothSides"/>
            <wp:docPr id="29" name="Chart 29">
              <a:extLst xmlns:a="http://schemas.openxmlformats.org/drawingml/2006/main">
                <a:ext uri="{FF2B5EF4-FFF2-40B4-BE49-F238E27FC236}">
                  <a16:creationId xmlns:a16="http://schemas.microsoft.com/office/drawing/2014/main" id="{626EC7BA-DB96-49EB-B8BC-037CF658CC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margin">
              <wp14:pctWidth>0</wp14:pctWidth>
            </wp14:sizeRelH>
            <wp14:sizeRelV relativeFrom="margin">
              <wp14:pctHeight>0</wp14:pctHeight>
            </wp14:sizeRelV>
          </wp:anchor>
        </w:drawing>
      </w:r>
      <w:r w:rsidR="006F4202">
        <w:rPr>
          <w:rFonts w:cstheme="minorHAnsi"/>
        </w:rPr>
        <w:t>The margin between their turnover and their cost of sales is rather fine</w:t>
      </w:r>
      <w:r w:rsidR="00F121B5">
        <w:rPr>
          <w:rFonts w:cstheme="minorHAnsi"/>
        </w:rPr>
        <w:t xml:space="preserve"> for a company of </w:t>
      </w:r>
      <w:r w:rsidR="00F121B5">
        <w:rPr>
          <w:rFonts w:cstheme="minorHAnsi"/>
          <w:i/>
        </w:rPr>
        <w:t>Festival Republic</w:t>
      </w:r>
      <w:r w:rsidR="00F121B5">
        <w:rPr>
          <w:rFonts w:cstheme="minorHAnsi"/>
        </w:rPr>
        <w:t>’s size</w:t>
      </w:r>
      <w:r w:rsidR="006F4202">
        <w:rPr>
          <w:rFonts w:cstheme="minorHAnsi"/>
        </w:rPr>
        <w:t>.  As demonstrated</w:t>
      </w:r>
      <w:r>
        <w:rPr>
          <w:rFonts w:cstheme="minorHAnsi"/>
        </w:rPr>
        <w:t xml:space="preserve"> in Fig. 6</w:t>
      </w:r>
      <w:r w:rsidR="006D1F58">
        <w:rPr>
          <w:rFonts w:cstheme="minorHAnsi"/>
        </w:rPr>
        <w:t xml:space="preserve">. </w:t>
      </w:r>
      <w:r w:rsidR="00F121B5">
        <w:rPr>
          <w:rFonts w:cstheme="minorHAnsi"/>
        </w:rPr>
        <w:t xml:space="preserve">As aforementioned, should a poor year’s attendance or weather drastically impact the turnover </w:t>
      </w:r>
      <w:r w:rsidR="00F121B5">
        <w:rPr>
          <w:rFonts w:cstheme="minorHAnsi"/>
          <w:i/>
        </w:rPr>
        <w:t xml:space="preserve">Festival Republic </w:t>
      </w:r>
      <w:r w:rsidR="00F121B5">
        <w:rPr>
          <w:rFonts w:cstheme="minorHAnsi"/>
        </w:rPr>
        <w:t>could see a loss.</w:t>
      </w:r>
    </w:p>
    <w:p w14:paraId="5CDC1789" w14:textId="19100A89" w:rsidR="006F4202" w:rsidRPr="006F4202" w:rsidRDefault="006F4202" w:rsidP="00E61642">
      <w:pPr>
        <w:spacing w:line="240" w:lineRule="auto"/>
        <w:rPr>
          <w:rFonts w:cstheme="minorHAnsi"/>
          <w:b/>
        </w:rPr>
      </w:pPr>
    </w:p>
    <w:p w14:paraId="16B369CD" w14:textId="52A68FEB" w:rsidR="006F4202" w:rsidRDefault="006F4202" w:rsidP="00E61642">
      <w:pPr>
        <w:spacing w:line="240" w:lineRule="auto"/>
        <w:rPr>
          <w:rFonts w:cstheme="minorHAnsi"/>
        </w:rPr>
      </w:pPr>
    </w:p>
    <w:p w14:paraId="0230A6A8" w14:textId="2F1A9BBE" w:rsidR="00786D5C" w:rsidRPr="003142B3" w:rsidRDefault="006F4202" w:rsidP="006F4202">
      <w:pPr>
        <w:rPr>
          <w:rFonts w:cstheme="minorHAnsi"/>
        </w:rPr>
      </w:pPr>
      <w:r>
        <w:rPr>
          <w:rFonts w:cstheme="minorHAnsi"/>
        </w:rPr>
        <w:br w:type="page"/>
      </w:r>
    </w:p>
    <w:p w14:paraId="54C4C22F" w14:textId="46FAADEB" w:rsidR="004A7A4B" w:rsidRDefault="004A7A4B" w:rsidP="004A7A4B">
      <w:pPr>
        <w:spacing w:line="600" w:lineRule="auto"/>
        <w:rPr>
          <w:rFonts w:asciiTheme="majorHAnsi" w:hAnsiTheme="majorHAnsi" w:cstheme="majorHAnsi"/>
          <w:i/>
          <w:sz w:val="24"/>
          <w:szCs w:val="24"/>
          <w:u w:val="single"/>
        </w:rPr>
      </w:pPr>
      <w:r w:rsidRPr="004A7A4B">
        <w:rPr>
          <w:rFonts w:asciiTheme="majorHAnsi" w:hAnsiTheme="majorHAnsi" w:cstheme="majorHAnsi"/>
          <w:i/>
          <w:sz w:val="24"/>
          <w:szCs w:val="24"/>
          <w:u w:val="single"/>
        </w:rPr>
        <w:lastRenderedPageBreak/>
        <w:t>LONG TERM</w:t>
      </w:r>
    </w:p>
    <w:p w14:paraId="75109293" w14:textId="64318773" w:rsidR="00D46846" w:rsidRDefault="003E1008" w:rsidP="00D46846">
      <w:pPr>
        <w:spacing w:line="240" w:lineRule="auto"/>
        <w:rPr>
          <w:rFonts w:cstheme="minorHAnsi"/>
        </w:rPr>
      </w:pPr>
      <w:r>
        <w:rPr>
          <w:rFonts w:cstheme="minorHAnsi"/>
        </w:rPr>
        <w:t xml:space="preserve">As </w:t>
      </w:r>
      <w:r>
        <w:rPr>
          <w:rFonts w:cstheme="minorHAnsi"/>
          <w:i/>
        </w:rPr>
        <w:t xml:space="preserve">Festival Republic </w:t>
      </w:r>
      <w:r>
        <w:rPr>
          <w:rFonts w:cstheme="minorHAnsi"/>
        </w:rPr>
        <w:t xml:space="preserve">state in their 2017 annual accounts “the company has net assets, is profit making and has a positive cash balance. The company’s forecasts project that it will continue to trade profitably and be in a strong liquidity position” (Festival Republic Ltd.,2017). Taking the companies accounts into consideration, alongside the stability provided by having a large parent company such as </w:t>
      </w:r>
      <w:r>
        <w:rPr>
          <w:rFonts w:cstheme="minorHAnsi"/>
          <w:i/>
        </w:rPr>
        <w:t xml:space="preserve">Live Nation Entertainment </w:t>
      </w:r>
      <w:r>
        <w:rPr>
          <w:rFonts w:cstheme="minorHAnsi"/>
        </w:rPr>
        <w:t xml:space="preserve">as their financial safeguard and/or investors, this is a very reasonable assumption to make. </w:t>
      </w:r>
    </w:p>
    <w:p w14:paraId="5B263286" w14:textId="78C3098C" w:rsidR="00172119" w:rsidRDefault="00172119" w:rsidP="00D46846">
      <w:pPr>
        <w:spacing w:line="240" w:lineRule="auto"/>
        <w:rPr>
          <w:rFonts w:cstheme="minorHAnsi"/>
        </w:rPr>
      </w:pPr>
      <w:r>
        <w:rPr>
          <w:rFonts w:cstheme="minorHAnsi"/>
        </w:rPr>
        <w:t>At present they have no outstanding bank loans, have yet to default on a loan payment when they had them, and have the ability to ask their parent company, who have an annual turnover of $10.337billion (Live Nation Entertainment Inc.</w:t>
      </w:r>
      <w:r w:rsidR="008A104F">
        <w:rPr>
          <w:rFonts w:cstheme="minorHAnsi"/>
        </w:rPr>
        <w:t>, 2018</w:t>
      </w:r>
      <w:r>
        <w:rPr>
          <w:rFonts w:cstheme="minorHAnsi"/>
        </w:rPr>
        <w:t xml:space="preserve">) for a cash injection or loan should they need to. </w:t>
      </w:r>
    </w:p>
    <w:p w14:paraId="31697ECC" w14:textId="47C9DFE4" w:rsidR="00172119" w:rsidRPr="00244C0F" w:rsidRDefault="00172119" w:rsidP="00D46846">
      <w:pPr>
        <w:spacing w:line="240" w:lineRule="auto"/>
        <w:rPr>
          <w:rFonts w:cstheme="minorHAnsi"/>
        </w:rPr>
      </w:pPr>
      <w:r>
        <w:rPr>
          <w:rFonts w:cstheme="minorHAnsi"/>
        </w:rPr>
        <w:t xml:space="preserve">One aspect </w:t>
      </w:r>
      <w:r w:rsidR="00244C0F">
        <w:rPr>
          <w:rFonts w:cstheme="minorHAnsi"/>
        </w:rPr>
        <w:t xml:space="preserve">that does bring cause for concern, is the rising cost of creditors (as seen by the table above), should this continue to rise and rise, </w:t>
      </w:r>
      <w:r w:rsidR="00244C0F">
        <w:rPr>
          <w:rFonts w:cstheme="minorHAnsi"/>
          <w:i/>
        </w:rPr>
        <w:t xml:space="preserve">Festival Republic </w:t>
      </w:r>
      <w:r w:rsidR="00244C0F">
        <w:rPr>
          <w:rFonts w:cstheme="minorHAnsi"/>
        </w:rPr>
        <w:t>could have major long-term financial issues. If these continue to rise and attendance falls, again, this could prove a major issue.</w:t>
      </w:r>
    </w:p>
    <w:p w14:paraId="70D5D08D" w14:textId="74EC7159" w:rsidR="00172119" w:rsidRPr="00E61642" w:rsidRDefault="002B7B58" w:rsidP="00172119">
      <w:pPr>
        <w:spacing w:line="240" w:lineRule="auto"/>
        <w:rPr>
          <w:rFonts w:cstheme="minorHAnsi"/>
        </w:rPr>
      </w:pPr>
      <w:r>
        <w:rPr>
          <w:rFonts w:cstheme="minorHAnsi"/>
        </w:rPr>
        <w:t xml:space="preserve">I think it is rather safe to assume that </w:t>
      </w:r>
      <w:r w:rsidR="00B52B4E">
        <w:rPr>
          <w:rFonts w:cstheme="minorHAnsi"/>
          <w:i/>
        </w:rPr>
        <w:t xml:space="preserve">Festival Republic </w:t>
      </w:r>
      <w:r w:rsidR="00B52B4E">
        <w:rPr>
          <w:rFonts w:cstheme="minorHAnsi"/>
        </w:rPr>
        <w:t>are n</w:t>
      </w:r>
      <w:r w:rsidR="00172119">
        <w:rPr>
          <w:rFonts w:cstheme="minorHAnsi"/>
        </w:rPr>
        <w:t xml:space="preserve">ot at risk, but </w:t>
      </w:r>
      <w:r w:rsidR="00B52B4E">
        <w:rPr>
          <w:rFonts w:cstheme="minorHAnsi"/>
        </w:rPr>
        <w:t xml:space="preserve">it is impossible to say they are completely </w:t>
      </w:r>
      <w:r w:rsidR="00172119">
        <w:rPr>
          <w:rFonts w:cstheme="minorHAnsi"/>
        </w:rPr>
        <w:t xml:space="preserve">safe either due to the threats </w:t>
      </w:r>
      <w:r w:rsidR="00B52B4E">
        <w:rPr>
          <w:rFonts w:cstheme="minorHAnsi"/>
        </w:rPr>
        <w:t>that</w:t>
      </w:r>
      <w:r w:rsidR="00172119">
        <w:rPr>
          <w:rFonts w:cstheme="minorHAnsi"/>
        </w:rPr>
        <w:t xml:space="preserve"> the market</w:t>
      </w:r>
      <w:r w:rsidR="00B52B4E">
        <w:rPr>
          <w:rFonts w:cstheme="minorHAnsi"/>
        </w:rPr>
        <w:t xml:space="preserve"> presents, and the threats that emerging technologies can present. As they operate within an</w:t>
      </w:r>
      <w:r w:rsidR="00172119">
        <w:rPr>
          <w:rFonts w:cstheme="minorHAnsi"/>
        </w:rPr>
        <w:t xml:space="preserve"> oligopoly</w:t>
      </w:r>
      <w:r w:rsidR="00B52B4E">
        <w:rPr>
          <w:rFonts w:cstheme="minorHAnsi"/>
        </w:rPr>
        <w:t>, the rising prices</w:t>
      </w:r>
      <w:r w:rsidR="00172119">
        <w:rPr>
          <w:rFonts w:cstheme="minorHAnsi"/>
        </w:rPr>
        <w:t xml:space="preserve"> can alienate </w:t>
      </w:r>
      <w:r w:rsidR="00B52B4E">
        <w:rPr>
          <w:rFonts w:cstheme="minorHAnsi"/>
        </w:rPr>
        <w:t xml:space="preserve">consumers and can leave some unable to attend their events, which may see a shift to more local, decentralised independent music festivals rising as a result. </w:t>
      </w:r>
      <w:r w:rsidR="00172119">
        <w:rPr>
          <w:rFonts w:cstheme="minorHAnsi"/>
        </w:rPr>
        <w:t xml:space="preserve"> </w:t>
      </w:r>
    </w:p>
    <w:p w14:paraId="3FC3D1C7" w14:textId="698E207E" w:rsidR="00E61642" w:rsidRDefault="00B52B4E" w:rsidP="00244C0F">
      <w:pPr>
        <w:spacing w:before="240"/>
        <w:rPr>
          <w:rFonts w:cstheme="minorHAnsi"/>
          <w:u w:val="single"/>
        </w:rPr>
      </w:pPr>
      <w:r>
        <w:rPr>
          <w:rFonts w:cstheme="minorHAnsi"/>
        </w:rPr>
        <w:t xml:space="preserve">If you compare the long-term health of </w:t>
      </w:r>
      <w:r w:rsidR="00110C3D">
        <w:rPr>
          <w:rFonts w:cstheme="minorHAnsi"/>
          <w:i/>
        </w:rPr>
        <w:t xml:space="preserve">Festival Republic </w:t>
      </w:r>
      <w:r w:rsidR="00110C3D">
        <w:rPr>
          <w:rFonts w:cstheme="minorHAnsi"/>
        </w:rPr>
        <w:t xml:space="preserve">to their main competitor </w:t>
      </w:r>
      <w:r w:rsidR="00110C3D">
        <w:rPr>
          <w:rFonts w:cstheme="minorHAnsi"/>
          <w:i/>
        </w:rPr>
        <w:t xml:space="preserve">Global Entertainment </w:t>
      </w:r>
      <w:r w:rsidR="00110C3D">
        <w:rPr>
          <w:rFonts w:cstheme="minorHAnsi"/>
        </w:rPr>
        <w:t xml:space="preserve">it is clear to see their financial health is in much better shape than </w:t>
      </w:r>
      <w:r w:rsidR="00110C3D">
        <w:rPr>
          <w:rFonts w:cstheme="minorHAnsi"/>
          <w:i/>
        </w:rPr>
        <w:t>Global</w:t>
      </w:r>
      <w:r w:rsidR="00110C3D">
        <w:rPr>
          <w:rFonts w:cstheme="minorHAnsi"/>
        </w:rPr>
        <w:t xml:space="preserve">’s. Global, although granted has more operating avenues, stated in their 2017 accounts that they had “net liabilities of £374.0m (2016: £445.6m)” (Global Media &amp; Entertainment Ltd., 2017). </w:t>
      </w:r>
      <w:r w:rsidR="00650433">
        <w:rPr>
          <w:rFonts w:cstheme="minorHAnsi"/>
        </w:rPr>
        <w:t xml:space="preserve">Although they are new to the festival market, the sheer fact they have hundreds of millions worth of liabilities to pay off, in comparison to none for </w:t>
      </w:r>
      <w:r w:rsidR="00650433">
        <w:rPr>
          <w:rFonts w:cstheme="minorHAnsi"/>
          <w:i/>
        </w:rPr>
        <w:t xml:space="preserve">Festival Republic </w:t>
      </w:r>
      <w:r w:rsidR="00650433">
        <w:rPr>
          <w:rFonts w:cstheme="minorHAnsi"/>
        </w:rPr>
        <w:t xml:space="preserve">this leaves them in a much better fiscal position to lead the market for years to come. Not only this, but </w:t>
      </w:r>
      <w:r w:rsidR="00650433">
        <w:rPr>
          <w:rFonts w:cstheme="minorHAnsi"/>
          <w:i/>
        </w:rPr>
        <w:t xml:space="preserve">Festival Republic </w:t>
      </w:r>
      <w:r w:rsidR="00650433">
        <w:rPr>
          <w:rFonts w:cstheme="minorHAnsi"/>
        </w:rPr>
        <w:t xml:space="preserve">only focus on one singular method of income, as compared to </w:t>
      </w:r>
      <w:r w:rsidR="00650433">
        <w:rPr>
          <w:rFonts w:cstheme="minorHAnsi"/>
          <w:i/>
        </w:rPr>
        <w:t xml:space="preserve">Global Entertainment </w:t>
      </w:r>
      <w:r w:rsidR="00650433">
        <w:rPr>
          <w:rFonts w:cstheme="minorHAnsi"/>
        </w:rPr>
        <w:t xml:space="preserve">being focused across radio, festivals and TV. This allows </w:t>
      </w:r>
      <w:r w:rsidR="00650433">
        <w:rPr>
          <w:rFonts w:cstheme="minorHAnsi"/>
          <w:i/>
        </w:rPr>
        <w:t xml:space="preserve">Festival Republic </w:t>
      </w:r>
      <w:r w:rsidR="00650433">
        <w:rPr>
          <w:rFonts w:cstheme="minorHAnsi"/>
        </w:rPr>
        <w:t>to hone and focus the company’s strategies to the needs of the festival market.</w:t>
      </w:r>
      <w:r w:rsidR="00E61642">
        <w:rPr>
          <w:rFonts w:cstheme="minorHAnsi"/>
          <w:u w:val="single"/>
        </w:rPr>
        <w:br w:type="page"/>
      </w:r>
    </w:p>
    <w:p w14:paraId="29C45D5F" w14:textId="4D52D696" w:rsidR="00E61642" w:rsidRDefault="00E61642" w:rsidP="00E61642">
      <w:pPr>
        <w:pStyle w:val="ListParagraph"/>
        <w:numPr>
          <w:ilvl w:val="0"/>
          <w:numId w:val="3"/>
        </w:numPr>
        <w:spacing w:line="600" w:lineRule="auto"/>
        <w:rPr>
          <w:rFonts w:asciiTheme="majorHAnsi" w:hAnsiTheme="majorHAnsi" w:cstheme="majorHAnsi"/>
          <w:i/>
          <w:sz w:val="24"/>
          <w:szCs w:val="24"/>
          <w:u w:val="single"/>
        </w:rPr>
      </w:pPr>
      <w:r w:rsidRPr="00E61642">
        <w:rPr>
          <w:rFonts w:asciiTheme="majorHAnsi" w:hAnsiTheme="majorHAnsi" w:cstheme="majorHAnsi"/>
          <w:i/>
          <w:sz w:val="24"/>
          <w:szCs w:val="24"/>
          <w:u w:val="single"/>
        </w:rPr>
        <w:lastRenderedPageBreak/>
        <w:t>RECENT FINANCIAL AND INVESTMENT ACTIVITY</w:t>
      </w:r>
    </w:p>
    <w:p w14:paraId="2A712D36" w14:textId="51E41E6C" w:rsidR="00407605" w:rsidRDefault="00650433" w:rsidP="00E61642">
      <w:pPr>
        <w:spacing w:line="240" w:lineRule="auto"/>
        <w:rPr>
          <w:rFonts w:cstheme="minorHAnsi"/>
        </w:rPr>
      </w:pPr>
      <w:r>
        <w:rPr>
          <w:rFonts w:cstheme="minorHAnsi"/>
        </w:rPr>
        <w:t xml:space="preserve">As previously mentioned, </w:t>
      </w:r>
      <w:r>
        <w:rPr>
          <w:rFonts w:cstheme="minorHAnsi"/>
          <w:i/>
        </w:rPr>
        <w:t xml:space="preserve">Festival Republic </w:t>
      </w:r>
      <w:r>
        <w:rPr>
          <w:rFonts w:cstheme="minorHAnsi"/>
        </w:rPr>
        <w:t xml:space="preserve">doesn’t really invest or have any major financial activity barring the launch of Community and </w:t>
      </w:r>
      <w:r w:rsidR="00353CBF">
        <w:rPr>
          <w:rFonts w:cstheme="minorHAnsi"/>
        </w:rPr>
        <w:t xml:space="preserve">their investment into Lollapalooza Berlin. </w:t>
      </w:r>
    </w:p>
    <w:p w14:paraId="3770022E" w14:textId="49465FFF" w:rsidR="00407605" w:rsidRPr="00D66A8B" w:rsidRDefault="00407605" w:rsidP="00E61642">
      <w:pPr>
        <w:spacing w:line="240" w:lineRule="auto"/>
        <w:rPr>
          <w:rFonts w:cstheme="minorHAnsi"/>
        </w:rPr>
      </w:pPr>
      <w:r>
        <w:rPr>
          <w:rFonts w:cstheme="minorHAnsi"/>
        </w:rPr>
        <w:t xml:space="preserve">This is a safe strategy, as </w:t>
      </w:r>
      <w:r>
        <w:rPr>
          <w:rFonts w:cstheme="minorHAnsi"/>
          <w:i/>
        </w:rPr>
        <w:t>Festival Republic</w:t>
      </w:r>
      <w:r>
        <w:rPr>
          <w:rFonts w:cstheme="minorHAnsi"/>
        </w:rPr>
        <w:t xml:space="preserve"> exist </w:t>
      </w:r>
      <w:r w:rsidR="00D66A8B">
        <w:rPr>
          <w:rFonts w:cstheme="minorHAnsi"/>
        </w:rPr>
        <w:t xml:space="preserve">within their own market in essence. As they don’t really invest in other companies this does provide minimal risk, but also minimal gains. If they don’t invest further, launch new products or aren’t allowed to invest by </w:t>
      </w:r>
      <w:r w:rsidR="00D66A8B">
        <w:rPr>
          <w:rFonts w:cstheme="minorHAnsi"/>
          <w:i/>
        </w:rPr>
        <w:t xml:space="preserve">Live Nation Entertainment </w:t>
      </w:r>
      <w:r w:rsidR="00D66A8B">
        <w:rPr>
          <w:rFonts w:cstheme="minorHAnsi"/>
        </w:rPr>
        <w:t xml:space="preserve">then the company could well be at </w:t>
      </w:r>
      <w:r w:rsidR="00A767BC">
        <w:rPr>
          <w:rFonts w:cstheme="minorHAnsi"/>
        </w:rPr>
        <w:t>its</w:t>
      </w:r>
      <w:r w:rsidR="00D66A8B">
        <w:rPr>
          <w:rFonts w:cstheme="minorHAnsi"/>
        </w:rPr>
        <w:t xml:space="preserve"> maximum growth already. </w:t>
      </w:r>
    </w:p>
    <w:p w14:paraId="0BA27C83" w14:textId="39E5EB89" w:rsidR="00E61642" w:rsidRPr="00E61642" w:rsidRDefault="00D66A8B" w:rsidP="00E61642">
      <w:pPr>
        <w:spacing w:line="240" w:lineRule="auto"/>
        <w:rPr>
          <w:rFonts w:cstheme="minorHAnsi"/>
        </w:rPr>
      </w:pPr>
      <w:r w:rsidRPr="00D66A8B">
        <w:rPr>
          <w:rFonts w:asciiTheme="majorHAnsi" w:hAnsiTheme="majorHAnsi" w:cstheme="majorHAnsi"/>
          <w:i/>
          <w:noProof/>
          <w:sz w:val="24"/>
          <w:szCs w:val="24"/>
          <w:u w:val="single"/>
        </w:rPr>
        <mc:AlternateContent>
          <mc:Choice Requires="wps">
            <w:drawing>
              <wp:anchor distT="45720" distB="45720" distL="114300" distR="114300" simplePos="0" relativeHeight="251696128" behindDoc="0" locked="0" layoutInCell="1" allowOverlap="1" wp14:anchorId="4489C6C1" wp14:editId="6040B3C1">
                <wp:simplePos x="0" y="0"/>
                <wp:positionH relativeFrom="column">
                  <wp:posOffset>2044065</wp:posOffset>
                </wp:positionH>
                <wp:positionV relativeFrom="paragraph">
                  <wp:posOffset>1243965</wp:posOffset>
                </wp:positionV>
                <wp:extent cx="1910715" cy="297815"/>
                <wp:effectExtent l="0" t="0" r="13335" b="26035"/>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0715" cy="297815"/>
                        </a:xfrm>
                        <a:prstGeom prst="rect">
                          <a:avLst/>
                        </a:prstGeom>
                        <a:solidFill>
                          <a:srgbClr val="FFFFFF"/>
                        </a:solidFill>
                        <a:ln w="9525">
                          <a:solidFill>
                            <a:srgbClr val="000000"/>
                          </a:solidFill>
                          <a:miter lim="800000"/>
                          <a:headEnd/>
                          <a:tailEnd/>
                        </a:ln>
                      </wps:spPr>
                      <wps:txbx>
                        <w:txbxContent>
                          <w:p w14:paraId="5FCD8056" w14:textId="4ACEA67F" w:rsidR="00D66A8B" w:rsidRDefault="00746E73">
                            <w:r>
                              <w:t>(Festival Republic Ltd.,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89C6C1" id="_x0000_s1038" type="#_x0000_t202" style="position:absolute;margin-left:160.95pt;margin-top:97.95pt;width:150.45pt;height:23.4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">
                <v:textbox>
                  <w:txbxContent>
                    <w:p w14:paraId="5FCD8056" w14:textId="4ACEA67F" w:rsidR="00D66A8B" w:rsidRDefault="00746E73">
                      <w:r>
                        <w:t>(Festival Republic Ltd., 2018)</w:t>
                      </w:r>
                    </w:p>
                  </w:txbxContent>
                </v:textbox>
                <w10:wrap type="square"/>
              </v:shape>
            </w:pict>
          </mc:Fallback>
        </mc:AlternateContent>
      </w:r>
      <w:r w:rsidRPr="00EC170E">
        <w:rPr>
          <w:rFonts w:ascii="Times New Roman" w:hAnsi="Times New Roman" w:cs="Times New Roman"/>
          <w:noProof/>
          <w:color w:val="000000"/>
        </w:rPr>
        <w:drawing>
          <wp:anchor distT="0" distB="0" distL="114300" distR="114300" simplePos="0" relativeHeight="251694080" behindDoc="0" locked="0" layoutInCell="1" allowOverlap="1" wp14:anchorId="7C4F8CE5" wp14:editId="0BB43086">
            <wp:simplePos x="0" y="0"/>
            <wp:positionH relativeFrom="margin">
              <wp:align>left</wp:align>
            </wp:positionH>
            <wp:positionV relativeFrom="page">
              <wp:posOffset>2845642</wp:posOffset>
            </wp:positionV>
            <wp:extent cx="5731200" cy="1278000"/>
            <wp:effectExtent l="0" t="0" r="3175" b="0"/>
            <wp:wrapSquare wrapText="bothSides"/>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200" cy="1278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61642">
        <w:rPr>
          <w:rFonts w:asciiTheme="majorHAnsi" w:hAnsiTheme="majorHAnsi" w:cstheme="majorHAnsi"/>
          <w:i/>
          <w:sz w:val="24"/>
          <w:szCs w:val="24"/>
          <w:u w:val="single"/>
        </w:rPr>
        <w:br w:type="page"/>
      </w:r>
    </w:p>
    <w:p w14:paraId="4C3B73FB" w14:textId="5CBFAF8A" w:rsidR="00E61642" w:rsidRDefault="00E61642" w:rsidP="00E61642">
      <w:pPr>
        <w:pStyle w:val="ListParagraph"/>
        <w:numPr>
          <w:ilvl w:val="0"/>
          <w:numId w:val="3"/>
        </w:numPr>
        <w:spacing w:line="600" w:lineRule="auto"/>
        <w:rPr>
          <w:rFonts w:asciiTheme="majorHAnsi" w:hAnsiTheme="majorHAnsi" w:cstheme="majorHAnsi"/>
          <w:i/>
          <w:sz w:val="24"/>
          <w:szCs w:val="24"/>
          <w:u w:val="single"/>
        </w:rPr>
      </w:pPr>
      <w:r w:rsidRPr="00E61642">
        <w:rPr>
          <w:rFonts w:asciiTheme="majorHAnsi" w:hAnsiTheme="majorHAnsi" w:cstheme="majorHAnsi"/>
          <w:i/>
          <w:sz w:val="24"/>
          <w:szCs w:val="24"/>
          <w:u w:val="single"/>
        </w:rPr>
        <w:lastRenderedPageBreak/>
        <w:t>ALTERNATE FUNDING SOURCES</w:t>
      </w:r>
    </w:p>
    <w:p w14:paraId="226E6A35" w14:textId="0EF32787" w:rsidR="00D66A8B" w:rsidRDefault="00D66A8B" w:rsidP="00D66A8B">
      <w:pPr>
        <w:spacing w:line="240" w:lineRule="auto"/>
        <w:rPr>
          <w:rFonts w:cstheme="minorHAnsi"/>
        </w:rPr>
      </w:pPr>
      <w:r>
        <w:rPr>
          <w:rFonts w:cstheme="minorHAnsi"/>
        </w:rPr>
        <w:t xml:space="preserve">Should </w:t>
      </w:r>
      <w:r>
        <w:rPr>
          <w:rFonts w:cstheme="minorHAnsi"/>
          <w:i/>
        </w:rPr>
        <w:t xml:space="preserve">Festival Republic </w:t>
      </w:r>
      <w:r>
        <w:rPr>
          <w:rFonts w:cstheme="minorHAnsi"/>
        </w:rPr>
        <w:t xml:space="preserve">need to source any alternate funding, they could always take the company public. At present, all the shares are held privately. Should they need to raise capital, they could issue new shares and take the company public. Whether they would undergo the foreboding task of a full IPO and risk the company on the open market is up for debate. But if they were to sell privately, then they would be able to find buyers for the shares without too much inconvenience based on their market standing. Again, with </w:t>
      </w:r>
      <w:r>
        <w:rPr>
          <w:rFonts w:cstheme="minorHAnsi"/>
          <w:i/>
        </w:rPr>
        <w:t xml:space="preserve">Live Nation Entertainment </w:t>
      </w:r>
      <w:r>
        <w:rPr>
          <w:rFonts w:cstheme="minorHAnsi"/>
        </w:rPr>
        <w:t>being the parent company however, this is far from a pressing issue, and one that will likely never materialise.</w:t>
      </w:r>
    </w:p>
    <w:p w14:paraId="214021C3" w14:textId="345C06C3" w:rsidR="00D66A8B" w:rsidRDefault="00D66A8B" w:rsidP="00D66A8B">
      <w:pPr>
        <w:spacing w:line="240" w:lineRule="auto"/>
        <w:rPr>
          <w:rFonts w:cstheme="minorHAnsi"/>
        </w:rPr>
      </w:pPr>
    </w:p>
    <w:p w14:paraId="497C4746" w14:textId="77777777" w:rsidR="00D66A8B" w:rsidRPr="00D66A8B" w:rsidRDefault="00D66A8B" w:rsidP="00D66A8B">
      <w:pPr>
        <w:spacing w:line="240" w:lineRule="auto"/>
        <w:rPr>
          <w:rFonts w:cstheme="minorHAnsi"/>
        </w:rPr>
      </w:pPr>
    </w:p>
    <w:p w14:paraId="61FC47EC" w14:textId="58F80D52" w:rsidR="00E61642" w:rsidRDefault="00E61642" w:rsidP="00E61642">
      <w:pPr>
        <w:pStyle w:val="ListParagraph"/>
        <w:numPr>
          <w:ilvl w:val="0"/>
          <w:numId w:val="3"/>
        </w:numPr>
        <w:spacing w:line="600" w:lineRule="auto"/>
        <w:rPr>
          <w:rFonts w:asciiTheme="majorHAnsi" w:hAnsiTheme="majorHAnsi" w:cstheme="majorHAnsi"/>
          <w:i/>
          <w:sz w:val="24"/>
          <w:szCs w:val="24"/>
          <w:u w:val="single"/>
        </w:rPr>
      </w:pPr>
      <w:r>
        <w:rPr>
          <w:rFonts w:asciiTheme="majorHAnsi" w:hAnsiTheme="majorHAnsi" w:cstheme="majorHAnsi"/>
          <w:i/>
          <w:sz w:val="24"/>
          <w:szCs w:val="24"/>
          <w:u w:val="single"/>
        </w:rPr>
        <w:t>CONCLUSIVE REPORT</w:t>
      </w:r>
    </w:p>
    <w:p w14:paraId="3F23E612" w14:textId="1CB4BDED" w:rsidR="00E61642" w:rsidRPr="00D66A8B" w:rsidRDefault="00D66A8B" w:rsidP="00E61642">
      <w:pPr>
        <w:spacing w:line="240" w:lineRule="auto"/>
        <w:rPr>
          <w:rFonts w:cstheme="minorHAnsi"/>
        </w:rPr>
      </w:pPr>
      <w:r>
        <w:rPr>
          <w:rFonts w:cstheme="minorHAnsi"/>
          <w:i/>
        </w:rPr>
        <w:t xml:space="preserve">Festival Republic </w:t>
      </w:r>
      <w:r>
        <w:rPr>
          <w:rFonts w:cstheme="minorHAnsi"/>
        </w:rPr>
        <w:t>is the market leader in the UK live industry, and continually draws large crowds to their showcases. The financial health is very strong and they face a healthy level of competition, but are still ahead of the rest of the market for now.</w:t>
      </w:r>
    </w:p>
    <w:p w14:paraId="7B30E1E2" w14:textId="77777777" w:rsidR="00E61642" w:rsidRDefault="00E61642" w:rsidP="00E61642">
      <w:pPr>
        <w:spacing w:line="600" w:lineRule="auto"/>
        <w:rPr>
          <w:rFonts w:cstheme="minorHAnsi"/>
        </w:rPr>
      </w:pPr>
    </w:p>
    <w:p w14:paraId="100A8539" w14:textId="7EA59CAB" w:rsidR="00E61642" w:rsidRDefault="00E61642">
      <w:pPr>
        <w:rPr>
          <w:rFonts w:cstheme="minorHAnsi"/>
        </w:rPr>
      </w:pPr>
      <w:r>
        <w:rPr>
          <w:rFonts w:cstheme="minorHAnsi"/>
        </w:rPr>
        <w:br w:type="page"/>
      </w:r>
    </w:p>
    <w:p w14:paraId="491B203F" w14:textId="6EA46625" w:rsidR="00E61642" w:rsidRDefault="003E2A14" w:rsidP="00E61642">
      <w:pPr>
        <w:pStyle w:val="ListParagraph"/>
        <w:numPr>
          <w:ilvl w:val="0"/>
          <w:numId w:val="3"/>
        </w:numPr>
        <w:spacing w:line="600" w:lineRule="auto"/>
        <w:rPr>
          <w:rFonts w:asciiTheme="majorHAnsi" w:hAnsiTheme="majorHAnsi" w:cstheme="majorHAnsi"/>
          <w:i/>
          <w:sz w:val="24"/>
          <w:szCs w:val="24"/>
          <w:u w:val="single"/>
        </w:rPr>
      </w:pPr>
      <w:r>
        <w:rPr>
          <w:rFonts w:asciiTheme="majorHAnsi" w:hAnsiTheme="majorHAnsi" w:cstheme="majorHAnsi"/>
          <w:noProof/>
          <w:sz w:val="24"/>
          <w:szCs w:val="24"/>
        </w:rPr>
        <w:lastRenderedPageBreak/>
        <w:drawing>
          <wp:anchor distT="0" distB="0" distL="114300" distR="114300" simplePos="0" relativeHeight="251697152" behindDoc="0" locked="0" layoutInCell="1" allowOverlap="1" wp14:anchorId="4A5733E5" wp14:editId="773252CA">
            <wp:simplePos x="0" y="0"/>
            <wp:positionH relativeFrom="column">
              <wp:posOffset>-616450</wp:posOffset>
            </wp:positionH>
            <wp:positionV relativeFrom="paragraph">
              <wp:posOffset>379580</wp:posOffset>
            </wp:positionV>
            <wp:extent cx="7972584" cy="5003515"/>
            <wp:effectExtent l="0" t="0" r="0" b="698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972584" cy="5003515"/>
                    </a:xfrm>
                    <a:prstGeom prst="rect">
                      <a:avLst/>
                    </a:prstGeom>
                    <a:noFill/>
                    <a:ln>
                      <a:noFill/>
                    </a:ln>
                  </pic:spPr>
                </pic:pic>
              </a:graphicData>
            </a:graphic>
          </wp:anchor>
        </w:drawing>
      </w:r>
      <w:r w:rsidR="00E61642" w:rsidRPr="00E61642">
        <w:rPr>
          <w:rFonts w:asciiTheme="majorHAnsi" w:hAnsiTheme="majorHAnsi" w:cstheme="majorHAnsi"/>
          <w:i/>
          <w:sz w:val="24"/>
          <w:szCs w:val="24"/>
          <w:u w:val="single"/>
        </w:rPr>
        <w:t>APPENDICIES</w:t>
      </w:r>
    </w:p>
    <w:p w14:paraId="33736935" w14:textId="52C75D26" w:rsidR="00E61642" w:rsidRPr="009723BD" w:rsidRDefault="003E2A14" w:rsidP="00E61642">
      <w:pPr>
        <w:spacing w:line="240" w:lineRule="auto"/>
        <w:rPr>
          <w:rFonts w:cstheme="minorHAnsi"/>
        </w:rPr>
      </w:pPr>
      <w:r w:rsidRPr="009723BD">
        <w:rPr>
          <w:rFonts w:cstheme="minorHAnsi"/>
        </w:rPr>
        <w:t xml:space="preserve">All the data taken for this spreadsheet has come from company annual accounts. </w:t>
      </w:r>
    </w:p>
    <w:p w14:paraId="454D6E32" w14:textId="5C6B9B6F" w:rsidR="003E2A14" w:rsidRPr="009723BD" w:rsidRDefault="003E2A14" w:rsidP="00E61642">
      <w:pPr>
        <w:spacing w:line="240" w:lineRule="auto"/>
        <w:rPr>
          <w:rFonts w:cstheme="minorHAnsi"/>
        </w:rPr>
      </w:pPr>
      <w:r w:rsidRPr="009723BD">
        <w:rPr>
          <w:rFonts w:cstheme="minorHAnsi"/>
        </w:rPr>
        <w:t xml:space="preserve">Attendance figures are taken from Festival Republic’s KPI measurements. </w:t>
      </w:r>
    </w:p>
    <w:p w14:paraId="2736E0AB" w14:textId="2D9EBBC3" w:rsidR="003E2A14" w:rsidRPr="009723BD" w:rsidRDefault="003E2A14" w:rsidP="00E61642">
      <w:pPr>
        <w:spacing w:line="240" w:lineRule="auto"/>
        <w:rPr>
          <w:rFonts w:cstheme="minorHAnsi"/>
        </w:rPr>
      </w:pPr>
      <w:r w:rsidRPr="009723BD">
        <w:rPr>
          <w:rFonts w:cstheme="minorHAnsi"/>
        </w:rPr>
        <w:t xml:space="preserve">The data was then placed into graphs throughout this work in order to cite points made during the main text. </w:t>
      </w:r>
    </w:p>
    <w:p w14:paraId="3B5309D8" w14:textId="77777777" w:rsidR="003E2A14" w:rsidRDefault="003E2A14">
      <w:pPr>
        <w:rPr>
          <w:rFonts w:asciiTheme="majorHAnsi" w:hAnsiTheme="majorHAnsi" w:cstheme="majorHAnsi"/>
          <w:i/>
          <w:sz w:val="24"/>
          <w:szCs w:val="24"/>
          <w:u w:val="single"/>
        </w:rPr>
      </w:pPr>
    </w:p>
    <w:p w14:paraId="4AB86558" w14:textId="77777777" w:rsidR="003E2A14" w:rsidRDefault="003E2A14">
      <w:pPr>
        <w:rPr>
          <w:rFonts w:asciiTheme="majorHAnsi" w:hAnsiTheme="majorHAnsi" w:cstheme="majorHAnsi"/>
          <w:i/>
          <w:sz w:val="24"/>
          <w:szCs w:val="24"/>
          <w:u w:val="single"/>
        </w:rPr>
      </w:pPr>
    </w:p>
    <w:p w14:paraId="794F68DE" w14:textId="77777777" w:rsidR="003E2A14" w:rsidRDefault="003E2A14">
      <w:pPr>
        <w:rPr>
          <w:rFonts w:asciiTheme="majorHAnsi" w:hAnsiTheme="majorHAnsi" w:cstheme="majorHAnsi"/>
          <w:i/>
          <w:sz w:val="24"/>
          <w:szCs w:val="24"/>
          <w:u w:val="single"/>
        </w:rPr>
      </w:pPr>
    </w:p>
    <w:p w14:paraId="502399B8" w14:textId="77777777" w:rsidR="003E2A14" w:rsidRDefault="003E2A14">
      <w:pPr>
        <w:rPr>
          <w:rFonts w:asciiTheme="majorHAnsi" w:hAnsiTheme="majorHAnsi" w:cstheme="majorHAnsi"/>
          <w:i/>
          <w:sz w:val="24"/>
          <w:szCs w:val="24"/>
          <w:u w:val="single"/>
        </w:rPr>
      </w:pPr>
    </w:p>
    <w:p w14:paraId="52B83467" w14:textId="77777777" w:rsidR="003E2A14" w:rsidRDefault="003E2A14">
      <w:pPr>
        <w:rPr>
          <w:rFonts w:asciiTheme="majorHAnsi" w:hAnsiTheme="majorHAnsi" w:cstheme="majorHAnsi"/>
          <w:i/>
          <w:sz w:val="24"/>
          <w:szCs w:val="24"/>
          <w:u w:val="single"/>
        </w:rPr>
      </w:pPr>
    </w:p>
    <w:p w14:paraId="64B6946C" w14:textId="77777777" w:rsidR="003E2A14" w:rsidRDefault="003E2A14">
      <w:pPr>
        <w:rPr>
          <w:rFonts w:asciiTheme="majorHAnsi" w:hAnsiTheme="majorHAnsi" w:cstheme="majorHAnsi"/>
          <w:i/>
          <w:sz w:val="24"/>
          <w:szCs w:val="24"/>
          <w:u w:val="single"/>
        </w:rPr>
      </w:pPr>
    </w:p>
    <w:p w14:paraId="0EE09FF5" w14:textId="77777777" w:rsidR="003E2A14" w:rsidRDefault="003E2A14">
      <w:pPr>
        <w:rPr>
          <w:rFonts w:asciiTheme="majorHAnsi" w:hAnsiTheme="majorHAnsi" w:cstheme="majorHAnsi"/>
          <w:i/>
          <w:sz w:val="24"/>
          <w:szCs w:val="24"/>
          <w:u w:val="single"/>
        </w:rPr>
      </w:pPr>
    </w:p>
    <w:p w14:paraId="265F84F9" w14:textId="77777777" w:rsidR="003E2A14" w:rsidRDefault="003E2A14">
      <w:pPr>
        <w:rPr>
          <w:rFonts w:asciiTheme="majorHAnsi" w:hAnsiTheme="majorHAnsi" w:cstheme="majorHAnsi"/>
          <w:i/>
          <w:noProof/>
          <w:sz w:val="24"/>
          <w:szCs w:val="24"/>
          <w:u w:val="single"/>
        </w:rPr>
      </w:pPr>
    </w:p>
    <w:p w14:paraId="13F1E6DC" w14:textId="0538F468" w:rsidR="003E2A14" w:rsidRDefault="003E2A14">
      <w:pPr>
        <w:rPr>
          <w:rFonts w:asciiTheme="majorHAnsi" w:hAnsiTheme="majorHAnsi" w:cstheme="majorHAnsi"/>
          <w:i/>
          <w:sz w:val="24"/>
          <w:szCs w:val="24"/>
          <w:u w:val="single"/>
        </w:rPr>
      </w:pPr>
      <w:r>
        <w:rPr>
          <w:rFonts w:asciiTheme="majorHAnsi" w:hAnsiTheme="majorHAnsi" w:cstheme="majorHAnsi"/>
          <w:i/>
          <w:noProof/>
          <w:sz w:val="24"/>
          <w:szCs w:val="24"/>
          <w:u w:val="single"/>
        </w:rPr>
        <w:lastRenderedPageBreak/>
        <w:drawing>
          <wp:inline distT="0" distB="0" distL="0" distR="0" wp14:anchorId="4515150D" wp14:editId="1E2994B3">
            <wp:extent cx="8856345" cy="2116476"/>
            <wp:effectExtent l="0" t="0" r="190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6">
                      <a:extLst>
                        <a:ext uri="{28A0092B-C50C-407E-A947-70E740481C1C}">
                          <a14:useLocalDpi xmlns:a14="http://schemas.microsoft.com/office/drawing/2010/main" val="0"/>
                        </a:ext>
                      </a:extLst>
                    </a:blip>
                    <a:srcRect b="5069"/>
                    <a:stretch/>
                  </pic:blipFill>
                  <pic:spPr bwMode="auto">
                    <a:xfrm>
                      <a:off x="0" y="0"/>
                      <a:ext cx="8856345" cy="2116476"/>
                    </a:xfrm>
                    <a:prstGeom prst="rect">
                      <a:avLst/>
                    </a:prstGeom>
                    <a:noFill/>
                    <a:ln>
                      <a:noFill/>
                    </a:ln>
                    <a:extLst>
                      <a:ext uri="{53640926-AAD7-44D8-BBD7-CCE9431645EC}">
                        <a14:shadowObscured xmlns:a14="http://schemas.microsoft.com/office/drawing/2010/main"/>
                      </a:ext>
                    </a:extLst>
                  </pic:spPr>
                </pic:pic>
              </a:graphicData>
            </a:graphic>
          </wp:inline>
        </w:drawing>
      </w:r>
    </w:p>
    <w:p w14:paraId="7504E96F" w14:textId="2084AFAC" w:rsidR="003E2A14" w:rsidRPr="003E2A14" w:rsidRDefault="003E2A14">
      <w:pPr>
        <w:rPr>
          <w:rFonts w:cstheme="minorHAnsi"/>
        </w:rPr>
      </w:pPr>
      <w:r>
        <w:rPr>
          <w:rFonts w:cstheme="minorHAnsi"/>
        </w:rPr>
        <w:t>All this data, which can also be seen in Fig</w:t>
      </w:r>
      <w:r w:rsidR="009723BD">
        <w:rPr>
          <w:rFonts w:cstheme="minorHAnsi"/>
        </w:rPr>
        <w:t xml:space="preserve"> 2 was sourced from the festivals point of sale. This is important as second-hand market prices can fluctuate severely.  Where was not possible a footnoted and referenced source provides the price. This was not possible with Download 2019’s day tickets. However, a conversation I had with regular Download attendee Mitchell Wood (Blackjack Group and Holdings Ltd.) places last years ticket price at approx. £85, and this is where this estimate was derived from.</w:t>
      </w:r>
    </w:p>
    <w:p w14:paraId="6640755B" w14:textId="5A0F31AF" w:rsidR="003E2A14" w:rsidRDefault="003E2A14">
      <w:pPr>
        <w:rPr>
          <w:rFonts w:asciiTheme="majorHAnsi" w:hAnsiTheme="majorHAnsi" w:cstheme="majorHAnsi"/>
          <w:i/>
          <w:sz w:val="24"/>
          <w:szCs w:val="24"/>
          <w:u w:val="single"/>
        </w:rPr>
      </w:pPr>
      <w:r>
        <w:rPr>
          <w:rFonts w:asciiTheme="majorHAnsi" w:hAnsiTheme="majorHAnsi" w:cstheme="majorHAnsi"/>
          <w:i/>
          <w:sz w:val="24"/>
          <w:szCs w:val="24"/>
          <w:u w:val="single"/>
        </w:rPr>
        <w:br w:type="page"/>
      </w:r>
    </w:p>
    <w:p w14:paraId="024C98F6" w14:textId="7F3B0BFC" w:rsidR="008A104F" w:rsidRPr="008A104F" w:rsidRDefault="00E61642" w:rsidP="008A104F">
      <w:pPr>
        <w:pStyle w:val="ListParagraph"/>
        <w:numPr>
          <w:ilvl w:val="0"/>
          <w:numId w:val="3"/>
        </w:numPr>
        <w:spacing w:line="600" w:lineRule="auto"/>
        <w:rPr>
          <w:rFonts w:asciiTheme="majorHAnsi" w:hAnsiTheme="majorHAnsi" w:cstheme="majorHAnsi"/>
          <w:i/>
          <w:sz w:val="24"/>
          <w:szCs w:val="24"/>
          <w:u w:val="single"/>
        </w:rPr>
      </w:pPr>
      <w:r>
        <w:rPr>
          <w:rFonts w:asciiTheme="majorHAnsi" w:hAnsiTheme="majorHAnsi" w:cstheme="majorHAnsi"/>
          <w:i/>
          <w:sz w:val="24"/>
          <w:szCs w:val="24"/>
          <w:u w:val="single"/>
        </w:rPr>
        <w:lastRenderedPageBreak/>
        <w:t>BIBLIOGRAPH</w:t>
      </w:r>
      <w:r w:rsidR="008A104F">
        <w:rPr>
          <w:rFonts w:asciiTheme="majorHAnsi" w:hAnsiTheme="majorHAnsi" w:cstheme="majorHAnsi"/>
          <w:i/>
          <w:sz w:val="24"/>
          <w:szCs w:val="24"/>
          <w:u w:val="single"/>
        </w:rPr>
        <w:t>Y</w:t>
      </w:r>
    </w:p>
    <w:p w14:paraId="4F94BA28" w14:textId="77777777" w:rsidR="008A104F" w:rsidRPr="00997208" w:rsidRDefault="008A104F" w:rsidP="003E084D">
      <w:pPr>
        <w:pStyle w:val="ListParagraph"/>
        <w:numPr>
          <w:ilvl w:val="0"/>
          <w:numId w:val="11"/>
        </w:numPr>
        <w:spacing w:after="180" w:line="240" w:lineRule="auto"/>
        <w:rPr>
          <w:rFonts w:eastAsia="Times New Roman" w:cstheme="minorHAnsi"/>
          <w:color w:val="000000"/>
          <w:lang w:eastAsia="en-GB"/>
        </w:rPr>
      </w:pPr>
      <w:r w:rsidRPr="00997208">
        <w:rPr>
          <w:rFonts w:eastAsia="Times New Roman" w:cstheme="minorHAnsi"/>
          <w:color w:val="000000"/>
          <w:lang w:eastAsia="en-GB"/>
        </w:rPr>
        <w:t>Atkins, V. (2018). </w:t>
      </w:r>
      <w:r w:rsidRPr="00997208">
        <w:rPr>
          <w:rFonts w:eastAsia="Times New Roman" w:cstheme="minorHAnsi"/>
          <w:i/>
          <w:iCs/>
          <w:color w:val="000000"/>
          <w:lang w:eastAsia="en-GB"/>
        </w:rPr>
        <w:t xml:space="preserve">Drugs: Misuse: 29 Nov 2018: Hansard Written Answers - </w:t>
      </w:r>
      <w:proofErr w:type="spellStart"/>
      <w:r w:rsidRPr="00997208">
        <w:rPr>
          <w:rFonts w:eastAsia="Times New Roman" w:cstheme="minorHAnsi"/>
          <w:i/>
          <w:iCs/>
          <w:color w:val="000000"/>
          <w:lang w:eastAsia="en-GB"/>
        </w:rPr>
        <w:t>TheyWorkForYou</w:t>
      </w:r>
      <w:proofErr w:type="spellEnd"/>
      <w:r w:rsidRPr="00997208">
        <w:rPr>
          <w:rFonts w:eastAsia="Times New Roman" w:cstheme="minorHAnsi"/>
          <w:color w:val="000000"/>
          <w:lang w:eastAsia="en-GB"/>
        </w:rPr>
        <w:t xml:space="preserve">. [online] </w:t>
      </w:r>
      <w:proofErr w:type="spellStart"/>
      <w:r w:rsidRPr="00997208">
        <w:rPr>
          <w:rFonts w:eastAsia="Times New Roman" w:cstheme="minorHAnsi"/>
          <w:color w:val="000000"/>
          <w:lang w:eastAsia="en-GB"/>
        </w:rPr>
        <w:t>TheyWorkForYou</w:t>
      </w:r>
      <w:proofErr w:type="spellEnd"/>
      <w:r w:rsidRPr="00997208">
        <w:rPr>
          <w:rFonts w:eastAsia="Times New Roman" w:cstheme="minorHAnsi"/>
          <w:color w:val="000000"/>
          <w:lang w:eastAsia="en-GB"/>
        </w:rPr>
        <w:t>. Available at: https://www.theyworkforyou.com/wrans/?id=2018-11-21.194012.h [Accessed 11 Dec. 2018].</w:t>
      </w:r>
    </w:p>
    <w:p w14:paraId="17B6717E" w14:textId="77777777" w:rsidR="008A104F" w:rsidRPr="00997208" w:rsidRDefault="008A104F" w:rsidP="003E084D">
      <w:pPr>
        <w:pStyle w:val="ListParagraph"/>
        <w:numPr>
          <w:ilvl w:val="0"/>
          <w:numId w:val="11"/>
        </w:numPr>
        <w:spacing w:after="180" w:line="240" w:lineRule="auto"/>
        <w:rPr>
          <w:rFonts w:eastAsia="Times New Roman" w:cstheme="minorHAnsi"/>
          <w:color w:val="000000"/>
          <w:lang w:eastAsia="en-GB"/>
        </w:rPr>
      </w:pPr>
      <w:r w:rsidRPr="00997208">
        <w:rPr>
          <w:rFonts w:eastAsia="Times New Roman" w:cstheme="minorHAnsi"/>
          <w:color w:val="000000"/>
          <w:lang w:eastAsia="en-GB"/>
        </w:rPr>
        <w:t>BBC, B. (2005). </w:t>
      </w:r>
      <w:r w:rsidRPr="00997208">
        <w:rPr>
          <w:rFonts w:eastAsia="Times New Roman" w:cstheme="minorHAnsi"/>
          <w:i/>
          <w:iCs/>
          <w:color w:val="000000"/>
          <w:lang w:eastAsia="en-GB"/>
        </w:rPr>
        <w:t>BBC NEWS | Business | Mean Fiddler accepts takeover bid</w:t>
      </w:r>
      <w:r w:rsidRPr="00997208">
        <w:rPr>
          <w:rFonts w:eastAsia="Times New Roman" w:cstheme="minorHAnsi"/>
          <w:color w:val="000000"/>
          <w:lang w:eastAsia="en-GB"/>
        </w:rPr>
        <w:t>. [online] News.bbc.co.uk. Available at: http://news.bbc.co.uk/1/hi/business/4426477.stm [Accessed 1 Dec. 2018].</w:t>
      </w:r>
    </w:p>
    <w:p w14:paraId="4D2CBAE6" w14:textId="77777777" w:rsidR="008A104F" w:rsidRDefault="008A104F" w:rsidP="004E1565">
      <w:pPr>
        <w:pStyle w:val="ListParagraph"/>
        <w:numPr>
          <w:ilvl w:val="0"/>
          <w:numId w:val="11"/>
        </w:numPr>
        <w:spacing w:after="180" w:line="240" w:lineRule="auto"/>
        <w:rPr>
          <w:rFonts w:eastAsia="Times New Roman" w:cstheme="minorHAnsi"/>
          <w:color w:val="000000"/>
          <w:lang w:eastAsia="en-GB"/>
        </w:rPr>
      </w:pPr>
      <w:r>
        <w:rPr>
          <w:rFonts w:eastAsia="Times New Roman" w:cstheme="minorHAnsi"/>
          <w:color w:val="000000"/>
          <w:lang w:eastAsia="en-GB"/>
        </w:rPr>
        <w:t xml:space="preserve">Bestival Ltd. (2018) </w:t>
      </w:r>
      <w:r w:rsidRPr="009723BD">
        <w:rPr>
          <w:rFonts w:eastAsia="Times New Roman" w:cstheme="minorHAnsi"/>
          <w:i/>
          <w:color w:val="000000"/>
          <w:lang w:eastAsia="en-GB"/>
        </w:rPr>
        <w:t>Notice of Administrators Proposals</w:t>
      </w:r>
      <w:r>
        <w:rPr>
          <w:rFonts w:eastAsia="Times New Roman" w:cstheme="minorHAnsi"/>
          <w:color w:val="000000"/>
          <w:lang w:eastAsia="en-GB"/>
        </w:rPr>
        <w:t xml:space="preserve">. </w:t>
      </w:r>
      <w:proofErr w:type="spellStart"/>
      <w:r>
        <w:rPr>
          <w:rFonts w:eastAsia="Times New Roman" w:cstheme="minorHAnsi"/>
          <w:color w:val="000000"/>
          <w:lang w:eastAsia="en-GB"/>
        </w:rPr>
        <w:t>Avaliable</w:t>
      </w:r>
      <w:proofErr w:type="spellEnd"/>
      <w:r>
        <w:rPr>
          <w:rFonts w:eastAsia="Times New Roman" w:cstheme="minorHAnsi"/>
          <w:color w:val="000000"/>
          <w:lang w:eastAsia="en-GB"/>
        </w:rPr>
        <w:t xml:space="preserve"> at: </w:t>
      </w:r>
      <w:hyperlink r:id="rId27" w:history="1">
        <w:r w:rsidRPr="000C7F3D">
          <w:rPr>
            <w:rStyle w:val="Hyperlink"/>
            <w:rFonts w:eastAsia="Times New Roman" w:cstheme="minorHAnsi"/>
            <w:lang w:eastAsia="en-GB"/>
          </w:rPr>
          <w:t>https://document-api-images-prod.s3.eu-west-1.amazonaws.com/docs/Krzwwt7RuyGvrUCW5wgxdGwcuIG3k6yWxNxgpJUfQuU/application-pdf?X-Amz-Algorithm=AWS4-HMAC-SHA256&amp;X-Amz-Content-Sha256=UNSIGNED-PAYLOAD&amp;X-Amz-Credential=ASIAWRGBDBV3OQ2IMG77%2F20181213%2Feu-west-1%2Fs3%2Faws4_request&amp;X-Amz-Date=20181213T164135Z&amp;X-Amz-Expires=60&amp;X-Amz-Security-Token=FQoGZXIvYXdzEK7%2F%2F%2F%2F%2F%2F%2F%2F%2F%2FwEaDOGfl5uFyRyPMtWTnCK3A0r17%2BcBYl8g%2BfByzA3Au1OOKT17aoZyxqvWSdkEhYxT15OfcH0ZGRXhFEqDKX8ujyTueALadL3HliwY%2Bz63M%2FlR%2BFtsrEhSiiRKgYpmQkYLaY7GtGRzGs703KeVEsRRBoY7oeQByFO0DEfAp8FDzyMBMCoc4RC4nZb%2FG4ex06RgaAjloeV%2FTc%2F%2FHIAVc0oU%2B2sD6BCA7P%2Fj7bwJw3ORmNmrjbx6FxxWLmJheqldhL%2FrpL0Re1J5eT2XrE0HMYgD9Pd0YV6WR0bEUBcVbTo6AGGZxMI0GFLcajcdGA%2F%2BE5PKlve6YcEWMABjkZIwSqf52OR1go4A1jKKLSUQAsXlwWeBQWBcC%2FC0I7ATVtsPBMA%2BB2RrOjyoQz1nER%2FECsfUQzVZC3wv6DFqNU%2BHeubx4ID0F%2B52lz%2FNhBAS5NtGkVwmtz16Bhe4%2FwSwU4hnOxYUCNIvwzp0XrnoULrNiBQJb7gZHgkWG7fyaFp%2Bfqx5H04pl6500veigokCnkg4af7PxgfIwHyEh%2FkYXz7k5C0e4IdRsmgLwgXc0QWP9xVQWLfSCA6gQJ4k8X2J90j8IJoXNLszgs85vKcouZXJ4AU%3D&amp;X-Amz-SignedHeaders=host&amp;X-Amz-Signature=a1511cb6da86b719834940718d7c9de7752b11b277b19660d135f8ce7bf5bbe8</w:t>
        </w:r>
      </w:hyperlink>
      <w:r>
        <w:rPr>
          <w:rFonts w:eastAsia="Times New Roman" w:cstheme="minorHAnsi"/>
          <w:color w:val="000000"/>
          <w:lang w:eastAsia="en-GB"/>
        </w:rPr>
        <w:t xml:space="preserve"> [Accessed 4 Dec. 2018]. </w:t>
      </w:r>
    </w:p>
    <w:p w14:paraId="480AF860" w14:textId="77777777" w:rsidR="008A104F" w:rsidRPr="00997208" w:rsidRDefault="008A104F" w:rsidP="00997208">
      <w:pPr>
        <w:pStyle w:val="ListParagraph"/>
        <w:numPr>
          <w:ilvl w:val="0"/>
          <w:numId w:val="11"/>
        </w:numPr>
        <w:spacing w:after="180" w:line="240" w:lineRule="auto"/>
        <w:rPr>
          <w:rFonts w:eastAsia="Times New Roman" w:cstheme="minorHAnsi"/>
          <w:color w:val="000000"/>
          <w:lang w:eastAsia="en-GB"/>
        </w:rPr>
      </w:pPr>
      <w:r w:rsidRPr="00997208">
        <w:rPr>
          <w:rFonts w:eastAsia="Times New Roman" w:cstheme="minorHAnsi"/>
          <w:color w:val="000000"/>
          <w:lang w:eastAsia="en-GB"/>
        </w:rPr>
        <w:t>Boomtown Festival Ltd. (2018). </w:t>
      </w:r>
      <w:r w:rsidRPr="00997208">
        <w:rPr>
          <w:rFonts w:eastAsia="Times New Roman" w:cstheme="minorHAnsi"/>
          <w:i/>
          <w:iCs/>
          <w:color w:val="000000"/>
          <w:lang w:eastAsia="en-GB"/>
        </w:rPr>
        <w:t>Boomtown Festival 2018</w:t>
      </w:r>
      <w:r w:rsidRPr="00997208">
        <w:rPr>
          <w:rFonts w:eastAsia="Times New Roman" w:cstheme="minorHAnsi"/>
          <w:color w:val="000000"/>
          <w:lang w:eastAsia="en-GB"/>
        </w:rPr>
        <w:t>. [image] Available at: http://playmasters.info/top-trends/11-08-2018/boomtown-2018.html [Accessed 5 Dec. 2018].</w:t>
      </w:r>
    </w:p>
    <w:p w14:paraId="67E74726" w14:textId="77777777" w:rsidR="008A104F" w:rsidRPr="00997208" w:rsidRDefault="008A104F" w:rsidP="00997208">
      <w:pPr>
        <w:pStyle w:val="ListParagraph"/>
        <w:numPr>
          <w:ilvl w:val="0"/>
          <w:numId w:val="11"/>
        </w:numPr>
        <w:spacing w:after="180" w:line="240" w:lineRule="auto"/>
        <w:rPr>
          <w:rFonts w:eastAsia="Times New Roman" w:cstheme="minorHAnsi"/>
          <w:color w:val="000000"/>
          <w:lang w:eastAsia="en-GB"/>
        </w:rPr>
      </w:pPr>
      <w:r w:rsidRPr="004E1565">
        <w:rPr>
          <w:rFonts w:eastAsia="Times New Roman" w:cstheme="minorHAnsi"/>
          <w:i/>
          <w:color w:val="000000"/>
          <w:lang w:eastAsia="en-GB"/>
        </w:rPr>
        <w:t>Boomtown Festival to Robin Hill</w:t>
      </w:r>
      <w:r w:rsidRPr="00997208">
        <w:rPr>
          <w:rFonts w:eastAsia="Times New Roman" w:cstheme="minorHAnsi"/>
          <w:color w:val="000000"/>
          <w:lang w:eastAsia="en-GB"/>
        </w:rPr>
        <w:t xml:space="preserve"> (2018) Available at Google Maps: </w:t>
      </w:r>
      <w:hyperlink r:id="rId28" w:history="1">
        <w:r w:rsidRPr="00997208">
          <w:rPr>
            <w:rStyle w:val="Hyperlink"/>
            <w:rFonts w:eastAsia="Times New Roman" w:cstheme="minorHAnsi"/>
            <w:lang w:eastAsia="en-GB"/>
          </w:rPr>
          <w:t>https://www.google.com/maps/dir/Boomtown+Fair,+Temple+Valley,+Winchester+SO21+1HW/Robin+Hill,+Downend+Road,+Downend,+Newport/@50.8714743,-1.3243962,10.75z/data=!4m15!4m14!1m5!1m1!1s0x487413f62ef08e79:0x2c35a5c6c0eeb003!2m2!1d-1.2461521!2d51.0515495!1m5!1m1!1s0x48746289dc30f93d:0x9d622d5c8b3ba7f4!2m2!1d-1.243359!2d50.686193!3e0!5i1</w:t>
        </w:r>
      </w:hyperlink>
      <w:r w:rsidRPr="00997208">
        <w:rPr>
          <w:rFonts w:eastAsia="Times New Roman" w:cstheme="minorHAnsi"/>
          <w:color w:val="000000"/>
          <w:lang w:eastAsia="en-GB"/>
        </w:rPr>
        <w:t xml:space="preserve"> </w:t>
      </w:r>
    </w:p>
    <w:p w14:paraId="2EA17990" w14:textId="77777777" w:rsidR="008A104F" w:rsidRPr="00997208" w:rsidRDefault="008A104F" w:rsidP="003E084D">
      <w:pPr>
        <w:pStyle w:val="ListParagraph"/>
        <w:numPr>
          <w:ilvl w:val="0"/>
          <w:numId w:val="11"/>
        </w:numPr>
        <w:spacing w:after="180" w:line="240" w:lineRule="auto"/>
        <w:rPr>
          <w:rFonts w:eastAsia="Times New Roman" w:cstheme="minorHAnsi"/>
          <w:color w:val="000000"/>
          <w:lang w:eastAsia="en-GB"/>
        </w:rPr>
      </w:pPr>
      <w:r w:rsidRPr="00997208">
        <w:rPr>
          <w:rFonts w:eastAsia="Times New Roman" w:cstheme="minorHAnsi"/>
          <w:color w:val="000000"/>
          <w:lang w:eastAsia="en-GB"/>
        </w:rPr>
        <w:t>Community, T. (2018). </w:t>
      </w:r>
      <w:r w:rsidRPr="00997208">
        <w:rPr>
          <w:rFonts w:eastAsia="Times New Roman" w:cstheme="minorHAnsi"/>
          <w:i/>
          <w:iCs/>
          <w:color w:val="000000"/>
          <w:lang w:eastAsia="en-GB"/>
        </w:rPr>
        <w:t>Community</w:t>
      </w:r>
      <w:r w:rsidRPr="00997208">
        <w:rPr>
          <w:rFonts w:eastAsia="Times New Roman" w:cstheme="minorHAnsi"/>
          <w:color w:val="000000"/>
          <w:lang w:eastAsia="en-GB"/>
        </w:rPr>
        <w:t>. [online] Front Gate Tickets. Available at: https://community.frontgatetickets.com/ [Accessed 8 Dec. 2018].</w:t>
      </w:r>
    </w:p>
    <w:p w14:paraId="03C14D5A" w14:textId="77777777" w:rsidR="008A104F" w:rsidRPr="00997208" w:rsidRDefault="008A104F" w:rsidP="003E084D">
      <w:pPr>
        <w:pStyle w:val="ListParagraph"/>
        <w:numPr>
          <w:ilvl w:val="0"/>
          <w:numId w:val="11"/>
        </w:numPr>
        <w:spacing w:after="180" w:line="240" w:lineRule="auto"/>
        <w:rPr>
          <w:rFonts w:eastAsia="Times New Roman" w:cstheme="minorHAnsi"/>
          <w:color w:val="000000"/>
          <w:lang w:eastAsia="en-GB"/>
        </w:rPr>
      </w:pPr>
      <w:r w:rsidRPr="00997208">
        <w:rPr>
          <w:rFonts w:eastAsia="Times New Roman" w:cstheme="minorHAnsi"/>
          <w:color w:val="000000"/>
          <w:lang w:eastAsia="en-GB"/>
        </w:rPr>
        <w:t>Download, T. (2018). </w:t>
      </w:r>
      <w:r w:rsidRPr="00997208">
        <w:rPr>
          <w:rFonts w:eastAsia="Times New Roman" w:cstheme="minorHAnsi"/>
          <w:i/>
          <w:iCs/>
          <w:color w:val="000000"/>
          <w:lang w:eastAsia="en-GB"/>
        </w:rPr>
        <w:t>Tickets - Download Festival</w:t>
      </w:r>
      <w:r w:rsidRPr="00997208">
        <w:rPr>
          <w:rFonts w:eastAsia="Times New Roman" w:cstheme="minorHAnsi"/>
          <w:color w:val="000000"/>
          <w:lang w:eastAsia="en-GB"/>
        </w:rPr>
        <w:t>. [online] Download Festival. Available at: https://downloadfestival.co.uk/tickets/ [Accessed 8 Dec. 2018].</w:t>
      </w:r>
    </w:p>
    <w:p w14:paraId="29C1267A" w14:textId="1747CBE5" w:rsidR="008A104F" w:rsidRDefault="008A104F" w:rsidP="00997208">
      <w:pPr>
        <w:pStyle w:val="ListParagraph"/>
        <w:numPr>
          <w:ilvl w:val="0"/>
          <w:numId w:val="11"/>
        </w:numPr>
        <w:spacing w:after="180" w:line="240" w:lineRule="auto"/>
        <w:rPr>
          <w:rFonts w:eastAsia="Times New Roman" w:cstheme="minorHAnsi"/>
          <w:color w:val="000000"/>
          <w:lang w:eastAsia="en-GB"/>
        </w:rPr>
      </w:pPr>
      <w:r w:rsidRPr="00997208">
        <w:rPr>
          <w:rFonts w:eastAsia="Times New Roman" w:cstheme="minorHAnsi"/>
          <w:color w:val="000000"/>
          <w:lang w:eastAsia="en-GB"/>
        </w:rPr>
        <w:t>Festival Republic (2018). </w:t>
      </w:r>
      <w:r w:rsidRPr="00997208">
        <w:rPr>
          <w:rFonts w:eastAsia="Times New Roman" w:cstheme="minorHAnsi"/>
          <w:i/>
          <w:iCs/>
          <w:color w:val="000000"/>
          <w:lang w:eastAsia="en-GB"/>
        </w:rPr>
        <w:t>Reading &amp; Leeds Line Up</w:t>
      </w:r>
      <w:r w:rsidRPr="00997208">
        <w:rPr>
          <w:rFonts w:eastAsia="Times New Roman" w:cstheme="minorHAnsi"/>
          <w:color w:val="000000"/>
          <w:lang w:eastAsia="en-GB"/>
        </w:rPr>
        <w:t>. [image] Available at: https://www.leedsfestival.com/history/leeds-2018 [Accessed 5 Dec. 2018].</w:t>
      </w:r>
    </w:p>
    <w:p w14:paraId="3865C1B8" w14:textId="48798FEE" w:rsidR="008A104F" w:rsidRDefault="008A104F" w:rsidP="008A104F">
      <w:pPr>
        <w:spacing w:after="180" w:line="240" w:lineRule="auto"/>
        <w:rPr>
          <w:rFonts w:eastAsia="Times New Roman" w:cstheme="minorHAnsi"/>
          <w:color w:val="000000"/>
          <w:lang w:eastAsia="en-GB"/>
        </w:rPr>
      </w:pPr>
    </w:p>
    <w:p w14:paraId="7A936F6E" w14:textId="77777777" w:rsidR="008A104F" w:rsidRPr="008A104F" w:rsidRDefault="008A104F" w:rsidP="008A104F">
      <w:pPr>
        <w:spacing w:after="180" w:line="240" w:lineRule="auto"/>
        <w:rPr>
          <w:rFonts w:eastAsia="Times New Roman" w:cstheme="minorHAnsi"/>
          <w:color w:val="000000"/>
          <w:lang w:eastAsia="en-GB"/>
        </w:rPr>
      </w:pPr>
      <w:bookmarkStart w:id="0" w:name="_GoBack"/>
      <w:bookmarkEnd w:id="0"/>
    </w:p>
    <w:p w14:paraId="71EDD34F" w14:textId="77777777" w:rsidR="008A104F" w:rsidRDefault="008A104F" w:rsidP="00997208">
      <w:pPr>
        <w:pStyle w:val="ListParagraph"/>
        <w:numPr>
          <w:ilvl w:val="0"/>
          <w:numId w:val="11"/>
        </w:numPr>
        <w:spacing w:after="180" w:line="240" w:lineRule="auto"/>
        <w:rPr>
          <w:rFonts w:eastAsia="Times New Roman" w:cstheme="minorHAnsi"/>
          <w:color w:val="000000"/>
          <w:lang w:eastAsia="en-GB"/>
        </w:rPr>
      </w:pPr>
      <w:r>
        <w:rPr>
          <w:rFonts w:eastAsia="Times New Roman" w:cstheme="minorHAnsi"/>
          <w:color w:val="000000"/>
          <w:lang w:eastAsia="en-GB"/>
        </w:rPr>
        <w:lastRenderedPageBreak/>
        <w:t xml:space="preserve">Festival Republic Ltd. (2012) </w:t>
      </w:r>
      <w:r>
        <w:rPr>
          <w:rFonts w:eastAsia="Times New Roman" w:cstheme="minorHAnsi"/>
          <w:i/>
          <w:color w:val="000000"/>
          <w:lang w:eastAsia="en-GB"/>
        </w:rPr>
        <w:t>Annual Report 2012</w:t>
      </w:r>
      <w:r>
        <w:rPr>
          <w:rFonts w:eastAsia="Times New Roman" w:cstheme="minorHAnsi"/>
          <w:color w:val="000000"/>
          <w:lang w:eastAsia="en-GB"/>
        </w:rPr>
        <w:t xml:space="preserve">. Available at: </w:t>
      </w:r>
      <w:r w:rsidRPr="004E1565">
        <w:rPr>
          <w:rFonts w:eastAsia="Times New Roman" w:cstheme="minorHAnsi"/>
          <w:color w:val="000000"/>
          <w:lang w:eastAsia="en-GB"/>
        </w:rPr>
        <w:t>https://document-api-images-prod.s3.eu-west-1.amazonaws.com/docs/rf7Oi1p02aToCMncl4L04DrHqIvz3EMoVTp-sIhB2rM/application-pdf?X-Amz-Algorithm=AWS4-HMAC-SHA256&amp;X-Amz-Content-Sha256=UNSIGNED-PAYLOAD&amp;X-Amz-Credential=ASIAWRGBDBV3K6OSB5M6%2F20181213%2Feu-west-1%2Fs3%2Faws4_request&amp;X-Amz-Date=20181213T161754Z&amp;X-Amz-Expires=60&amp;X-Amz-Security-Token=FQoGZXIvYXdzELD%2F%2F%2F%2F%2F%2F%2F%2F%2F%2FwEaDMPq2%2FRFIw31qs%2BKnSK3A8zuC7q5V2MTrH%2FCsWt0plv1r8ORCO0Zpjxh2A%2Fb0%2FyCxDiJ1k7wZ9ngAOg%2Be%2FCs9DXrNlOZyV3QSA6lI9lTTLfW318%2Ft8Crd7Phzt0DuBw%2B92HG4077OowYCDiwzAIsJrugUEa77Z4Gd98y3zS7wh0RWdDl8TwXk6gKKuEYUbN5Bxxsho5zVEzbwx7pzYtDh6WVnwzrFU%2F08blq1ihKPDnLnQVvYd%2BWhu6WyQxUCZpesdyCx%2BwDndGRMC3huHvBp6OsF76aZ3SRdU88IppglFtODl0ipWquTb77uJPa6EPRyt88pQ7saImNTtoZia5Exrfbk0vD0H3LpDICTZ%2BP9n9%2BM7yJW66zDEq7iu5%2BZxvYpZgnCjQC3QOflLNsQLs8OfzWVwADfaGEnrAfm9T4qF%2FKXR4yYjkouGYtQUUcoumVVbk%2FcOUv48LrkdyiW33GdBkXd5qEmSPO6X9YFx%2FQiFbAXhsLnGj9WNJVtKJ9h3Nex0shsq8ZowiuhaQsU4NKw7vHGyif6jwPhl56T7gqu0sjs3kjXaHbPLce7P4a45%2Fm7t9cl0lXtS1uMxuXLYu%2Bi0diTgNQ7DQo2N3J4AU%3D&amp;X-Amz-SignedHeaders=host&amp;X-Amz-Signature=93c635409706845b79e97564bcd976981822d97caa1c83d3c4197859bc051899</w:t>
      </w:r>
      <w:r w:rsidRPr="004E1565">
        <w:rPr>
          <w:rFonts w:eastAsia="Times New Roman" w:cstheme="minorHAnsi"/>
          <w:color w:val="000000"/>
          <w:lang w:eastAsia="en-GB"/>
        </w:rPr>
        <w:t xml:space="preserve"> </w:t>
      </w:r>
      <w:r>
        <w:rPr>
          <w:rFonts w:eastAsia="Times New Roman" w:cstheme="minorHAnsi"/>
          <w:color w:val="000000"/>
          <w:lang w:eastAsia="en-GB"/>
        </w:rPr>
        <w:t xml:space="preserve"> [Accessed 30 Nov. 2018].</w:t>
      </w:r>
    </w:p>
    <w:p w14:paraId="4BD0785B" w14:textId="1FC67B0A" w:rsidR="008A104F" w:rsidRDefault="008A104F" w:rsidP="004E1565">
      <w:pPr>
        <w:pStyle w:val="ListParagraph"/>
        <w:numPr>
          <w:ilvl w:val="0"/>
          <w:numId w:val="11"/>
        </w:numPr>
        <w:spacing w:after="180" w:line="240" w:lineRule="auto"/>
        <w:rPr>
          <w:rFonts w:eastAsia="Times New Roman" w:cstheme="minorHAnsi"/>
          <w:color w:val="000000"/>
          <w:lang w:eastAsia="en-GB"/>
        </w:rPr>
      </w:pPr>
      <w:r>
        <w:rPr>
          <w:rFonts w:eastAsia="Times New Roman" w:cstheme="minorHAnsi"/>
          <w:color w:val="000000"/>
          <w:lang w:eastAsia="en-GB"/>
        </w:rPr>
        <w:t>Festival Republic Ltd. (201</w:t>
      </w:r>
      <w:r>
        <w:rPr>
          <w:rFonts w:eastAsia="Times New Roman" w:cstheme="minorHAnsi"/>
          <w:color w:val="000000"/>
          <w:lang w:eastAsia="en-GB"/>
        </w:rPr>
        <w:t>3</w:t>
      </w:r>
      <w:r>
        <w:rPr>
          <w:rFonts w:eastAsia="Times New Roman" w:cstheme="minorHAnsi"/>
          <w:color w:val="000000"/>
          <w:lang w:eastAsia="en-GB"/>
        </w:rPr>
        <w:t xml:space="preserve">) </w:t>
      </w:r>
      <w:r>
        <w:rPr>
          <w:rFonts w:eastAsia="Times New Roman" w:cstheme="minorHAnsi"/>
          <w:i/>
          <w:color w:val="000000"/>
          <w:lang w:eastAsia="en-GB"/>
        </w:rPr>
        <w:t>Annual Report 201</w:t>
      </w:r>
      <w:r>
        <w:rPr>
          <w:rFonts w:eastAsia="Times New Roman" w:cstheme="minorHAnsi"/>
          <w:i/>
          <w:color w:val="000000"/>
          <w:lang w:eastAsia="en-GB"/>
        </w:rPr>
        <w:t>3</w:t>
      </w:r>
      <w:r>
        <w:rPr>
          <w:rFonts w:eastAsia="Times New Roman" w:cstheme="minorHAnsi"/>
          <w:color w:val="000000"/>
          <w:lang w:eastAsia="en-GB"/>
        </w:rPr>
        <w:t>. Available at:</w:t>
      </w:r>
      <w:r>
        <w:rPr>
          <w:rFonts w:eastAsia="Times New Roman" w:cstheme="minorHAnsi"/>
          <w:color w:val="000000"/>
          <w:lang w:eastAsia="en-GB"/>
        </w:rPr>
        <w:t xml:space="preserve"> </w:t>
      </w:r>
      <w:r w:rsidRPr="004E1565">
        <w:rPr>
          <w:rFonts w:eastAsia="Times New Roman" w:cstheme="minorHAnsi"/>
          <w:color w:val="000000"/>
          <w:lang w:eastAsia="en-GB"/>
        </w:rPr>
        <w:t>https://document-api-images-prod.s3.eu-west-1.amazonaws.com/docs/v-HzVWIPzglkKcy4_2ekXwmGBBFLGfvfgxdczjZx2DY/application-pdf?X-Amz-Algorithm=AWS4-HMAC-SHA256&amp;X-Amz-Content-Sha256=UNSIGNED-PAYLOAD&amp;X-Amz-Credential=ASIAWRGBDBV3OQ2IMG77%2F20181213%2Feu-west-1%2Fs3%2Faws4_request&amp;X-Amz-Date=20181213T161733Z&amp;X-Amz-Expires=60&amp;X-Amz-Security-Token=FQoGZXIvYXdzEK7%2F%2F%2F%2F%2F%2F%2F%2F%2F%2FwEaDOGfl5uFyRyPMtWTnCK3A0r17%2BcBYl8g%2BfByzA3Au1OOKT17aoZyxqvWSdkEhYxT15OfcH0ZGRXhFEqDKX8ujyTueALadL3HliwY%2Bz63M%2FlR%2BFtsrEhSiiRKgYpmQkYLaY7GtGRzGs703KeVEsRRBoY7oeQByFO0DEfAp8FDzyMBMCoc4RC4nZb%2FG4ex06RgaAjloeV%2FTc%2F%2FHIAVc0oU%2B2sD6BCA7P%2Fj7bwJw3ORmNmrjbx6FxxWLmJheqldhL%2FrpL0Re1J5eT2XrE0HMYgD9Pd0YV6WR0bEUBcVbTo6AGGZxMI0GFLcajcdGA%2F%2BE5PKlve6YcEWMABjkZIwSqf52OR1go4A1jKKLSUQAsXlwWeBQWBcC%2FC0I7ATVtsPBMA%2BB2RrOjyoQz1nER%2FECsfUQzVZC3wv6DFqNU%2BHeubx4ID0F%2B52lz%2FNhBAS5NtGkVwmtz16Bhe4%2FwSwU4hnOxYUCNIvwzp0XrnoULrNiBQJb7gZHgkWG7fyaFp%2Bfqx5H04pl6500veigokCnkg4af7PxgfIwHyEh%2FkYXz7k5C0e4IdRsmgLwgXc0QWP9xVQWLfSCA6gQJ4k8X2J90j8IJoXNLszgs85vKcouZXJ4AU%3D&amp;X-Amz-SignedHeaders=host&amp;X-Amz-Signature=a334e204764b44bee3b828e89d1ad9a62c425f9b6f3bae1a5b2903ecac0be271</w:t>
      </w:r>
      <w:r>
        <w:rPr>
          <w:rFonts w:eastAsia="Times New Roman" w:cstheme="minorHAnsi"/>
          <w:color w:val="000000"/>
          <w:lang w:eastAsia="en-GB"/>
        </w:rPr>
        <w:t xml:space="preserve"> [Accessed 30 Nov. 2018].</w:t>
      </w:r>
    </w:p>
    <w:p w14:paraId="1C6AFF09" w14:textId="27CF989A" w:rsidR="008A104F" w:rsidRDefault="008A104F" w:rsidP="008A104F">
      <w:pPr>
        <w:spacing w:after="180" w:line="240" w:lineRule="auto"/>
        <w:rPr>
          <w:rFonts w:eastAsia="Times New Roman" w:cstheme="minorHAnsi"/>
          <w:color w:val="000000"/>
          <w:lang w:eastAsia="en-GB"/>
        </w:rPr>
      </w:pPr>
    </w:p>
    <w:p w14:paraId="621E1A05" w14:textId="37D915FF" w:rsidR="008A104F" w:rsidRDefault="008A104F" w:rsidP="008A104F">
      <w:pPr>
        <w:spacing w:after="180" w:line="240" w:lineRule="auto"/>
        <w:rPr>
          <w:rFonts w:eastAsia="Times New Roman" w:cstheme="minorHAnsi"/>
          <w:color w:val="000000"/>
          <w:lang w:eastAsia="en-GB"/>
        </w:rPr>
      </w:pPr>
    </w:p>
    <w:p w14:paraId="1E2DABDC" w14:textId="5926D0B1" w:rsidR="008A104F" w:rsidRDefault="008A104F" w:rsidP="008A104F">
      <w:pPr>
        <w:spacing w:after="180" w:line="240" w:lineRule="auto"/>
        <w:rPr>
          <w:rFonts w:eastAsia="Times New Roman" w:cstheme="minorHAnsi"/>
          <w:color w:val="000000"/>
          <w:lang w:eastAsia="en-GB"/>
        </w:rPr>
      </w:pPr>
    </w:p>
    <w:p w14:paraId="4120F1DD" w14:textId="27EB83C7" w:rsidR="008A104F" w:rsidRDefault="008A104F" w:rsidP="008A104F">
      <w:pPr>
        <w:spacing w:after="180" w:line="240" w:lineRule="auto"/>
        <w:rPr>
          <w:rFonts w:eastAsia="Times New Roman" w:cstheme="minorHAnsi"/>
          <w:color w:val="000000"/>
          <w:lang w:eastAsia="en-GB"/>
        </w:rPr>
      </w:pPr>
    </w:p>
    <w:p w14:paraId="112B30A1" w14:textId="77777777" w:rsidR="008A104F" w:rsidRPr="008A104F" w:rsidRDefault="008A104F" w:rsidP="008A104F">
      <w:pPr>
        <w:spacing w:after="180" w:line="240" w:lineRule="auto"/>
        <w:rPr>
          <w:rFonts w:eastAsia="Times New Roman" w:cstheme="minorHAnsi"/>
          <w:color w:val="000000"/>
          <w:lang w:eastAsia="en-GB"/>
        </w:rPr>
      </w:pPr>
    </w:p>
    <w:p w14:paraId="17A6223D" w14:textId="77777777" w:rsidR="008A104F" w:rsidRPr="00997208" w:rsidRDefault="008A104F" w:rsidP="004E1565">
      <w:pPr>
        <w:pStyle w:val="ListParagraph"/>
        <w:numPr>
          <w:ilvl w:val="0"/>
          <w:numId w:val="11"/>
        </w:numPr>
        <w:spacing w:after="180" w:line="240" w:lineRule="auto"/>
        <w:rPr>
          <w:rFonts w:eastAsia="Times New Roman" w:cstheme="minorHAnsi"/>
          <w:color w:val="000000"/>
          <w:lang w:eastAsia="en-GB"/>
        </w:rPr>
      </w:pPr>
      <w:r>
        <w:rPr>
          <w:rFonts w:eastAsia="Times New Roman" w:cstheme="minorHAnsi"/>
          <w:color w:val="000000"/>
          <w:lang w:eastAsia="en-GB"/>
        </w:rPr>
        <w:lastRenderedPageBreak/>
        <w:t>Festival Republic Ltd. (201</w:t>
      </w:r>
      <w:r>
        <w:rPr>
          <w:rFonts w:eastAsia="Times New Roman" w:cstheme="minorHAnsi"/>
          <w:color w:val="000000"/>
          <w:lang w:eastAsia="en-GB"/>
        </w:rPr>
        <w:t>4</w:t>
      </w:r>
      <w:r>
        <w:rPr>
          <w:rFonts w:eastAsia="Times New Roman" w:cstheme="minorHAnsi"/>
          <w:color w:val="000000"/>
          <w:lang w:eastAsia="en-GB"/>
        </w:rPr>
        <w:t xml:space="preserve">) </w:t>
      </w:r>
      <w:r>
        <w:rPr>
          <w:rFonts w:eastAsia="Times New Roman" w:cstheme="minorHAnsi"/>
          <w:i/>
          <w:color w:val="000000"/>
          <w:lang w:eastAsia="en-GB"/>
        </w:rPr>
        <w:t>Annual Report 201</w:t>
      </w:r>
      <w:r>
        <w:rPr>
          <w:rFonts w:eastAsia="Times New Roman" w:cstheme="minorHAnsi"/>
          <w:i/>
          <w:color w:val="000000"/>
          <w:lang w:eastAsia="en-GB"/>
        </w:rPr>
        <w:t>4</w:t>
      </w:r>
      <w:r>
        <w:rPr>
          <w:rFonts w:eastAsia="Times New Roman" w:cstheme="minorHAnsi"/>
          <w:color w:val="000000"/>
          <w:lang w:eastAsia="en-GB"/>
        </w:rPr>
        <w:t>. Available at:</w:t>
      </w:r>
      <w:r>
        <w:rPr>
          <w:rFonts w:eastAsia="Times New Roman" w:cstheme="minorHAnsi"/>
          <w:color w:val="000000"/>
          <w:lang w:eastAsia="en-GB"/>
        </w:rPr>
        <w:t xml:space="preserve"> </w:t>
      </w:r>
      <w:hyperlink r:id="rId29" w:history="1">
        <w:r w:rsidRPr="00D934BE">
          <w:rPr>
            <w:rStyle w:val="Hyperlink"/>
            <w:rFonts w:eastAsia="Times New Roman" w:cstheme="minorHAnsi"/>
            <w:lang w:eastAsia="en-GB"/>
          </w:rPr>
          <w:t>https://document-api-images-prod.s3.eu-west-1.amazonaws.com/docs/WCn5NY9Af6bWRTP7TQrSkoTloR7GHKIpcmtuYhGJodw/application-pdf?X-Amz-Algorithm=AWS4-HMAC-SHA256&amp;X-Amz-Content-Sha256=UNSIGNED-PAYLOAD&amp;X-Amz-Credential=ASIAWRGBDBV3OQ2IMG77%2F20181213%2Feu-west-1%2Fs3%2Faws4_request&amp;X-Amz-Date=20181213T161652Z&amp;X-Amz-Expires=60&amp;X-Amz-Security-Token=FQoGZXIvYXdzEK7%2F%2F%2F%2F%2F%2F%2F%2F%2F%2FwEaDOGfl5uFyRyPMtWTnCK3A0r17%2BcBYl8g%2BfByzA3Au1OOKT17aoZyxqvWSdkEhYxT15OfcH0ZGRXhFEqDKX8ujyTueALadL3HliwY%2Bz63M%2FlR%2BFtsrEhSiiRKgYpmQkYLaY7GtGRzGs703KeVEsRRBoY7oeQByFO0DEfAp8FDzyMBMCoc4RC4nZb%2FG4ex06RgaAjloeV%2FTc%2F%2FHIAVc0oU%2B2sD6BCA7P%2Fj7bwJw3ORmNmrjbx6FxxWLmJheqldhL%2FrpL0Re1J5eT2XrE0HMYgD9Pd0YV6WR0bEUBcVbTo6AGGZxMI0GFLcajcdGA%2F%2BE5PKlve6YcEWMABjkZIwSqf52OR1go4A1jKKLSUQAsXlwWeBQWBcC%2FC0I7ATVtsPBMA%2BB2RrOjyoQz1nER%2FECsfUQzVZC3wv6DFqNU%2BHeubx4ID0F%2B52lz%2FNhBAS5NtGkVwmtz16Bhe4%2FwSwU4hnOxYUCNIvwzp0XrnoULrNiBQJb7gZHgkWG7fyaFp%2Bfqx5H04pl6500veigokCnkg4af7PxgfIwHyEh%2FkYXz7k5C0e4IdRsmgLwgXc0QWP9xVQWLfSCA6gQJ4k8X2J90j8IJoXNLszgs85vKcouZXJ4AU%3D&amp;X-Amz-SignedHeaders=host&amp;X-Amz-Signature=e5b823c14cd8dbd8f7cdfd52aa00b253a037e6bc9f02dde42ca78ea9d50afc44</w:t>
        </w:r>
      </w:hyperlink>
      <w:r>
        <w:rPr>
          <w:rFonts w:eastAsia="Times New Roman" w:cstheme="minorHAnsi"/>
          <w:color w:val="000000"/>
          <w:lang w:eastAsia="en-GB"/>
        </w:rPr>
        <w:t xml:space="preserve"> </w:t>
      </w:r>
      <w:r>
        <w:rPr>
          <w:rFonts w:eastAsia="Times New Roman" w:cstheme="minorHAnsi"/>
          <w:color w:val="000000"/>
          <w:lang w:eastAsia="en-GB"/>
        </w:rPr>
        <w:t>[Accessed 30 Nov. 2018].</w:t>
      </w:r>
    </w:p>
    <w:p w14:paraId="5B7C3635" w14:textId="40F540F8" w:rsidR="008A104F" w:rsidRDefault="008A104F" w:rsidP="004E1565">
      <w:pPr>
        <w:pStyle w:val="ListParagraph"/>
        <w:numPr>
          <w:ilvl w:val="0"/>
          <w:numId w:val="11"/>
        </w:numPr>
        <w:spacing w:after="180" w:line="240" w:lineRule="auto"/>
        <w:rPr>
          <w:rFonts w:eastAsia="Times New Roman" w:cstheme="minorHAnsi"/>
          <w:color w:val="000000"/>
          <w:lang w:eastAsia="en-GB"/>
        </w:rPr>
      </w:pPr>
      <w:r>
        <w:rPr>
          <w:rFonts w:eastAsia="Times New Roman" w:cstheme="minorHAnsi"/>
          <w:color w:val="000000"/>
          <w:lang w:eastAsia="en-GB"/>
        </w:rPr>
        <w:t>Festival Republic Ltd. (201</w:t>
      </w:r>
      <w:r>
        <w:rPr>
          <w:rFonts w:eastAsia="Times New Roman" w:cstheme="minorHAnsi"/>
          <w:color w:val="000000"/>
          <w:lang w:eastAsia="en-GB"/>
        </w:rPr>
        <w:t>5</w:t>
      </w:r>
      <w:r>
        <w:rPr>
          <w:rFonts w:eastAsia="Times New Roman" w:cstheme="minorHAnsi"/>
          <w:color w:val="000000"/>
          <w:lang w:eastAsia="en-GB"/>
        </w:rPr>
        <w:t xml:space="preserve">) </w:t>
      </w:r>
      <w:r>
        <w:rPr>
          <w:rFonts w:eastAsia="Times New Roman" w:cstheme="minorHAnsi"/>
          <w:i/>
          <w:color w:val="000000"/>
          <w:lang w:eastAsia="en-GB"/>
        </w:rPr>
        <w:t>Annual Report 201</w:t>
      </w:r>
      <w:r>
        <w:rPr>
          <w:rFonts w:eastAsia="Times New Roman" w:cstheme="minorHAnsi"/>
          <w:i/>
          <w:color w:val="000000"/>
          <w:lang w:eastAsia="en-GB"/>
        </w:rPr>
        <w:t>5</w:t>
      </w:r>
      <w:r>
        <w:rPr>
          <w:rFonts w:eastAsia="Times New Roman" w:cstheme="minorHAnsi"/>
          <w:color w:val="000000"/>
          <w:lang w:eastAsia="en-GB"/>
        </w:rPr>
        <w:t>. Available at:</w:t>
      </w:r>
      <w:r>
        <w:rPr>
          <w:rFonts w:eastAsia="Times New Roman" w:cstheme="minorHAnsi"/>
          <w:color w:val="000000"/>
          <w:lang w:eastAsia="en-GB"/>
        </w:rPr>
        <w:t xml:space="preserve"> </w:t>
      </w:r>
      <w:hyperlink r:id="rId30" w:history="1">
        <w:r w:rsidRPr="00D934BE">
          <w:rPr>
            <w:rStyle w:val="Hyperlink"/>
            <w:rFonts w:eastAsia="Times New Roman" w:cstheme="minorHAnsi"/>
            <w:lang w:eastAsia="en-GB"/>
          </w:rPr>
          <w:t>https://document-api-images-prod.s3.eu-west-1.amazonaws.com/docs/4DGMdeJ76QVo0lg-ZhQKIzdGD_yP_7eZiFdeSsQR5Jg/application-pdf?X-Amz-Algorithm=AWS4-HMAC-SHA256&amp;X-Amz-Content-Sha256=UNSIGNED-PAYLOAD&amp;X-Amz-Credential=ASIAWRGBDBV3AM2BH5VP%2F20181213%2Feu-west-1%2Fs3%2Faws4_request&amp;X-Amz-Date=20181213T161640Z&amp;X-Amz-Expires=60&amp;X-Amz-Security-Token=FQoGZXIvYXdzELH%2F%2F%2F%2F%2F%2F%2F%2F%2F%2FwEaDIQx6c5N7Ek5SNvr1iK3A7Ulc3Bk%2FzeDjn47881bKc0NW2Ko276OT7OMut9AsGYkb54coo0jcJioJS71jj9IWumOnH7hS7VFJtBEs0xF5IG5dyL2C8d4clKO3k5eYo5%2FsQI7alPIMa%2FDTwVz2G8KPBnrjaUyhAvqVFCYbysku0vL24gvf9zWG0%2BWgZIfHb2MxrPNd%2BgnqRQGwXqhVPj%2FjRYU%2FNhuwJwRA8CJktxu3tQpoKPELFj888ATgFSifxRfrUzw4sg4smg9qYIqruNx0K2y0Nla%2BsEUUCke6D6egp22rdDeZZrgLKGBBLDG1Kekv91TlEDzkcaiPkPXJnZ89crk6gaiCiJtod0mNPN1YKYgJvaxLIMQKgOERt8FWX3CuB5sTU1jXLlVXqQX56YPkBveu0qaRDuGT0KL7vIB4XHkljymZUhbZFLik7STxOSwW3gIMziqoVkSwq8Y3fxQV44Tw%2FN%2F1ZAKgi7yiAKCgGkZcIplB0BjK2Lij5p7CvOUCOkOaeECCVDPrKjhS2XfVgZYR7DgKm6S%2B29%2BYw1M%2Ff7phQcYhGbUjG5gwPT8BdJ4u%2Bxq3g7fdTmdPvSUcmzxCqJQuDCODGwolvfJ4AU%3D&amp;X-Amz-SignedHeaders=host&amp;X-Amz-Signature=0512f55f60438ad5680c225fcd7fda0c5f4371a8c6a9c137b638bed6bf49f8c2</w:t>
        </w:r>
      </w:hyperlink>
      <w:r>
        <w:rPr>
          <w:rFonts w:eastAsia="Times New Roman" w:cstheme="minorHAnsi"/>
          <w:color w:val="000000"/>
          <w:lang w:eastAsia="en-GB"/>
        </w:rPr>
        <w:t xml:space="preserve"> </w:t>
      </w:r>
      <w:r>
        <w:rPr>
          <w:rFonts w:eastAsia="Times New Roman" w:cstheme="minorHAnsi"/>
          <w:color w:val="000000"/>
          <w:lang w:eastAsia="en-GB"/>
        </w:rPr>
        <w:t xml:space="preserve"> [Accessed 30 Nov. 2018].</w:t>
      </w:r>
    </w:p>
    <w:p w14:paraId="1BCA3194" w14:textId="2E1AB47C" w:rsidR="008A104F" w:rsidRDefault="008A104F" w:rsidP="008A104F">
      <w:pPr>
        <w:spacing w:after="180" w:line="240" w:lineRule="auto"/>
        <w:rPr>
          <w:rFonts w:eastAsia="Times New Roman" w:cstheme="minorHAnsi"/>
          <w:color w:val="000000"/>
          <w:lang w:eastAsia="en-GB"/>
        </w:rPr>
      </w:pPr>
    </w:p>
    <w:p w14:paraId="518AD6A2" w14:textId="5658D9AB" w:rsidR="008A104F" w:rsidRDefault="008A104F" w:rsidP="008A104F">
      <w:pPr>
        <w:spacing w:after="180" w:line="240" w:lineRule="auto"/>
        <w:rPr>
          <w:rFonts w:eastAsia="Times New Roman" w:cstheme="minorHAnsi"/>
          <w:color w:val="000000"/>
          <w:lang w:eastAsia="en-GB"/>
        </w:rPr>
      </w:pPr>
    </w:p>
    <w:p w14:paraId="29A366A4" w14:textId="7CA55C2B" w:rsidR="008A104F" w:rsidRDefault="008A104F" w:rsidP="008A104F">
      <w:pPr>
        <w:spacing w:after="180" w:line="240" w:lineRule="auto"/>
        <w:rPr>
          <w:rFonts w:eastAsia="Times New Roman" w:cstheme="minorHAnsi"/>
          <w:color w:val="000000"/>
          <w:lang w:eastAsia="en-GB"/>
        </w:rPr>
      </w:pPr>
    </w:p>
    <w:p w14:paraId="6ECDDF78" w14:textId="6B02F68D" w:rsidR="008A104F" w:rsidRDefault="008A104F" w:rsidP="008A104F">
      <w:pPr>
        <w:spacing w:after="180" w:line="240" w:lineRule="auto"/>
        <w:rPr>
          <w:rFonts w:eastAsia="Times New Roman" w:cstheme="minorHAnsi"/>
          <w:color w:val="000000"/>
          <w:lang w:eastAsia="en-GB"/>
        </w:rPr>
      </w:pPr>
    </w:p>
    <w:p w14:paraId="6BB97814" w14:textId="77777777" w:rsidR="008A104F" w:rsidRPr="008A104F" w:rsidRDefault="008A104F" w:rsidP="008A104F">
      <w:pPr>
        <w:spacing w:after="180" w:line="240" w:lineRule="auto"/>
        <w:rPr>
          <w:rFonts w:eastAsia="Times New Roman" w:cstheme="minorHAnsi"/>
          <w:color w:val="000000"/>
          <w:lang w:eastAsia="en-GB"/>
        </w:rPr>
      </w:pPr>
    </w:p>
    <w:p w14:paraId="473863FF" w14:textId="77777777" w:rsidR="008A104F" w:rsidRPr="00997208" w:rsidRDefault="008A104F" w:rsidP="004E1565">
      <w:pPr>
        <w:pStyle w:val="ListParagraph"/>
        <w:numPr>
          <w:ilvl w:val="0"/>
          <w:numId w:val="11"/>
        </w:numPr>
        <w:spacing w:after="180" w:line="240" w:lineRule="auto"/>
        <w:rPr>
          <w:rFonts w:eastAsia="Times New Roman" w:cstheme="minorHAnsi"/>
          <w:color w:val="000000"/>
          <w:lang w:eastAsia="en-GB"/>
        </w:rPr>
      </w:pPr>
      <w:r>
        <w:rPr>
          <w:rFonts w:eastAsia="Times New Roman" w:cstheme="minorHAnsi"/>
          <w:color w:val="000000"/>
          <w:lang w:eastAsia="en-GB"/>
        </w:rPr>
        <w:lastRenderedPageBreak/>
        <w:t>Festival Republic Ltd. (201</w:t>
      </w:r>
      <w:r>
        <w:rPr>
          <w:rFonts w:eastAsia="Times New Roman" w:cstheme="minorHAnsi"/>
          <w:color w:val="000000"/>
          <w:lang w:eastAsia="en-GB"/>
        </w:rPr>
        <w:t>6</w:t>
      </w:r>
      <w:r>
        <w:rPr>
          <w:rFonts w:eastAsia="Times New Roman" w:cstheme="minorHAnsi"/>
          <w:color w:val="000000"/>
          <w:lang w:eastAsia="en-GB"/>
        </w:rPr>
        <w:t xml:space="preserve">) </w:t>
      </w:r>
      <w:r>
        <w:rPr>
          <w:rFonts w:eastAsia="Times New Roman" w:cstheme="minorHAnsi"/>
          <w:i/>
          <w:color w:val="000000"/>
          <w:lang w:eastAsia="en-GB"/>
        </w:rPr>
        <w:t>Annual Report 201</w:t>
      </w:r>
      <w:r>
        <w:rPr>
          <w:rFonts w:eastAsia="Times New Roman" w:cstheme="minorHAnsi"/>
          <w:i/>
          <w:color w:val="000000"/>
          <w:lang w:eastAsia="en-GB"/>
        </w:rPr>
        <w:t>6</w:t>
      </w:r>
      <w:r>
        <w:rPr>
          <w:rFonts w:eastAsia="Times New Roman" w:cstheme="minorHAnsi"/>
          <w:color w:val="000000"/>
          <w:lang w:eastAsia="en-GB"/>
        </w:rPr>
        <w:t xml:space="preserve">. Available at: </w:t>
      </w:r>
      <w:hyperlink r:id="rId31" w:history="1">
        <w:r w:rsidRPr="00D934BE">
          <w:rPr>
            <w:rStyle w:val="Hyperlink"/>
            <w:rFonts w:eastAsia="Times New Roman" w:cstheme="minorHAnsi"/>
            <w:lang w:eastAsia="en-GB"/>
          </w:rPr>
          <w:t>https://document-api-images-prod.s3.eu-west-1.amazonaws.com/docs/BtrVQ25hs0eK_rDS_9HBnNGgjMYwJJbb8hFq-81qkIk/application-pdf?X-Amz-Algorithm=AWS4-HMAC-SHA256&amp;X-Amz-Content-Sha256=UNSIGNED-PAYLOAD&amp;X-Amz-Credential=ASIAWRGBDBV3AM2BH5VP%2F20181213%2Feu-west-1%2Fs3%2Faws4_request&amp;X-Amz-Date=20181213T161458Z&amp;X-Amz-Expires=60&amp;X-Amz-Security-Token=FQoGZXIvYXdzELH%2F%2F%2F%2F%2F%2F%2F%2F%2F%2FwEaDIQx6c5N7Ek5SNvr1iK3A7Ulc3Bk%2FzeDjn47881bKc0NW2Ko276OT7OMut9AsGYkb54coo0jcJioJS71jj9IWumOnH7hS7VFJtBEs0xF5IG5dyL2C8d4clKO3k5eYo5%2FsQI7alPIMa%2FDTwVz2G8KPBnrjaUyhAvqVFCYbysku0vL24gvf9zWG0%2BWgZIfHb2MxrPNd%2BgnqRQGwXqhVPj%2FjRYU%2FNhuwJwRA8CJktxu3tQpoKPELFj888ATgFSifxRfrUzw4sg4smg9qYIqruNx0K2y0Nla%2BsEUUCke6D6egp22rdDeZZrgLKGBBLDG1Kekv91TlEDzkcaiPkPXJnZ89crk6gaiCiJtod0mNPN1YKYgJvaxLIMQKgOERt8FWX3CuB5sTU1jXLlVXqQX56YPkBveu0qaRDuGT0KL7vIB4XHkljymZUhbZFLik7STxOSwW3gIMziqoVkSwq8Y3fxQV44Tw%2FN%2F1ZAKgi7yiAKCgGkZcIplB0BjK2Lij5p7CvOUCOkOaeECCVDPrKjhS2XfVgZYR7DgKm6S%2B29%2BYw1M%2Ff7phQcYhGbUjG5gwPT8BdJ4u%2Bxq3g7fdTmdPvSUcmzxCqJQuDCODGwolvfJ4AU%3D&amp;X-Amz-SignedHeaders=host&amp;X-Amz-Signature=d507ca75460e1549639b08fd96784787d260ef9a2e232fa3318b201834012497</w:t>
        </w:r>
      </w:hyperlink>
      <w:r>
        <w:rPr>
          <w:rFonts w:eastAsia="Times New Roman" w:cstheme="minorHAnsi"/>
          <w:color w:val="000000"/>
          <w:lang w:eastAsia="en-GB"/>
        </w:rPr>
        <w:t xml:space="preserve"> </w:t>
      </w:r>
      <w:r w:rsidRPr="004E1565">
        <w:rPr>
          <w:rFonts w:eastAsia="Times New Roman" w:cstheme="minorHAnsi"/>
          <w:color w:val="000000"/>
          <w:lang w:eastAsia="en-GB"/>
        </w:rPr>
        <w:t xml:space="preserve"> </w:t>
      </w:r>
      <w:r>
        <w:rPr>
          <w:rFonts w:eastAsia="Times New Roman" w:cstheme="minorHAnsi"/>
          <w:color w:val="000000"/>
          <w:lang w:eastAsia="en-GB"/>
        </w:rPr>
        <w:t>[Accessed 30 Nov. 2018].</w:t>
      </w:r>
    </w:p>
    <w:p w14:paraId="5961182F" w14:textId="77777777" w:rsidR="008A104F" w:rsidRPr="00997208" w:rsidRDefault="008A104F" w:rsidP="004E1565">
      <w:pPr>
        <w:pStyle w:val="ListParagraph"/>
        <w:numPr>
          <w:ilvl w:val="0"/>
          <w:numId w:val="11"/>
        </w:numPr>
        <w:spacing w:after="180" w:line="240" w:lineRule="auto"/>
        <w:rPr>
          <w:rFonts w:eastAsia="Times New Roman" w:cstheme="minorHAnsi"/>
          <w:color w:val="000000"/>
          <w:lang w:eastAsia="en-GB"/>
        </w:rPr>
      </w:pPr>
      <w:r>
        <w:rPr>
          <w:rFonts w:eastAsia="Times New Roman" w:cstheme="minorHAnsi"/>
          <w:color w:val="000000"/>
          <w:lang w:eastAsia="en-GB"/>
        </w:rPr>
        <w:t>Festival Republic Ltd. (201</w:t>
      </w:r>
      <w:r>
        <w:rPr>
          <w:rFonts w:eastAsia="Times New Roman" w:cstheme="minorHAnsi"/>
          <w:color w:val="000000"/>
          <w:lang w:eastAsia="en-GB"/>
        </w:rPr>
        <w:t>7</w:t>
      </w:r>
      <w:r>
        <w:rPr>
          <w:rFonts w:eastAsia="Times New Roman" w:cstheme="minorHAnsi"/>
          <w:color w:val="000000"/>
          <w:lang w:eastAsia="en-GB"/>
        </w:rPr>
        <w:t xml:space="preserve">) </w:t>
      </w:r>
      <w:r>
        <w:rPr>
          <w:rFonts w:eastAsia="Times New Roman" w:cstheme="minorHAnsi"/>
          <w:i/>
          <w:color w:val="000000"/>
          <w:lang w:eastAsia="en-GB"/>
        </w:rPr>
        <w:t>Annual Report 201</w:t>
      </w:r>
      <w:r>
        <w:rPr>
          <w:rFonts w:eastAsia="Times New Roman" w:cstheme="minorHAnsi"/>
          <w:i/>
          <w:color w:val="000000"/>
          <w:lang w:eastAsia="en-GB"/>
        </w:rPr>
        <w:t>7</w:t>
      </w:r>
      <w:r>
        <w:rPr>
          <w:rFonts w:eastAsia="Times New Roman" w:cstheme="minorHAnsi"/>
          <w:color w:val="000000"/>
          <w:lang w:eastAsia="en-GB"/>
        </w:rPr>
        <w:t>. Available at:</w:t>
      </w:r>
      <w:r>
        <w:rPr>
          <w:rFonts w:eastAsia="Times New Roman" w:cstheme="minorHAnsi"/>
          <w:color w:val="000000"/>
          <w:lang w:eastAsia="en-GB"/>
        </w:rPr>
        <w:t xml:space="preserve"> </w:t>
      </w:r>
      <w:hyperlink r:id="rId32" w:history="1">
        <w:r w:rsidRPr="00D934BE">
          <w:rPr>
            <w:rStyle w:val="Hyperlink"/>
            <w:rFonts w:eastAsia="Times New Roman" w:cstheme="minorHAnsi"/>
            <w:lang w:eastAsia="en-GB"/>
          </w:rPr>
          <w:t>https://document-api-images-prod.s3.eu-west-1.amazonaws.com/docs/ZB2VO-Gu7lFVre0d2XSl59OJqgqufWbEeWH7CxxgJN4/application-pdf?X-Amz-Algorithm=AWS4-HMAC-SHA256&amp;X-Amz-Content-Sha256=UNSIGNED-PAYLOAD&amp;X-Amz-Credential=ASIAWRGBDBV3K3RXEDOM%2F20181213%2Feu-west-1%2Fs3%2Faws4_request&amp;X-Amz-Date=20181213T161439Z&amp;X-Amz-Expires=60&amp;X-Amz-Security-Token=FQoGZXIvYXdzEKz%2F%2F%2F%2F%2F%2F%2F%2F%2F%2FwEaDKEoLoPsGkvd7I4PLCK3Aw7hcwz3Rytty5ufdcm4c6N0aysfMrHK3VuHZ4%2Fx4O1qEjEhd8Ww0Rrb3TmDqjQlNVyUsQ9hELan3YZCjnp1XzjeceIylpXSZ2AZDb%2F%2FaHwOD%2F7sAHzvcyyCt7tselaPFYYhJO27se%2F2b8%2Fxip8W9GVWzwgImgUw%2BXHPRjWcGYGDxKgH5y7wGKZ2bK1qP9dghG0RE694jXs9qZt%2Bx64IyFUpytks8W7RSK2F%2Fy8BZq14y0QiO%2BPa8xjhZ1YLUVRLxHHbz1yEHnTws3mZ%2FFY0ITpbxbNGK3zsWDmmiaAqh3k34Vs8IxMgmuZzLvJSRfw1xLta1IqAePe78SuzPmlMbO3JJ%2FpgvJ6J8ElF3Sv%2BZaplK4a9eoo%2B4A7orD65%2B88fwFAaBmRaRbRELmNK35QMfOgW3xB1BYdlbfCmoyqBOJTtqXV0xa4s0cvOGYY%2Fud1aiOBuGg4GZhRmLGcQUY4VX4FoWXAZIL0r3xAQs8v0gMGEKyeIGl%2BMzSiQDv9FPX8VMYSYdPIdiEuKwJb8x966wMDCdX2eNBW13cKV8Gywf9aIqDee6kpq%2BFtx3yCuyUu0orn3czHO7Z4osd3I4AU%3D&amp;X-Amz-SignedHeaders=host&amp;X-Amz-Signature=c089e74519d5d7a3aab6519869d71c089ecb1e097e98031e51fe4e29cbf54751</w:t>
        </w:r>
      </w:hyperlink>
      <w:r>
        <w:rPr>
          <w:rFonts w:eastAsia="Times New Roman" w:cstheme="minorHAnsi"/>
          <w:color w:val="000000"/>
          <w:lang w:eastAsia="en-GB"/>
        </w:rPr>
        <w:t xml:space="preserve"> </w:t>
      </w:r>
      <w:r>
        <w:rPr>
          <w:rFonts w:eastAsia="Times New Roman" w:cstheme="minorHAnsi"/>
          <w:color w:val="000000"/>
          <w:lang w:eastAsia="en-GB"/>
        </w:rPr>
        <w:t xml:space="preserve"> [Accessed 30 Nov. 2018].</w:t>
      </w:r>
    </w:p>
    <w:p w14:paraId="7CE9A826" w14:textId="45409705" w:rsidR="008A104F" w:rsidRDefault="008A104F" w:rsidP="003E084D">
      <w:pPr>
        <w:pStyle w:val="ListParagraph"/>
        <w:numPr>
          <w:ilvl w:val="0"/>
          <w:numId w:val="11"/>
        </w:numPr>
        <w:spacing w:after="180" w:line="240" w:lineRule="auto"/>
        <w:rPr>
          <w:rFonts w:eastAsia="Times New Roman" w:cstheme="minorHAnsi"/>
          <w:color w:val="000000"/>
          <w:lang w:eastAsia="en-GB"/>
        </w:rPr>
      </w:pPr>
      <w:proofErr w:type="spellStart"/>
      <w:r w:rsidRPr="00997208">
        <w:rPr>
          <w:rFonts w:eastAsia="Times New Roman" w:cstheme="minorHAnsi"/>
          <w:color w:val="000000"/>
          <w:lang w:eastAsia="en-GB"/>
        </w:rPr>
        <w:t>Fripp</w:t>
      </w:r>
      <w:proofErr w:type="spellEnd"/>
      <w:r w:rsidRPr="00997208">
        <w:rPr>
          <w:rFonts w:eastAsia="Times New Roman" w:cstheme="minorHAnsi"/>
          <w:color w:val="000000"/>
          <w:lang w:eastAsia="en-GB"/>
        </w:rPr>
        <w:t>, R. (2018). </w:t>
      </w:r>
      <w:r w:rsidRPr="00997208">
        <w:rPr>
          <w:rFonts w:eastAsia="Times New Roman" w:cstheme="minorHAnsi"/>
          <w:i/>
          <w:iCs/>
          <w:color w:val="000000"/>
          <w:lang w:eastAsia="en-GB"/>
        </w:rPr>
        <w:t xml:space="preserve">Breakfasting Trough, Hotel Acceptable, </w:t>
      </w:r>
      <w:proofErr w:type="gramStart"/>
      <w:r w:rsidRPr="00997208">
        <w:rPr>
          <w:rFonts w:eastAsia="Times New Roman" w:cstheme="minorHAnsi"/>
          <w:i/>
          <w:iCs/>
          <w:color w:val="000000"/>
          <w:lang w:eastAsia="en-GB"/>
        </w:rPr>
        <w:t>Krakow.</w:t>
      </w:r>
      <w:r w:rsidRPr="00997208">
        <w:rPr>
          <w:rFonts w:eastAsia="Times New Roman" w:cstheme="minorHAnsi"/>
          <w:color w:val="000000"/>
          <w:lang w:eastAsia="en-GB"/>
        </w:rPr>
        <w:t>.</w:t>
      </w:r>
      <w:proofErr w:type="gramEnd"/>
      <w:r w:rsidRPr="00997208">
        <w:rPr>
          <w:rFonts w:eastAsia="Times New Roman" w:cstheme="minorHAnsi"/>
          <w:color w:val="000000"/>
          <w:lang w:eastAsia="en-GB"/>
        </w:rPr>
        <w:t xml:space="preserve"> [online] DGM Live. Available at: https://www.dgmlive.com/diaries/Robert%20Fripp/rfdiary-june-16-2018 [Accessed 10 Dec. 2018].</w:t>
      </w:r>
    </w:p>
    <w:p w14:paraId="59EE691D" w14:textId="00410886" w:rsidR="008A104F" w:rsidRDefault="008A104F" w:rsidP="008A104F">
      <w:pPr>
        <w:spacing w:after="180" w:line="240" w:lineRule="auto"/>
        <w:rPr>
          <w:rFonts w:eastAsia="Times New Roman" w:cstheme="minorHAnsi"/>
          <w:color w:val="000000"/>
          <w:lang w:eastAsia="en-GB"/>
        </w:rPr>
      </w:pPr>
    </w:p>
    <w:p w14:paraId="59F09B53" w14:textId="7E83A427" w:rsidR="008A104F" w:rsidRDefault="008A104F" w:rsidP="008A104F">
      <w:pPr>
        <w:spacing w:after="180" w:line="240" w:lineRule="auto"/>
        <w:rPr>
          <w:rFonts w:eastAsia="Times New Roman" w:cstheme="minorHAnsi"/>
          <w:color w:val="000000"/>
          <w:lang w:eastAsia="en-GB"/>
        </w:rPr>
      </w:pPr>
    </w:p>
    <w:p w14:paraId="1B3D7511" w14:textId="1FC0BB42" w:rsidR="008A104F" w:rsidRDefault="008A104F" w:rsidP="008A104F">
      <w:pPr>
        <w:spacing w:after="180" w:line="240" w:lineRule="auto"/>
        <w:rPr>
          <w:rFonts w:eastAsia="Times New Roman" w:cstheme="minorHAnsi"/>
          <w:color w:val="000000"/>
          <w:lang w:eastAsia="en-GB"/>
        </w:rPr>
      </w:pPr>
    </w:p>
    <w:p w14:paraId="3FDCA1A7" w14:textId="77777777" w:rsidR="008A104F" w:rsidRPr="008A104F" w:rsidRDefault="008A104F" w:rsidP="008A104F">
      <w:pPr>
        <w:spacing w:after="180" w:line="240" w:lineRule="auto"/>
        <w:rPr>
          <w:rFonts w:eastAsia="Times New Roman" w:cstheme="minorHAnsi"/>
          <w:color w:val="000000"/>
          <w:lang w:eastAsia="en-GB"/>
        </w:rPr>
      </w:pPr>
    </w:p>
    <w:p w14:paraId="2AE4BB48" w14:textId="77777777" w:rsidR="008A104F" w:rsidRDefault="008A104F" w:rsidP="004E1565">
      <w:pPr>
        <w:pStyle w:val="ListParagraph"/>
        <w:numPr>
          <w:ilvl w:val="0"/>
          <w:numId w:val="11"/>
        </w:numPr>
        <w:spacing w:after="180" w:line="240" w:lineRule="auto"/>
        <w:rPr>
          <w:rFonts w:eastAsia="Times New Roman" w:cstheme="minorHAnsi"/>
          <w:color w:val="000000"/>
          <w:lang w:eastAsia="en-GB"/>
        </w:rPr>
      </w:pPr>
      <w:r>
        <w:rPr>
          <w:rFonts w:eastAsia="Times New Roman" w:cstheme="minorHAnsi"/>
          <w:color w:val="000000"/>
          <w:lang w:eastAsia="en-GB"/>
        </w:rPr>
        <w:lastRenderedPageBreak/>
        <w:t>Global Media &amp; Entertainment Ltd.</w:t>
      </w:r>
      <w:r>
        <w:rPr>
          <w:rFonts w:eastAsia="Times New Roman" w:cstheme="minorHAnsi"/>
          <w:color w:val="000000"/>
          <w:lang w:eastAsia="en-GB"/>
        </w:rPr>
        <w:t xml:space="preserve"> (201</w:t>
      </w:r>
      <w:r>
        <w:rPr>
          <w:rFonts w:eastAsia="Times New Roman" w:cstheme="minorHAnsi"/>
          <w:color w:val="000000"/>
          <w:lang w:eastAsia="en-GB"/>
        </w:rPr>
        <w:t>7</w:t>
      </w:r>
      <w:r>
        <w:rPr>
          <w:rFonts w:eastAsia="Times New Roman" w:cstheme="minorHAnsi"/>
          <w:color w:val="000000"/>
          <w:lang w:eastAsia="en-GB"/>
        </w:rPr>
        <w:t xml:space="preserve">) </w:t>
      </w:r>
      <w:r>
        <w:rPr>
          <w:rFonts w:eastAsia="Times New Roman" w:cstheme="minorHAnsi"/>
          <w:i/>
          <w:color w:val="000000"/>
          <w:lang w:eastAsia="en-GB"/>
        </w:rPr>
        <w:t>Annual Report 201</w:t>
      </w:r>
      <w:r>
        <w:rPr>
          <w:rFonts w:eastAsia="Times New Roman" w:cstheme="minorHAnsi"/>
          <w:i/>
          <w:color w:val="000000"/>
          <w:lang w:eastAsia="en-GB"/>
        </w:rPr>
        <w:t>7</w:t>
      </w:r>
      <w:r>
        <w:rPr>
          <w:rFonts w:eastAsia="Times New Roman" w:cstheme="minorHAnsi"/>
          <w:color w:val="000000"/>
          <w:lang w:eastAsia="en-GB"/>
        </w:rPr>
        <w:t>. Available at:</w:t>
      </w:r>
      <w:r>
        <w:rPr>
          <w:rFonts w:eastAsia="Times New Roman" w:cstheme="minorHAnsi"/>
          <w:color w:val="000000"/>
          <w:lang w:eastAsia="en-GB"/>
        </w:rPr>
        <w:t xml:space="preserve"> </w:t>
      </w:r>
      <w:hyperlink r:id="rId33" w:history="1">
        <w:r w:rsidRPr="000C7F3D">
          <w:rPr>
            <w:rStyle w:val="Hyperlink"/>
            <w:rFonts w:eastAsia="Times New Roman" w:cstheme="minorHAnsi"/>
            <w:lang w:eastAsia="en-GB"/>
          </w:rPr>
          <w:t>https://document-api-images-prod.s3.eu-west-1.amazonaws.com/docs/yqcOGQgz7S_cLrrfQgFUIJUFzr6Yt9AJ6zdLCjU3wuI/application-pdf?X-Amz-Algorithm=AWS4-HMAC-SHA256&amp;X-Amz-Content-Sha256=UNSIGNED-PAYLOAD&amp;X-Amz-Credential=ASIAWRGBDBV3K6OSB5M6%2F20181213%2Feu-west-1%2Fs3%2Faws4_request&amp;X-Amz-Date=20181213T164431Z&amp;X-Amz-Expires=60&amp;X-Amz-Security-Token=FQoGZXIvYXdzELD%2F%2F%2F%2F%2F%2F%2F%2F%2F%2FwEaDMPq2%2FRFIw31qs%2BKnSK3A8zuC7q5V2MTrH%2FCsWt0plv1r8ORCO0Zpjxh2A%2Fb0%2FyCxDiJ1k7wZ9ngAOg%2Be%2FCs9DXrNlOZyV3QSA6lI9lTTLfW318%2Ft8Crd7Phzt0DuBw%2B92HG4077OowYCDiwzAIsJrugUEa77Z4Gd98y3zS7wh0RWdDl8TwXk6gKKuEYUbN5Bxxsho5zVEzbwx7pzYtDh6WVnwzrFU%2F08blq1ihKPDnLnQVvYd%2BWhu6WyQxUCZpesdyCx%2BwDndGRMC3huHvBp6OsF76aZ3SRdU88IppglFtODl0ipWquTb77uJPa6EPRyt88pQ7saImNTtoZia5Exrfbk0vD0H3LpDICTZ%2BP9n9%2BM7yJW66zDEq7iu5%2BZxvYpZgnCjQC3QOflLNsQLs8OfzWVwADfaGEnrAfm9T4qF%2FKXR4yYjkouGYtQUUcoumVVbk%2FcOUv48LrkdyiW33GdBkXd5qEmSPO6X9YFx%2FQiFbAXhsLnGj9WNJVtKJ9h3Nex0shsq8ZowiuhaQsU4NKw7vHGyif6jwPhl56T7gqu0sjs3kjXaHbPLce7P4a45%2Fm7t9cl0lXtS1uMxuXLYu%2Bi0diTgNQ7DQo2N3J4AU%3D&amp;X-Amz-SignedHeaders=host&amp;X-Amz-Signature=2aa0288f25b976dab86f9535014391d8e2ec92f64554831d74d78c18d3fa01c8</w:t>
        </w:r>
      </w:hyperlink>
      <w:r>
        <w:rPr>
          <w:rFonts w:eastAsia="Times New Roman" w:cstheme="minorHAnsi"/>
          <w:color w:val="000000"/>
          <w:lang w:eastAsia="en-GB"/>
        </w:rPr>
        <w:t xml:space="preserve"> [Accessed 4 Dec. 2018] </w:t>
      </w:r>
    </w:p>
    <w:p w14:paraId="23F18E34" w14:textId="77777777" w:rsidR="008A104F" w:rsidRPr="00997208" w:rsidRDefault="008A104F" w:rsidP="00997208">
      <w:pPr>
        <w:pStyle w:val="ListParagraph"/>
        <w:numPr>
          <w:ilvl w:val="0"/>
          <w:numId w:val="11"/>
        </w:numPr>
        <w:spacing w:after="180" w:line="240" w:lineRule="auto"/>
        <w:rPr>
          <w:rFonts w:eastAsia="Times New Roman" w:cstheme="minorHAnsi"/>
          <w:color w:val="000000"/>
          <w:lang w:eastAsia="en-GB"/>
        </w:rPr>
      </w:pPr>
      <w:r w:rsidRPr="00997208">
        <w:rPr>
          <w:rFonts w:eastAsia="Times New Roman" w:cstheme="minorHAnsi"/>
          <w:color w:val="000000"/>
          <w:lang w:eastAsia="en-GB"/>
        </w:rPr>
        <w:t>Gomez, C. (2011). </w:t>
      </w:r>
      <w:r w:rsidRPr="00997208">
        <w:rPr>
          <w:rFonts w:eastAsia="Times New Roman" w:cstheme="minorHAnsi"/>
          <w:i/>
          <w:iCs/>
          <w:color w:val="000000"/>
          <w:lang w:eastAsia="en-GB"/>
        </w:rPr>
        <w:t>Bestival 2011</w:t>
      </w:r>
      <w:r w:rsidRPr="00997208">
        <w:rPr>
          <w:rFonts w:eastAsia="Times New Roman" w:cstheme="minorHAnsi"/>
          <w:color w:val="000000"/>
          <w:lang w:eastAsia="en-GB"/>
        </w:rPr>
        <w:t>. [image] Available at: https://theartsdesk.com/node/4544/view [Accessed 5 Dec. 2018].</w:t>
      </w:r>
    </w:p>
    <w:p w14:paraId="04E91A97" w14:textId="77777777" w:rsidR="008A104F" w:rsidRPr="00997208" w:rsidRDefault="008A104F" w:rsidP="003E084D">
      <w:pPr>
        <w:pStyle w:val="ListParagraph"/>
        <w:numPr>
          <w:ilvl w:val="0"/>
          <w:numId w:val="11"/>
        </w:numPr>
        <w:spacing w:after="180" w:line="240" w:lineRule="auto"/>
        <w:rPr>
          <w:rFonts w:eastAsia="Times New Roman" w:cstheme="minorHAnsi"/>
          <w:color w:val="000000"/>
          <w:lang w:eastAsia="en-GB"/>
        </w:rPr>
      </w:pPr>
      <w:r w:rsidRPr="00997208">
        <w:rPr>
          <w:rFonts w:eastAsia="Times New Roman" w:cstheme="minorHAnsi"/>
          <w:color w:val="000000"/>
          <w:lang w:eastAsia="en-GB"/>
        </w:rPr>
        <w:t>Hand, J. (2018). </w:t>
      </w:r>
      <w:r w:rsidRPr="00997208">
        <w:rPr>
          <w:rFonts w:eastAsia="Times New Roman" w:cstheme="minorHAnsi"/>
          <w:i/>
          <w:iCs/>
          <w:color w:val="000000"/>
          <w:lang w:eastAsia="en-GB"/>
        </w:rPr>
        <w:t>Full lowdown on Electric Picnic 2019 tickets going on sale and payment plans</w:t>
      </w:r>
      <w:r w:rsidRPr="00997208">
        <w:rPr>
          <w:rFonts w:eastAsia="Times New Roman" w:cstheme="minorHAnsi"/>
          <w:color w:val="000000"/>
          <w:lang w:eastAsia="en-GB"/>
        </w:rPr>
        <w:t>. [online] The Irish Sun. Available at: https://www.thesun.ie/tvandshowbiz/music/3084032/electric-picnic-2019-tickets-price-payment-plans/ [Accessed 8 Dec. 2018].</w:t>
      </w:r>
    </w:p>
    <w:p w14:paraId="7DADC115" w14:textId="77777777" w:rsidR="008A104F" w:rsidRPr="00997208" w:rsidRDefault="008A104F" w:rsidP="003E084D">
      <w:pPr>
        <w:pStyle w:val="ListParagraph"/>
        <w:numPr>
          <w:ilvl w:val="0"/>
          <w:numId w:val="11"/>
        </w:numPr>
        <w:spacing w:after="180" w:line="240" w:lineRule="auto"/>
        <w:rPr>
          <w:rFonts w:eastAsia="Times New Roman" w:cstheme="minorHAnsi"/>
          <w:color w:val="000000"/>
          <w:lang w:eastAsia="en-GB"/>
        </w:rPr>
      </w:pPr>
      <w:r w:rsidRPr="00997208">
        <w:rPr>
          <w:rFonts w:eastAsia="Times New Roman" w:cstheme="minorHAnsi"/>
          <w:color w:val="000000"/>
          <w:lang w:eastAsia="en-GB"/>
        </w:rPr>
        <w:t>Hanley, J. (2017). </w:t>
      </w:r>
      <w:r w:rsidRPr="00997208">
        <w:rPr>
          <w:rFonts w:eastAsia="Times New Roman" w:cstheme="minorHAnsi"/>
          <w:i/>
          <w:iCs/>
          <w:color w:val="000000"/>
          <w:lang w:eastAsia="en-GB"/>
        </w:rPr>
        <w:t>In the festival market, consolidation has become the name of the game</w:t>
      </w:r>
      <w:r w:rsidRPr="00997208">
        <w:rPr>
          <w:rFonts w:eastAsia="Times New Roman" w:cstheme="minorHAnsi"/>
          <w:color w:val="000000"/>
          <w:lang w:eastAsia="en-GB"/>
        </w:rPr>
        <w:t>. [online] Musicweek.com. Available at: http://www.musicweek.com/live/read/in-the-festival-market-consolidation-has-become-the-name-of-the-game/067902 [Accessed 5 Dec. 2018].</w:t>
      </w:r>
    </w:p>
    <w:p w14:paraId="0DD5459B" w14:textId="77777777" w:rsidR="008A104F" w:rsidRPr="00997208" w:rsidRDefault="008A104F" w:rsidP="003E084D">
      <w:pPr>
        <w:pStyle w:val="ListParagraph"/>
        <w:numPr>
          <w:ilvl w:val="0"/>
          <w:numId w:val="11"/>
        </w:numPr>
        <w:spacing w:after="180" w:line="240" w:lineRule="auto"/>
        <w:rPr>
          <w:rFonts w:eastAsia="Times New Roman" w:cstheme="minorHAnsi"/>
          <w:color w:val="000000"/>
          <w:lang w:eastAsia="en-GB"/>
        </w:rPr>
      </w:pPr>
      <w:r w:rsidRPr="00997208">
        <w:rPr>
          <w:rFonts w:eastAsia="Times New Roman" w:cstheme="minorHAnsi"/>
          <w:color w:val="000000"/>
          <w:lang w:eastAsia="en-GB"/>
        </w:rPr>
        <w:t>Jones, J. and Manning, J. (2015). </w:t>
      </w:r>
      <w:r w:rsidRPr="00997208">
        <w:rPr>
          <w:rFonts w:eastAsia="Times New Roman" w:cstheme="minorHAnsi"/>
          <w:i/>
          <w:iCs/>
          <w:color w:val="000000"/>
          <w:lang w:eastAsia="en-GB"/>
        </w:rPr>
        <w:t>Go figure: an infographic guide to UK music festivals</w:t>
      </w:r>
      <w:r w:rsidRPr="00997208">
        <w:rPr>
          <w:rFonts w:eastAsia="Times New Roman" w:cstheme="minorHAnsi"/>
          <w:color w:val="000000"/>
          <w:lang w:eastAsia="en-GB"/>
        </w:rPr>
        <w:t>. [online] Time Out London. Available at: https://www.timeout.com/london/music-festivals/go-figure-an-infographic-guide-to-uk-music-festivals [Accessed 10 Dec. 2018].</w:t>
      </w:r>
    </w:p>
    <w:p w14:paraId="49DC1244" w14:textId="77777777" w:rsidR="008A104F" w:rsidRPr="00997208" w:rsidRDefault="008A104F" w:rsidP="003E084D">
      <w:pPr>
        <w:pStyle w:val="ListParagraph"/>
        <w:numPr>
          <w:ilvl w:val="0"/>
          <w:numId w:val="11"/>
        </w:numPr>
        <w:spacing w:after="180" w:line="240" w:lineRule="auto"/>
        <w:rPr>
          <w:rFonts w:eastAsia="Times New Roman" w:cstheme="minorHAnsi"/>
          <w:color w:val="000000"/>
          <w:lang w:eastAsia="en-GB"/>
        </w:rPr>
      </w:pPr>
      <w:r w:rsidRPr="00997208">
        <w:rPr>
          <w:rFonts w:eastAsia="Times New Roman" w:cstheme="minorHAnsi"/>
          <w:color w:val="000000"/>
          <w:lang w:eastAsia="en-GB"/>
        </w:rPr>
        <w:t>Latitude, T. (2018). </w:t>
      </w:r>
      <w:r w:rsidRPr="00997208">
        <w:rPr>
          <w:rFonts w:eastAsia="Times New Roman" w:cstheme="minorHAnsi"/>
          <w:i/>
          <w:iCs/>
          <w:color w:val="000000"/>
          <w:lang w:eastAsia="en-GB"/>
        </w:rPr>
        <w:t>2019 Tickets</w:t>
      </w:r>
      <w:r w:rsidRPr="00997208">
        <w:rPr>
          <w:rFonts w:eastAsia="Times New Roman" w:cstheme="minorHAnsi"/>
          <w:color w:val="000000"/>
          <w:lang w:eastAsia="en-GB"/>
        </w:rPr>
        <w:t>. [online] Latitude Festival. Available at: https://www.latitudefestival.com/tickets [Accessed 8 Dec. 2018].</w:t>
      </w:r>
    </w:p>
    <w:p w14:paraId="1AB59512" w14:textId="77777777" w:rsidR="008A104F" w:rsidRPr="00997208" w:rsidRDefault="008A104F" w:rsidP="003E084D">
      <w:pPr>
        <w:pStyle w:val="ListParagraph"/>
        <w:numPr>
          <w:ilvl w:val="0"/>
          <w:numId w:val="11"/>
        </w:numPr>
        <w:spacing w:after="180" w:line="240" w:lineRule="auto"/>
        <w:rPr>
          <w:rFonts w:eastAsia="Times New Roman" w:cstheme="minorHAnsi"/>
          <w:color w:val="000000"/>
          <w:lang w:eastAsia="en-GB"/>
        </w:rPr>
      </w:pPr>
      <w:r w:rsidRPr="00997208">
        <w:rPr>
          <w:rFonts w:eastAsia="Times New Roman" w:cstheme="minorHAnsi"/>
          <w:color w:val="000000"/>
          <w:lang w:eastAsia="en-GB"/>
        </w:rPr>
        <w:t>Leeds, T. (2018). </w:t>
      </w:r>
      <w:r w:rsidRPr="00997208">
        <w:rPr>
          <w:rFonts w:eastAsia="Times New Roman" w:cstheme="minorHAnsi"/>
          <w:i/>
          <w:iCs/>
          <w:color w:val="000000"/>
          <w:lang w:eastAsia="en-GB"/>
        </w:rPr>
        <w:t>Leeds Festival</w:t>
      </w:r>
      <w:r w:rsidRPr="00997208">
        <w:rPr>
          <w:rFonts w:eastAsia="Times New Roman" w:cstheme="minorHAnsi"/>
          <w:color w:val="000000"/>
          <w:lang w:eastAsia="en-GB"/>
        </w:rPr>
        <w:t>. [online] Front Gate Tickets. Available at: https://leeds-festival.frontgatetickets.com/ [Accessed 8 Dec. 2018].</w:t>
      </w:r>
    </w:p>
    <w:p w14:paraId="43248943" w14:textId="77777777" w:rsidR="008A104F" w:rsidRPr="004E1565" w:rsidRDefault="008A104F" w:rsidP="004E1565">
      <w:pPr>
        <w:pStyle w:val="ListParagraph"/>
        <w:numPr>
          <w:ilvl w:val="0"/>
          <w:numId w:val="11"/>
        </w:numPr>
        <w:spacing w:after="180" w:line="240" w:lineRule="auto"/>
        <w:rPr>
          <w:rFonts w:eastAsia="Times New Roman" w:cstheme="minorHAnsi"/>
          <w:color w:val="000000"/>
          <w:lang w:eastAsia="en-GB"/>
        </w:rPr>
      </w:pPr>
      <w:r>
        <w:rPr>
          <w:rFonts w:eastAsia="Times New Roman" w:cstheme="minorHAnsi"/>
          <w:color w:val="000000"/>
          <w:lang w:eastAsia="en-GB"/>
        </w:rPr>
        <w:t>Live Nation Entertainment Inc</w:t>
      </w:r>
      <w:r>
        <w:rPr>
          <w:rFonts w:eastAsia="Times New Roman" w:cstheme="minorHAnsi"/>
          <w:color w:val="000000"/>
          <w:lang w:eastAsia="en-GB"/>
        </w:rPr>
        <w:t>. (201</w:t>
      </w:r>
      <w:r>
        <w:rPr>
          <w:rFonts w:eastAsia="Times New Roman" w:cstheme="minorHAnsi"/>
          <w:color w:val="000000"/>
          <w:lang w:eastAsia="en-GB"/>
        </w:rPr>
        <w:t>8</w:t>
      </w:r>
      <w:r>
        <w:rPr>
          <w:rFonts w:eastAsia="Times New Roman" w:cstheme="minorHAnsi"/>
          <w:color w:val="000000"/>
          <w:lang w:eastAsia="en-GB"/>
        </w:rPr>
        <w:t>)</w:t>
      </w:r>
      <w:r w:rsidRPr="008A104F">
        <w:rPr>
          <w:rFonts w:eastAsia="Times New Roman" w:cstheme="minorHAnsi"/>
          <w:i/>
          <w:color w:val="000000"/>
          <w:lang w:eastAsia="en-GB"/>
        </w:rPr>
        <w:t xml:space="preserve"> </w:t>
      </w:r>
      <w:r w:rsidRPr="008A104F">
        <w:rPr>
          <w:rFonts w:cstheme="minorHAnsi"/>
          <w:bCs/>
          <w:i/>
          <w:color w:val="000000"/>
        </w:rPr>
        <w:t>S</w:t>
      </w:r>
      <w:r w:rsidRPr="008A104F">
        <w:rPr>
          <w:rFonts w:cstheme="minorHAnsi"/>
          <w:bCs/>
          <w:i/>
          <w:color w:val="000000"/>
        </w:rPr>
        <w:t>ecurities and Exchanges Commission- Form 10-K</w:t>
      </w:r>
      <w:r w:rsidRPr="008A104F">
        <w:rPr>
          <w:b/>
          <w:bCs/>
          <w:color w:val="000000"/>
        </w:rPr>
        <w:t>.</w:t>
      </w:r>
      <w:r>
        <w:rPr>
          <w:b/>
          <w:bCs/>
          <w:color w:val="000000"/>
          <w:sz w:val="28"/>
          <w:szCs w:val="28"/>
        </w:rPr>
        <w:t xml:space="preserve"> </w:t>
      </w:r>
      <w:r>
        <w:rPr>
          <w:rFonts w:eastAsia="Times New Roman" w:cstheme="minorHAnsi"/>
          <w:color w:val="000000"/>
          <w:lang w:eastAsia="en-GB"/>
        </w:rPr>
        <w:t>Available at:</w:t>
      </w:r>
      <w:r>
        <w:rPr>
          <w:rFonts w:eastAsia="Times New Roman" w:cstheme="minorHAnsi"/>
          <w:color w:val="000000"/>
          <w:lang w:eastAsia="en-GB"/>
        </w:rPr>
        <w:t xml:space="preserve"> </w:t>
      </w:r>
      <w:hyperlink r:id="rId34" w:history="1">
        <w:r w:rsidRPr="000C7F3D">
          <w:rPr>
            <w:rStyle w:val="Hyperlink"/>
            <w:rFonts w:eastAsia="Times New Roman" w:cstheme="minorHAnsi"/>
            <w:lang w:eastAsia="en-GB"/>
          </w:rPr>
          <w:t>https://www.sec.gov/Archives/edgar/data/1335258/000133525818000023/lyv-20171231x10k.htm#s1B14649FFD90EFDA5FEAB4D2AE1156F3</w:t>
        </w:r>
      </w:hyperlink>
      <w:r>
        <w:rPr>
          <w:rFonts w:eastAsia="Times New Roman" w:cstheme="minorHAnsi"/>
          <w:color w:val="000000"/>
          <w:lang w:eastAsia="en-GB"/>
        </w:rPr>
        <w:t xml:space="preserve"> </w:t>
      </w:r>
    </w:p>
    <w:p w14:paraId="6BB2B23E" w14:textId="77777777" w:rsidR="008A104F" w:rsidRPr="00997208" w:rsidRDefault="008A104F" w:rsidP="003E084D">
      <w:pPr>
        <w:pStyle w:val="ListParagraph"/>
        <w:numPr>
          <w:ilvl w:val="0"/>
          <w:numId w:val="11"/>
        </w:numPr>
        <w:spacing w:after="180" w:line="240" w:lineRule="auto"/>
        <w:rPr>
          <w:rFonts w:eastAsia="Times New Roman" w:cstheme="minorHAnsi"/>
          <w:color w:val="000000"/>
          <w:lang w:eastAsia="en-GB"/>
        </w:rPr>
      </w:pPr>
      <w:r w:rsidRPr="00997208">
        <w:rPr>
          <w:rFonts w:eastAsia="Times New Roman" w:cstheme="minorHAnsi"/>
          <w:color w:val="000000"/>
          <w:lang w:eastAsia="en-GB"/>
        </w:rPr>
        <w:t>Lollapalooza, B. (n.d.). </w:t>
      </w:r>
      <w:r w:rsidRPr="00997208">
        <w:rPr>
          <w:rFonts w:eastAsia="Times New Roman" w:cstheme="minorHAnsi"/>
          <w:i/>
          <w:iCs/>
          <w:color w:val="000000"/>
          <w:lang w:eastAsia="en-GB"/>
        </w:rPr>
        <w:t>Tickets</w:t>
      </w:r>
      <w:r w:rsidRPr="00997208">
        <w:rPr>
          <w:rFonts w:eastAsia="Times New Roman" w:cstheme="minorHAnsi"/>
          <w:color w:val="000000"/>
          <w:lang w:eastAsia="en-GB"/>
        </w:rPr>
        <w:t>. [online] Lollapalooza Berlin. Available at: https://www.lollapaloozade.com/tickets/ [Accessed 8 Dec. 2018].</w:t>
      </w:r>
    </w:p>
    <w:p w14:paraId="416CEBBC" w14:textId="77777777" w:rsidR="008A104F" w:rsidRPr="00997208" w:rsidRDefault="008A104F" w:rsidP="003E084D">
      <w:pPr>
        <w:pStyle w:val="ListParagraph"/>
        <w:numPr>
          <w:ilvl w:val="0"/>
          <w:numId w:val="11"/>
        </w:numPr>
        <w:spacing w:after="180" w:line="240" w:lineRule="auto"/>
        <w:rPr>
          <w:rFonts w:eastAsia="Times New Roman" w:cstheme="minorHAnsi"/>
          <w:color w:val="000000"/>
          <w:lang w:eastAsia="en-GB"/>
        </w:rPr>
      </w:pPr>
      <w:r w:rsidRPr="00997208">
        <w:rPr>
          <w:rFonts w:eastAsia="Times New Roman" w:cstheme="minorHAnsi"/>
          <w:color w:val="000000"/>
          <w:lang w:eastAsia="en-GB"/>
        </w:rPr>
        <w:t>McCallum, S. (2017). </w:t>
      </w:r>
      <w:r w:rsidRPr="00997208">
        <w:rPr>
          <w:rFonts w:eastAsia="Times New Roman" w:cstheme="minorHAnsi"/>
          <w:i/>
          <w:iCs/>
          <w:color w:val="000000"/>
          <w:lang w:eastAsia="en-GB"/>
        </w:rPr>
        <w:t>UK festival boss Melvin Benn waiting for drug-testing licence for Reading and Leeds</w:t>
      </w:r>
      <w:r w:rsidRPr="00997208">
        <w:rPr>
          <w:rFonts w:eastAsia="Times New Roman" w:cstheme="minorHAnsi"/>
          <w:color w:val="000000"/>
          <w:lang w:eastAsia="en-GB"/>
        </w:rPr>
        <w:t>. [online] Bbc.co.uk. Available at: http://www.bbc.co.uk/newsbeat/article/40476661/uk-festival-boss-melvin-benn-waiting-for-drug-testing-licence-for-reading-and-leeds [Accessed 10 Dec. 2018].</w:t>
      </w:r>
    </w:p>
    <w:p w14:paraId="0A9C64D7" w14:textId="77777777" w:rsidR="008A104F" w:rsidRPr="00997208" w:rsidRDefault="008A104F" w:rsidP="003E084D">
      <w:pPr>
        <w:pStyle w:val="ListParagraph"/>
        <w:numPr>
          <w:ilvl w:val="0"/>
          <w:numId w:val="11"/>
        </w:numPr>
        <w:spacing w:after="180" w:line="240" w:lineRule="auto"/>
        <w:rPr>
          <w:rFonts w:eastAsia="Times New Roman" w:cstheme="minorHAnsi"/>
          <w:color w:val="000000"/>
          <w:lang w:eastAsia="en-GB"/>
        </w:rPr>
      </w:pPr>
      <w:proofErr w:type="spellStart"/>
      <w:r w:rsidRPr="00997208">
        <w:rPr>
          <w:rFonts w:eastAsia="Times New Roman" w:cstheme="minorHAnsi"/>
          <w:color w:val="000000"/>
          <w:lang w:eastAsia="en-GB"/>
        </w:rPr>
        <w:t>Nafarrete</w:t>
      </w:r>
      <w:proofErr w:type="spellEnd"/>
      <w:r w:rsidRPr="00997208">
        <w:rPr>
          <w:rFonts w:eastAsia="Times New Roman" w:cstheme="minorHAnsi"/>
          <w:color w:val="000000"/>
          <w:lang w:eastAsia="en-GB"/>
        </w:rPr>
        <w:t>, J. (2018). </w:t>
      </w:r>
      <w:r w:rsidRPr="00997208">
        <w:rPr>
          <w:rFonts w:eastAsia="Times New Roman" w:cstheme="minorHAnsi"/>
          <w:i/>
          <w:iCs/>
          <w:color w:val="000000"/>
          <w:lang w:eastAsia="en-GB"/>
        </w:rPr>
        <w:t xml:space="preserve">Will You Watch Live Concerts in Virtual Reality? - </w:t>
      </w:r>
      <w:proofErr w:type="spellStart"/>
      <w:r w:rsidRPr="00997208">
        <w:rPr>
          <w:rFonts w:eastAsia="Times New Roman" w:cstheme="minorHAnsi"/>
          <w:i/>
          <w:iCs/>
          <w:color w:val="000000"/>
          <w:lang w:eastAsia="en-GB"/>
        </w:rPr>
        <w:t>VRScout</w:t>
      </w:r>
      <w:proofErr w:type="spellEnd"/>
      <w:r w:rsidRPr="00997208">
        <w:rPr>
          <w:rFonts w:eastAsia="Times New Roman" w:cstheme="minorHAnsi"/>
          <w:color w:val="000000"/>
          <w:lang w:eastAsia="en-GB"/>
        </w:rPr>
        <w:t xml:space="preserve">. [online] </w:t>
      </w:r>
      <w:proofErr w:type="spellStart"/>
      <w:r w:rsidRPr="00997208">
        <w:rPr>
          <w:rFonts w:eastAsia="Times New Roman" w:cstheme="minorHAnsi"/>
          <w:color w:val="000000"/>
          <w:lang w:eastAsia="en-GB"/>
        </w:rPr>
        <w:t>VRScout</w:t>
      </w:r>
      <w:proofErr w:type="spellEnd"/>
      <w:r w:rsidRPr="00997208">
        <w:rPr>
          <w:rFonts w:eastAsia="Times New Roman" w:cstheme="minorHAnsi"/>
          <w:color w:val="000000"/>
          <w:lang w:eastAsia="en-GB"/>
        </w:rPr>
        <w:t>. Available at: https://vrscout.com/news/live-concerts-virtual-reality/ [Accessed 10 Dec. 2018].</w:t>
      </w:r>
    </w:p>
    <w:p w14:paraId="2CD541E8" w14:textId="77777777" w:rsidR="008A104F" w:rsidRPr="00997208" w:rsidRDefault="008A104F" w:rsidP="00997208">
      <w:pPr>
        <w:pStyle w:val="ListParagraph"/>
        <w:numPr>
          <w:ilvl w:val="0"/>
          <w:numId w:val="11"/>
        </w:numPr>
        <w:spacing w:after="180" w:line="240" w:lineRule="auto"/>
        <w:rPr>
          <w:rFonts w:eastAsia="Times New Roman" w:cstheme="minorHAnsi"/>
          <w:color w:val="000000"/>
          <w:lang w:eastAsia="en-GB"/>
        </w:rPr>
      </w:pPr>
      <w:r w:rsidRPr="00997208">
        <w:rPr>
          <w:rFonts w:eastAsia="Times New Roman" w:cstheme="minorHAnsi"/>
          <w:color w:val="000000"/>
          <w:lang w:eastAsia="en-GB"/>
        </w:rPr>
        <w:t>Powerful Thinking (n.d.). </w:t>
      </w:r>
      <w:r w:rsidRPr="00997208">
        <w:rPr>
          <w:rFonts w:eastAsia="Times New Roman" w:cstheme="minorHAnsi"/>
          <w:i/>
          <w:iCs/>
          <w:color w:val="000000"/>
          <w:lang w:eastAsia="en-GB"/>
        </w:rPr>
        <w:t>The Show Must Go On</w:t>
      </w:r>
      <w:r w:rsidRPr="00997208">
        <w:rPr>
          <w:rFonts w:eastAsia="Times New Roman" w:cstheme="minorHAnsi"/>
          <w:color w:val="000000"/>
          <w:lang w:eastAsia="en-GB"/>
        </w:rPr>
        <w:t>. [online] London: Powerful Thinking. Available at: http://www.powerful-thinking.org.uk/site/wp-content/uploads/The-Show-Must-Go-On-Report.pdf [Accessed 28 Nov. 2018].</w:t>
      </w:r>
    </w:p>
    <w:p w14:paraId="0C4E24CC" w14:textId="77777777" w:rsidR="008A104F" w:rsidRPr="00997208" w:rsidRDefault="008A104F" w:rsidP="003E084D">
      <w:pPr>
        <w:pStyle w:val="ListParagraph"/>
        <w:numPr>
          <w:ilvl w:val="0"/>
          <w:numId w:val="11"/>
        </w:numPr>
        <w:spacing w:after="180" w:line="240" w:lineRule="auto"/>
        <w:rPr>
          <w:rFonts w:eastAsia="Times New Roman" w:cstheme="minorHAnsi"/>
          <w:color w:val="000000"/>
          <w:lang w:eastAsia="en-GB"/>
        </w:rPr>
      </w:pPr>
      <w:r w:rsidRPr="00997208">
        <w:rPr>
          <w:rFonts w:eastAsia="Times New Roman" w:cstheme="minorHAnsi"/>
          <w:color w:val="000000"/>
          <w:lang w:eastAsia="en-GB"/>
        </w:rPr>
        <w:t>Radio, G. (n.d.). </w:t>
      </w:r>
      <w:r w:rsidRPr="00997208">
        <w:rPr>
          <w:rFonts w:eastAsia="Times New Roman" w:cstheme="minorHAnsi"/>
          <w:i/>
          <w:iCs/>
          <w:color w:val="000000"/>
          <w:lang w:eastAsia="en-GB"/>
        </w:rPr>
        <w:t>Festivals | Global</w:t>
      </w:r>
      <w:r w:rsidRPr="00997208">
        <w:rPr>
          <w:rFonts w:eastAsia="Times New Roman" w:cstheme="minorHAnsi"/>
          <w:color w:val="000000"/>
          <w:lang w:eastAsia="en-GB"/>
        </w:rPr>
        <w:t>. [online] Global.com. Available at: https://www.global.com/festivals/ [Accessed 3 Dec. 2018].</w:t>
      </w:r>
    </w:p>
    <w:p w14:paraId="2CE64C79" w14:textId="77777777" w:rsidR="008A104F" w:rsidRPr="00997208" w:rsidRDefault="008A104F" w:rsidP="003E084D">
      <w:pPr>
        <w:pStyle w:val="ListParagraph"/>
        <w:numPr>
          <w:ilvl w:val="0"/>
          <w:numId w:val="11"/>
        </w:numPr>
        <w:spacing w:after="180" w:line="240" w:lineRule="auto"/>
        <w:rPr>
          <w:rFonts w:eastAsia="Times New Roman" w:cstheme="minorHAnsi"/>
          <w:color w:val="000000"/>
          <w:lang w:eastAsia="en-GB"/>
        </w:rPr>
      </w:pPr>
      <w:r w:rsidRPr="00997208">
        <w:rPr>
          <w:rFonts w:eastAsia="Times New Roman" w:cstheme="minorHAnsi"/>
          <w:color w:val="000000"/>
          <w:lang w:eastAsia="en-GB"/>
        </w:rPr>
        <w:lastRenderedPageBreak/>
        <w:t>Reading, T. (2018). </w:t>
      </w:r>
      <w:r w:rsidRPr="00997208">
        <w:rPr>
          <w:rFonts w:eastAsia="Times New Roman" w:cstheme="minorHAnsi"/>
          <w:i/>
          <w:iCs/>
          <w:color w:val="000000"/>
          <w:lang w:eastAsia="en-GB"/>
        </w:rPr>
        <w:t>Reading Festival</w:t>
      </w:r>
      <w:r w:rsidRPr="00997208">
        <w:rPr>
          <w:rFonts w:eastAsia="Times New Roman" w:cstheme="minorHAnsi"/>
          <w:color w:val="000000"/>
          <w:lang w:eastAsia="en-GB"/>
        </w:rPr>
        <w:t>. [online] Front Gate Tickets. Available at: https://reading-festival.frontgatetickets.com/ [Accessed 8 Dec. 2018].</w:t>
      </w:r>
    </w:p>
    <w:p w14:paraId="1A1097CC" w14:textId="77777777" w:rsidR="008A104F" w:rsidRPr="00997208" w:rsidRDefault="008A104F" w:rsidP="003E084D">
      <w:pPr>
        <w:pStyle w:val="ListParagraph"/>
        <w:numPr>
          <w:ilvl w:val="0"/>
          <w:numId w:val="11"/>
        </w:numPr>
        <w:spacing w:after="180" w:line="240" w:lineRule="auto"/>
        <w:rPr>
          <w:rFonts w:eastAsia="Times New Roman" w:cstheme="minorHAnsi"/>
          <w:color w:val="000000"/>
          <w:lang w:eastAsia="en-GB"/>
        </w:rPr>
      </w:pPr>
      <w:proofErr w:type="spellStart"/>
      <w:r w:rsidRPr="00997208">
        <w:rPr>
          <w:rFonts w:eastAsia="Times New Roman" w:cstheme="minorHAnsi"/>
          <w:color w:val="000000"/>
          <w:lang w:eastAsia="en-GB"/>
        </w:rPr>
        <w:t>Smirke</w:t>
      </w:r>
      <w:proofErr w:type="spellEnd"/>
      <w:r w:rsidRPr="00997208">
        <w:rPr>
          <w:rFonts w:eastAsia="Times New Roman" w:cstheme="minorHAnsi"/>
          <w:color w:val="000000"/>
          <w:lang w:eastAsia="en-GB"/>
        </w:rPr>
        <w:t>, R. (2018). </w:t>
      </w:r>
      <w:r w:rsidRPr="00997208">
        <w:rPr>
          <w:rFonts w:eastAsia="Times New Roman" w:cstheme="minorHAnsi"/>
          <w:i/>
          <w:iCs/>
          <w:color w:val="000000"/>
          <w:lang w:eastAsia="en-GB"/>
        </w:rPr>
        <w:t>Live Nation UK President/COO Paul Latham Announces Retirement</w:t>
      </w:r>
      <w:r w:rsidRPr="00997208">
        <w:rPr>
          <w:rFonts w:eastAsia="Times New Roman" w:cstheme="minorHAnsi"/>
          <w:color w:val="000000"/>
          <w:lang w:eastAsia="en-GB"/>
        </w:rPr>
        <w:t>. [online] Billboard. Available at: https://www.billboard.com/articles/business/8470647/live-nation-uk-president-coo-paul-latham-retiring [Accessed 1 Dec. 2018].</w:t>
      </w:r>
    </w:p>
    <w:p w14:paraId="099C3EC9" w14:textId="77777777" w:rsidR="008A104F" w:rsidRPr="00997208" w:rsidRDefault="008A104F" w:rsidP="003E084D">
      <w:pPr>
        <w:pStyle w:val="ListParagraph"/>
        <w:numPr>
          <w:ilvl w:val="0"/>
          <w:numId w:val="11"/>
        </w:numPr>
        <w:spacing w:after="180" w:line="240" w:lineRule="auto"/>
        <w:rPr>
          <w:rFonts w:eastAsia="Times New Roman" w:cstheme="minorHAnsi"/>
          <w:color w:val="000000"/>
          <w:lang w:eastAsia="en-GB"/>
        </w:rPr>
      </w:pPr>
      <w:proofErr w:type="spellStart"/>
      <w:r w:rsidRPr="00997208">
        <w:rPr>
          <w:rFonts w:eastAsia="Times New Roman" w:cstheme="minorHAnsi"/>
          <w:color w:val="000000"/>
          <w:lang w:eastAsia="en-GB"/>
        </w:rPr>
        <w:t>Trendell</w:t>
      </w:r>
      <w:proofErr w:type="spellEnd"/>
      <w:r w:rsidRPr="00997208">
        <w:rPr>
          <w:rFonts w:eastAsia="Times New Roman" w:cstheme="minorHAnsi"/>
          <w:color w:val="000000"/>
          <w:lang w:eastAsia="en-GB"/>
        </w:rPr>
        <w:t>, A. (2018). </w:t>
      </w:r>
      <w:r w:rsidRPr="00997208">
        <w:rPr>
          <w:rFonts w:eastAsia="Times New Roman" w:cstheme="minorHAnsi"/>
          <w:i/>
          <w:iCs/>
          <w:color w:val="000000"/>
          <w:lang w:eastAsia="en-GB"/>
        </w:rPr>
        <w:t>Haringey Council respond to Finsbury Park gig complaints ahead of Wireless Festival - NME</w:t>
      </w:r>
      <w:r w:rsidRPr="00997208">
        <w:rPr>
          <w:rFonts w:eastAsia="Times New Roman" w:cstheme="minorHAnsi"/>
          <w:color w:val="000000"/>
          <w:lang w:eastAsia="en-GB"/>
        </w:rPr>
        <w:t>. [online] NME. Available at: https://www.nme.com/festivals/wireless-festival/haringey-council-respond-finsbury-park-gig-complaints-ahead-wireless-festival-2349236 [Accessed 10 Dec. 2018].</w:t>
      </w:r>
    </w:p>
    <w:p w14:paraId="4A21580C" w14:textId="77777777" w:rsidR="008A104F" w:rsidRDefault="008A104F" w:rsidP="00997208">
      <w:pPr>
        <w:pStyle w:val="ListParagraph"/>
        <w:numPr>
          <w:ilvl w:val="0"/>
          <w:numId w:val="11"/>
        </w:numPr>
        <w:spacing w:after="180" w:line="240" w:lineRule="auto"/>
        <w:rPr>
          <w:rFonts w:eastAsia="Times New Roman" w:cstheme="minorHAnsi"/>
          <w:color w:val="000000"/>
          <w:lang w:eastAsia="en-GB"/>
        </w:rPr>
      </w:pPr>
      <w:r w:rsidRPr="00997208">
        <w:rPr>
          <w:rFonts w:eastAsia="Times New Roman" w:cstheme="minorHAnsi"/>
          <w:color w:val="000000"/>
          <w:lang w:eastAsia="en-GB"/>
        </w:rPr>
        <w:t>UK Music (2017). </w:t>
      </w:r>
      <w:r w:rsidRPr="00997208">
        <w:rPr>
          <w:rFonts w:eastAsia="Times New Roman" w:cstheme="minorHAnsi"/>
          <w:i/>
          <w:iCs/>
          <w:color w:val="000000"/>
          <w:lang w:eastAsia="en-GB"/>
        </w:rPr>
        <w:t>Measuring Music 2017</w:t>
      </w:r>
      <w:r w:rsidRPr="00997208">
        <w:rPr>
          <w:rFonts w:eastAsia="Times New Roman" w:cstheme="minorHAnsi"/>
          <w:color w:val="000000"/>
          <w:lang w:eastAsia="en-GB"/>
        </w:rPr>
        <w:t>. Measuring Music. [online] London: UK Music. Available at: https://www.ukmusic.org/assets/general/Measuring_Music_2017_Final.pdf [Accessed 8 Dec. 2018].</w:t>
      </w:r>
    </w:p>
    <w:p w14:paraId="7C3B9295" w14:textId="77777777" w:rsidR="008A104F" w:rsidRPr="00997208" w:rsidRDefault="008A104F" w:rsidP="003E084D">
      <w:pPr>
        <w:pStyle w:val="ListParagraph"/>
        <w:numPr>
          <w:ilvl w:val="0"/>
          <w:numId w:val="11"/>
        </w:numPr>
        <w:spacing w:after="180" w:line="240" w:lineRule="auto"/>
        <w:rPr>
          <w:rFonts w:eastAsia="Times New Roman" w:cstheme="minorHAnsi"/>
          <w:color w:val="000000"/>
          <w:lang w:eastAsia="en-GB"/>
        </w:rPr>
      </w:pPr>
      <w:proofErr w:type="spellStart"/>
      <w:r w:rsidRPr="00997208">
        <w:rPr>
          <w:rFonts w:eastAsia="Times New Roman" w:cstheme="minorHAnsi"/>
          <w:color w:val="000000"/>
          <w:lang w:eastAsia="en-GB"/>
        </w:rPr>
        <w:t>VirtualFestivals</w:t>
      </w:r>
      <w:proofErr w:type="spellEnd"/>
      <w:r w:rsidRPr="00997208">
        <w:rPr>
          <w:rFonts w:eastAsia="Times New Roman" w:cstheme="minorHAnsi"/>
          <w:color w:val="000000"/>
          <w:lang w:eastAsia="en-GB"/>
        </w:rPr>
        <w:t>, W. (2007). </w:t>
      </w:r>
      <w:r w:rsidRPr="00997208">
        <w:rPr>
          <w:rFonts w:eastAsia="Times New Roman" w:cstheme="minorHAnsi"/>
          <w:i/>
          <w:iCs/>
          <w:color w:val="000000"/>
          <w:lang w:eastAsia="en-GB"/>
        </w:rPr>
        <w:t>Mean Fiddler becomes Festival Republic -</w:t>
      </w:r>
      <w:proofErr w:type="gramStart"/>
      <w:r w:rsidRPr="00997208">
        <w:rPr>
          <w:rFonts w:eastAsia="Times New Roman" w:cstheme="minorHAnsi"/>
          <w:i/>
          <w:iCs/>
          <w:color w:val="000000"/>
          <w:lang w:eastAsia="en-GB"/>
        </w:rPr>
        <w:t xml:space="preserve"> ..</w:t>
      </w:r>
      <w:proofErr w:type="gramEnd"/>
      <w:r w:rsidRPr="00997208">
        <w:rPr>
          <w:rFonts w:eastAsia="Times New Roman" w:cstheme="minorHAnsi"/>
          <w:i/>
          <w:iCs/>
          <w:color w:val="000000"/>
          <w:lang w:eastAsia="en-GB"/>
        </w:rPr>
        <w:t>selling off name and venues in rebrand</w:t>
      </w:r>
      <w:r w:rsidRPr="00997208">
        <w:rPr>
          <w:rFonts w:eastAsia="Times New Roman" w:cstheme="minorHAnsi"/>
          <w:color w:val="000000"/>
          <w:lang w:eastAsia="en-GB"/>
        </w:rPr>
        <w:t>. [online] Web.archive.org. Available at: https://web.archive.org/web/20071224142634/http://www.virtualfestivals.com/latest/news/3960 [Accessed 1 Dec. 2018].</w:t>
      </w:r>
    </w:p>
    <w:p w14:paraId="1473503F" w14:textId="77777777" w:rsidR="008A104F" w:rsidRPr="00997208" w:rsidRDefault="008A104F" w:rsidP="003E084D">
      <w:pPr>
        <w:pStyle w:val="ListParagraph"/>
        <w:numPr>
          <w:ilvl w:val="0"/>
          <w:numId w:val="11"/>
        </w:numPr>
        <w:spacing w:after="180" w:line="240" w:lineRule="auto"/>
        <w:rPr>
          <w:rFonts w:eastAsia="Times New Roman" w:cstheme="minorHAnsi"/>
          <w:color w:val="000000"/>
          <w:lang w:eastAsia="en-GB"/>
        </w:rPr>
      </w:pPr>
      <w:r w:rsidRPr="00997208">
        <w:rPr>
          <w:rFonts w:eastAsia="Times New Roman" w:cstheme="minorHAnsi"/>
          <w:color w:val="000000"/>
          <w:lang w:eastAsia="en-GB"/>
        </w:rPr>
        <w:t>Waddell, R. (2014). </w:t>
      </w:r>
      <w:r w:rsidRPr="00997208">
        <w:rPr>
          <w:rFonts w:eastAsia="Times New Roman" w:cstheme="minorHAnsi"/>
          <w:i/>
          <w:iCs/>
          <w:color w:val="000000"/>
          <w:lang w:eastAsia="en-GB"/>
        </w:rPr>
        <w:t>Lollapalooza Heading to Berlin in 2015</w:t>
      </w:r>
      <w:r w:rsidRPr="00997208">
        <w:rPr>
          <w:rFonts w:eastAsia="Times New Roman" w:cstheme="minorHAnsi"/>
          <w:color w:val="000000"/>
          <w:lang w:eastAsia="en-GB"/>
        </w:rPr>
        <w:t>. [online] Billboard. Available at: https://www.billboard.com/articles/columns/music-festivals/6304575/lollapalooza-heading-to-berlin-in-2015 [Accessed 1 Dec. 2018].</w:t>
      </w:r>
    </w:p>
    <w:p w14:paraId="26DA4CF1" w14:textId="77777777" w:rsidR="008A104F" w:rsidRDefault="008A104F" w:rsidP="00997208">
      <w:pPr>
        <w:pStyle w:val="ListParagraph"/>
        <w:numPr>
          <w:ilvl w:val="0"/>
          <w:numId w:val="11"/>
        </w:numPr>
        <w:spacing w:after="180" w:line="240" w:lineRule="auto"/>
        <w:rPr>
          <w:rFonts w:eastAsia="Times New Roman" w:cstheme="minorHAnsi"/>
          <w:color w:val="000000"/>
          <w:lang w:eastAsia="en-GB"/>
        </w:rPr>
      </w:pPr>
      <w:r w:rsidRPr="00997208">
        <w:rPr>
          <w:rFonts w:eastAsia="Times New Roman" w:cstheme="minorHAnsi"/>
          <w:color w:val="000000"/>
          <w:lang w:eastAsia="en-GB"/>
        </w:rPr>
        <w:t>Wireless, T. (2018). </w:t>
      </w:r>
      <w:r w:rsidRPr="00997208">
        <w:rPr>
          <w:rFonts w:eastAsia="Times New Roman" w:cstheme="minorHAnsi"/>
          <w:i/>
          <w:iCs/>
          <w:color w:val="000000"/>
          <w:lang w:eastAsia="en-GB"/>
        </w:rPr>
        <w:t>Tickets | Wireless Festival</w:t>
      </w:r>
      <w:r w:rsidRPr="00997208">
        <w:rPr>
          <w:rFonts w:eastAsia="Times New Roman" w:cstheme="minorHAnsi"/>
          <w:color w:val="000000"/>
          <w:lang w:eastAsia="en-GB"/>
        </w:rPr>
        <w:t>. [online] Wireless Festival. Available at: https://www.wirelessfestival.co.uk/tickets [Accessed 8 Dec. 2018].</w:t>
      </w:r>
    </w:p>
    <w:sectPr w:rsidR="008A104F" w:rsidSect="00A52B19">
      <w:pgSz w:w="16838" w:h="11906" w:orient="landscape" w:code="9"/>
      <w:pgMar w:top="1440" w:right="1440" w:bottom="1440" w:left="1440" w:header="0" w:footer="34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61761D" w14:textId="77777777" w:rsidR="00F40BA0" w:rsidRDefault="00F40BA0" w:rsidP="00706560">
      <w:pPr>
        <w:spacing w:after="0" w:line="240" w:lineRule="auto"/>
      </w:pPr>
      <w:r>
        <w:separator/>
      </w:r>
    </w:p>
  </w:endnote>
  <w:endnote w:type="continuationSeparator" w:id="0">
    <w:p w14:paraId="07629582" w14:textId="77777777" w:rsidR="00F40BA0" w:rsidRDefault="00F40BA0" w:rsidP="007065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69A20D" w14:textId="3BD0B8DF" w:rsidR="00244C0F" w:rsidRDefault="00244C0F" w:rsidP="00244C0F">
    <w:pPr>
      <w:pStyle w:val="Footer"/>
    </w:pPr>
    <w:r>
      <w:t>Callum Watts</w:t>
    </w:r>
    <w:r>
      <w:tab/>
      <w:t xml:space="preserve">                                                                                 MA Music Industry Entrepreneurship</w:t>
    </w:r>
    <w:r>
      <w:tab/>
    </w:r>
    <w:r>
      <w:tab/>
    </w:r>
    <w:r>
      <w:tab/>
    </w:r>
    <w:r>
      <w:tab/>
    </w:r>
    <w:r>
      <w:tab/>
    </w:r>
    <w:r>
      <w:tab/>
      <w:t xml:space="preserve">         1801128     </w:t>
    </w:r>
    <w:sdt>
      <w:sdtPr>
        <w:id w:val="-702324532"/>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F7022F0" w14:textId="46C0EE69" w:rsidR="006D1F58" w:rsidRDefault="006D1F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E9D914" w14:textId="74112A89" w:rsidR="006D1F58" w:rsidRDefault="006D1F58">
    <w:pPr>
      <w:pStyle w:val="Footer"/>
    </w:pPr>
    <w:r>
      <w:t>Callum Watts</w:t>
    </w:r>
    <w:r>
      <w:tab/>
      <w:t xml:space="preserve">                                                                                 MA Music Industry Entrepreneurship</w:t>
    </w:r>
    <w:r>
      <w:tab/>
    </w:r>
    <w:r>
      <w:tab/>
    </w:r>
    <w:r>
      <w:tab/>
    </w:r>
    <w:r>
      <w:tab/>
    </w:r>
    <w:r>
      <w:tab/>
    </w:r>
    <w:r>
      <w:tab/>
      <w:t xml:space="preserve">                  1801128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DBB9DB" w14:textId="77777777" w:rsidR="00F40BA0" w:rsidRDefault="00F40BA0" w:rsidP="00706560">
      <w:pPr>
        <w:spacing w:after="0" w:line="240" w:lineRule="auto"/>
      </w:pPr>
      <w:r>
        <w:separator/>
      </w:r>
    </w:p>
  </w:footnote>
  <w:footnote w:type="continuationSeparator" w:id="0">
    <w:p w14:paraId="25A7354C" w14:textId="77777777" w:rsidR="00F40BA0" w:rsidRDefault="00F40BA0" w:rsidP="00706560">
      <w:pPr>
        <w:spacing w:after="0" w:line="240" w:lineRule="auto"/>
      </w:pPr>
      <w:r>
        <w:continuationSeparator/>
      </w:r>
    </w:p>
  </w:footnote>
  <w:footnote w:id="1">
    <w:p w14:paraId="7C6AC54D" w14:textId="77777777" w:rsidR="006D1F58" w:rsidRDefault="006D1F58" w:rsidP="00934A37">
      <w:pPr>
        <w:pStyle w:val="FootnoteText"/>
      </w:pPr>
      <w:r>
        <w:rPr>
          <w:rStyle w:val="FootnoteReference"/>
        </w:rPr>
        <w:footnoteRef/>
      </w:r>
      <w:r>
        <w:t xml:space="preserve"> On sale in 2019. Estimate based on last year’s price.</w:t>
      </w:r>
    </w:p>
  </w:footnote>
  <w:footnote w:id="2">
    <w:p w14:paraId="17350E49" w14:textId="7F08D056" w:rsidR="006D1F58" w:rsidRDefault="006D1F58" w:rsidP="00934A37">
      <w:pPr>
        <w:pStyle w:val="FootnoteText"/>
      </w:pPr>
      <w:r>
        <w:rPr>
          <w:rStyle w:val="FootnoteReference"/>
        </w:rPr>
        <w:footnoteRef/>
      </w:r>
      <w:r>
        <w:t xml:space="preserve"> Sold out, as such exact figures cannot be obtained due to resale mark up. However, second-hand source (</w:t>
      </w:r>
      <w:r w:rsidR="005C58B0">
        <w:t>Hand</w:t>
      </w:r>
      <w:r>
        <w:t>, 2018) quotes the price at €205.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DB5C12" w14:textId="77777777" w:rsidR="006D1F58" w:rsidRDefault="006D1F58">
    <w:pPr>
      <w:pStyle w:val="Header"/>
    </w:pPr>
  </w:p>
  <w:p w14:paraId="57BCCBF1" w14:textId="77777777" w:rsidR="006D1F58" w:rsidRDefault="006D1F58">
    <w:pPr>
      <w:pStyle w:val="Header"/>
    </w:pPr>
  </w:p>
  <w:p w14:paraId="32630F33" w14:textId="303B41E0" w:rsidR="006D1F58" w:rsidRDefault="006D1F58">
    <w:pPr>
      <w:pStyle w:val="Header"/>
    </w:pPr>
    <w:r>
      <w:t>BMTY7001</w:t>
    </w:r>
    <w:r>
      <w:tab/>
      <w:t xml:space="preserve">                                                                                            EPF</w:t>
    </w:r>
    <w:r>
      <w:tab/>
    </w:r>
    <w:r>
      <w:tab/>
    </w:r>
    <w:r>
      <w:tab/>
    </w:r>
    <w:r>
      <w:tab/>
    </w:r>
    <w:r>
      <w:tab/>
      <w:t xml:space="preserve"> </w:t>
    </w:r>
    <w:r>
      <w:tab/>
      <w:t xml:space="preserve">       December ‘18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783DC3"/>
    <w:multiLevelType w:val="hybridMultilevel"/>
    <w:tmpl w:val="1F30F5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AB2CCA"/>
    <w:multiLevelType w:val="hybridMultilevel"/>
    <w:tmpl w:val="78E207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FC38D3"/>
    <w:multiLevelType w:val="hybridMultilevel"/>
    <w:tmpl w:val="1F30F5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B00D1E"/>
    <w:multiLevelType w:val="hybridMultilevel"/>
    <w:tmpl w:val="1F30F5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2D5C10"/>
    <w:multiLevelType w:val="hybridMultilevel"/>
    <w:tmpl w:val="1F30F5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EE7A68"/>
    <w:multiLevelType w:val="hybridMultilevel"/>
    <w:tmpl w:val="1F30F5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CD59BA"/>
    <w:multiLevelType w:val="hybridMultilevel"/>
    <w:tmpl w:val="1F30F5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4C94325"/>
    <w:multiLevelType w:val="hybridMultilevel"/>
    <w:tmpl w:val="4192D73A"/>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5E25102"/>
    <w:multiLevelType w:val="hybridMultilevel"/>
    <w:tmpl w:val="4A12E23C"/>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5FC4459"/>
    <w:multiLevelType w:val="hybridMultilevel"/>
    <w:tmpl w:val="1F30F5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730428C"/>
    <w:multiLevelType w:val="hybridMultilevel"/>
    <w:tmpl w:val="86F6E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8"/>
  </w:num>
  <w:num w:numId="4">
    <w:abstractNumId w:val="1"/>
  </w:num>
  <w:num w:numId="5">
    <w:abstractNumId w:val="9"/>
  </w:num>
  <w:num w:numId="6">
    <w:abstractNumId w:val="7"/>
  </w:num>
  <w:num w:numId="7">
    <w:abstractNumId w:val="0"/>
  </w:num>
  <w:num w:numId="8">
    <w:abstractNumId w:val="4"/>
  </w:num>
  <w:num w:numId="9">
    <w:abstractNumId w:val="2"/>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821"/>
    <w:rsid w:val="00003081"/>
    <w:rsid w:val="00017E28"/>
    <w:rsid w:val="0002764D"/>
    <w:rsid w:val="00031F2F"/>
    <w:rsid w:val="00065DEB"/>
    <w:rsid w:val="00072A68"/>
    <w:rsid w:val="000744D0"/>
    <w:rsid w:val="0008120A"/>
    <w:rsid w:val="000B1C3A"/>
    <w:rsid w:val="000B2276"/>
    <w:rsid w:val="000B335F"/>
    <w:rsid w:val="000D3FCD"/>
    <w:rsid w:val="000E0A10"/>
    <w:rsid w:val="00110C3D"/>
    <w:rsid w:val="00144318"/>
    <w:rsid w:val="00147BCF"/>
    <w:rsid w:val="00160824"/>
    <w:rsid w:val="00171E74"/>
    <w:rsid w:val="00172119"/>
    <w:rsid w:val="001955B8"/>
    <w:rsid w:val="00196F91"/>
    <w:rsid w:val="001A2E34"/>
    <w:rsid w:val="001B2140"/>
    <w:rsid w:val="001D3904"/>
    <w:rsid w:val="001E410C"/>
    <w:rsid w:val="001E67CA"/>
    <w:rsid w:val="001F5ED9"/>
    <w:rsid w:val="002021A2"/>
    <w:rsid w:val="00207197"/>
    <w:rsid w:val="00243034"/>
    <w:rsid w:val="00244C0F"/>
    <w:rsid w:val="002B7B58"/>
    <w:rsid w:val="002C76C1"/>
    <w:rsid w:val="002D4A64"/>
    <w:rsid w:val="002E2539"/>
    <w:rsid w:val="002E4932"/>
    <w:rsid w:val="00306B58"/>
    <w:rsid w:val="003142B3"/>
    <w:rsid w:val="0032091B"/>
    <w:rsid w:val="003251AB"/>
    <w:rsid w:val="0033539A"/>
    <w:rsid w:val="003425D1"/>
    <w:rsid w:val="00353CBF"/>
    <w:rsid w:val="003554A2"/>
    <w:rsid w:val="00362812"/>
    <w:rsid w:val="00366369"/>
    <w:rsid w:val="00370953"/>
    <w:rsid w:val="003A0858"/>
    <w:rsid w:val="003D7035"/>
    <w:rsid w:val="003E084D"/>
    <w:rsid w:val="003E1008"/>
    <w:rsid w:val="003E1E50"/>
    <w:rsid w:val="003E2A14"/>
    <w:rsid w:val="003F34AA"/>
    <w:rsid w:val="004021F8"/>
    <w:rsid w:val="00407605"/>
    <w:rsid w:val="0042037B"/>
    <w:rsid w:val="00430849"/>
    <w:rsid w:val="004621E9"/>
    <w:rsid w:val="0046323D"/>
    <w:rsid w:val="004A7A4B"/>
    <w:rsid w:val="004C3EDD"/>
    <w:rsid w:val="004C51AD"/>
    <w:rsid w:val="004E0DD9"/>
    <w:rsid w:val="004E1565"/>
    <w:rsid w:val="004E6CA7"/>
    <w:rsid w:val="00514D29"/>
    <w:rsid w:val="00516802"/>
    <w:rsid w:val="00533531"/>
    <w:rsid w:val="00575A6F"/>
    <w:rsid w:val="0058160E"/>
    <w:rsid w:val="005923A3"/>
    <w:rsid w:val="005A47BF"/>
    <w:rsid w:val="005A77C9"/>
    <w:rsid w:val="005B4E36"/>
    <w:rsid w:val="005C58B0"/>
    <w:rsid w:val="00607FBB"/>
    <w:rsid w:val="00650433"/>
    <w:rsid w:val="00650AFC"/>
    <w:rsid w:val="00653B90"/>
    <w:rsid w:val="00672588"/>
    <w:rsid w:val="006A482C"/>
    <w:rsid w:val="006A55AE"/>
    <w:rsid w:val="006B12B9"/>
    <w:rsid w:val="006D0BDC"/>
    <w:rsid w:val="006D1F58"/>
    <w:rsid w:val="006D1FF4"/>
    <w:rsid w:val="006E50A7"/>
    <w:rsid w:val="006F4202"/>
    <w:rsid w:val="00706560"/>
    <w:rsid w:val="007203A1"/>
    <w:rsid w:val="007345BB"/>
    <w:rsid w:val="00746E73"/>
    <w:rsid w:val="00750772"/>
    <w:rsid w:val="00754B08"/>
    <w:rsid w:val="007801FE"/>
    <w:rsid w:val="00786D5C"/>
    <w:rsid w:val="007A1683"/>
    <w:rsid w:val="007A7782"/>
    <w:rsid w:val="007C6B9E"/>
    <w:rsid w:val="007E53DC"/>
    <w:rsid w:val="007E59B0"/>
    <w:rsid w:val="0081486A"/>
    <w:rsid w:val="00835AFB"/>
    <w:rsid w:val="00837F6A"/>
    <w:rsid w:val="008405F7"/>
    <w:rsid w:val="00843268"/>
    <w:rsid w:val="00863CCC"/>
    <w:rsid w:val="00892BC5"/>
    <w:rsid w:val="008A010F"/>
    <w:rsid w:val="008A104F"/>
    <w:rsid w:val="008A3D09"/>
    <w:rsid w:val="008C1BAE"/>
    <w:rsid w:val="008D591B"/>
    <w:rsid w:val="008F0904"/>
    <w:rsid w:val="00912A9C"/>
    <w:rsid w:val="009225A2"/>
    <w:rsid w:val="0092411A"/>
    <w:rsid w:val="00934183"/>
    <w:rsid w:val="00934A37"/>
    <w:rsid w:val="0094053C"/>
    <w:rsid w:val="009723BD"/>
    <w:rsid w:val="009917EC"/>
    <w:rsid w:val="00991D0D"/>
    <w:rsid w:val="00997208"/>
    <w:rsid w:val="009B3C49"/>
    <w:rsid w:val="009C4EA6"/>
    <w:rsid w:val="009F0396"/>
    <w:rsid w:val="00A03328"/>
    <w:rsid w:val="00A0675F"/>
    <w:rsid w:val="00A52B19"/>
    <w:rsid w:val="00A61658"/>
    <w:rsid w:val="00A64059"/>
    <w:rsid w:val="00A65813"/>
    <w:rsid w:val="00A767BC"/>
    <w:rsid w:val="00A831F5"/>
    <w:rsid w:val="00A95B89"/>
    <w:rsid w:val="00AA2DCE"/>
    <w:rsid w:val="00AA2E21"/>
    <w:rsid w:val="00AA4FBF"/>
    <w:rsid w:val="00AB0ADB"/>
    <w:rsid w:val="00AC274F"/>
    <w:rsid w:val="00AF0D78"/>
    <w:rsid w:val="00AF2774"/>
    <w:rsid w:val="00B0499C"/>
    <w:rsid w:val="00B24AFF"/>
    <w:rsid w:val="00B31C27"/>
    <w:rsid w:val="00B3237B"/>
    <w:rsid w:val="00B32388"/>
    <w:rsid w:val="00B4244F"/>
    <w:rsid w:val="00B43C2B"/>
    <w:rsid w:val="00B52B4E"/>
    <w:rsid w:val="00B87050"/>
    <w:rsid w:val="00B9037A"/>
    <w:rsid w:val="00B912DA"/>
    <w:rsid w:val="00B94154"/>
    <w:rsid w:val="00BA0936"/>
    <w:rsid w:val="00BF4CC3"/>
    <w:rsid w:val="00BF5D9F"/>
    <w:rsid w:val="00C03772"/>
    <w:rsid w:val="00C30BA2"/>
    <w:rsid w:val="00C329AC"/>
    <w:rsid w:val="00C37651"/>
    <w:rsid w:val="00C54191"/>
    <w:rsid w:val="00C76E8E"/>
    <w:rsid w:val="00C8653D"/>
    <w:rsid w:val="00C952BC"/>
    <w:rsid w:val="00CA2AE4"/>
    <w:rsid w:val="00CA42C5"/>
    <w:rsid w:val="00CB63DF"/>
    <w:rsid w:val="00CC0790"/>
    <w:rsid w:val="00CC6C44"/>
    <w:rsid w:val="00CD4AB8"/>
    <w:rsid w:val="00CD7799"/>
    <w:rsid w:val="00CE609E"/>
    <w:rsid w:val="00CF3FD0"/>
    <w:rsid w:val="00CF50FB"/>
    <w:rsid w:val="00D46846"/>
    <w:rsid w:val="00D522F3"/>
    <w:rsid w:val="00D609EE"/>
    <w:rsid w:val="00D60BA4"/>
    <w:rsid w:val="00D66A8B"/>
    <w:rsid w:val="00D74A82"/>
    <w:rsid w:val="00D7731D"/>
    <w:rsid w:val="00D832CA"/>
    <w:rsid w:val="00DB1CD6"/>
    <w:rsid w:val="00DC4C34"/>
    <w:rsid w:val="00DC76A0"/>
    <w:rsid w:val="00DD3830"/>
    <w:rsid w:val="00DD4190"/>
    <w:rsid w:val="00E0212E"/>
    <w:rsid w:val="00E044E8"/>
    <w:rsid w:val="00E52A41"/>
    <w:rsid w:val="00E61642"/>
    <w:rsid w:val="00E73A86"/>
    <w:rsid w:val="00E744EA"/>
    <w:rsid w:val="00E75FFF"/>
    <w:rsid w:val="00E90876"/>
    <w:rsid w:val="00E91821"/>
    <w:rsid w:val="00E9779D"/>
    <w:rsid w:val="00EA365B"/>
    <w:rsid w:val="00EF33CC"/>
    <w:rsid w:val="00F0706A"/>
    <w:rsid w:val="00F07B44"/>
    <w:rsid w:val="00F121B5"/>
    <w:rsid w:val="00F213E4"/>
    <w:rsid w:val="00F23AA4"/>
    <w:rsid w:val="00F25CBF"/>
    <w:rsid w:val="00F26148"/>
    <w:rsid w:val="00F26A5C"/>
    <w:rsid w:val="00F314F6"/>
    <w:rsid w:val="00F40A90"/>
    <w:rsid w:val="00F40BA0"/>
    <w:rsid w:val="00F561C2"/>
    <w:rsid w:val="00F5634E"/>
    <w:rsid w:val="00F74083"/>
    <w:rsid w:val="00F86137"/>
    <w:rsid w:val="00FB6ACD"/>
    <w:rsid w:val="00FC3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F61EC6"/>
  <w15:chartTrackingRefBased/>
  <w15:docId w15:val="{B190DEC7-3587-4998-A3A2-6A0B2ECF4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0D3FC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91821"/>
    <w:rPr>
      <w:color w:val="0563C1" w:themeColor="hyperlink"/>
      <w:u w:val="single"/>
    </w:rPr>
  </w:style>
  <w:style w:type="character" w:styleId="UnresolvedMention">
    <w:name w:val="Unresolved Mention"/>
    <w:basedOn w:val="DefaultParagraphFont"/>
    <w:uiPriority w:val="99"/>
    <w:semiHidden/>
    <w:unhideWhenUsed/>
    <w:rsid w:val="00E91821"/>
    <w:rPr>
      <w:color w:val="605E5C"/>
      <w:shd w:val="clear" w:color="auto" w:fill="E1DFDD"/>
    </w:rPr>
  </w:style>
  <w:style w:type="character" w:styleId="FollowedHyperlink">
    <w:name w:val="FollowedHyperlink"/>
    <w:basedOn w:val="DefaultParagraphFont"/>
    <w:uiPriority w:val="99"/>
    <w:semiHidden/>
    <w:unhideWhenUsed/>
    <w:rsid w:val="00C8653D"/>
    <w:rPr>
      <w:color w:val="954F72" w:themeColor="followedHyperlink"/>
      <w:u w:val="single"/>
    </w:rPr>
  </w:style>
  <w:style w:type="paragraph" w:styleId="NoSpacing">
    <w:name w:val="No Spacing"/>
    <w:link w:val="NoSpacingChar"/>
    <w:uiPriority w:val="1"/>
    <w:qFormat/>
    <w:rsid w:val="0070656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06560"/>
    <w:rPr>
      <w:rFonts w:eastAsiaTheme="minorEastAsia"/>
      <w:lang w:val="en-US"/>
    </w:rPr>
  </w:style>
  <w:style w:type="paragraph" w:styleId="Header">
    <w:name w:val="header"/>
    <w:basedOn w:val="Normal"/>
    <w:link w:val="HeaderChar"/>
    <w:uiPriority w:val="99"/>
    <w:unhideWhenUsed/>
    <w:rsid w:val="007065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6560"/>
  </w:style>
  <w:style w:type="paragraph" w:styleId="Footer">
    <w:name w:val="footer"/>
    <w:basedOn w:val="Normal"/>
    <w:link w:val="FooterChar"/>
    <w:uiPriority w:val="99"/>
    <w:unhideWhenUsed/>
    <w:rsid w:val="007065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6560"/>
  </w:style>
  <w:style w:type="paragraph" w:styleId="ListParagraph">
    <w:name w:val="List Paragraph"/>
    <w:basedOn w:val="Normal"/>
    <w:uiPriority w:val="34"/>
    <w:qFormat/>
    <w:rsid w:val="0042037B"/>
    <w:pPr>
      <w:ind w:left="720"/>
      <w:contextualSpacing/>
    </w:pPr>
  </w:style>
  <w:style w:type="character" w:styleId="Strong">
    <w:name w:val="Strong"/>
    <w:basedOn w:val="DefaultParagraphFont"/>
    <w:uiPriority w:val="22"/>
    <w:qFormat/>
    <w:rsid w:val="00CB63DF"/>
    <w:rPr>
      <w:b/>
      <w:bCs/>
    </w:rPr>
  </w:style>
  <w:style w:type="paragraph" w:styleId="NormalWeb">
    <w:name w:val="Normal (Web)"/>
    <w:basedOn w:val="Normal"/>
    <w:uiPriority w:val="99"/>
    <w:unhideWhenUsed/>
    <w:rsid w:val="007E59B0"/>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9341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4">
    <w:name w:val="Grid Table 4 Accent 4"/>
    <w:basedOn w:val="TableNormal"/>
    <w:uiPriority w:val="49"/>
    <w:rsid w:val="00934183"/>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4">
    <w:name w:val="List Table 4 Accent 4"/>
    <w:basedOn w:val="TableNormal"/>
    <w:uiPriority w:val="49"/>
    <w:rsid w:val="00D522F3"/>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6">
    <w:name w:val="List Table 4 Accent 6"/>
    <w:basedOn w:val="TableNormal"/>
    <w:uiPriority w:val="49"/>
    <w:rsid w:val="00D522F3"/>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EndnoteText">
    <w:name w:val="endnote text"/>
    <w:basedOn w:val="Normal"/>
    <w:link w:val="EndnoteTextChar"/>
    <w:uiPriority w:val="99"/>
    <w:unhideWhenUsed/>
    <w:rsid w:val="00144318"/>
    <w:pPr>
      <w:spacing w:after="0" w:line="240" w:lineRule="auto"/>
    </w:pPr>
    <w:rPr>
      <w:sz w:val="20"/>
      <w:szCs w:val="20"/>
    </w:rPr>
  </w:style>
  <w:style w:type="character" w:customStyle="1" w:styleId="EndnoteTextChar">
    <w:name w:val="Endnote Text Char"/>
    <w:basedOn w:val="DefaultParagraphFont"/>
    <w:link w:val="EndnoteText"/>
    <w:uiPriority w:val="99"/>
    <w:rsid w:val="00144318"/>
    <w:rPr>
      <w:sz w:val="20"/>
      <w:szCs w:val="20"/>
    </w:rPr>
  </w:style>
  <w:style w:type="character" w:styleId="EndnoteReference">
    <w:name w:val="endnote reference"/>
    <w:basedOn w:val="DefaultParagraphFont"/>
    <w:uiPriority w:val="99"/>
    <w:semiHidden/>
    <w:unhideWhenUsed/>
    <w:rsid w:val="00144318"/>
    <w:rPr>
      <w:vertAlign w:val="superscript"/>
    </w:rPr>
  </w:style>
  <w:style w:type="paragraph" w:styleId="FootnoteText">
    <w:name w:val="footnote text"/>
    <w:basedOn w:val="Normal"/>
    <w:link w:val="FootnoteTextChar"/>
    <w:uiPriority w:val="99"/>
    <w:semiHidden/>
    <w:unhideWhenUsed/>
    <w:rsid w:val="00C0377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03772"/>
    <w:rPr>
      <w:sz w:val="20"/>
      <w:szCs w:val="20"/>
    </w:rPr>
  </w:style>
  <w:style w:type="character" w:styleId="FootnoteReference">
    <w:name w:val="footnote reference"/>
    <w:basedOn w:val="DefaultParagraphFont"/>
    <w:uiPriority w:val="99"/>
    <w:semiHidden/>
    <w:unhideWhenUsed/>
    <w:rsid w:val="00C03772"/>
    <w:rPr>
      <w:vertAlign w:val="superscript"/>
    </w:rPr>
  </w:style>
  <w:style w:type="character" w:customStyle="1" w:styleId="Heading2Char">
    <w:name w:val="Heading 2 Char"/>
    <w:basedOn w:val="DefaultParagraphFont"/>
    <w:link w:val="Heading2"/>
    <w:uiPriority w:val="9"/>
    <w:rsid w:val="000D3FCD"/>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610958">
      <w:bodyDiv w:val="1"/>
      <w:marLeft w:val="0"/>
      <w:marRight w:val="0"/>
      <w:marTop w:val="0"/>
      <w:marBottom w:val="0"/>
      <w:divBdr>
        <w:top w:val="none" w:sz="0" w:space="0" w:color="auto"/>
        <w:left w:val="none" w:sz="0" w:space="0" w:color="auto"/>
        <w:bottom w:val="none" w:sz="0" w:space="0" w:color="auto"/>
        <w:right w:val="none" w:sz="0" w:space="0" w:color="auto"/>
      </w:divBdr>
    </w:div>
    <w:div w:id="498542084">
      <w:bodyDiv w:val="1"/>
      <w:marLeft w:val="0"/>
      <w:marRight w:val="0"/>
      <w:marTop w:val="0"/>
      <w:marBottom w:val="0"/>
      <w:divBdr>
        <w:top w:val="none" w:sz="0" w:space="0" w:color="auto"/>
        <w:left w:val="none" w:sz="0" w:space="0" w:color="auto"/>
        <w:bottom w:val="none" w:sz="0" w:space="0" w:color="auto"/>
        <w:right w:val="none" w:sz="0" w:space="0" w:color="auto"/>
      </w:divBdr>
    </w:div>
    <w:div w:id="811217663">
      <w:bodyDiv w:val="1"/>
      <w:marLeft w:val="0"/>
      <w:marRight w:val="0"/>
      <w:marTop w:val="0"/>
      <w:marBottom w:val="0"/>
      <w:divBdr>
        <w:top w:val="none" w:sz="0" w:space="0" w:color="auto"/>
        <w:left w:val="none" w:sz="0" w:space="0" w:color="auto"/>
        <w:bottom w:val="none" w:sz="0" w:space="0" w:color="auto"/>
        <w:right w:val="none" w:sz="0" w:space="0" w:color="auto"/>
      </w:divBdr>
    </w:div>
    <w:div w:id="1247569803">
      <w:bodyDiv w:val="1"/>
      <w:marLeft w:val="0"/>
      <w:marRight w:val="0"/>
      <w:marTop w:val="0"/>
      <w:marBottom w:val="0"/>
      <w:divBdr>
        <w:top w:val="none" w:sz="0" w:space="0" w:color="auto"/>
        <w:left w:val="none" w:sz="0" w:space="0" w:color="auto"/>
        <w:bottom w:val="none" w:sz="0" w:space="0" w:color="auto"/>
        <w:right w:val="none" w:sz="0" w:space="0" w:color="auto"/>
      </w:divBdr>
    </w:div>
    <w:div w:id="1799643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chart" Target="charts/chart3.xml"/><Relationship Id="rId34" Type="http://schemas.openxmlformats.org/officeDocument/2006/relationships/hyperlink" Target="https://www.sec.gov/Archives/edgar/data/1335258/000133525818000023/lyv-20171231x10k.htm#s1B14649FFD90EFDA5FEAB4D2AE1156F3" TargetMode="Externa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chart" Target="charts/chart1.xml"/><Relationship Id="rId25" Type="http://schemas.openxmlformats.org/officeDocument/2006/relationships/image" Target="media/image10.png"/><Relationship Id="rId33" Type="http://schemas.openxmlformats.org/officeDocument/2006/relationships/hyperlink" Target="https://document-api-images-prod.s3.eu-west-1.amazonaws.com/docs/yqcOGQgz7S_cLrrfQgFUIJUFzr6Yt9AJ6zdLCjU3wuI/application-pdf?X-Amz-Algorithm=AWS4-HMAC-SHA256&amp;X-Amz-Content-Sha256=UNSIGNED-PAYLOAD&amp;X-Amz-Credential=ASIAWRGBDBV3K6OSB5M6%2F20181213%2Feu-west-1%2Fs3%2Faws4_request&amp;X-Amz-Date=20181213T164431Z&amp;X-Amz-Expires=60&amp;X-Amz-Security-Token=FQoGZXIvYXdzELD%2F%2F%2F%2F%2F%2F%2F%2F%2F%2FwEaDMPq2%2FRFIw31qs%2BKnSK3A8zuC7q5V2MTrH%2FCsWt0plv1r8ORCO0Zpjxh2A%2Fb0%2FyCxDiJ1k7wZ9ngAOg%2Be%2FCs9DXrNlOZyV3QSA6lI9lTTLfW318%2Ft8Crd7Phzt0DuBw%2B92HG4077OowYCDiwzAIsJrugUEa77Z4Gd98y3zS7wh0RWdDl8TwXk6gKKuEYUbN5Bxxsho5zVEzbwx7pzYtDh6WVnwzrFU%2F08blq1ihKPDnLnQVvYd%2BWhu6WyQxUCZpesdyCx%2BwDndGRMC3huHvBp6OsF76aZ3SRdU88IppglFtODl0ipWquTb77uJPa6EPRyt88pQ7saImNTtoZia5Exrfbk0vD0H3LpDICTZ%2BP9n9%2BM7yJW66zDEq7iu5%2BZxvYpZgnCjQC3QOflLNsQLs8OfzWVwADfaGEnrAfm9T4qF%2FKXR4yYjkouGYtQUUcoumVVbk%2FcOUv48LrkdyiW33GdBkXd5qEmSPO6X9YFx%2FQiFbAXhsLnGj9WNJVtKJ9h3Nex0shsq8ZowiuhaQsU4NKw7vHGyif6jwPhl56T7gqu0sjs3kjXaHbPLce7P4a45%2Fm7t9cl0lXtS1uMxuXLYu%2Bi0diTgNQ7DQo2N3J4AU%3D&amp;X-Amz-SignedHeaders=host&amp;X-Amz-Signature=2aa0288f25b976dab86f9535014391d8e2ec92f64554831d74d78c18d3fa01c8"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8.png"/><Relationship Id="rId29" Type="http://schemas.openxmlformats.org/officeDocument/2006/relationships/hyperlink" Target="https://document-api-images-prod.s3.eu-west-1.amazonaws.com/docs/WCn5NY9Af6bWRTP7TQrSkoTloR7GHKIpcmtuYhGJodw/application-pdf?X-Amz-Algorithm=AWS4-HMAC-SHA256&amp;X-Amz-Content-Sha256=UNSIGNED-PAYLOAD&amp;X-Amz-Credential=ASIAWRGBDBV3OQ2IMG77%2F20181213%2Feu-west-1%2Fs3%2Faws4_request&amp;X-Amz-Date=20181213T161652Z&amp;X-Amz-Expires=60&amp;X-Amz-Security-Token=FQoGZXIvYXdzEK7%2F%2F%2F%2F%2F%2F%2F%2F%2F%2FwEaDOGfl5uFyRyPMtWTnCK3A0r17%2BcBYl8g%2BfByzA3Au1OOKT17aoZyxqvWSdkEhYxT15OfcH0ZGRXhFEqDKX8ujyTueALadL3HliwY%2Bz63M%2FlR%2BFtsrEhSiiRKgYpmQkYLaY7GtGRzGs703KeVEsRRBoY7oeQByFO0DEfAp8FDzyMBMCoc4RC4nZb%2FG4ex06RgaAjloeV%2FTc%2F%2FHIAVc0oU%2B2sD6BCA7P%2Fj7bwJw3ORmNmrjbx6FxxWLmJheqldhL%2FrpL0Re1J5eT2XrE0HMYgD9Pd0YV6WR0bEUBcVbTo6AGGZxMI0GFLcajcdGA%2F%2BE5PKlve6YcEWMABjkZIwSqf52OR1go4A1jKKLSUQAsXlwWeBQWBcC%2FC0I7ATVtsPBMA%2BB2RrOjyoQz1nER%2FECsfUQzVZC3wv6DFqNU%2BHeubx4ID0F%2B52lz%2FNhBAS5NtGkVwmtz16Bhe4%2FwSwU4hnOxYUCNIvwzp0XrnoULrNiBQJb7gZHgkWG7fyaFp%2Bfqx5H04pl6500veigokCnkg4af7PxgfIwHyEh%2FkYXz7k5C0e4IdRsmgLwgXc0QWP9xVQWLfSCA6gQJ4k8X2J90j8IJoXNLszgs85vKcouZXJ4AU%3D&amp;X-Amz-SignedHeaders=host&amp;X-Amz-Signature=e5b823c14cd8dbd8f7cdfd52aa00b253a037e6bc9f02dde42ca78ea9d50afc4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9.emf"/><Relationship Id="rId32" Type="http://schemas.openxmlformats.org/officeDocument/2006/relationships/hyperlink" Target="https://document-api-images-prod.s3.eu-west-1.amazonaws.com/docs/ZB2VO-Gu7lFVre0d2XSl59OJqgqufWbEeWH7CxxgJN4/application-pdf?X-Amz-Algorithm=AWS4-HMAC-SHA256&amp;X-Amz-Content-Sha256=UNSIGNED-PAYLOAD&amp;X-Amz-Credential=ASIAWRGBDBV3K3RXEDOM%2F20181213%2Feu-west-1%2Fs3%2Faws4_request&amp;X-Amz-Date=20181213T161439Z&amp;X-Amz-Expires=60&amp;X-Amz-Security-Token=FQoGZXIvYXdzEKz%2F%2F%2F%2F%2F%2F%2F%2F%2F%2FwEaDKEoLoPsGkvd7I4PLCK3Aw7hcwz3Rytty5ufdcm4c6N0aysfMrHK3VuHZ4%2Fx4O1qEjEhd8Ww0Rrb3TmDqjQlNVyUsQ9hELan3YZCjnp1XzjeceIylpXSZ2AZDb%2F%2FaHwOD%2F7sAHzvcyyCt7tselaPFYYhJO27se%2F2b8%2Fxip8W9GVWzwgImgUw%2BXHPRjWcGYGDxKgH5y7wGKZ2bK1qP9dghG0RE694jXs9qZt%2Bx64IyFUpytks8W7RSK2F%2Fy8BZq14y0QiO%2BPa8xjhZ1YLUVRLxHHbz1yEHnTws3mZ%2FFY0ITpbxbNGK3zsWDmmiaAqh3k34Vs8IxMgmuZzLvJSRfw1xLta1IqAePe78SuzPmlMbO3JJ%2FpgvJ6J8ElF3Sv%2BZaplK4a9eoo%2B4A7orD65%2B88fwFAaBmRaRbRELmNK35QMfOgW3xB1BYdlbfCmoyqBOJTtqXV0xa4s0cvOGYY%2Fud1aiOBuGg4GZhRmLGcQUY4VX4FoWXAZIL0r3xAQs8v0gMGEKyeIGl%2BMzSiQDv9FPX8VMYSYdPIdiEuKwJb8x966wMDCdX2eNBW13cKV8Gywf9aIqDee6kpq%2BFtx3yCuyUu0orn3czHO7Z4osd3I4AU%3D&amp;X-Amz-SignedHeaders=host&amp;X-Amz-Signature=c089e74519d5d7a3aab6519869d71c089ecb1e097e98031e51fe4e29cbf54751" TargetMode="Externa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chart" Target="charts/chart5.xml"/><Relationship Id="rId28" Type="http://schemas.openxmlformats.org/officeDocument/2006/relationships/hyperlink" Target="https://www.google.com/maps/dir/Boomtown+Fair,+Temple+Valley,+Winchester+SO21+1HW/Robin+Hill,+Downend+Road,+Downend,+Newport/@50.8714743,-1.3243962,10.75z/data=!4m15!4m14!1m5!1m1!1s0x487413f62ef08e79:0x2c35a5c6c0eeb003!2m2!1d-1.2461521!2d51.0515495!1m5!1m1!1s0x48746289dc30f93d:0x9d622d5c8b3ba7f4!2m2!1d-1.243359!2d50.686193!3e0!5i1" TargetMode="Externa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chart" Target="charts/chart2.xml"/><Relationship Id="rId31" Type="http://schemas.openxmlformats.org/officeDocument/2006/relationships/hyperlink" Target="https://document-api-images-prod.s3.eu-west-1.amazonaws.com/docs/BtrVQ25hs0eK_rDS_9HBnNGgjMYwJJbb8hFq-81qkIk/application-pdf?X-Amz-Algorithm=AWS4-HMAC-SHA256&amp;X-Amz-Content-Sha256=UNSIGNED-PAYLOAD&amp;X-Amz-Credential=ASIAWRGBDBV3AM2BH5VP%2F20181213%2Feu-west-1%2Fs3%2Faws4_request&amp;X-Amz-Date=20181213T161458Z&amp;X-Amz-Expires=60&amp;X-Amz-Security-Token=FQoGZXIvYXdzELH%2F%2F%2F%2F%2F%2F%2F%2F%2F%2FwEaDIQx6c5N7Ek5SNvr1iK3A7Ulc3Bk%2FzeDjn47881bKc0NW2Ko276OT7OMut9AsGYkb54coo0jcJioJS71jj9IWumOnH7hS7VFJtBEs0xF5IG5dyL2C8d4clKO3k5eYo5%2FsQI7alPIMa%2FDTwVz2G8KPBnrjaUyhAvqVFCYbysku0vL24gvf9zWG0%2BWgZIfHb2MxrPNd%2BgnqRQGwXqhVPj%2FjRYU%2FNhuwJwRA8CJktxu3tQpoKPELFj888ATgFSifxRfrUzw4sg4smg9qYIqruNx0K2y0Nla%2BsEUUCke6D6egp22rdDeZZrgLKGBBLDG1Kekv91TlEDzkcaiPkPXJnZ89crk6gaiCiJtod0mNPN1YKYgJvaxLIMQKgOERt8FWX3CuB5sTU1jXLlVXqQX56YPkBveu0qaRDuGT0KL7vIB4XHkljymZUhbZFLik7STxOSwW3gIMziqoVkSwq8Y3fxQV44Tw%2FN%2F1ZAKgi7yiAKCgGkZcIplB0BjK2Lij5p7CvOUCOkOaeECCVDPrKjhS2XfVgZYR7DgKm6S%2B29%2BYw1M%2Ff7phQcYhGbUjG5gwPT8BdJ4u%2Bxq3g7fdTmdPvSUcmzxCqJQuDCODGwolvfJ4AU%3D&amp;X-Amz-SignedHeaders=host&amp;X-Amz-Signature=d507ca75460e1549639b08fd96784787d260ef9a2e232fa3318b201834012497"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jpeg"/><Relationship Id="rId22" Type="http://schemas.openxmlformats.org/officeDocument/2006/relationships/chart" Target="charts/chart4.xml"/><Relationship Id="rId27" Type="http://schemas.openxmlformats.org/officeDocument/2006/relationships/hyperlink" Target="https://document-api-images-prod.s3.eu-west-1.amazonaws.com/docs/Krzwwt7RuyGvrUCW5wgxdGwcuIG3k6yWxNxgpJUfQuU/application-pdf?X-Amz-Algorithm=AWS4-HMAC-SHA256&amp;X-Amz-Content-Sha256=UNSIGNED-PAYLOAD&amp;X-Amz-Credential=ASIAWRGBDBV3OQ2IMG77%2F20181213%2Feu-west-1%2Fs3%2Faws4_request&amp;X-Amz-Date=20181213T164135Z&amp;X-Amz-Expires=60&amp;X-Amz-Security-Token=FQoGZXIvYXdzEK7%2F%2F%2F%2F%2F%2F%2F%2F%2F%2FwEaDOGfl5uFyRyPMtWTnCK3A0r17%2BcBYl8g%2BfByzA3Au1OOKT17aoZyxqvWSdkEhYxT15OfcH0ZGRXhFEqDKX8ujyTueALadL3HliwY%2Bz63M%2FlR%2BFtsrEhSiiRKgYpmQkYLaY7GtGRzGs703KeVEsRRBoY7oeQByFO0DEfAp8FDzyMBMCoc4RC4nZb%2FG4ex06RgaAjloeV%2FTc%2F%2FHIAVc0oU%2B2sD6BCA7P%2Fj7bwJw3ORmNmrjbx6FxxWLmJheqldhL%2FrpL0Re1J5eT2XrE0HMYgD9Pd0YV6WR0bEUBcVbTo6AGGZxMI0GFLcajcdGA%2F%2BE5PKlve6YcEWMABjkZIwSqf52OR1go4A1jKKLSUQAsXlwWeBQWBcC%2FC0I7ATVtsPBMA%2BB2RrOjyoQz1nER%2FECsfUQzVZC3wv6DFqNU%2BHeubx4ID0F%2B52lz%2FNhBAS5NtGkVwmtz16Bhe4%2FwSwU4hnOxYUCNIvwzp0XrnoULrNiBQJb7gZHgkWG7fyaFp%2Bfqx5H04pl6500veigokCnkg4af7PxgfIwHyEh%2FkYXz7k5C0e4IdRsmgLwgXc0QWP9xVQWLfSCA6gQJ4k8X2J90j8IJoXNLszgs85vKcouZXJ4AU%3D&amp;X-Amz-SignedHeaders=host&amp;X-Amz-Signature=a1511cb6da86b719834940718d7c9de7752b11b277b19660d135f8ce7bf5bbe8" TargetMode="External"/><Relationship Id="rId30" Type="http://schemas.openxmlformats.org/officeDocument/2006/relationships/hyperlink" Target="https://document-api-images-prod.s3.eu-west-1.amazonaws.com/docs/4DGMdeJ76QVo0lg-ZhQKIzdGD_yP_7eZiFdeSsQR5Jg/application-pdf?X-Amz-Algorithm=AWS4-HMAC-SHA256&amp;X-Amz-Content-Sha256=UNSIGNED-PAYLOAD&amp;X-Amz-Credential=ASIAWRGBDBV3AM2BH5VP%2F20181213%2Feu-west-1%2Fs3%2Faws4_request&amp;X-Amz-Date=20181213T161640Z&amp;X-Amz-Expires=60&amp;X-Amz-Security-Token=FQoGZXIvYXdzELH%2F%2F%2F%2F%2F%2F%2F%2F%2F%2FwEaDIQx6c5N7Ek5SNvr1iK3A7Ulc3Bk%2FzeDjn47881bKc0NW2Ko276OT7OMut9AsGYkb54coo0jcJioJS71jj9IWumOnH7hS7VFJtBEs0xF5IG5dyL2C8d4clKO3k5eYo5%2FsQI7alPIMa%2FDTwVz2G8KPBnrjaUyhAvqVFCYbysku0vL24gvf9zWG0%2BWgZIfHb2MxrPNd%2BgnqRQGwXqhVPj%2FjRYU%2FNhuwJwRA8CJktxu3tQpoKPELFj888ATgFSifxRfrUzw4sg4smg9qYIqruNx0K2y0Nla%2BsEUUCke6D6egp22rdDeZZrgLKGBBLDG1Kekv91TlEDzkcaiPkPXJnZ89crk6gaiCiJtod0mNPN1YKYgJvaxLIMQKgOERt8FWX3CuB5sTU1jXLlVXqQX56YPkBveu0qaRDuGT0KL7vIB4XHkljymZUhbZFLik7STxOSwW3gIMziqoVkSwq8Y3fxQV44Tw%2FN%2F1ZAKgi7yiAKCgGkZcIplB0BjK2Lij5p7CvOUCOkOaeECCVDPrKjhS2XfVgZYR7DgKm6S%2B29%2BYw1M%2Ff7phQcYhGbUjG5gwPT8BdJ4u%2Bxq3g7fdTmdPvSUcmzxCqJQuDCODGwolvfJ4AU%3D&amp;X-Amz-SignedHeaders=host&amp;X-Amz-Signature=0512f55f60438ad5680c225fcd7fda0c5f4371a8c6a9c137b638bed6bf49f8c2" TargetMode="External"/><Relationship Id="rId35"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D:\z-%20Archives%20and%20Stuff\Google%20Drive%20Backup\Economics\FR%20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z-%20Archives%20and%20Stuff\Google%20Drive%20Backup\Economics\FR%20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z-%20Archives%20and%20Stuff\Google%20Drive%20Backup\Economics\FR%20Dat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z-%20Archives%20and%20Stuff\Google%20Drive%20Backup\Economics\FR%20Data.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D:\z-%20Archives%20and%20Stuff\Google%20Drive%20Backup\Economics\FR%20Data.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Loss/Profit for the years 2016 &amp; 2017</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col"/>
        <c:grouping val="clustered"/>
        <c:varyColors val="0"/>
        <c:ser>
          <c:idx val="0"/>
          <c:order val="0"/>
          <c:tx>
            <c:v>Global Entertainment</c:v>
          </c:tx>
          <c:spPr>
            <a:noFill/>
            <a:ln w="9525" cap="flat" cmpd="sng" algn="ctr">
              <a:solidFill>
                <a:schemeClr val="accent1"/>
              </a:solidFill>
              <a:miter lim="800000"/>
            </a:ln>
            <a:effectLst>
              <a:glow rad="63500">
                <a:schemeClr val="accent1">
                  <a:satMod val="175000"/>
                  <a:alpha val="25000"/>
                </a:schemeClr>
              </a:glow>
            </a:effectLst>
          </c:spPr>
          <c:invertIfNegative val="0"/>
          <c:cat>
            <c:numRef>
              <c:f>Sheet1!$F$1:$G$1</c:f>
              <c:numCache>
                <c:formatCode>General</c:formatCode>
                <c:ptCount val="2"/>
                <c:pt idx="0">
                  <c:v>2016</c:v>
                </c:pt>
                <c:pt idx="1">
                  <c:v>2017</c:v>
                </c:pt>
              </c:numCache>
            </c:numRef>
          </c:cat>
          <c:val>
            <c:numRef>
              <c:f>(Sheet1!$F$26,Sheet1!$G$26)</c:f>
              <c:numCache>
                <c:formatCode>"£"#,##0</c:formatCode>
                <c:ptCount val="2"/>
                <c:pt idx="0">
                  <c:v>-8857000</c:v>
                </c:pt>
                <c:pt idx="1">
                  <c:v>-2640000</c:v>
                </c:pt>
              </c:numCache>
            </c:numRef>
          </c:val>
          <c:extLst>
            <c:ext xmlns:c16="http://schemas.microsoft.com/office/drawing/2014/chart" uri="{C3380CC4-5D6E-409C-BE32-E72D297353CC}">
              <c16:uniqueId val="{00000000-B8CD-42A6-B40C-59A91DB8ED2F}"/>
            </c:ext>
          </c:extLst>
        </c:ser>
        <c:ser>
          <c:idx val="1"/>
          <c:order val="1"/>
          <c:tx>
            <c:v>Festival Republic</c:v>
          </c:tx>
          <c:spPr>
            <a:noFill/>
            <a:ln w="9525" cap="flat" cmpd="sng" algn="ctr">
              <a:solidFill>
                <a:schemeClr val="accent2"/>
              </a:solidFill>
              <a:miter lim="800000"/>
            </a:ln>
            <a:effectLst>
              <a:glow rad="63500">
                <a:schemeClr val="accent2">
                  <a:satMod val="175000"/>
                  <a:alpha val="25000"/>
                </a:schemeClr>
              </a:glow>
            </a:effectLst>
          </c:spPr>
          <c:invertIfNegative val="0"/>
          <c:cat>
            <c:numRef>
              <c:f>Sheet1!$F$1:$G$1</c:f>
              <c:numCache>
                <c:formatCode>General</c:formatCode>
                <c:ptCount val="2"/>
                <c:pt idx="0">
                  <c:v>2016</c:v>
                </c:pt>
                <c:pt idx="1">
                  <c:v>2017</c:v>
                </c:pt>
              </c:numCache>
            </c:numRef>
          </c:cat>
          <c:val>
            <c:numRef>
              <c:f>(Sheet1!$F$28,Sheet1!$G$28)</c:f>
              <c:numCache>
                <c:formatCode>"£"#,##0</c:formatCode>
                <c:ptCount val="2"/>
                <c:pt idx="0">
                  <c:v>6314925</c:v>
                </c:pt>
                <c:pt idx="1">
                  <c:v>4167880</c:v>
                </c:pt>
              </c:numCache>
            </c:numRef>
          </c:val>
          <c:extLst>
            <c:ext xmlns:c16="http://schemas.microsoft.com/office/drawing/2014/chart" uri="{C3380CC4-5D6E-409C-BE32-E72D297353CC}">
              <c16:uniqueId val="{00000001-B8CD-42A6-B40C-59A91DB8ED2F}"/>
            </c:ext>
          </c:extLst>
        </c:ser>
        <c:dLbls>
          <c:showLegendKey val="0"/>
          <c:showVal val="0"/>
          <c:showCatName val="0"/>
          <c:showSerName val="0"/>
          <c:showPercent val="0"/>
          <c:showBubbleSize val="0"/>
        </c:dLbls>
        <c:gapWidth val="315"/>
        <c:overlap val="-40"/>
        <c:axId val="609562304"/>
        <c:axId val="609563944"/>
      </c:barChart>
      <c:catAx>
        <c:axId val="609562304"/>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09563944"/>
        <c:crossesAt val="0"/>
        <c:auto val="1"/>
        <c:lblAlgn val="ctr"/>
        <c:lblOffset val="100"/>
        <c:noMultiLvlLbl val="0"/>
      </c:catAx>
      <c:valAx>
        <c:axId val="609563944"/>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quot;£&quot;#,##0_);[Red]\(&quot;£&quot;#,##0\)" sourceLinked="0"/>
        <c:majorTickMark val="none"/>
        <c:minorTickMark val="none"/>
        <c:tickLblPos val="low"/>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09562304"/>
        <c:crosses val="autoZero"/>
        <c:crossBetween val="between"/>
      </c:valAx>
      <c:dTable>
        <c:showHorzBorder val="1"/>
        <c:showVertBorder val="1"/>
        <c:showOutline val="1"/>
        <c:showKeys val="1"/>
        <c:spPr>
          <a:noFill/>
          <a:ln w="9525">
            <a:solidFill>
              <a:schemeClr val="dk1">
                <a:lumMod val="50000"/>
                <a:lumOff val="50000"/>
              </a:schemeClr>
            </a:solidFill>
          </a:ln>
          <a:effectLst/>
        </c:spPr>
        <c:txPr>
          <a:bodyPr rot="0" spcFirstLastPara="1" vertOverflow="ellipsis" vert="horz" wrap="square" anchor="ctr" anchorCtr="1"/>
          <a:lstStyle/>
          <a:p>
            <a:pPr rtl="0">
              <a:defRPr sz="900" b="0" i="0" u="none" strike="noStrike" kern="1200" baseline="0">
                <a:solidFill>
                  <a:schemeClr val="lt1">
                    <a:lumMod val="7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t" anchorCtr="0"/>
          <a:lstStyle/>
          <a:p>
            <a:pPr>
              <a:defRPr sz="1500" b="1" i="0" u="none" strike="noStrike" kern="1200" cap="all" spc="100" normalizeH="0" baseline="0">
                <a:solidFill>
                  <a:schemeClr val="lt1"/>
                </a:solidFill>
                <a:latin typeface="+mn-lt"/>
                <a:ea typeface="+mn-ea"/>
                <a:cs typeface="+mn-cs"/>
              </a:defRPr>
            </a:pPr>
            <a:r>
              <a:rPr lang="en-GB"/>
              <a:t>      Festival Republic Attendees '12-'17        </a:t>
            </a:r>
            <a:r>
              <a:rPr lang="en-GB" baseline="0"/>
              <a:t>   </a:t>
            </a:r>
            <a:endParaRPr lang="en-GB"/>
          </a:p>
        </c:rich>
      </c:tx>
      <c:layout>
        <c:manualLayout>
          <c:xMode val="edge"/>
          <c:yMode val="edge"/>
          <c:x val="0.14508158508158506"/>
          <c:y val="2.6519337016574586E-2"/>
        </c:manualLayout>
      </c:layout>
      <c:overlay val="0"/>
      <c:spPr>
        <a:noFill/>
        <a:ln>
          <a:noFill/>
        </a:ln>
        <a:effectLst/>
      </c:spPr>
      <c:txPr>
        <a:bodyPr rot="0" spcFirstLastPara="1" vertOverflow="ellipsis" vert="horz" wrap="square" anchor="t" anchorCtr="0"/>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manualLayout>
          <c:layoutTarget val="inner"/>
          <c:xMode val="edge"/>
          <c:yMode val="edge"/>
          <c:x val="0.10580314960629922"/>
          <c:y val="0.19486111111111112"/>
          <c:w val="0.83953018372703414"/>
          <c:h val="0.72088764946048411"/>
        </c:manualLayout>
      </c:layout>
      <c:barChart>
        <c:barDir val="bar"/>
        <c:grouping val="clustered"/>
        <c:varyColors val="0"/>
        <c:ser>
          <c:idx val="0"/>
          <c:order val="0"/>
          <c:tx>
            <c:v>No. of Attendees</c:v>
          </c:tx>
          <c:spPr>
            <a:pattFill prst="ltUpDiag">
              <a:fgClr>
                <a:schemeClr val="dk1">
                  <a:tint val="88500"/>
                </a:schemeClr>
              </a:fgClr>
              <a:bgClr>
                <a:schemeClr val="lt1"/>
              </a:bgClr>
            </a:pattFill>
            <a:ln>
              <a:noFill/>
            </a:ln>
            <a:effectLst/>
          </c:spPr>
          <c:invertIfNegative val="0"/>
          <c:cat>
            <c:numRef>
              <c:f>Sheet1!$B$1:$G$1</c:f>
              <c:numCache>
                <c:formatCode>General</c:formatCode>
                <c:ptCount val="6"/>
                <c:pt idx="0">
                  <c:v>2012</c:v>
                </c:pt>
                <c:pt idx="1">
                  <c:v>2013</c:v>
                </c:pt>
                <c:pt idx="2">
                  <c:v>2014</c:v>
                </c:pt>
                <c:pt idx="3">
                  <c:v>2015</c:v>
                </c:pt>
                <c:pt idx="4">
                  <c:v>2016</c:v>
                </c:pt>
                <c:pt idx="5">
                  <c:v>2017</c:v>
                </c:pt>
              </c:numCache>
            </c:numRef>
          </c:cat>
          <c:val>
            <c:numRef>
              <c:f>Sheet1!$B$4:$G$4</c:f>
              <c:numCache>
                <c:formatCode>General</c:formatCode>
                <c:ptCount val="6"/>
                <c:pt idx="0">
                  <c:v>594129</c:v>
                </c:pt>
                <c:pt idx="1">
                  <c:v>587493</c:v>
                </c:pt>
                <c:pt idx="2" formatCode="0">
                  <c:v>580653</c:v>
                </c:pt>
                <c:pt idx="3" formatCode="0">
                  <c:v>561718</c:v>
                </c:pt>
                <c:pt idx="4" formatCode="0">
                  <c:v>600642</c:v>
                </c:pt>
                <c:pt idx="5" formatCode="0">
                  <c:v>619518</c:v>
                </c:pt>
              </c:numCache>
            </c:numRef>
          </c:val>
          <c:extLst>
            <c:ext xmlns:c16="http://schemas.microsoft.com/office/drawing/2014/chart" uri="{C3380CC4-5D6E-409C-BE32-E72D297353CC}">
              <c16:uniqueId val="{00000000-73E6-4FAC-BA69-1C2FF02AE8CD}"/>
            </c:ext>
          </c:extLst>
        </c:ser>
        <c:ser>
          <c:idx val="1"/>
          <c:order val="1"/>
          <c:tx>
            <c:v>No. of Shows</c:v>
          </c:tx>
          <c:spPr>
            <a:pattFill prst="ltUpDiag">
              <a:fgClr>
                <a:schemeClr val="dk1">
                  <a:tint val="55000"/>
                </a:schemeClr>
              </a:fgClr>
              <a:bgClr>
                <a:schemeClr val="lt1"/>
              </a:bgClr>
            </a:pattFill>
            <a:ln>
              <a:noFill/>
            </a:ln>
            <a:effectLst/>
          </c:spPr>
          <c:invertIfNegative val="0"/>
          <c:val>
            <c:numRef>
              <c:f>Sheet1!$B$3:$G$3</c:f>
              <c:numCache>
                <c:formatCode>General</c:formatCode>
                <c:ptCount val="6"/>
                <c:pt idx="0">
                  <c:v>6</c:v>
                </c:pt>
                <c:pt idx="1">
                  <c:v>4</c:v>
                </c:pt>
                <c:pt idx="2" formatCode="0">
                  <c:v>7</c:v>
                </c:pt>
                <c:pt idx="3" formatCode="0">
                  <c:v>5</c:v>
                </c:pt>
                <c:pt idx="4" formatCode="0">
                  <c:v>4</c:v>
                </c:pt>
                <c:pt idx="5" formatCode="0">
                  <c:v>4</c:v>
                </c:pt>
              </c:numCache>
            </c:numRef>
          </c:val>
          <c:extLst>
            <c:ext xmlns:c16="http://schemas.microsoft.com/office/drawing/2014/chart" uri="{C3380CC4-5D6E-409C-BE32-E72D297353CC}">
              <c16:uniqueId val="{00000001-73E6-4FAC-BA69-1C2FF02AE8CD}"/>
            </c:ext>
          </c:extLst>
        </c:ser>
        <c:dLbls>
          <c:showLegendKey val="0"/>
          <c:showVal val="0"/>
          <c:showCatName val="0"/>
          <c:showSerName val="0"/>
          <c:showPercent val="0"/>
          <c:showBubbleSize val="0"/>
        </c:dLbls>
        <c:gapWidth val="269"/>
        <c:overlap val="-20"/>
        <c:axId val="480524208"/>
        <c:axId val="480522608"/>
      </c:barChart>
      <c:catAx>
        <c:axId val="480524208"/>
        <c:scaling>
          <c:orientation val="minMax"/>
        </c:scaling>
        <c:delete val="0"/>
        <c:axPos val="l"/>
        <c:numFmt formatCode="General" sourceLinked="1"/>
        <c:majorTickMark val="none"/>
        <c:minorTickMark val="none"/>
        <c:tickLblPos val="nextTo"/>
        <c:spPr>
          <a:noFill/>
          <a:ln w="3175" cap="flat" cmpd="sng" algn="ctr">
            <a:solidFill>
              <a:schemeClr val="dk1">
                <a:tint val="88500"/>
                <a:lumMod val="60000"/>
                <a:lumOff val="40000"/>
              </a:schemeClr>
            </a:solidFill>
            <a:round/>
          </a:ln>
          <a:effectLst/>
        </c:spPr>
        <c:txPr>
          <a:bodyPr rot="-60000000" spcFirstLastPara="1" vertOverflow="ellipsis" vert="horz" wrap="square" anchor="ctr" anchorCtr="1"/>
          <a:lstStyle/>
          <a:p>
            <a:pPr>
              <a:defRPr sz="800" b="0" i="0" u="none" strike="noStrike" kern="1200" cap="all" spc="150" normalizeH="0" baseline="0">
                <a:solidFill>
                  <a:schemeClr val="lt1"/>
                </a:solidFill>
                <a:latin typeface="+mn-lt"/>
                <a:ea typeface="+mn-ea"/>
                <a:cs typeface="+mn-cs"/>
              </a:defRPr>
            </a:pPr>
            <a:endParaRPr lang="en-US"/>
          </a:p>
        </c:txPr>
        <c:crossAx val="480522608"/>
        <c:crosses val="autoZero"/>
        <c:auto val="1"/>
        <c:lblAlgn val="ctr"/>
        <c:lblOffset val="100"/>
        <c:noMultiLvlLbl val="0"/>
      </c:catAx>
      <c:valAx>
        <c:axId val="480522608"/>
        <c:scaling>
          <c:orientation val="minMax"/>
        </c:scaling>
        <c:delete val="0"/>
        <c:axPos val="b"/>
        <c:majorGridlines>
          <c:spPr>
            <a:ln w="9525" cap="flat" cmpd="sng" algn="ctr">
              <a:solidFill>
                <a:schemeClr val="lt1">
                  <a:alpha val="2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480524208"/>
        <c:crosses val="autoZero"/>
        <c:crossBetween val="between"/>
      </c:valAx>
      <c:dTable>
        <c:showHorzBorder val="1"/>
        <c:showVertBorder val="1"/>
        <c:showOutline val="1"/>
        <c:showKeys val="0"/>
        <c:spPr>
          <a:noFill/>
          <a:ln w="9525">
            <a:solidFill>
              <a:schemeClr val="dk1">
                <a:tint val="88500"/>
                <a:lumMod val="60000"/>
                <a:lumOff val="40000"/>
              </a:schemeClr>
            </a:solidFill>
          </a:ln>
          <a:effectLst/>
        </c:spPr>
        <c:txPr>
          <a:bodyPr rot="0" spcFirstLastPara="1" vertOverflow="ellipsis" vert="horz" wrap="square" anchor="ctr" anchorCtr="1"/>
          <a:lstStyle/>
          <a:p>
            <a:pPr rtl="0">
              <a:defRPr sz="900" b="0" i="0" u="none" strike="noStrike" kern="1200" baseline="0">
                <a:solidFill>
                  <a:schemeClr val="lt1"/>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tint val="88500"/>
      </a:schemeClr>
    </a:solidFill>
    <a:ln w="9525" cap="flat" cmpd="sng" algn="ctr">
      <a:solidFill>
        <a:schemeClr val="dk1">
          <a:tint val="885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Turnover</a:t>
            </a:r>
            <a:r>
              <a:rPr lang="en-GB" baseline="0"/>
              <a:t> v Attendance</a:t>
            </a: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v>Turnover</c:v>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Sheet1!$B$1:$G$1</c:f>
              <c:numCache>
                <c:formatCode>General</c:formatCode>
                <c:ptCount val="6"/>
                <c:pt idx="0">
                  <c:v>2012</c:v>
                </c:pt>
                <c:pt idx="1">
                  <c:v>2013</c:v>
                </c:pt>
                <c:pt idx="2">
                  <c:v>2014</c:v>
                </c:pt>
                <c:pt idx="3">
                  <c:v>2015</c:v>
                </c:pt>
                <c:pt idx="4">
                  <c:v>2016</c:v>
                </c:pt>
                <c:pt idx="5">
                  <c:v>2017</c:v>
                </c:pt>
              </c:numCache>
            </c:numRef>
          </c:cat>
          <c:val>
            <c:numRef>
              <c:f>Sheet1!$B$4:$G$4</c:f>
              <c:numCache>
                <c:formatCode>General</c:formatCode>
                <c:ptCount val="6"/>
                <c:pt idx="0">
                  <c:v>594129</c:v>
                </c:pt>
                <c:pt idx="1">
                  <c:v>587493</c:v>
                </c:pt>
                <c:pt idx="2" formatCode="0">
                  <c:v>580653</c:v>
                </c:pt>
                <c:pt idx="3" formatCode="0">
                  <c:v>561718</c:v>
                </c:pt>
                <c:pt idx="4" formatCode="0">
                  <c:v>600642</c:v>
                </c:pt>
                <c:pt idx="5" formatCode="0">
                  <c:v>619518</c:v>
                </c:pt>
              </c:numCache>
            </c:numRef>
          </c:val>
          <c:extLst>
            <c:ext xmlns:c16="http://schemas.microsoft.com/office/drawing/2014/chart" uri="{C3380CC4-5D6E-409C-BE32-E72D297353CC}">
              <c16:uniqueId val="{00000000-C43D-4933-A9F9-24BD7D507EF1}"/>
            </c:ext>
          </c:extLst>
        </c:ser>
        <c:dLbls>
          <c:showLegendKey val="0"/>
          <c:showVal val="0"/>
          <c:showCatName val="0"/>
          <c:showSerName val="0"/>
          <c:showPercent val="0"/>
          <c:showBubbleSize val="0"/>
        </c:dLbls>
        <c:gapWidth val="219"/>
        <c:axId val="607706656"/>
        <c:axId val="527238176"/>
      </c:barChart>
      <c:scatterChart>
        <c:scatterStyle val="smoothMarker"/>
        <c:varyColors val="0"/>
        <c:ser>
          <c:idx val="1"/>
          <c:order val="1"/>
          <c:tx>
            <c:v>Attendance</c:v>
          </c:tx>
          <c:spPr>
            <a:ln w="34925" cap="rnd">
              <a:solidFill>
                <a:schemeClr val="accent2"/>
              </a:solidFill>
              <a:round/>
            </a:ln>
            <a:effectLst>
              <a:outerShdw blurRad="57150" dist="19050" dir="5400000" algn="ctr" rotWithShape="0">
                <a:srgbClr val="000000">
                  <a:alpha val="63000"/>
                </a:srgbClr>
              </a:outerShdw>
            </a:effectLst>
          </c:spPr>
          <c:marker>
            <c:symbol val="circle"/>
            <c:size val="6"/>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w="9525">
                <a:solidFill>
                  <a:schemeClr val="accent2"/>
                </a:solidFill>
                <a:round/>
              </a:ln>
              <a:effectLst>
                <a:outerShdw blurRad="57150" dist="19050" dir="5400000" algn="ctr" rotWithShape="0">
                  <a:srgbClr val="000000">
                    <a:alpha val="63000"/>
                  </a:srgbClr>
                </a:outerShdw>
              </a:effectLst>
            </c:spPr>
          </c:marker>
          <c:yVal>
            <c:numRef>
              <c:f>Sheet1!$B$8:$G$8</c:f>
              <c:numCache>
                <c:formatCode>"£"#,##0</c:formatCode>
                <c:ptCount val="6"/>
                <c:pt idx="0">
                  <c:v>41428680</c:v>
                </c:pt>
                <c:pt idx="1">
                  <c:v>42529530</c:v>
                </c:pt>
                <c:pt idx="2">
                  <c:v>41952002</c:v>
                </c:pt>
                <c:pt idx="3">
                  <c:v>41105107</c:v>
                </c:pt>
                <c:pt idx="4">
                  <c:v>44294431</c:v>
                </c:pt>
                <c:pt idx="5">
                  <c:v>46034483</c:v>
                </c:pt>
              </c:numCache>
            </c:numRef>
          </c:yVal>
          <c:smooth val="1"/>
          <c:extLst>
            <c:ext xmlns:c16="http://schemas.microsoft.com/office/drawing/2014/chart" uri="{C3380CC4-5D6E-409C-BE32-E72D297353CC}">
              <c16:uniqueId val="{00000001-C43D-4933-A9F9-24BD7D507EF1}"/>
            </c:ext>
          </c:extLst>
        </c:ser>
        <c:dLbls>
          <c:showLegendKey val="0"/>
          <c:showVal val="0"/>
          <c:showCatName val="0"/>
          <c:showSerName val="0"/>
          <c:showPercent val="0"/>
          <c:showBubbleSize val="0"/>
        </c:dLbls>
        <c:axId val="504001112"/>
        <c:axId val="504000784"/>
      </c:scatterChart>
      <c:catAx>
        <c:axId val="607706656"/>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27238176"/>
        <c:crosses val="autoZero"/>
        <c:auto val="1"/>
        <c:lblAlgn val="ctr"/>
        <c:lblOffset val="100"/>
        <c:noMultiLvlLbl val="0"/>
      </c:catAx>
      <c:valAx>
        <c:axId val="527238176"/>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Attendance</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07706656"/>
        <c:crosses val="autoZero"/>
        <c:crossBetween val="between"/>
      </c:valAx>
      <c:valAx>
        <c:axId val="504000784"/>
        <c:scaling>
          <c:orientation val="minMax"/>
        </c:scaling>
        <c:delete val="0"/>
        <c:axPos val="r"/>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turnover</a:t>
                </a:r>
                <a:r>
                  <a:rPr lang="en-GB" baseline="0"/>
                  <a:t> (£)</a:t>
                </a:r>
                <a:endParaRPr lang="en-GB"/>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04001112"/>
        <c:crosses val="max"/>
        <c:crossBetween val="midCat"/>
      </c:valAx>
      <c:valAx>
        <c:axId val="504001112"/>
        <c:scaling>
          <c:orientation val="minMax"/>
        </c:scaling>
        <c:delete val="1"/>
        <c:axPos val="b"/>
        <c:majorTickMark val="none"/>
        <c:minorTickMark val="none"/>
        <c:tickLblPos val="nextTo"/>
        <c:crossAx val="50400078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Current Debtors</a:t>
            </a:r>
            <a:r>
              <a:rPr lang="en-GB" baseline="0"/>
              <a:t> v Current Creditors</a:t>
            </a:r>
            <a:endParaRPr lang="en-GB"/>
          </a:p>
        </c:rich>
      </c:tx>
      <c:layout>
        <c:manualLayout>
          <c:xMode val="edge"/>
          <c:yMode val="edge"/>
          <c:x val="6.5866196692840107E-2"/>
          <c:y val="4.4708557337806133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1"/>
          <c:order val="1"/>
          <c:tx>
            <c:v>Debtors</c:v>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Sheet1!$B$1:$G$1</c:f>
              <c:numCache>
                <c:formatCode>General</c:formatCode>
                <c:ptCount val="6"/>
                <c:pt idx="0">
                  <c:v>2012</c:v>
                </c:pt>
                <c:pt idx="1">
                  <c:v>2013</c:v>
                </c:pt>
                <c:pt idx="2">
                  <c:v>2014</c:v>
                </c:pt>
                <c:pt idx="3">
                  <c:v>2015</c:v>
                </c:pt>
                <c:pt idx="4">
                  <c:v>2016</c:v>
                </c:pt>
                <c:pt idx="5">
                  <c:v>2017</c:v>
                </c:pt>
              </c:numCache>
            </c:numRef>
          </c:cat>
          <c:val>
            <c:numRef>
              <c:f>Sheet1!$B$19:$G$19</c:f>
              <c:numCache>
                <c:formatCode>"£"#,##0</c:formatCode>
                <c:ptCount val="6"/>
                <c:pt idx="0">
                  <c:v>10668542</c:v>
                </c:pt>
                <c:pt idx="1">
                  <c:v>12068538</c:v>
                </c:pt>
                <c:pt idx="2">
                  <c:v>1935954</c:v>
                </c:pt>
                <c:pt idx="3">
                  <c:v>1600022</c:v>
                </c:pt>
                <c:pt idx="4">
                  <c:v>4214781</c:v>
                </c:pt>
                <c:pt idx="5">
                  <c:v>8150811</c:v>
                </c:pt>
              </c:numCache>
            </c:numRef>
          </c:val>
          <c:extLst>
            <c:ext xmlns:c16="http://schemas.microsoft.com/office/drawing/2014/chart" uri="{C3380CC4-5D6E-409C-BE32-E72D297353CC}">
              <c16:uniqueId val="{00000000-AE4D-4521-BE4D-F15BA5CA6F95}"/>
            </c:ext>
          </c:extLst>
        </c:ser>
        <c:dLbls>
          <c:showLegendKey val="0"/>
          <c:showVal val="0"/>
          <c:showCatName val="0"/>
          <c:showSerName val="0"/>
          <c:showPercent val="0"/>
          <c:showBubbleSize val="0"/>
        </c:dLbls>
        <c:gapWidth val="150"/>
        <c:axId val="419586872"/>
        <c:axId val="429632928"/>
      </c:barChart>
      <c:lineChart>
        <c:grouping val="standard"/>
        <c:varyColors val="0"/>
        <c:ser>
          <c:idx val="0"/>
          <c:order val="0"/>
          <c:tx>
            <c:v>Creditors</c:v>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Sheet1!$B$1:$G$1</c:f>
              <c:numCache>
                <c:formatCode>General</c:formatCode>
                <c:ptCount val="6"/>
                <c:pt idx="0">
                  <c:v>2012</c:v>
                </c:pt>
                <c:pt idx="1">
                  <c:v>2013</c:v>
                </c:pt>
                <c:pt idx="2">
                  <c:v>2014</c:v>
                </c:pt>
                <c:pt idx="3">
                  <c:v>2015</c:v>
                </c:pt>
                <c:pt idx="4">
                  <c:v>2016</c:v>
                </c:pt>
                <c:pt idx="5">
                  <c:v>2017</c:v>
                </c:pt>
              </c:numCache>
            </c:numRef>
          </c:cat>
          <c:val>
            <c:numRef>
              <c:f>Sheet1!$B$16:$G$16</c:f>
              <c:numCache>
                <c:formatCode>"£"#,##0</c:formatCode>
                <c:ptCount val="6"/>
                <c:pt idx="0">
                  <c:v>5043720</c:v>
                </c:pt>
                <c:pt idx="1">
                  <c:v>5064489</c:v>
                </c:pt>
                <c:pt idx="2">
                  <c:v>5094162</c:v>
                </c:pt>
                <c:pt idx="3">
                  <c:v>4870688</c:v>
                </c:pt>
                <c:pt idx="4">
                  <c:v>8975027</c:v>
                </c:pt>
                <c:pt idx="5">
                  <c:v>10707985</c:v>
                </c:pt>
              </c:numCache>
            </c:numRef>
          </c:val>
          <c:smooth val="0"/>
          <c:extLst>
            <c:ext xmlns:c16="http://schemas.microsoft.com/office/drawing/2014/chart" uri="{C3380CC4-5D6E-409C-BE32-E72D297353CC}">
              <c16:uniqueId val="{00000001-AE4D-4521-BE4D-F15BA5CA6F95}"/>
            </c:ext>
          </c:extLst>
        </c:ser>
        <c:dLbls>
          <c:showLegendKey val="0"/>
          <c:showVal val="0"/>
          <c:showCatName val="0"/>
          <c:showSerName val="0"/>
          <c:showPercent val="0"/>
          <c:showBubbleSize val="0"/>
        </c:dLbls>
        <c:marker val="1"/>
        <c:smooth val="0"/>
        <c:axId val="419586872"/>
        <c:axId val="429632928"/>
      </c:lineChart>
      <c:valAx>
        <c:axId val="429632928"/>
        <c:scaling>
          <c:orientation val="minMax"/>
        </c:scaling>
        <c:delete val="0"/>
        <c:axPos val="r"/>
        <c:majorGridlines>
          <c:spPr>
            <a:ln w="9525" cap="flat" cmpd="sng" algn="ctr">
              <a:solidFill>
                <a:schemeClr val="lt1">
                  <a:lumMod val="95000"/>
                  <a:alpha val="10000"/>
                </a:schemeClr>
              </a:solidFill>
              <a:round/>
            </a:ln>
            <a:effectLst/>
          </c:spPr>
        </c:majorGridlines>
        <c:numFmt formatCode="&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19586872"/>
        <c:crosses val="max"/>
        <c:crossBetween val="between"/>
      </c:valAx>
      <c:catAx>
        <c:axId val="419586872"/>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2963292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r>
              <a:rPr lang="en-GB"/>
              <a:t>Turnover vs Cost of Sales</a:t>
            </a:r>
          </a:p>
        </c:rich>
      </c:tx>
      <c:overlay val="0"/>
      <c:spPr>
        <a:noFill/>
        <a:ln>
          <a:noFill/>
        </a:ln>
        <a:effectLst/>
      </c:spPr>
      <c:txPr>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endParaRPr lang="en-US"/>
        </a:p>
      </c:txPr>
    </c:title>
    <c:autoTitleDeleted val="0"/>
    <c:view3D>
      <c:rotX val="15"/>
      <c:rotY val="20"/>
      <c:depthPercent val="100"/>
      <c:rAngAx val="1"/>
    </c:view3D>
    <c:floor>
      <c:thickness val="0"/>
      <c:spPr>
        <a:solidFill>
          <a:schemeClr val="bg2">
            <a:lumMod val="75000"/>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v>Turnover</c:v>
          </c:tx>
          <c:spPr>
            <a:solidFill>
              <a:schemeClr val="accent1">
                <a:alpha val="88000"/>
              </a:schemeClr>
            </a:solidFill>
            <a:ln>
              <a:solidFill>
                <a:schemeClr val="accent1">
                  <a:lumMod val="50000"/>
                </a:schemeClr>
              </a:solidFill>
            </a:ln>
            <a:effectLst/>
            <a:scene3d>
              <a:camera prst="orthographicFront"/>
              <a:lightRig rig="threePt" dir="t"/>
            </a:scene3d>
            <a:sp3d prstMaterial="flat">
              <a:contourClr>
                <a:schemeClr val="accent1">
                  <a:lumMod val="50000"/>
                </a:schemeClr>
              </a:contourClr>
            </a:sp3d>
          </c:spPr>
          <c:invertIfNegative val="0"/>
          <c:dLbls>
            <c:spPr>
              <a:solidFill>
                <a:schemeClr val="accent1">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numRef>
              <c:f>Sheet1!$B$1:$G$1</c:f>
              <c:numCache>
                <c:formatCode>General</c:formatCode>
                <c:ptCount val="6"/>
                <c:pt idx="0">
                  <c:v>2012</c:v>
                </c:pt>
                <c:pt idx="1">
                  <c:v>2013</c:v>
                </c:pt>
                <c:pt idx="2">
                  <c:v>2014</c:v>
                </c:pt>
                <c:pt idx="3">
                  <c:v>2015</c:v>
                </c:pt>
                <c:pt idx="4">
                  <c:v>2016</c:v>
                </c:pt>
                <c:pt idx="5">
                  <c:v>2017</c:v>
                </c:pt>
              </c:numCache>
            </c:numRef>
          </c:cat>
          <c:val>
            <c:numRef>
              <c:f>Sheet1!$B$8:$G$8</c:f>
              <c:numCache>
                <c:formatCode>"£"#,##0</c:formatCode>
                <c:ptCount val="6"/>
                <c:pt idx="0">
                  <c:v>41428680</c:v>
                </c:pt>
                <c:pt idx="1">
                  <c:v>42529530</c:v>
                </c:pt>
                <c:pt idx="2">
                  <c:v>41952002</c:v>
                </c:pt>
                <c:pt idx="3">
                  <c:v>41105107</c:v>
                </c:pt>
                <c:pt idx="4">
                  <c:v>44294431</c:v>
                </c:pt>
                <c:pt idx="5">
                  <c:v>46034483</c:v>
                </c:pt>
              </c:numCache>
            </c:numRef>
          </c:val>
          <c:extLst>
            <c:ext xmlns:c16="http://schemas.microsoft.com/office/drawing/2014/chart" uri="{C3380CC4-5D6E-409C-BE32-E72D297353CC}">
              <c16:uniqueId val="{00000000-7A82-4B56-ADF4-8873F8859C41}"/>
            </c:ext>
          </c:extLst>
        </c:ser>
        <c:ser>
          <c:idx val="1"/>
          <c:order val="1"/>
          <c:tx>
            <c:v>Cost of Sales</c:v>
          </c:tx>
          <c:spPr>
            <a:solidFill>
              <a:schemeClr val="accent2">
                <a:alpha val="88000"/>
              </a:schemeClr>
            </a:solidFill>
            <a:ln>
              <a:solidFill>
                <a:schemeClr val="accent2">
                  <a:lumMod val="50000"/>
                </a:schemeClr>
              </a:solidFill>
            </a:ln>
            <a:effectLst/>
            <a:scene3d>
              <a:camera prst="orthographicFront"/>
              <a:lightRig rig="threePt" dir="t"/>
            </a:scene3d>
            <a:sp3d prstMaterial="flat">
              <a:contourClr>
                <a:schemeClr val="accent2">
                  <a:lumMod val="50000"/>
                </a:schemeClr>
              </a:contourClr>
            </a:sp3d>
          </c:spPr>
          <c:invertIfNegative val="0"/>
          <c:dLbls>
            <c:spPr>
              <a:solidFill>
                <a:schemeClr val="accent2">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numRef>
              <c:f>Sheet1!$B$1:$G$1</c:f>
              <c:numCache>
                <c:formatCode>General</c:formatCode>
                <c:ptCount val="6"/>
                <c:pt idx="0">
                  <c:v>2012</c:v>
                </c:pt>
                <c:pt idx="1">
                  <c:v>2013</c:v>
                </c:pt>
                <c:pt idx="2">
                  <c:v>2014</c:v>
                </c:pt>
                <c:pt idx="3">
                  <c:v>2015</c:v>
                </c:pt>
                <c:pt idx="4">
                  <c:v>2016</c:v>
                </c:pt>
                <c:pt idx="5">
                  <c:v>2017</c:v>
                </c:pt>
              </c:numCache>
            </c:numRef>
          </c:cat>
          <c:val>
            <c:numRef>
              <c:f>Sheet1!$B$9:$G$9</c:f>
              <c:numCache>
                <c:formatCode>"£"#,##0</c:formatCode>
                <c:ptCount val="6"/>
                <c:pt idx="0">
                  <c:v>33741865</c:v>
                </c:pt>
                <c:pt idx="1">
                  <c:v>33315565</c:v>
                </c:pt>
                <c:pt idx="2">
                  <c:v>33459802</c:v>
                </c:pt>
                <c:pt idx="3">
                  <c:v>33729179</c:v>
                </c:pt>
                <c:pt idx="4">
                  <c:v>33960925</c:v>
                </c:pt>
                <c:pt idx="5">
                  <c:v>37803736</c:v>
                </c:pt>
              </c:numCache>
            </c:numRef>
          </c:val>
          <c:extLst>
            <c:ext xmlns:c16="http://schemas.microsoft.com/office/drawing/2014/chart" uri="{C3380CC4-5D6E-409C-BE32-E72D297353CC}">
              <c16:uniqueId val="{00000001-7A82-4B56-ADF4-8873F8859C41}"/>
            </c:ext>
          </c:extLst>
        </c:ser>
        <c:dLbls>
          <c:showLegendKey val="0"/>
          <c:showVal val="1"/>
          <c:showCatName val="0"/>
          <c:showSerName val="0"/>
          <c:showPercent val="0"/>
          <c:showBubbleSize val="0"/>
        </c:dLbls>
        <c:gapWidth val="84"/>
        <c:gapDepth val="53"/>
        <c:shape val="box"/>
        <c:axId val="488465144"/>
        <c:axId val="488462264"/>
        <c:axId val="0"/>
      </c:bar3DChart>
      <c:catAx>
        <c:axId val="48846514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88462264"/>
        <c:crosses val="autoZero"/>
        <c:auto val="1"/>
        <c:lblAlgn val="ctr"/>
        <c:lblOffset val="100"/>
        <c:noMultiLvlLbl val="0"/>
      </c:catAx>
      <c:valAx>
        <c:axId val="488462264"/>
        <c:scaling>
          <c:orientation val="minMax"/>
        </c:scaling>
        <c:delete val="1"/>
        <c:axPos val="l"/>
        <c:numFmt formatCode="&quot;£&quot;#,##0" sourceLinked="1"/>
        <c:majorTickMark val="out"/>
        <c:minorTickMark val="none"/>
        <c:tickLblPos val="nextTo"/>
        <c:crossAx val="48846514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6350" cap="flat" cmpd="sng" algn="ctr">
      <a:solidFill>
        <a:schemeClr val="dk1">
          <a:tint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26">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3175" cap="flat" cmpd="sng" algn="ctr">
        <a:solidFill>
          <a:schemeClr val="phClr">
            <a:lumMod val="60000"/>
            <a:lumOff val="40000"/>
          </a:schemeClr>
        </a:solidFill>
        <a:round/>
      </a:ln>
    </cs:spPr>
    <cs:defRPr sz="800" kern="1200" cap="all" spc="150" normalizeH="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styleClr val="auto"/>
    </cs:fillRef>
    <cs:effectRef idx="0"/>
    <cs:fontRef idx="minor">
      <a:schemeClr val="lt1"/>
    </cs:fontRef>
    <cs:spPr>
      <a:solidFill>
        <a:schemeClr val="phClr">
          <a:alpha val="70000"/>
        </a:schemeClr>
      </a:solidFill>
    </cs:spPr>
    <cs:defRPr sz="900"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32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gradFill>
        <a:gsLst>
          <a:gs pos="100000">
            <a:schemeClr val="dk1">
              <a:lumMod val="95000"/>
              <a:lumOff val="5000"/>
            </a:schemeClr>
          </a:gs>
          <a:gs pos="0">
            <a:schemeClr val="dk1">
              <a:lumMod val="75000"/>
              <a:lumOff val="25000"/>
            </a:schemeClr>
          </a:gs>
        </a:gsLst>
        <a:path path="circle">
          <a:fillToRect l="50000" t="50000" r="50000" b="50000"/>
        </a:path>
      </a:gradFill>
      <a:ln w="9525">
        <a:solidFill>
          <a:schemeClr val="dk1">
            <a:lumMod val="75000"/>
            <a:lumOff val="25000"/>
          </a:schemeClr>
        </a:solidFill>
      </a:ln>
    </cs:spPr>
  </cs:downBar>
  <cs:dropLine>
    <cs:lnRef idx="0"/>
    <cs:fillRef idx="0"/>
    <cs:effectRef idx="0"/>
    <cs:fontRef idx="minor">
      <a:schemeClr val="tx1"/>
    </cs:fontRef>
    <cs:spPr>
      <a:ln w="9525" cap="flat" cmpd="sng" algn="ctr">
        <a:solidFill>
          <a:schemeClr val="lt1"/>
        </a:solidFill>
        <a:round/>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cap="flat" cmpd="sng" algn="ctr">
        <a:solidFill>
          <a:schemeClr val="lt1"/>
        </a:solidFill>
        <a:round/>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gradFill>
        <a:gsLst>
          <a:gs pos="100000">
            <a:schemeClr val="lt1">
              <a:lumMod val="85000"/>
            </a:schemeClr>
          </a:gs>
          <a:gs pos="0">
            <a:schemeClr val="lt1"/>
          </a:gs>
        </a:gsLst>
        <a:path path="circle">
          <a:fillToRect l="50000" t="50000" r="50000" b="50000"/>
        </a:path>
      </a:gradFill>
      <a:ln w="9525" cap="flat" cmpd="sng" algn="ctr">
        <a:solidFill>
          <a:schemeClr val="lt1"/>
        </a:solidFill>
        <a:round/>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32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gradFill>
        <a:gsLst>
          <a:gs pos="100000">
            <a:schemeClr val="dk1">
              <a:lumMod val="95000"/>
              <a:lumOff val="5000"/>
            </a:schemeClr>
          </a:gs>
          <a:gs pos="0">
            <a:schemeClr val="dk1">
              <a:lumMod val="75000"/>
              <a:lumOff val="25000"/>
            </a:schemeClr>
          </a:gs>
        </a:gsLst>
        <a:path path="circle">
          <a:fillToRect l="50000" t="50000" r="50000" b="50000"/>
        </a:path>
      </a:gradFill>
      <a:ln w="9525">
        <a:solidFill>
          <a:schemeClr val="dk1">
            <a:lumMod val="75000"/>
            <a:lumOff val="25000"/>
          </a:schemeClr>
        </a:solidFill>
      </a:ln>
    </cs:spPr>
  </cs:downBar>
  <cs:dropLine>
    <cs:lnRef idx="0"/>
    <cs:fillRef idx="0"/>
    <cs:effectRef idx="0"/>
    <cs:fontRef idx="minor">
      <a:schemeClr val="tx1"/>
    </cs:fontRef>
    <cs:spPr>
      <a:ln w="9525" cap="flat" cmpd="sng" algn="ctr">
        <a:solidFill>
          <a:schemeClr val="lt1"/>
        </a:solidFill>
        <a:round/>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cap="flat" cmpd="sng" algn="ctr">
        <a:solidFill>
          <a:schemeClr val="lt1"/>
        </a:solidFill>
        <a:round/>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gradFill>
        <a:gsLst>
          <a:gs pos="100000">
            <a:schemeClr val="lt1">
              <a:lumMod val="85000"/>
            </a:schemeClr>
          </a:gs>
          <a:gs pos="0">
            <a:schemeClr val="lt1"/>
          </a:gs>
        </a:gsLst>
        <a:path path="circle">
          <a:fillToRect l="50000" t="50000" r="50000" b="50000"/>
        </a:path>
      </a:gradFill>
      <a:ln w="9525" cap="flat" cmpd="sng" algn="ctr">
        <a:solidFill>
          <a:schemeClr val="lt1"/>
        </a:solidFill>
        <a:round/>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91">
  <cs:axisTitle>
    <cs:lnRef idx="0"/>
    <cs:fillRef idx="0"/>
    <cs:effectRef idx="0"/>
    <cs:fontRef idx="minor">
      <a:schemeClr val="lt1">
        <a:lumMod val="75000"/>
      </a:schemeClr>
    </cs:fontRef>
    <cs:defRPr sz="900"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lt1"/>
    </cs:fontRef>
    <cs:spPr>
      <a:solidFill>
        <a:schemeClr val="dk1">
          <a:lumMod val="75000"/>
          <a:lumOff val="25000"/>
        </a:schemeClr>
      </a:solidFill>
      <a:ln w="6350" cap="flat" cmpd="sng" algn="ctr">
        <a:solidFill>
          <a:schemeClr val="dk1">
            <a:tint val="75000"/>
          </a:schemeClr>
        </a:solidFill>
        <a:round/>
      </a:ln>
    </cs:spPr>
    <cs:defRPr sz="1000" kern="1200"/>
  </cs:chartArea>
  <cs:dataLabel>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dataLabel>
  <cs:dataLabelCallout>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cs:spPr>
  </cs:dataPoint>
  <cs:dataPoint3D>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a:scene3d>
        <a:camera prst="orthographicFront"/>
        <a:lightRig rig="threePt" dir="t"/>
      </a:scene3d>
      <a:sp3d prstMaterial="fla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dk1">
            <a:lumMod val="75000"/>
            <a:lumOff val="2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tx1"/>
    </cs:fontRef>
    <cs:spPr>
      <a:solidFill>
        <a:schemeClr val="bg2">
          <a:lumMod val="75000"/>
          <a:alpha val="27000"/>
        </a:schemeClr>
      </a:solidFill>
      <a:sp3d/>
    </cs:spPr>
  </cs:floor>
  <cs:gridlineMajor>
    <cs:lnRef idx="0"/>
    <cs:fillRef idx="0"/>
    <cs:effectRef idx="0"/>
    <cs:fontRef idx="minor">
      <a:schemeClr val="tx1"/>
    </cs:fontRef>
    <cs:spPr>
      <a:ln w="9525">
        <a:solidFill>
          <a:schemeClr val="lt1">
            <a:lumMod val="50000"/>
          </a:schemeClr>
        </a:solidFill>
      </a:ln>
    </cs:spPr>
  </cs:gridlineMajor>
  <cs:gridlineMinor>
    <cs:lnRef idx="0"/>
    <cs:fillRef idx="0"/>
    <cs:effectRef idx="0"/>
    <cs:fontRef idx="minor">
      <a:schemeClr val="tx1"/>
    </cs:fontRef>
    <cs:spPr>
      <a:ln w="9525">
        <a:solidFill>
          <a:schemeClr val="lt1">
            <a:lumMod val="40000"/>
          </a:schemeClr>
        </a:solidFill>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cs:fontRef>
    <cs:defRPr sz="1800" b="0" kern="1200" cap="all"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tx1"/>
    </cs:fontRef>
    <cs:spPr>
      <a:sp3d/>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E0108B-961D-46D0-9C81-2736B3536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8126</Words>
  <Characters>46319</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Watts (1801128)</dc:creator>
  <cp:keywords/>
  <dc:description/>
  <cp:lastModifiedBy>Cal Watts</cp:lastModifiedBy>
  <cp:revision>2</cp:revision>
  <dcterms:created xsi:type="dcterms:W3CDTF">2018-12-13T16:52:00Z</dcterms:created>
  <dcterms:modified xsi:type="dcterms:W3CDTF">2018-12-13T16:52:00Z</dcterms:modified>
</cp:coreProperties>
</file>