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6661D" w:rsidRDefault="0006661D" w:rsidP="00B4645C">
      <w:pPr>
        <w:rPr>
          <w:noProof/>
          <w:sz w:val="40"/>
          <w:szCs w:val="56"/>
        </w:rPr>
      </w:pPr>
      <w:bookmarkStart w:id="0" w:name="_GoBack"/>
      <w:r>
        <w:rPr>
          <w:noProof/>
          <w:sz w:val="40"/>
          <w:szCs w:val="56"/>
          <w:lang w:val="it-IT" w:eastAsia="it-IT"/>
        </w:rPr>
        <w:drawing>
          <wp:inline distT="0" distB="0" distL="0" distR="0">
            <wp:extent cx="952500" cy="952500"/>
            <wp:effectExtent l="0" t="0" r="0" b="0"/>
            <wp:docPr id="3"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952500" cy="952500"/>
                    </a:xfrm>
                    <a:prstGeom prst="rect">
                      <a:avLst/>
                    </a:prstGeom>
                  </pic:spPr>
                </pic:pic>
              </a:graphicData>
            </a:graphic>
          </wp:inline>
        </w:drawing>
      </w:r>
      <w:bookmarkEnd w:id="0"/>
    </w:p>
    <w:p w:rsidR="00B4645C" w:rsidRPr="0006661D" w:rsidRDefault="00B4645C" w:rsidP="00B4645C">
      <w:pPr>
        <w:rPr>
          <w:noProof/>
          <w:sz w:val="40"/>
          <w:szCs w:val="56"/>
        </w:rPr>
      </w:pPr>
      <w:r w:rsidRPr="0006661D">
        <w:rPr>
          <w:noProof/>
          <w:sz w:val="40"/>
          <w:szCs w:val="56"/>
        </w:rPr>
        <w:t>Student name: Mattia Bianco</w:t>
      </w:r>
    </w:p>
    <w:p w:rsidR="00B4645C" w:rsidRPr="0006661D" w:rsidRDefault="00B4645C" w:rsidP="00B4645C">
      <w:pPr>
        <w:rPr>
          <w:noProof/>
          <w:sz w:val="40"/>
          <w:szCs w:val="56"/>
        </w:rPr>
      </w:pPr>
      <w:r w:rsidRPr="0006661D">
        <w:rPr>
          <w:noProof/>
          <w:sz w:val="40"/>
          <w:szCs w:val="56"/>
        </w:rPr>
        <w:t>Student number: 1818041</w:t>
      </w:r>
    </w:p>
    <w:p w:rsidR="00B4645C" w:rsidRPr="0006661D" w:rsidRDefault="00B4645C" w:rsidP="00B4645C">
      <w:pPr>
        <w:rPr>
          <w:noProof/>
          <w:sz w:val="40"/>
          <w:szCs w:val="56"/>
        </w:rPr>
      </w:pPr>
      <w:r w:rsidRPr="0006661D">
        <w:rPr>
          <w:noProof/>
          <w:sz w:val="40"/>
          <w:szCs w:val="56"/>
        </w:rPr>
        <w:t xml:space="preserve">Student email: </w:t>
      </w:r>
      <w:hyperlink r:id="rId9" w:history="1">
        <w:r w:rsidRPr="0006661D">
          <w:rPr>
            <w:rStyle w:val="Collegamentoipertestuale"/>
            <w:noProof/>
            <w:color w:val="auto"/>
            <w:sz w:val="40"/>
            <w:szCs w:val="56"/>
          </w:rPr>
          <w:t>1818041@student.uwtsd.co.uk</w:t>
        </w:r>
      </w:hyperlink>
    </w:p>
    <w:p w:rsidR="00B4645C" w:rsidRPr="0006661D" w:rsidRDefault="00B4645C" w:rsidP="00B4645C">
      <w:pPr>
        <w:rPr>
          <w:noProof/>
          <w:sz w:val="40"/>
          <w:szCs w:val="56"/>
        </w:rPr>
      </w:pPr>
      <w:r w:rsidRPr="0006661D">
        <w:rPr>
          <w:noProof/>
          <w:sz w:val="40"/>
          <w:szCs w:val="56"/>
        </w:rPr>
        <w:t>Subject: Managing People</w:t>
      </w:r>
    </w:p>
    <w:p w:rsidR="00B4645C" w:rsidRPr="0006661D" w:rsidRDefault="00B4645C" w:rsidP="00B4645C">
      <w:pPr>
        <w:rPr>
          <w:noProof/>
          <w:sz w:val="40"/>
          <w:szCs w:val="56"/>
        </w:rPr>
      </w:pPr>
      <w:r w:rsidRPr="0006661D">
        <w:rPr>
          <w:noProof/>
          <w:sz w:val="40"/>
          <w:szCs w:val="56"/>
        </w:rPr>
        <w:t>Code:</w:t>
      </w:r>
      <w:r w:rsidR="0006661D" w:rsidRPr="0006661D">
        <w:rPr>
          <w:noProof/>
          <w:sz w:val="40"/>
          <w:szCs w:val="56"/>
        </w:rPr>
        <w:t xml:space="preserve"> </w:t>
      </w:r>
      <w:r w:rsidRPr="0006661D">
        <w:rPr>
          <w:noProof/>
          <w:sz w:val="40"/>
          <w:szCs w:val="56"/>
        </w:rPr>
        <w:t>LCB</w:t>
      </w:r>
      <w:r w:rsidR="0006661D" w:rsidRPr="0006661D">
        <w:rPr>
          <w:noProof/>
          <w:sz w:val="40"/>
          <w:szCs w:val="56"/>
        </w:rPr>
        <w:t>B5004</w:t>
      </w:r>
    </w:p>
    <w:p w:rsidR="0006661D" w:rsidRPr="0006661D" w:rsidRDefault="0006661D" w:rsidP="00B4645C">
      <w:pPr>
        <w:rPr>
          <w:noProof/>
          <w:sz w:val="40"/>
          <w:szCs w:val="56"/>
        </w:rPr>
      </w:pPr>
      <w:r w:rsidRPr="0006661D">
        <w:rPr>
          <w:noProof/>
          <w:sz w:val="40"/>
          <w:szCs w:val="56"/>
        </w:rPr>
        <w:t>Level: 5</w:t>
      </w:r>
    </w:p>
    <w:p w:rsidR="00B4645C" w:rsidRDefault="00B4645C" w:rsidP="00B4645C">
      <w:pPr>
        <w:rPr>
          <w:noProof/>
          <w:color w:val="FF0000"/>
          <w:sz w:val="56"/>
          <w:szCs w:val="56"/>
        </w:rPr>
      </w:pPr>
    </w:p>
    <w:p w:rsidR="00B4645C" w:rsidRDefault="00B4645C" w:rsidP="00B4645C">
      <w:pPr>
        <w:rPr>
          <w:noProof/>
          <w:color w:val="FF0000"/>
          <w:sz w:val="56"/>
          <w:szCs w:val="56"/>
        </w:rPr>
      </w:pPr>
      <w:r>
        <w:rPr>
          <w:noProof/>
          <w:color w:val="FF0000"/>
          <w:sz w:val="56"/>
          <w:szCs w:val="56"/>
        </w:rPr>
        <w:t>Table of content:</w:t>
      </w:r>
    </w:p>
    <w:p w:rsidR="00B4645C" w:rsidRPr="00B4645C" w:rsidRDefault="00B4645C" w:rsidP="00B4645C">
      <w:pPr>
        <w:pStyle w:val="Paragrafoelenco"/>
        <w:numPr>
          <w:ilvl w:val="0"/>
          <w:numId w:val="11"/>
        </w:numPr>
        <w:rPr>
          <w:noProof/>
          <w:color w:val="002060"/>
          <w:sz w:val="28"/>
          <w:szCs w:val="56"/>
        </w:rPr>
      </w:pPr>
      <w:r w:rsidRPr="00B4645C">
        <w:rPr>
          <w:noProof/>
          <w:color w:val="002060"/>
          <w:sz w:val="28"/>
          <w:szCs w:val="56"/>
        </w:rPr>
        <w:t>Introduction</w:t>
      </w:r>
    </w:p>
    <w:p w:rsidR="00B4645C" w:rsidRPr="00B4645C" w:rsidRDefault="00B4645C" w:rsidP="00B4645C">
      <w:pPr>
        <w:pStyle w:val="Paragrafoelenco"/>
        <w:numPr>
          <w:ilvl w:val="0"/>
          <w:numId w:val="11"/>
        </w:numPr>
        <w:rPr>
          <w:noProof/>
          <w:color w:val="002060"/>
          <w:sz w:val="28"/>
          <w:szCs w:val="56"/>
        </w:rPr>
      </w:pPr>
      <w:r w:rsidRPr="00B4645C">
        <w:rPr>
          <w:noProof/>
          <w:color w:val="002060"/>
          <w:sz w:val="28"/>
          <w:szCs w:val="56"/>
        </w:rPr>
        <w:t>Employee Engagement</w:t>
      </w:r>
    </w:p>
    <w:p w:rsidR="00B4645C" w:rsidRPr="00B4645C" w:rsidRDefault="00B4645C" w:rsidP="00B4645C">
      <w:pPr>
        <w:pStyle w:val="Paragrafoelenco"/>
        <w:numPr>
          <w:ilvl w:val="0"/>
          <w:numId w:val="11"/>
        </w:numPr>
        <w:rPr>
          <w:noProof/>
          <w:color w:val="002060"/>
          <w:sz w:val="28"/>
          <w:szCs w:val="56"/>
        </w:rPr>
      </w:pPr>
      <w:r w:rsidRPr="00B4645C">
        <w:rPr>
          <w:noProof/>
          <w:color w:val="002060"/>
          <w:sz w:val="28"/>
          <w:szCs w:val="56"/>
        </w:rPr>
        <w:t>Measure Employee Engagement</w:t>
      </w:r>
    </w:p>
    <w:p w:rsidR="00B4645C" w:rsidRPr="00B4645C" w:rsidRDefault="00B4645C" w:rsidP="00B4645C">
      <w:pPr>
        <w:pStyle w:val="Paragrafoelenco"/>
        <w:numPr>
          <w:ilvl w:val="0"/>
          <w:numId w:val="11"/>
        </w:numPr>
        <w:rPr>
          <w:noProof/>
          <w:color w:val="002060"/>
          <w:sz w:val="28"/>
          <w:szCs w:val="56"/>
        </w:rPr>
      </w:pPr>
      <w:r w:rsidRPr="00B4645C">
        <w:rPr>
          <w:noProof/>
          <w:color w:val="002060"/>
          <w:sz w:val="28"/>
          <w:szCs w:val="56"/>
        </w:rPr>
        <w:t>Employee Value proposition</w:t>
      </w:r>
    </w:p>
    <w:p w:rsidR="00B4645C" w:rsidRPr="00B4645C" w:rsidRDefault="00B4645C" w:rsidP="00B4645C">
      <w:pPr>
        <w:pStyle w:val="Paragrafoelenco"/>
        <w:numPr>
          <w:ilvl w:val="0"/>
          <w:numId w:val="11"/>
        </w:numPr>
        <w:rPr>
          <w:noProof/>
          <w:color w:val="002060"/>
          <w:sz w:val="28"/>
          <w:szCs w:val="56"/>
        </w:rPr>
      </w:pPr>
      <w:r w:rsidRPr="00B4645C">
        <w:rPr>
          <w:noProof/>
          <w:color w:val="002060"/>
          <w:sz w:val="28"/>
          <w:szCs w:val="56"/>
        </w:rPr>
        <w:t>Conclusion</w:t>
      </w:r>
    </w:p>
    <w:p w:rsidR="00B4645C" w:rsidRPr="00B4645C" w:rsidRDefault="00B4645C" w:rsidP="00B4645C">
      <w:pPr>
        <w:pStyle w:val="Paragrafoelenco"/>
        <w:numPr>
          <w:ilvl w:val="0"/>
          <w:numId w:val="11"/>
        </w:numPr>
        <w:rPr>
          <w:noProof/>
          <w:color w:val="FF0000"/>
          <w:sz w:val="28"/>
          <w:szCs w:val="56"/>
        </w:rPr>
      </w:pPr>
      <w:r w:rsidRPr="00B4645C">
        <w:rPr>
          <w:noProof/>
          <w:color w:val="FF0000"/>
          <w:sz w:val="28"/>
          <w:szCs w:val="56"/>
        </w:rPr>
        <w:t>Reference List</w:t>
      </w:r>
    </w:p>
    <w:p w:rsidR="00B4645C" w:rsidRDefault="00B4645C" w:rsidP="007F25C3">
      <w:pPr>
        <w:jc w:val="center"/>
        <w:rPr>
          <w:noProof/>
          <w:color w:val="FF0000"/>
          <w:sz w:val="56"/>
          <w:szCs w:val="56"/>
        </w:rPr>
      </w:pPr>
    </w:p>
    <w:p w:rsidR="00B4645C" w:rsidRDefault="00B4645C" w:rsidP="007F25C3">
      <w:pPr>
        <w:jc w:val="center"/>
        <w:rPr>
          <w:noProof/>
          <w:color w:val="FF0000"/>
          <w:sz w:val="56"/>
          <w:szCs w:val="56"/>
        </w:rPr>
      </w:pPr>
    </w:p>
    <w:p w:rsidR="00B4645C" w:rsidRDefault="00B4645C" w:rsidP="007F25C3">
      <w:pPr>
        <w:jc w:val="center"/>
        <w:rPr>
          <w:noProof/>
          <w:color w:val="FF0000"/>
          <w:sz w:val="56"/>
          <w:szCs w:val="56"/>
        </w:rPr>
      </w:pPr>
    </w:p>
    <w:p w:rsidR="00B50AAF" w:rsidRDefault="007F25C3" w:rsidP="007F25C3">
      <w:pPr>
        <w:jc w:val="center"/>
        <w:rPr>
          <w:noProof/>
          <w:color w:val="FF0000"/>
          <w:sz w:val="56"/>
          <w:szCs w:val="56"/>
        </w:rPr>
      </w:pPr>
      <w:r w:rsidRPr="007F25C3">
        <w:rPr>
          <w:noProof/>
          <w:color w:val="FF0000"/>
          <w:sz w:val="56"/>
          <w:szCs w:val="56"/>
        </w:rPr>
        <w:lastRenderedPageBreak/>
        <w:t>Employee</w:t>
      </w:r>
      <w:r w:rsidRPr="007F25C3">
        <w:rPr>
          <w:color w:val="FF0000"/>
          <w:sz w:val="56"/>
          <w:szCs w:val="56"/>
          <w:lang w:val="it-IT"/>
        </w:rPr>
        <w:t xml:space="preserve"> </w:t>
      </w:r>
      <w:r w:rsidRPr="007F25C3">
        <w:rPr>
          <w:noProof/>
          <w:color w:val="FF0000"/>
          <w:sz w:val="56"/>
          <w:szCs w:val="56"/>
        </w:rPr>
        <w:t>engagement</w:t>
      </w:r>
    </w:p>
    <w:p w:rsidR="007F25C3" w:rsidRPr="00FD0D6D" w:rsidRDefault="007F25C3" w:rsidP="007F25C3">
      <w:pPr>
        <w:pStyle w:val="Paragrafoelenco"/>
        <w:numPr>
          <w:ilvl w:val="0"/>
          <w:numId w:val="1"/>
        </w:numPr>
        <w:rPr>
          <w:b/>
          <w:noProof/>
          <w:color w:val="002060"/>
          <w:sz w:val="32"/>
          <w:szCs w:val="32"/>
        </w:rPr>
      </w:pPr>
      <w:r w:rsidRPr="00FD0D6D">
        <w:rPr>
          <w:b/>
          <w:noProof/>
          <w:color w:val="002060"/>
          <w:sz w:val="32"/>
          <w:szCs w:val="32"/>
        </w:rPr>
        <w:t>Introduction</w:t>
      </w:r>
    </w:p>
    <w:p w:rsidR="006216C0" w:rsidRDefault="007F25C3" w:rsidP="007F25C3">
      <w:pPr>
        <w:rPr>
          <w:noProof/>
          <w:sz w:val="28"/>
          <w:szCs w:val="28"/>
        </w:rPr>
      </w:pPr>
      <w:r>
        <w:rPr>
          <w:noProof/>
          <w:sz w:val="28"/>
          <w:szCs w:val="28"/>
        </w:rPr>
        <w:t>Nowaydays people and companies work together</w:t>
      </w:r>
      <w:r w:rsidR="003F2814">
        <w:rPr>
          <w:noProof/>
          <w:sz w:val="28"/>
          <w:szCs w:val="28"/>
        </w:rPr>
        <w:t xml:space="preserve"> in order to improve the society by offering and creating new goods and services. In a world where the businesses have the aim to hire an employee that is able to drive the companies’ aims, employer</w:t>
      </w:r>
      <w:r w:rsidR="00276857">
        <w:rPr>
          <w:noProof/>
          <w:sz w:val="28"/>
          <w:szCs w:val="28"/>
        </w:rPr>
        <w:t>s</w:t>
      </w:r>
      <w:r w:rsidR="003F2814">
        <w:rPr>
          <w:noProof/>
          <w:sz w:val="28"/>
          <w:szCs w:val="28"/>
        </w:rPr>
        <w:t xml:space="preserve"> are required to create a </w:t>
      </w:r>
      <w:r w:rsidR="003F2814" w:rsidRPr="0029504D">
        <w:rPr>
          <w:noProof/>
          <w:sz w:val="28"/>
          <w:szCs w:val="28"/>
          <w:u w:val="single"/>
        </w:rPr>
        <w:t>Well-being strategy</w:t>
      </w:r>
      <w:r w:rsidR="00276857">
        <w:rPr>
          <w:noProof/>
          <w:sz w:val="28"/>
          <w:szCs w:val="28"/>
        </w:rPr>
        <w:t xml:space="preserve"> in order to</w:t>
      </w:r>
      <w:r w:rsidR="00997ACA">
        <w:rPr>
          <w:noProof/>
          <w:sz w:val="28"/>
          <w:szCs w:val="28"/>
        </w:rPr>
        <w:t xml:space="preserve"> accomplish the </w:t>
      </w:r>
      <w:r w:rsidR="00997ACA" w:rsidRPr="00145FC8">
        <w:rPr>
          <w:b/>
          <w:noProof/>
          <w:sz w:val="28"/>
          <w:szCs w:val="28"/>
        </w:rPr>
        <w:t>employees engagement</w:t>
      </w:r>
      <w:r w:rsidR="00997ACA">
        <w:rPr>
          <w:noProof/>
          <w:sz w:val="28"/>
          <w:szCs w:val="28"/>
        </w:rPr>
        <w:t xml:space="preserve"> satisfaction</w:t>
      </w:r>
      <w:r w:rsidR="003F2814">
        <w:rPr>
          <w:noProof/>
          <w:sz w:val="28"/>
          <w:szCs w:val="28"/>
        </w:rPr>
        <w:t>.</w:t>
      </w:r>
      <w:r w:rsidR="00611696">
        <w:rPr>
          <w:noProof/>
          <w:sz w:val="28"/>
          <w:szCs w:val="28"/>
        </w:rPr>
        <w:t xml:space="preserve"> “Well-being is one of the responsabilities of an employer that owns to its employees…For a company, Well-being is a important factor for quality, perfomance and productivity because it has an big impact o the final profit.” (Ivan,J, Robertson, JT, 2008).</w:t>
      </w:r>
      <w:r w:rsidR="003F2814">
        <w:rPr>
          <w:noProof/>
          <w:sz w:val="28"/>
          <w:szCs w:val="28"/>
        </w:rPr>
        <w:t xml:space="preserve"> This </w:t>
      </w:r>
      <w:r w:rsidR="00276857">
        <w:rPr>
          <w:noProof/>
          <w:sz w:val="28"/>
          <w:szCs w:val="28"/>
        </w:rPr>
        <w:t>s</w:t>
      </w:r>
      <w:r w:rsidR="003F2814">
        <w:rPr>
          <w:noProof/>
          <w:sz w:val="28"/>
          <w:szCs w:val="28"/>
        </w:rPr>
        <w:t>trategy consist</w:t>
      </w:r>
      <w:r w:rsidR="00276857">
        <w:rPr>
          <w:noProof/>
          <w:sz w:val="28"/>
          <w:szCs w:val="28"/>
        </w:rPr>
        <w:t>s</w:t>
      </w:r>
      <w:r w:rsidR="003F2814">
        <w:rPr>
          <w:noProof/>
          <w:sz w:val="28"/>
          <w:szCs w:val="28"/>
        </w:rPr>
        <w:t xml:space="preserve"> in a creation of</w:t>
      </w:r>
      <w:r w:rsidR="00D03107">
        <w:rPr>
          <w:noProof/>
          <w:sz w:val="28"/>
          <w:szCs w:val="28"/>
        </w:rPr>
        <w:t xml:space="preserve"> a</w:t>
      </w:r>
      <w:r w:rsidR="003F2814">
        <w:rPr>
          <w:noProof/>
          <w:sz w:val="28"/>
          <w:szCs w:val="28"/>
        </w:rPr>
        <w:t xml:space="preserve"> work-enviroment that </w:t>
      </w:r>
      <w:r w:rsidR="00145FC8">
        <w:rPr>
          <w:noProof/>
          <w:sz w:val="28"/>
          <w:szCs w:val="28"/>
        </w:rPr>
        <w:t xml:space="preserve">permits to have a place work </w:t>
      </w:r>
      <w:r w:rsidR="003F2814">
        <w:rPr>
          <w:noProof/>
          <w:sz w:val="28"/>
          <w:szCs w:val="28"/>
        </w:rPr>
        <w:t>where th</w:t>
      </w:r>
      <w:r w:rsidR="00276857">
        <w:rPr>
          <w:noProof/>
          <w:sz w:val="28"/>
          <w:szCs w:val="28"/>
        </w:rPr>
        <w:t>e employees are able to work by being</w:t>
      </w:r>
      <w:r w:rsidR="003F2814">
        <w:rPr>
          <w:noProof/>
          <w:sz w:val="28"/>
          <w:szCs w:val="28"/>
        </w:rPr>
        <w:t xml:space="preserve"> </w:t>
      </w:r>
      <w:r w:rsidR="0029504D">
        <w:rPr>
          <w:noProof/>
          <w:sz w:val="28"/>
          <w:szCs w:val="28"/>
        </w:rPr>
        <w:t>concentr</w:t>
      </w:r>
      <w:r w:rsidR="00276857">
        <w:rPr>
          <w:noProof/>
          <w:sz w:val="28"/>
          <w:szCs w:val="28"/>
        </w:rPr>
        <w:t>ated and</w:t>
      </w:r>
      <w:r w:rsidR="0029504D">
        <w:rPr>
          <w:noProof/>
          <w:sz w:val="28"/>
          <w:szCs w:val="28"/>
        </w:rPr>
        <w:t xml:space="preserve"> focalized </w:t>
      </w:r>
      <w:r w:rsidR="00145FC8">
        <w:rPr>
          <w:noProof/>
          <w:sz w:val="28"/>
          <w:szCs w:val="28"/>
        </w:rPr>
        <w:t xml:space="preserve">for the </w:t>
      </w:r>
      <w:r w:rsidR="003F2814">
        <w:rPr>
          <w:noProof/>
          <w:sz w:val="28"/>
          <w:szCs w:val="28"/>
        </w:rPr>
        <w:t>companies’ ai</w:t>
      </w:r>
      <w:r w:rsidR="00145FC8">
        <w:rPr>
          <w:noProof/>
          <w:sz w:val="28"/>
          <w:szCs w:val="28"/>
        </w:rPr>
        <w:t>ms</w:t>
      </w:r>
      <w:r w:rsidR="00D03107">
        <w:rPr>
          <w:noProof/>
          <w:sz w:val="28"/>
          <w:szCs w:val="28"/>
        </w:rPr>
        <w:t xml:space="preserve"> satisfaction,</w:t>
      </w:r>
      <w:r w:rsidR="0029504D">
        <w:rPr>
          <w:noProof/>
          <w:sz w:val="28"/>
          <w:szCs w:val="28"/>
        </w:rPr>
        <w:t xml:space="preserve"> </w:t>
      </w:r>
      <w:r w:rsidR="00276857">
        <w:rPr>
          <w:noProof/>
          <w:sz w:val="28"/>
          <w:szCs w:val="28"/>
        </w:rPr>
        <w:t>by building and</w:t>
      </w:r>
      <w:r w:rsidR="0029504D">
        <w:rPr>
          <w:noProof/>
          <w:sz w:val="28"/>
          <w:szCs w:val="28"/>
        </w:rPr>
        <w:t xml:space="preserve"> impr</w:t>
      </w:r>
      <w:r w:rsidR="00276857">
        <w:rPr>
          <w:noProof/>
          <w:sz w:val="28"/>
          <w:szCs w:val="28"/>
        </w:rPr>
        <w:t>oving</w:t>
      </w:r>
      <w:r w:rsidR="0029504D">
        <w:rPr>
          <w:noProof/>
          <w:sz w:val="28"/>
          <w:szCs w:val="28"/>
        </w:rPr>
        <w:t xml:space="preserve"> the </w:t>
      </w:r>
      <w:r w:rsidR="0029504D" w:rsidRPr="00276857">
        <w:rPr>
          <w:b/>
          <w:noProof/>
          <w:sz w:val="28"/>
          <w:szCs w:val="28"/>
        </w:rPr>
        <w:t>employee engagement</w:t>
      </w:r>
      <w:r w:rsidR="00276857">
        <w:rPr>
          <w:noProof/>
          <w:sz w:val="28"/>
          <w:szCs w:val="28"/>
        </w:rPr>
        <w:t xml:space="preserve">. </w:t>
      </w:r>
      <w:r w:rsidR="00145FC8">
        <w:rPr>
          <w:noProof/>
          <w:sz w:val="28"/>
          <w:szCs w:val="28"/>
        </w:rPr>
        <w:t xml:space="preserve">In order to create this strategy the employers have to take care </w:t>
      </w:r>
      <w:r w:rsidR="006216C0">
        <w:rPr>
          <w:noProof/>
          <w:sz w:val="28"/>
          <w:szCs w:val="28"/>
        </w:rPr>
        <w:t xml:space="preserve">to three parameters: </w:t>
      </w:r>
    </w:p>
    <w:p w:rsidR="0007281E" w:rsidRPr="0007281E" w:rsidRDefault="006216C0" w:rsidP="006216C0">
      <w:pPr>
        <w:pStyle w:val="Paragrafoelenco"/>
        <w:numPr>
          <w:ilvl w:val="0"/>
          <w:numId w:val="2"/>
        </w:numPr>
        <w:rPr>
          <w:rFonts w:cstheme="minorHAnsi"/>
          <w:noProof/>
          <w:sz w:val="28"/>
          <w:szCs w:val="28"/>
          <w:u w:val="single"/>
        </w:rPr>
      </w:pPr>
      <w:r>
        <w:rPr>
          <w:noProof/>
          <w:sz w:val="28"/>
          <w:szCs w:val="28"/>
          <w:u w:val="single"/>
        </w:rPr>
        <w:t>Job design:</w:t>
      </w:r>
      <w:r>
        <w:rPr>
          <w:noProof/>
          <w:sz w:val="28"/>
          <w:szCs w:val="28"/>
        </w:rPr>
        <w:t xml:space="preserve"> “</w:t>
      </w:r>
      <w:r w:rsidRPr="006216C0">
        <w:rPr>
          <w:rFonts w:cstheme="minorHAnsi"/>
          <w:bCs/>
          <w:sz w:val="28"/>
          <w:szCs w:val="28"/>
          <w:shd w:val="clear" w:color="auto" w:fill="FFFFFF"/>
        </w:rPr>
        <w:t>Job design is the process of establishing employees’ roles and responsibilities and the systems and procedures that they should use or follow.</w:t>
      </w:r>
      <w:r>
        <w:rPr>
          <w:rFonts w:cstheme="minorHAnsi"/>
          <w:bCs/>
          <w:sz w:val="28"/>
          <w:szCs w:val="28"/>
          <w:shd w:val="clear" w:color="auto" w:fill="FFFFFF"/>
        </w:rPr>
        <w:t>” (</w:t>
      </w:r>
      <w:hyperlink r:id="rId10" w:history="1">
        <w:r w:rsidRPr="00430A85">
          <w:rPr>
            <w:rStyle w:val="Collegamentoipertestuale"/>
            <w:rFonts w:cstheme="minorHAnsi"/>
            <w:bCs/>
            <w:sz w:val="28"/>
            <w:szCs w:val="28"/>
            <w:shd w:val="clear" w:color="auto" w:fill="FFFFFF"/>
          </w:rPr>
          <w:t>www.cipd.co.uk</w:t>
        </w:r>
      </w:hyperlink>
      <w:r w:rsidR="005060B9">
        <w:rPr>
          <w:rFonts w:cstheme="minorHAnsi"/>
          <w:bCs/>
          <w:sz w:val="28"/>
          <w:szCs w:val="28"/>
          <w:shd w:val="clear" w:color="auto" w:fill="FFFFFF"/>
        </w:rPr>
        <w:t>, 2017</w:t>
      </w:r>
      <w:r w:rsidR="0007281E">
        <w:rPr>
          <w:rFonts w:cstheme="minorHAnsi"/>
          <w:bCs/>
          <w:sz w:val="28"/>
          <w:szCs w:val="28"/>
          <w:shd w:val="clear" w:color="auto" w:fill="FFFFFF"/>
        </w:rPr>
        <w:t>). In t</w:t>
      </w:r>
      <w:r>
        <w:rPr>
          <w:rFonts w:cstheme="minorHAnsi"/>
          <w:bCs/>
          <w:sz w:val="28"/>
          <w:szCs w:val="28"/>
          <w:shd w:val="clear" w:color="auto" w:fill="FFFFFF"/>
        </w:rPr>
        <w:t xml:space="preserve">his </w:t>
      </w:r>
      <w:r w:rsidR="0007281E">
        <w:rPr>
          <w:rFonts w:cstheme="minorHAnsi"/>
          <w:bCs/>
          <w:sz w:val="28"/>
          <w:szCs w:val="28"/>
          <w:shd w:val="clear" w:color="auto" w:fill="FFFFFF"/>
        </w:rPr>
        <w:t>parameter the employer has to create a job that is able to be motivational by adding value to the employee and the organization;</w:t>
      </w:r>
    </w:p>
    <w:p w:rsidR="00E67043" w:rsidRPr="00E67043" w:rsidRDefault="0007281E" w:rsidP="00E67043">
      <w:pPr>
        <w:pStyle w:val="Paragrafoelenco"/>
        <w:numPr>
          <w:ilvl w:val="0"/>
          <w:numId w:val="2"/>
        </w:numPr>
        <w:rPr>
          <w:rFonts w:cstheme="minorHAnsi"/>
          <w:noProof/>
          <w:sz w:val="28"/>
          <w:szCs w:val="28"/>
          <w:u w:val="single"/>
        </w:rPr>
      </w:pPr>
      <w:r>
        <w:rPr>
          <w:noProof/>
          <w:sz w:val="28"/>
          <w:szCs w:val="28"/>
          <w:u w:val="single"/>
        </w:rPr>
        <w:t>Health and Safety:</w:t>
      </w:r>
      <w:r>
        <w:rPr>
          <w:noProof/>
          <w:sz w:val="28"/>
          <w:szCs w:val="28"/>
        </w:rPr>
        <w:t xml:space="preserve"> “Health and safety is one of the fundamental factors for an employer whom has to guarantee the </w:t>
      </w:r>
      <w:r w:rsidR="005D46FA">
        <w:rPr>
          <w:noProof/>
          <w:sz w:val="28"/>
          <w:szCs w:val="28"/>
        </w:rPr>
        <w:t xml:space="preserve">safeguard and the welfare of its employees.” (Kostantinos, I, Pouliakas, T, 2013). In this parameters the employer have to guarantee the security and the healthy of its employees thanks to the use of plocies, inspections, management or team leader supervision. Through this </w:t>
      </w:r>
      <w:r w:rsidR="00E67043">
        <w:rPr>
          <w:noProof/>
          <w:sz w:val="28"/>
          <w:szCs w:val="28"/>
        </w:rPr>
        <w:t>conduct the employer ensure that its employees are safe and at the same time that employees work better by feeling secure.</w:t>
      </w:r>
    </w:p>
    <w:p w:rsidR="007F25C3" w:rsidRPr="007A3968" w:rsidRDefault="00E67043" w:rsidP="00E67043">
      <w:pPr>
        <w:pStyle w:val="Paragrafoelenco"/>
        <w:numPr>
          <w:ilvl w:val="0"/>
          <w:numId w:val="2"/>
        </w:numPr>
        <w:rPr>
          <w:rFonts w:cstheme="minorHAnsi"/>
          <w:noProof/>
          <w:sz w:val="28"/>
          <w:szCs w:val="28"/>
          <w:u w:val="single"/>
        </w:rPr>
      </w:pPr>
      <w:r>
        <w:rPr>
          <w:noProof/>
          <w:sz w:val="28"/>
          <w:szCs w:val="28"/>
          <w:u w:val="single"/>
        </w:rPr>
        <w:t>Work-</w:t>
      </w:r>
      <w:r w:rsidR="00EB5409">
        <w:rPr>
          <w:noProof/>
          <w:sz w:val="28"/>
          <w:szCs w:val="28"/>
          <w:u w:val="single"/>
        </w:rPr>
        <w:t>life balance</w:t>
      </w:r>
      <w:r>
        <w:rPr>
          <w:noProof/>
          <w:sz w:val="28"/>
          <w:szCs w:val="28"/>
          <w:u w:val="single"/>
        </w:rPr>
        <w:t>:</w:t>
      </w:r>
      <w:r>
        <w:rPr>
          <w:noProof/>
          <w:sz w:val="28"/>
          <w:szCs w:val="28"/>
        </w:rPr>
        <w:t xml:space="preserve"> </w:t>
      </w:r>
      <w:r w:rsidR="00EB5409">
        <w:rPr>
          <w:noProof/>
          <w:sz w:val="28"/>
          <w:szCs w:val="28"/>
        </w:rPr>
        <w:t>“..To have a healthy life an employee has to maintain its work balanced with its private life” (Dr. Pravan Naithani, 2010). In this factor the employer has to guarentee that its employees have time</w:t>
      </w:r>
      <w:r w:rsidR="007A3968">
        <w:rPr>
          <w:noProof/>
          <w:sz w:val="28"/>
          <w:szCs w:val="28"/>
        </w:rPr>
        <w:t xml:space="preserve"> not only to work but also for other aspect of their life such as: family factors or personal interests. Through this method the employees are able to work better by having time for themselves. </w:t>
      </w:r>
    </w:p>
    <w:p w:rsidR="007A3968" w:rsidRDefault="007A3968" w:rsidP="007A3968">
      <w:pPr>
        <w:rPr>
          <w:rFonts w:cstheme="minorHAnsi"/>
          <w:noProof/>
          <w:sz w:val="28"/>
          <w:szCs w:val="28"/>
        </w:rPr>
      </w:pPr>
      <w:r>
        <w:rPr>
          <w:rFonts w:cstheme="minorHAnsi"/>
          <w:noProof/>
          <w:sz w:val="28"/>
          <w:szCs w:val="28"/>
        </w:rPr>
        <w:t xml:space="preserve">In a time where a pandemic has seriously affected people and businesses, the company has to ensure a strong </w:t>
      </w:r>
      <w:r w:rsidRPr="007A3968">
        <w:rPr>
          <w:rFonts w:cstheme="minorHAnsi"/>
          <w:b/>
          <w:noProof/>
          <w:sz w:val="28"/>
          <w:szCs w:val="28"/>
        </w:rPr>
        <w:t>employee engagement</w:t>
      </w:r>
      <w:r>
        <w:rPr>
          <w:rFonts w:cstheme="minorHAnsi"/>
          <w:noProof/>
          <w:sz w:val="28"/>
          <w:szCs w:val="28"/>
        </w:rPr>
        <w:t xml:space="preserve"> in order to</w:t>
      </w:r>
      <w:r w:rsidR="000E743C">
        <w:rPr>
          <w:rFonts w:cstheme="minorHAnsi"/>
          <w:noProof/>
          <w:sz w:val="28"/>
          <w:szCs w:val="28"/>
        </w:rPr>
        <w:t xml:space="preserve"> keep the employe</w:t>
      </w:r>
      <w:r w:rsidR="00D03107">
        <w:rPr>
          <w:rFonts w:cstheme="minorHAnsi"/>
          <w:noProof/>
          <w:sz w:val="28"/>
          <w:szCs w:val="28"/>
        </w:rPr>
        <w:t>es concentrate and focalize on</w:t>
      </w:r>
      <w:r>
        <w:rPr>
          <w:rFonts w:cstheme="minorHAnsi"/>
          <w:noProof/>
          <w:sz w:val="28"/>
          <w:szCs w:val="28"/>
        </w:rPr>
        <w:t xml:space="preserve"> </w:t>
      </w:r>
      <w:r w:rsidR="00D03107">
        <w:rPr>
          <w:rFonts w:cstheme="minorHAnsi"/>
          <w:noProof/>
          <w:sz w:val="28"/>
          <w:szCs w:val="28"/>
        </w:rPr>
        <w:t xml:space="preserve">the company’s </w:t>
      </w:r>
      <w:r>
        <w:rPr>
          <w:rFonts w:cstheme="minorHAnsi"/>
          <w:noProof/>
          <w:sz w:val="28"/>
          <w:szCs w:val="28"/>
        </w:rPr>
        <w:t>aims and objectives</w:t>
      </w:r>
      <w:r w:rsidR="000E743C">
        <w:rPr>
          <w:rFonts w:cstheme="minorHAnsi"/>
          <w:noProof/>
          <w:sz w:val="28"/>
          <w:szCs w:val="28"/>
        </w:rPr>
        <w:t xml:space="preserve"> achievement. This factor will permit that the company </w:t>
      </w:r>
      <w:r w:rsidR="00D03107">
        <w:rPr>
          <w:rFonts w:cstheme="minorHAnsi"/>
          <w:noProof/>
          <w:sz w:val="28"/>
          <w:szCs w:val="28"/>
        </w:rPr>
        <w:t>will be able to keep</w:t>
      </w:r>
      <w:r w:rsidR="000E743C">
        <w:rPr>
          <w:rFonts w:cstheme="minorHAnsi"/>
          <w:noProof/>
          <w:sz w:val="28"/>
          <w:szCs w:val="28"/>
        </w:rPr>
        <w:t xml:space="preserve"> its stability stable.</w:t>
      </w:r>
    </w:p>
    <w:p w:rsidR="003B0764" w:rsidRPr="00FD0D6D" w:rsidRDefault="007554F2" w:rsidP="003B0764">
      <w:pPr>
        <w:pStyle w:val="Paragrafoelenco"/>
        <w:numPr>
          <w:ilvl w:val="0"/>
          <w:numId w:val="1"/>
        </w:numPr>
        <w:rPr>
          <w:rFonts w:cstheme="minorHAnsi"/>
          <w:b/>
          <w:noProof/>
          <w:color w:val="002060"/>
          <w:sz w:val="36"/>
          <w:szCs w:val="36"/>
        </w:rPr>
      </w:pPr>
      <w:r w:rsidRPr="00FD0D6D">
        <w:rPr>
          <w:rFonts w:cstheme="minorHAnsi"/>
          <w:b/>
          <w:noProof/>
          <w:color w:val="002060"/>
          <w:sz w:val="36"/>
          <w:szCs w:val="36"/>
        </w:rPr>
        <w:t xml:space="preserve">Employee Engagement </w:t>
      </w:r>
    </w:p>
    <w:p w:rsidR="008901D1" w:rsidRPr="00FD0D6D" w:rsidRDefault="008901D1" w:rsidP="00051220">
      <w:pPr>
        <w:pStyle w:val="Paragrafoelenco"/>
        <w:numPr>
          <w:ilvl w:val="1"/>
          <w:numId w:val="1"/>
        </w:numPr>
        <w:rPr>
          <w:rFonts w:cstheme="minorHAnsi"/>
          <w:b/>
          <w:noProof/>
          <w:color w:val="002060"/>
          <w:sz w:val="32"/>
          <w:szCs w:val="32"/>
        </w:rPr>
      </w:pPr>
      <w:r w:rsidRPr="00FD0D6D">
        <w:rPr>
          <w:rFonts w:cstheme="minorHAnsi"/>
          <w:b/>
          <w:noProof/>
          <w:color w:val="002060"/>
          <w:sz w:val="32"/>
          <w:szCs w:val="32"/>
        </w:rPr>
        <w:t>What is it:</w:t>
      </w:r>
    </w:p>
    <w:p w:rsidR="003B0764" w:rsidRDefault="003B0764" w:rsidP="003B0764">
      <w:pPr>
        <w:rPr>
          <w:rFonts w:cstheme="minorHAnsi"/>
          <w:noProof/>
          <w:sz w:val="28"/>
          <w:szCs w:val="28"/>
        </w:rPr>
      </w:pPr>
      <w:r>
        <w:rPr>
          <w:rFonts w:cstheme="minorHAnsi"/>
          <w:noProof/>
          <w:sz w:val="28"/>
          <w:szCs w:val="28"/>
        </w:rPr>
        <w:t>“Employee engagement, referred in practise to a state in which emloyees give 100% or more to their job, is fiercely gowing in popularity among practitioners, organizational leaders and  researcher in the organizational science.” (</w:t>
      </w:r>
      <w:r w:rsidRPr="003B0764">
        <w:rPr>
          <w:rFonts w:cstheme="minorHAnsi"/>
          <w:noProof/>
          <w:sz w:val="28"/>
          <w:szCs w:val="28"/>
        </w:rPr>
        <w:t>Zinta S. Byrne</w:t>
      </w:r>
      <w:r>
        <w:rPr>
          <w:rFonts w:cstheme="minorHAnsi"/>
          <w:noProof/>
          <w:sz w:val="28"/>
          <w:szCs w:val="28"/>
        </w:rPr>
        <w:t xml:space="preserve">, 2015). Employee engagement is the process where the companies ensure that their employees are completal capture to the work. </w:t>
      </w:r>
      <w:r w:rsidR="008901D1">
        <w:rPr>
          <w:rFonts w:cstheme="minorHAnsi"/>
          <w:noProof/>
          <w:sz w:val="28"/>
          <w:szCs w:val="28"/>
        </w:rPr>
        <w:t xml:space="preserve">This process takes a place through a combinations of factors such as: job values, collegues etc.. and it cannot be part of a contract but only the employee is able to offer its engagement to the company. </w:t>
      </w:r>
    </w:p>
    <w:p w:rsidR="0059073D" w:rsidRPr="00FD0D6D" w:rsidRDefault="0059073D" w:rsidP="00051220">
      <w:pPr>
        <w:pStyle w:val="Paragrafoelenco"/>
        <w:numPr>
          <w:ilvl w:val="1"/>
          <w:numId w:val="1"/>
        </w:numPr>
        <w:rPr>
          <w:rFonts w:cstheme="minorHAnsi"/>
          <w:b/>
          <w:noProof/>
          <w:color w:val="002060"/>
          <w:sz w:val="28"/>
          <w:szCs w:val="28"/>
        </w:rPr>
      </w:pPr>
      <w:r w:rsidRPr="00FD0D6D">
        <w:rPr>
          <w:rFonts w:cstheme="minorHAnsi"/>
          <w:b/>
          <w:noProof/>
          <w:color w:val="002060"/>
          <w:sz w:val="28"/>
          <w:szCs w:val="28"/>
        </w:rPr>
        <w:t xml:space="preserve">Why it is so important: </w:t>
      </w:r>
    </w:p>
    <w:p w:rsidR="0059073D" w:rsidRDefault="00051220" w:rsidP="0059073D">
      <w:pPr>
        <w:rPr>
          <w:rFonts w:cstheme="minorHAnsi"/>
          <w:noProof/>
          <w:sz w:val="28"/>
          <w:szCs w:val="28"/>
        </w:rPr>
      </w:pPr>
      <w:r>
        <w:rPr>
          <w:rFonts w:cstheme="minorHAnsi"/>
          <w:noProof/>
          <w:sz w:val="28"/>
          <w:szCs w:val="28"/>
        </w:rPr>
        <w:t>“For the companies employee engagement is fundamental in order to achieve the employees’ satisfaction and the companies’ aims and objectives. This strategy is used in order to improve the productivity and the efficiency, make more profit and give a better costumer service. Crucial it guarantee that the employee are happy in work situation or private life.” (James, N, Harter, Blacksmith, 2010). Employee engagement is an important factors for the employees’</w:t>
      </w:r>
      <w:r w:rsidR="00021F73">
        <w:rPr>
          <w:rFonts w:cstheme="minorHAnsi"/>
          <w:noProof/>
          <w:sz w:val="28"/>
          <w:szCs w:val="28"/>
        </w:rPr>
        <w:t xml:space="preserve"> satisfaction, indeed the employees through this process  are more motivated and focalized to thier job.</w:t>
      </w:r>
    </w:p>
    <w:p w:rsidR="00021F73" w:rsidRPr="00FD0D6D" w:rsidRDefault="00021F73" w:rsidP="00021F73">
      <w:pPr>
        <w:pStyle w:val="Paragrafoelenco"/>
        <w:numPr>
          <w:ilvl w:val="1"/>
          <w:numId w:val="1"/>
        </w:numPr>
        <w:rPr>
          <w:rFonts w:cstheme="minorHAnsi"/>
          <w:b/>
          <w:noProof/>
          <w:color w:val="002060"/>
          <w:sz w:val="28"/>
          <w:szCs w:val="28"/>
        </w:rPr>
      </w:pPr>
      <w:r w:rsidRPr="00FD0D6D">
        <w:rPr>
          <w:rFonts w:cstheme="minorHAnsi"/>
          <w:b/>
          <w:noProof/>
          <w:color w:val="002060"/>
          <w:sz w:val="28"/>
          <w:szCs w:val="28"/>
        </w:rPr>
        <w:t>The Engagement dimensions:</w:t>
      </w:r>
    </w:p>
    <w:p w:rsidR="00021F73" w:rsidRDefault="00021F73" w:rsidP="00021F73">
      <w:pPr>
        <w:rPr>
          <w:rFonts w:cstheme="minorHAnsi"/>
          <w:noProof/>
          <w:sz w:val="28"/>
          <w:szCs w:val="28"/>
        </w:rPr>
      </w:pPr>
      <w:r>
        <w:rPr>
          <w:rFonts w:cstheme="minorHAnsi"/>
          <w:noProof/>
          <w:sz w:val="28"/>
          <w:szCs w:val="28"/>
        </w:rPr>
        <w:t>An employee is engaged when develop one of the three dimension of the engagement:</w:t>
      </w:r>
    </w:p>
    <w:p w:rsidR="005675FD" w:rsidRDefault="00021F73" w:rsidP="005675FD">
      <w:pPr>
        <w:pStyle w:val="Paragrafoelenco"/>
        <w:numPr>
          <w:ilvl w:val="0"/>
          <w:numId w:val="5"/>
        </w:numPr>
        <w:rPr>
          <w:rFonts w:cstheme="minorHAnsi"/>
          <w:noProof/>
          <w:sz w:val="28"/>
          <w:szCs w:val="28"/>
        </w:rPr>
      </w:pPr>
      <w:r w:rsidRPr="005675FD">
        <w:rPr>
          <w:rFonts w:cstheme="minorHAnsi"/>
          <w:noProof/>
          <w:sz w:val="28"/>
          <w:szCs w:val="28"/>
          <w:u w:val="single"/>
        </w:rPr>
        <w:t>Phisical engagement:</w:t>
      </w:r>
      <w:r w:rsidR="005675FD">
        <w:rPr>
          <w:rFonts w:cstheme="minorHAnsi"/>
          <w:noProof/>
          <w:sz w:val="28"/>
          <w:szCs w:val="28"/>
        </w:rPr>
        <w:t xml:space="preserve"> “In this dimension the employee use its effort phisical and mental in order to achieve the company’s aims” (Paula, </w:t>
      </w:r>
      <w:r w:rsidR="00525549">
        <w:rPr>
          <w:rFonts w:cstheme="minorHAnsi"/>
          <w:noProof/>
          <w:sz w:val="28"/>
          <w:szCs w:val="28"/>
        </w:rPr>
        <w:t xml:space="preserve">A, Anthony-McMann, E, 2016) </w:t>
      </w:r>
      <w:r w:rsidR="005675FD">
        <w:rPr>
          <w:rFonts w:cstheme="minorHAnsi"/>
          <w:noProof/>
          <w:sz w:val="28"/>
          <w:szCs w:val="28"/>
        </w:rPr>
        <w:t>. This dimension included the part phisical or mantal of the employee whom through its streng is able to make effort to its company;</w:t>
      </w:r>
    </w:p>
    <w:p w:rsidR="005675FD" w:rsidRDefault="005675FD" w:rsidP="005675FD">
      <w:pPr>
        <w:pStyle w:val="Paragrafoelenco"/>
        <w:numPr>
          <w:ilvl w:val="0"/>
          <w:numId w:val="5"/>
        </w:numPr>
        <w:rPr>
          <w:rFonts w:cstheme="minorHAnsi"/>
          <w:noProof/>
          <w:sz w:val="28"/>
          <w:szCs w:val="28"/>
        </w:rPr>
      </w:pPr>
      <w:r w:rsidRPr="005675FD">
        <w:rPr>
          <w:rFonts w:cstheme="minorHAnsi"/>
          <w:noProof/>
          <w:sz w:val="28"/>
          <w:szCs w:val="28"/>
          <w:u w:val="single"/>
        </w:rPr>
        <w:t>Cognitive engagement:</w:t>
      </w:r>
      <w:r>
        <w:rPr>
          <w:rFonts w:cstheme="minorHAnsi"/>
          <w:noProof/>
          <w:sz w:val="28"/>
          <w:szCs w:val="28"/>
        </w:rPr>
        <w:t xml:space="preserve"> “By being in this level, the employee has to focalized very hard in order to learn and apprehend the work.”</w:t>
      </w:r>
      <w:r w:rsidR="00525549" w:rsidRPr="00525549">
        <w:rPr>
          <w:rFonts w:cstheme="minorHAnsi"/>
          <w:noProof/>
          <w:sz w:val="28"/>
          <w:szCs w:val="28"/>
        </w:rPr>
        <w:t xml:space="preserve"> </w:t>
      </w:r>
      <w:r w:rsidR="00525549">
        <w:rPr>
          <w:rFonts w:cstheme="minorHAnsi"/>
          <w:noProof/>
          <w:sz w:val="28"/>
          <w:szCs w:val="28"/>
        </w:rPr>
        <w:t>(Paula, A, Anthony-McMann, E, 2016).</w:t>
      </w:r>
      <w:r>
        <w:rPr>
          <w:rFonts w:cstheme="minorHAnsi"/>
          <w:noProof/>
          <w:sz w:val="28"/>
          <w:szCs w:val="28"/>
        </w:rPr>
        <w:t xml:space="preserve"> In this phase, the employee has to concentrate very hard during its work time in order to satisfy the goals;</w:t>
      </w:r>
    </w:p>
    <w:p w:rsidR="005675FD" w:rsidRDefault="005675FD" w:rsidP="005675FD">
      <w:pPr>
        <w:pStyle w:val="Paragrafoelenco"/>
        <w:numPr>
          <w:ilvl w:val="0"/>
          <w:numId w:val="5"/>
        </w:numPr>
        <w:rPr>
          <w:rFonts w:cstheme="minorHAnsi"/>
          <w:noProof/>
          <w:sz w:val="28"/>
          <w:szCs w:val="28"/>
        </w:rPr>
      </w:pPr>
      <w:r w:rsidRPr="005675FD">
        <w:rPr>
          <w:rFonts w:cstheme="minorHAnsi"/>
          <w:noProof/>
          <w:sz w:val="28"/>
          <w:szCs w:val="28"/>
          <w:u w:val="single"/>
        </w:rPr>
        <w:t>Emotional engagement</w:t>
      </w:r>
      <w:r>
        <w:rPr>
          <w:rFonts w:cstheme="minorHAnsi"/>
          <w:noProof/>
          <w:sz w:val="28"/>
          <w:szCs w:val="28"/>
        </w:rPr>
        <w:t>: “In this process that is based on emotional feeling, the employee develop relationship with its employer”</w:t>
      </w:r>
      <w:r w:rsidR="00525549" w:rsidRPr="00525549">
        <w:rPr>
          <w:rFonts w:cstheme="minorHAnsi"/>
          <w:noProof/>
          <w:sz w:val="28"/>
          <w:szCs w:val="28"/>
        </w:rPr>
        <w:t xml:space="preserve"> </w:t>
      </w:r>
      <w:r w:rsidR="00525549">
        <w:rPr>
          <w:rFonts w:cstheme="minorHAnsi"/>
          <w:noProof/>
          <w:sz w:val="28"/>
          <w:szCs w:val="28"/>
        </w:rPr>
        <w:t>(Paula, A, Anthony-McMann, E, 2016)</w:t>
      </w:r>
      <w:r>
        <w:rPr>
          <w:rFonts w:cstheme="minorHAnsi"/>
          <w:noProof/>
          <w:sz w:val="28"/>
          <w:szCs w:val="28"/>
        </w:rPr>
        <w:t>. Through this engage the employee reach an emtional relationship with its employer, it encorurage the employee to approach the value and the aims of the company.</w:t>
      </w:r>
    </w:p>
    <w:p w:rsidR="00745884" w:rsidRPr="00BC47E0" w:rsidRDefault="00745884" w:rsidP="00745884">
      <w:pPr>
        <w:pStyle w:val="Paragrafoelenco"/>
        <w:numPr>
          <w:ilvl w:val="1"/>
          <w:numId w:val="5"/>
        </w:numPr>
        <w:rPr>
          <w:rFonts w:cstheme="minorHAnsi"/>
          <w:b/>
          <w:noProof/>
          <w:color w:val="002060"/>
          <w:sz w:val="36"/>
          <w:szCs w:val="28"/>
        </w:rPr>
      </w:pPr>
      <w:r w:rsidRPr="00BC47E0">
        <w:rPr>
          <w:rFonts w:cstheme="minorHAnsi"/>
          <w:b/>
          <w:noProof/>
          <w:color w:val="002060"/>
          <w:sz w:val="36"/>
          <w:szCs w:val="28"/>
        </w:rPr>
        <w:t>Measure employee engagement</w:t>
      </w:r>
    </w:p>
    <w:p w:rsidR="008D1D50" w:rsidRPr="00BC47E0" w:rsidRDefault="008D1D50" w:rsidP="00745884">
      <w:pPr>
        <w:pStyle w:val="Paragrafoelenco"/>
        <w:numPr>
          <w:ilvl w:val="1"/>
          <w:numId w:val="5"/>
        </w:numPr>
        <w:rPr>
          <w:rFonts w:cstheme="minorHAnsi"/>
          <w:noProof/>
          <w:color w:val="002060"/>
          <w:sz w:val="32"/>
          <w:szCs w:val="28"/>
        </w:rPr>
      </w:pPr>
      <w:r w:rsidRPr="00BC47E0">
        <w:rPr>
          <w:rFonts w:cstheme="minorHAnsi"/>
          <w:noProof/>
          <w:color w:val="002060"/>
          <w:sz w:val="32"/>
          <w:szCs w:val="28"/>
        </w:rPr>
        <w:t xml:space="preserve">Why is it important </w:t>
      </w:r>
    </w:p>
    <w:p w:rsidR="00BC47E0" w:rsidRDefault="00745884" w:rsidP="00BC47E0">
      <w:pPr>
        <w:ind w:left="360"/>
        <w:rPr>
          <w:rFonts w:cstheme="minorHAnsi"/>
          <w:color w:val="000000"/>
          <w:sz w:val="28"/>
          <w:szCs w:val="27"/>
          <w:shd w:val="clear" w:color="auto" w:fill="FFFFFF"/>
        </w:rPr>
      </w:pPr>
      <w:r>
        <w:rPr>
          <w:rFonts w:cstheme="minorHAnsi"/>
          <w:noProof/>
          <w:sz w:val="28"/>
          <w:szCs w:val="28"/>
        </w:rPr>
        <w:t>“Employee engagement is fundamental for companies in order to success and develop. Measuring employee engagement helps the company to achieve their results</w:t>
      </w:r>
      <w:r w:rsidR="008D1D50">
        <w:rPr>
          <w:rFonts w:cstheme="minorHAnsi"/>
          <w:noProof/>
          <w:sz w:val="28"/>
          <w:szCs w:val="28"/>
        </w:rPr>
        <w:t>.</w:t>
      </w:r>
      <w:r>
        <w:rPr>
          <w:rFonts w:cstheme="minorHAnsi"/>
          <w:noProof/>
          <w:sz w:val="28"/>
          <w:szCs w:val="28"/>
        </w:rPr>
        <w:t>” (Alan, J, Saks, G</w:t>
      </w:r>
      <w:r w:rsidR="0004758E">
        <w:rPr>
          <w:rFonts w:cstheme="minorHAnsi"/>
          <w:noProof/>
          <w:sz w:val="28"/>
          <w:szCs w:val="28"/>
        </w:rPr>
        <w:t>,</w:t>
      </w:r>
      <w:r>
        <w:rPr>
          <w:rFonts w:cstheme="minorHAnsi"/>
          <w:noProof/>
          <w:sz w:val="28"/>
          <w:szCs w:val="28"/>
        </w:rPr>
        <w:t xml:space="preserve"> 2014).</w:t>
      </w:r>
      <w:r w:rsidR="008D1D50">
        <w:rPr>
          <w:rFonts w:cstheme="minorHAnsi"/>
          <w:noProof/>
          <w:sz w:val="28"/>
          <w:szCs w:val="28"/>
        </w:rPr>
        <w:t xml:space="preserve">Employee engagement is one of the factors that make the companies achieve their aims and objectives. Businesses have to constantly measure the engagement of their employees, in order to be stable and keep its position in the market share. </w:t>
      </w:r>
      <w:r w:rsidR="00BC47E0">
        <w:rPr>
          <w:rFonts w:cstheme="minorHAnsi"/>
          <w:noProof/>
          <w:sz w:val="28"/>
          <w:szCs w:val="28"/>
        </w:rPr>
        <w:t>With the purpose of</w:t>
      </w:r>
      <w:r w:rsidR="008D1D50">
        <w:rPr>
          <w:rFonts w:cstheme="minorHAnsi"/>
          <w:noProof/>
          <w:sz w:val="28"/>
          <w:szCs w:val="28"/>
        </w:rPr>
        <w:t xml:space="preserve"> determinate the engagement level employers use tools and methods during </w:t>
      </w:r>
      <w:r w:rsidR="008D1D50" w:rsidRPr="008D1D50">
        <w:rPr>
          <w:rFonts w:cstheme="minorHAnsi"/>
          <w:color w:val="000000"/>
          <w:sz w:val="28"/>
          <w:szCs w:val="27"/>
          <w:shd w:val="clear" w:color="auto" w:fill="FFFFFF"/>
        </w:rPr>
        <w:t>the course of the financial year</w:t>
      </w:r>
      <w:r w:rsidR="008D1D50">
        <w:rPr>
          <w:rFonts w:cstheme="minorHAnsi"/>
          <w:color w:val="000000"/>
          <w:sz w:val="28"/>
          <w:szCs w:val="27"/>
          <w:shd w:val="clear" w:color="auto" w:fill="FFFFFF"/>
        </w:rPr>
        <w:t>.</w:t>
      </w:r>
    </w:p>
    <w:p w:rsidR="00BC47E0" w:rsidRDefault="00BC47E0" w:rsidP="00BC47E0">
      <w:pPr>
        <w:pStyle w:val="Paragrafoelenco"/>
        <w:numPr>
          <w:ilvl w:val="1"/>
          <w:numId w:val="5"/>
        </w:numPr>
        <w:rPr>
          <w:rFonts w:cstheme="minorHAnsi"/>
          <w:noProof/>
          <w:color w:val="002060"/>
          <w:sz w:val="32"/>
          <w:szCs w:val="28"/>
        </w:rPr>
      </w:pPr>
      <w:r w:rsidRPr="00BC47E0">
        <w:rPr>
          <w:rFonts w:cstheme="minorHAnsi"/>
          <w:noProof/>
          <w:color w:val="002060"/>
          <w:sz w:val="32"/>
          <w:szCs w:val="28"/>
        </w:rPr>
        <w:t>What are the tools</w:t>
      </w:r>
      <w:r w:rsidR="00714AF1">
        <w:rPr>
          <w:rFonts w:cstheme="minorHAnsi"/>
          <w:noProof/>
          <w:color w:val="002060"/>
          <w:sz w:val="32"/>
          <w:szCs w:val="28"/>
        </w:rPr>
        <w:t xml:space="preserve"> and the methods</w:t>
      </w:r>
      <w:r w:rsidRPr="00BC47E0">
        <w:rPr>
          <w:rFonts w:cstheme="minorHAnsi"/>
          <w:noProof/>
          <w:color w:val="002060"/>
          <w:sz w:val="32"/>
          <w:szCs w:val="28"/>
        </w:rPr>
        <w:t>:</w:t>
      </w:r>
    </w:p>
    <w:p w:rsidR="00BC47E0" w:rsidRDefault="00BC47E0" w:rsidP="00BC47E0">
      <w:pPr>
        <w:ind w:left="360"/>
        <w:rPr>
          <w:rFonts w:cstheme="minorHAnsi"/>
          <w:noProof/>
          <w:sz w:val="28"/>
          <w:szCs w:val="28"/>
        </w:rPr>
      </w:pPr>
      <w:r>
        <w:rPr>
          <w:rFonts w:cstheme="minorHAnsi"/>
          <w:noProof/>
          <w:sz w:val="28"/>
          <w:szCs w:val="28"/>
        </w:rPr>
        <w:t>In order to defined the engagement of their employees, employers have to use different tools and methods, which are:</w:t>
      </w:r>
    </w:p>
    <w:p w:rsidR="00BC47E0" w:rsidRDefault="00714AF1" w:rsidP="00714AF1">
      <w:pPr>
        <w:pStyle w:val="Paragrafoelenco"/>
        <w:numPr>
          <w:ilvl w:val="0"/>
          <w:numId w:val="7"/>
        </w:numPr>
        <w:rPr>
          <w:rFonts w:cstheme="minorHAnsi"/>
          <w:color w:val="000000"/>
          <w:sz w:val="28"/>
          <w:szCs w:val="27"/>
          <w:shd w:val="clear" w:color="auto" w:fill="FFFFFF"/>
        </w:rPr>
      </w:pPr>
      <w:r w:rsidRPr="000746C1">
        <w:rPr>
          <w:rFonts w:cstheme="minorHAnsi"/>
          <w:b/>
          <w:color w:val="000000"/>
          <w:sz w:val="28"/>
          <w:szCs w:val="27"/>
          <w:shd w:val="clear" w:color="auto" w:fill="FFFFFF"/>
        </w:rPr>
        <w:t xml:space="preserve">Utrecht Work Engagement Scale: </w:t>
      </w:r>
      <w:r>
        <w:rPr>
          <w:rFonts w:cstheme="minorHAnsi"/>
          <w:color w:val="000000"/>
          <w:sz w:val="28"/>
          <w:szCs w:val="27"/>
          <w:shd w:val="clear" w:color="auto" w:fill="FFFFFF"/>
        </w:rPr>
        <w:t xml:space="preserve">Utrecht used to defined employee engagement as: </w:t>
      </w:r>
      <w:r w:rsidRPr="00714AF1">
        <w:rPr>
          <w:rFonts w:cstheme="minorHAnsi"/>
          <w:color w:val="000000"/>
          <w:sz w:val="28"/>
          <w:szCs w:val="27"/>
          <w:shd w:val="clear" w:color="auto" w:fill="FFFFFF"/>
        </w:rPr>
        <w:t xml:space="preserve">“positive, fulfilling, work-related state of mind that is characterized by </w:t>
      </w:r>
      <w:proofErr w:type="spellStart"/>
      <w:r w:rsidRPr="00714AF1">
        <w:rPr>
          <w:rFonts w:cstheme="minorHAnsi"/>
          <w:color w:val="000000"/>
          <w:sz w:val="28"/>
          <w:szCs w:val="27"/>
          <w:shd w:val="clear" w:color="auto" w:fill="FFFFFF"/>
        </w:rPr>
        <w:t>vigor</w:t>
      </w:r>
      <w:proofErr w:type="spellEnd"/>
      <w:r w:rsidRPr="00714AF1">
        <w:rPr>
          <w:rFonts w:cstheme="minorHAnsi"/>
          <w:color w:val="000000"/>
          <w:sz w:val="28"/>
          <w:szCs w:val="27"/>
          <w:shd w:val="clear" w:color="auto" w:fill="FFFFFF"/>
        </w:rPr>
        <w:t>, dedication, and absorption”.</w:t>
      </w:r>
      <w:r>
        <w:rPr>
          <w:rFonts w:cstheme="minorHAnsi"/>
          <w:color w:val="000000"/>
          <w:sz w:val="28"/>
          <w:szCs w:val="27"/>
          <w:shd w:val="clear" w:color="auto" w:fill="FFFFFF"/>
        </w:rPr>
        <w:t xml:space="preserve"> </w:t>
      </w:r>
      <w:r w:rsidRPr="00714AF1">
        <w:rPr>
          <w:rFonts w:cstheme="minorHAnsi"/>
          <w:color w:val="000000"/>
          <w:sz w:val="28"/>
          <w:szCs w:val="27"/>
          <w:shd w:val="clear" w:color="auto" w:fill="FFFFFF"/>
        </w:rPr>
        <w:t>(</w:t>
      </w:r>
      <w:proofErr w:type="spellStart"/>
      <w:r w:rsidRPr="00714AF1">
        <w:rPr>
          <w:rFonts w:cstheme="minorHAnsi"/>
          <w:color w:val="000000"/>
          <w:sz w:val="28"/>
          <w:szCs w:val="27"/>
          <w:shd w:val="clear" w:color="auto" w:fill="FFFFFF"/>
        </w:rPr>
        <w:t>Schaufeli</w:t>
      </w:r>
      <w:proofErr w:type="spellEnd"/>
      <w:r w:rsidRPr="00714AF1">
        <w:rPr>
          <w:rFonts w:cstheme="minorHAnsi"/>
          <w:color w:val="000000"/>
          <w:sz w:val="28"/>
          <w:szCs w:val="27"/>
          <w:shd w:val="clear" w:color="auto" w:fill="FFFFFF"/>
        </w:rPr>
        <w:t xml:space="preserve"> et al., 2002b)</w:t>
      </w:r>
      <w:r>
        <w:rPr>
          <w:rFonts w:cstheme="minorHAnsi"/>
          <w:color w:val="000000"/>
          <w:sz w:val="28"/>
          <w:szCs w:val="27"/>
          <w:shd w:val="clear" w:color="auto" w:fill="FFFFFF"/>
        </w:rPr>
        <w:t xml:space="preserve">. </w:t>
      </w:r>
      <w:r w:rsidR="000746C1">
        <w:rPr>
          <w:rFonts w:cstheme="minorHAnsi"/>
          <w:color w:val="000000"/>
          <w:sz w:val="28"/>
          <w:szCs w:val="27"/>
          <w:shd w:val="clear" w:color="auto" w:fill="FFFFFF"/>
        </w:rPr>
        <w:t>Utrecht used a scale i</w:t>
      </w:r>
      <w:r>
        <w:rPr>
          <w:rFonts w:cstheme="minorHAnsi"/>
          <w:color w:val="000000"/>
          <w:sz w:val="28"/>
          <w:szCs w:val="27"/>
          <w:shd w:val="clear" w:color="auto" w:fill="FFFFFF"/>
        </w:rPr>
        <w:t xml:space="preserve">n order to evaluate the </w:t>
      </w:r>
      <w:r w:rsidR="000746C1">
        <w:rPr>
          <w:rFonts w:cstheme="minorHAnsi"/>
          <w:color w:val="000000"/>
          <w:sz w:val="28"/>
          <w:szCs w:val="27"/>
          <w:shd w:val="clear" w:color="auto" w:fill="FFFFFF"/>
        </w:rPr>
        <w:t xml:space="preserve">employees’ </w:t>
      </w:r>
      <w:r>
        <w:rPr>
          <w:rFonts w:cstheme="minorHAnsi"/>
          <w:color w:val="000000"/>
          <w:sz w:val="28"/>
          <w:szCs w:val="27"/>
          <w:shd w:val="clear" w:color="auto" w:fill="FFFFFF"/>
        </w:rPr>
        <w:t>invo</w:t>
      </w:r>
      <w:r w:rsidR="000746C1">
        <w:rPr>
          <w:rFonts w:cstheme="minorHAnsi"/>
          <w:color w:val="000000"/>
          <w:sz w:val="28"/>
          <w:szCs w:val="27"/>
          <w:shd w:val="clear" w:color="auto" w:fill="FFFFFF"/>
        </w:rPr>
        <w:t>lvement. This scale is composed by three factors:</w:t>
      </w:r>
    </w:p>
    <w:p w:rsidR="000746C1" w:rsidRDefault="000746C1" w:rsidP="000746C1">
      <w:pPr>
        <w:pStyle w:val="Paragrafoelenco"/>
        <w:numPr>
          <w:ilvl w:val="0"/>
          <w:numId w:val="2"/>
        </w:numPr>
        <w:rPr>
          <w:rFonts w:cstheme="minorHAnsi"/>
          <w:color w:val="000000"/>
          <w:sz w:val="28"/>
          <w:szCs w:val="27"/>
          <w:shd w:val="clear" w:color="auto" w:fill="FFFFFF"/>
        </w:rPr>
      </w:pPr>
      <w:proofErr w:type="spellStart"/>
      <w:r w:rsidRPr="00DF3BC4">
        <w:rPr>
          <w:rFonts w:cstheme="minorHAnsi"/>
          <w:color w:val="000000"/>
          <w:sz w:val="28"/>
          <w:szCs w:val="27"/>
          <w:u w:val="single"/>
          <w:shd w:val="clear" w:color="auto" w:fill="FFFFFF"/>
        </w:rPr>
        <w:t>Vigor</w:t>
      </w:r>
      <w:proofErr w:type="spellEnd"/>
      <w:r w:rsidRPr="00DF3BC4">
        <w:rPr>
          <w:rFonts w:cstheme="minorHAnsi"/>
          <w:color w:val="000000"/>
          <w:sz w:val="28"/>
          <w:szCs w:val="27"/>
          <w:u w:val="single"/>
          <w:shd w:val="clear" w:color="auto" w:fill="FFFFFF"/>
        </w:rPr>
        <w:t>:</w:t>
      </w:r>
      <w:r>
        <w:rPr>
          <w:rFonts w:cstheme="minorHAnsi"/>
          <w:color w:val="000000"/>
          <w:sz w:val="28"/>
          <w:szCs w:val="27"/>
          <w:shd w:val="clear" w:color="auto" w:fill="FFFFFF"/>
        </w:rPr>
        <w:t xml:space="preserve"> “This factor consists in the level of the energy and the mental pliability”. (</w:t>
      </w:r>
      <w:proofErr w:type="spellStart"/>
      <w:r w:rsidRPr="000746C1">
        <w:rPr>
          <w:rFonts w:cstheme="minorHAnsi"/>
          <w:color w:val="000000"/>
          <w:sz w:val="28"/>
          <w:szCs w:val="27"/>
          <w:shd w:val="clear" w:color="auto" w:fill="FFFFFF"/>
        </w:rPr>
        <w:t>Seppälä</w:t>
      </w:r>
      <w:proofErr w:type="spellEnd"/>
      <w:r w:rsidRPr="000746C1">
        <w:rPr>
          <w:rFonts w:cstheme="minorHAnsi"/>
          <w:color w:val="000000"/>
          <w:sz w:val="28"/>
          <w:szCs w:val="27"/>
          <w:shd w:val="clear" w:color="auto" w:fill="FFFFFF"/>
        </w:rPr>
        <w:t xml:space="preserve">, P., </w:t>
      </w:r>
      <w:proofErr w:type="spellStart"/>
      <w:r w:rsidRPr="000746C1">
        <w:rPr>
          <w:rFonts w:cstheme="minorHAnsi"/>
          <w:color w:val="000000"/>
          <w:sz w:val="28"/>
          <w:szCs w:val="27"/>
          <w:shd w:val="clear" w:color="auto" w:fill="FFFFFF"/>
        </w:rPr>
        <w:t>Mauno</w:t>
      </w:r>
      <w:proofErr w:type="spellEnd"/>
      <w:r w:rsidRPr="000746C1">
        <w:rPr>
          <w:rFonts w:cstheme="minorHAnsi"/>
          <w:color w:val="000000"/>
          <w:sz w:val="28"/>
          <w:szCs w:val="27"/>
          <w:shd w:val="clear" w:color="auto" w:fill="FFFFFF"/>
        </w:rPr>
        <w:t xml:space="preserve">, S., </w:t>
      </w:r>
      <w:proofErr w:type="spellStart"/>
      <w:r w:rsidRPr="000746C1">
        <w:rPr>
          <w:rFonts w:cstheme="minorHAnsi"/>
          <w:color w:val="000000"/>
          <w:sz w:val="28"/>
          <w:szCs w:val="27"/>
          <w:shd w:val="clear" w:color="auto" w:fill="FFFFFF"/>
        </w:rPr>
        <w:t>Feldt</w:t>
      </w:r>
      <w:proofErr w:type="spellEnd"/>
      <w:r w:rsidRPr="000746C1">
        <w:rPr>
          <w:rFonts w:cstheme="minorHAnsi"/>
          <w:color w:val="000000"/>
          <w:sz w:val="28"/>
          <w:szCs w:val="27"/>
          <w:shd w:val="clear" w:color="auto" w:fill="FFFFFF"/>
        </w:rPr>
        <w:t>, T.</w:t>
      </w:r>
      <w:r>
        <w:rPr>
          <w:rFonts w:cstheme="minorHAnsi"/>
          <w:color w:val="000000"/>
          <w:sz w:val="28"/>
          <w:szCs w:val="27"/>
          <w:shd w:val="clear" w:color="auto" w:fill="FFFFFF"/>
        </w:rPr>
        <w:t>, 2008). In this part the employer evaluate the flexibility and the strength that the employees adapt during their work – time;</w:t>
      </w:r>
    </w:p>
    <w:p w:rsidR="000746C1" w:rsidRDefault="000746C1" w:rsidP="000746C1">
      <w:pPr>
        <w:pStyle w:val="Paragrafoelenco"/>
        <w:numPr>
          <w:ilvl w:val="0"/>
          <w:numId w:val="2"/>
        </w:numPr>
        <w:rPr>
          <w:rFonts w:cstheme="minorHAnsi"/>
          <w:color w:val="000000"/>
          <w:sz w:val="28"/>
          <w:szCs w:val="27"/>
          <w:shd w:val="clear" w:color="auto" w:fill="FFFFFF"/>
        </w:rPr>
      </w:pPr>
      <w:r w:rsidRPr="00DF3BC4">
        <w:rPr>
          <w:rFonts w:cstheme="minorHAnsi"/>
          <w:color w:val="000000"/>
          <w:sz w:val="28"/>
          <w:szCs w:val="27"/>
          <w:u w:val="single"/>
          <w:shd w:val="clear" w:color="auto" w:fill="FFFFFF"/>
        </w:rPr>
        <w:t>Dedication:</w:t>
      </w:r>
      <w:r>
        <w:rPr>
          <w:rFonts w:cstheme="minorHAnsi"/>
          <w:color w:val="000000"/>
          <w:sz w:val="28"/>
          <w:szCs w:val="27"/>
          <w:shd w:val="clear" w:color="auto" w:fill="FFFFFF"/>
        </w:rPr>
        <w:t xml:space="preserve"> “This factor includes all the feelings such as: inspiration, enthusiasm, challenge etc..” (</w:t>
      </w:r>
      <w:proofErr w:type="spellStart"/>
      <w:r w:rsidRPr="000746C1">
        <w:rPr>
          <w:rFonts w:cstheme="minorHAnsi"/>
          <w:color w:val="000000"/>
          <w:sz w:val="28"/>
          <w:szCs w:val="27"/>
          <w:shd w:val="clear" w:color="auto" w:fill="FFFFFF"/>
        </w:rPr>
        <w:t>Seppälä</w:t>
      </w:r>
      <w:proofErr w:type="spellEnd"/>
      <w:r w:rsidRPr="000746C1">
        <w:rPr>
          <w:rFonts w:cstheme="minorHAnsi"/>
          <w:color w:val="000000"/>
          <w:sz w:val="28"/>
          <w:szCs w:val="27"/>
          <w:shd w:val="clear" w:color="auto" w:fill="FFFFFF"/>
        </w:rPr>
        <w:t xml:space="preserve">, P., </w:t>
      </w:r>
      <w:proofErr w:type="spellStart"/>
      <w:r w:rsidRPr="000746C1">
        <w:rPr>
          <w:rFonts w:cstheme="minorHAnsi"/>
          <w:color w:val="000000"/>
          <w:sz w:val="28"/>
          <w:szCs w:val="27"/>
          <w:shd w:val="clear" w:color="auto" w:fill="FFFFFF"/>
        </w:rPr>
        <w:t>Mauno</w:t>
      </w:r>
      <w:proofErr w:type="spellEnd"/>
      <w:r w:rsidRPr="000746C1">
        <w:rPr>
          <w:rFonts w:cstheme="minorHAnsi"/>
          <w:color w:val="000000"/>
          <w:sz w:val="28"/>
          <w:szCs w:val="27"/>
          <w:shd w:val="clear" w:color="auto" w:fill="FFFFFF"/>
        </w:rPr>
        <w:t xml:space="preserve">, S., </w:t>
      </w:r>
      <w:proofErr w:type="spellStart"/>
      <w:r w:rsidRPr="000746C1">
        <w:rPr>
          <w:rFonts w:cstheme="minorHAnsi"/>
          <w:color w:val="000000"/>
          <w:sz w:val="28"/>
          <w:szCs w:val="27"/>
          <w:shd w:val="clear" w:color="auto" w:fill="FFFFFF"/>
        </w:rPr>
        <w:t>Feldt</w:t>
      </w:r>
      <w:proofErr w:type="spellEnd"/>
      <w:r w:rsidRPr="000746C1">
        <w:rPr>
          <w:rFonts w:cstheme="minorHAnsi"/>
          <w:color w:val="000000"/>
          <w:sz w:val="28"/>
          <w:szCs w:val="27"/>
          <w:shd w:val="clear" w:color="auto" w:fill="FFFFFF"/>
        </w:rPr>
        <w:t>, T.</w:t>
      </w:r>
      <w:r>
        <w:rPr>
          <w:rFonts w:cstheme="minorHAnsi"/>
          <w:color w:val="000000"/>
          <w:sz w:val="28"/>
          <w:szCs w:val="27"/>
          <w:shd w:val="clear" w:color="auto" w:fill="FFFFFF"/>
        </w:rPr>
        <w:t>, 2008). In this part of the evaluation the employer consider the emotions that the employees use during their work- time;</w:t>
      </w:r>
    </w:p>
    <w:p w:rsidR="000746C1" w:rsidRDefault="00DF3BC4" w:rsidP="000746C1">
      <w:pPr>
        <w:pStyle w:val="Paragrafoelenco"/>
        <w:numPr>
          <w:ilvl w:val="0"/>
          <w:numId w:val="2"/>
        </w:numPr>
        <w:rPr>
          <w:rFonts w:cstheme="minorHAnsi"/>
          <w:color w:val="000000"/>
          <w:sz w:val="28"/>
          <w:szCs w:val="27"/>
          <w:shd w:val="clear" w:color="auto" w:fill="FFFFFF"/>
        </w:rPr>
      </w:pPr>
      <w:r w:rsidRPr="00DF3BC4">
        <w:rPr>
          <w:rFonts w:cstheme="minorHAnsi"/>
          <w:color w:val="000000"/>
          <w:sz w:val="28"/>
          <w:szCs w:val="27"/>
          <w:u w:val="single"/>
          <w:shd w:val="clear" w:color="auto" w:fill="FFFFFF"/>
        </w:rPr>
        <w:t>Absorption:</w:t>
      </w:r>
      <w:r>
        <w:rPr>
          <w:rFonts w:cstheme="minorHAnsi"/>
          <w:color w:val="000000"/>
          <w:sz w:val="28"/>
          <w:szCs w:val="27"/>
          <w:shd w:val="clear" w:color="auto" w:fill="FFFFFF"/>
        </w:rPr>
        <w:t xml:space="preserve"> “This factor is characterized on the focalization of the employee in only one work.” (</w:t>
      </w:r>
      <w:proofErr w:type="spellStart"/>
      <w:r w:rsidRPr="000746C1">
        <w:rPr>
          <w:rFonts w:cstheme="minorHAnsi"/>
          <w:color w:val="000000"/>
          <w:sz w:val="28"/>
          <w:szCs w:val="27"/>
          <w:shd w:val="clear" w:color="auto" w:fill="FFFFFF"/>
        </w:rPr>
        <w:t>Seppälä</w:t>
      </w:r>
      <w:proofErr w:type="spellEnd"/>
      <w:r w:rsidRPr="000746C1">
        <w:rPr>
          <w:rFonts w:cstheme="minorHAnsi"/>
          <w:color w:val="000000"/>
          <w:sz w:val="28"/>
          <w:szCs w:val="27"/>
          <w:shd w:val="clear" w:color="auto" w:fill="FFFFFF"/>
        </w:rPr>
        <w:t xml:space="preserve">, P., </w:t>
      </w:r>
      <w:proofErr w:type="spellStart"/>
      <w:r w:rsidRPr="000746C1">
        <w:rPr>
          <w:rFonts w:cstheme="minorHAnsi"/>
          <w:color w:val="000000"/>
          <w:sz w:val="28"/>
          <w:szCs w:val="27"/>
          <w:shd w:val="clear" w:color="auto" w:fill="FFFFFF"/>
        </w:rPr>
        <w:t>Mauno</w:t>
      </w:r>
      <w:proofErr w:type="spellEnd"/>
      <w:r w:rsidRPr="000746C1">
        <w:rPr>
          <w:rFonts w:cstheme="minorHAnsi"/>
          <w:color w:val="000000"/>
          <w:sz w:val="28"/>
          <w:szCs w:val="27"/>
          <w:shd w:val="clear" w:color="auto" w:fill="FFFFFF"/>
        </w:rPr>
        <w:t xml:space="preserve">, S., </w:t>
      </w:r>
      <w:proofErr w:type="spellStart"/>
      <w:r w:rsidRPr="000746C1">
        <w:rPr>
          <w:rFonts w:cstheme="minorHAnsi"/>
          <w:color w:val="000000"/>
          <w:sz w:val="28"/>
          <w:szCs w:val="27"/>
          <w:shd w:val="clear" w:color="auto" w:fill="FFFFFF"/>
        </w:rPr>
        <w:t>Feldt</w:t>
      </w:r>
      <w:proofErr w:type="spellEnd"/>
      <w:r w:rsidRPr="000746C1">
        <w:rPr>
          <w:rFonts w:cstheme="minorHAnsi"/>
          <w:color w:val="000000"/>
          <w:sz w:val="28"/>
          <w:szCs w:val="27"/>
          <w:shd w:val="clear" w:color="auto" w:fill="FFFFFF"/>
        </w:rPr>
        <w:t>, T.</w:t>
      </w:r>
      <w:r>
        <w:rPr>
          <w:rFonts w:cstheme="minorHAnsi"/>
          <w:color w:val="000000"/>
          <w:sz w:val="28"/>
          <w:szCs w:val="27"/>
          <w:shd w:val="clear" w:color="auto" w:fill="FFFFFF"/>
        </w:rPr>
        <w:t>, 2008). In this evaluation factor the employer values the concentration and the involvement of the employees during their work- time.</w:t>
      </w:r>
    </w:p>
    <w:p w:rsidR="00DF3BC4" w:rsidRDefault="00DF3BC4" w:rsidP="00DF3BC4">
      <w:pPr>
        <w:rPr>
          <w:rFonts w:cstheme="minorHAnsi"/>
          <w:color w:val="000000"/>
          <w:sz w:val="28"/>
          <w:szCs w:val="27"/>
          <w:shd w:val="clear" w:color="auto" w:fill="FFFFFF"/>
        </w:rPr>
      </w:pPr>
      <w:r>
        <w:rPr>
          <w:rFonts w:cstheme="minorHAnsi"/>
          <w:color w:val="000000"/>
          <w:sz w:val="28"/>
          <w:szCs w:val="27"/>
          <w:shd w:val="clear" w:color="auto" w:fill="FFFFFF"/>
        </w:rPr>
        <w:t>Thanks to this method the employer is able to define the engagement of its employee through a scale that generally is about 9 quest</w:t>
      </w:r>
      <w:r w:rsidR="002653F5">
        <w:rPr>
          <w:rFonts w:cstheme="minorHAnsi"/>
          <w:color w:val="000000"/>
          <w:sz w:val="28"/>
          <w:szCs w:val="27"/>
          <w:shd w:val="clear" w:color="auto" w:fill="FFFFFF"/>
        </w:rPr>
        <w:t>ions. Recently, instead, the UWES (the company that manage this method) has created a shorter version, that is a scale with three questions.</w:t>
      </w:r>
    </w:p>
    <w:p w:rsidR="002653F5" w:rsidRDefault="0068077D" w:rsidP="0068077D">
      <w:pPr>
        <w:pStyle w:val="Paragrafoelenco"/>
        <w:numPr>
          <w:ilvl w:val="0"/>
          <w:numId w:val="7"/>
        </w:numPr>
        <w:rPr>
          <w:rFonts w:cstheme="minorHAnsi"/>
          <w:color w:val="000000"/>
          <w:sz w:val="28"/>
          <w:szCs w:val="27"/>
          <w:shd w:val="clear" w:color="auto" w:fill="FFFFFF"/>
        </w:rPr>
      </w:pPr>
      <w:r>
        <w:rPr>
          <w:rFonts w:cstheme="minorHAnsi"/>
          <w:noProof/>
          <w:color w:val="000000"/>
          <w:sz w:val="28"/>
          <w:szCs w:val="27"/>
          <w:lang w:val="it-IT" w:eastAsia="it-IT"/>
        </w:rPr>
        <mc:AlternateContent>
          <mc:Choice Requires="wps">
            <w:drawing>
              <wp:anchor distT="0" distB="0" distL="114300" distR="114300" simplePos="0" relativeHeight="251659264" behindDoc="0" locked="0" layoutInCell="1" allowOverlap="1" wp14:anchorId="7DF26CBC" wp14:editId="58425312">
                <wp:simplePos x="0" y="0"/>
                <wp:positionH relativeFrom="column">
                  <wp:posOffset>-234315</wp:posOffset>
                </wp:positionH>
                <wp:positionV relativeFrom="paragraph">
                  <wp:posOffset>2002155</wp:posOffset>
                </wp:positionV>
                <wp:extent cx="6486525" cy="4714875"/>
                <wp:effectExtent l="0" t="0" r="28575" b="28575"/>
                <wp:wrapNone/>
                <wp:docPr id="1" name="Casella di testo 1"/>
                <wp:cNvGraphicFramePr/>
                <a:graphic xmlns:a="http://schemas.openxmlformats.org/drawingml/2006/main">
                  <a:graphicData uri="http://schemas.microsoft.com/office/word/2010/wordprocessingShape">
                    <wps:wsp>
                      <wps:cNvSpPr txBox="1"/>
                      <wps:spPr>
                        <a:xfrm>
                          <a:off x="0" y="0"/>
                          <a:ext cx="6486525" cy="4714875"/>
                        </a:xfrm>
                        <a:prstGeom prst="rect">
                          <a:avLst/>
                        </a:prstGeom>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8077D" w:rsidRPr="0068077D" w:rsidRDefault="0068077D" w:rsidP="0068077D">
                            <w:pPr>
                              <w:shd w:val="clear" w:color="auto" w:fill="FFFFFF"/>
                              <w:rPr>
                                <w:rFonts w:cstheme="minorHAnsi"/>
                                <w:color w:val="0000FF" w:themeColor="hyperlink"/>
                                <w:sz w:val="28"/>
                                <w:szCs w:val="28"/>
                                <w:bdr w:val="single" w:sz="6" w:space="0" w:color="666666" w:frame="1"/>
                              </w:rPr>
                            </w:pPr>
                            <w:r w:rsidRPr="0068077D">
                              <w:rPr>
                                <w:rFonts w:cstheme="minorHAnsi"/>
                                <w:color w:val="000000"/>
                                <w:sz w:val="28"/>
                                <w:szCs w:val="28"/>
                              </w:rPr>
                              <w:fldChar w:fldCharType="begin"/>
                            </w:r>
                            <w:r w:rsidRPr="0068077D">
                              <w:rPr>
                                <w:rFonts w:cstheme="minorHAnsi"/>
                                <w:color w:val="000000"/>
                                <w:sz w:val="28"/>
                                <w:szCs w:val="28"/>
                              </w:rPr>
                              <w:instrText xml:space="preserve"> HYPERLINK "https://www.gallup.com/access/323333/q12-employee-engagement-survey.aspx" \l "chapter-323360" </w:instrText>
                            </w:r>
                            <w:r w:rsidRPr="0068077D">
                              <w:rPr>
                                <w:rFonts w:cstheme="minorHAnsi"/>
                                <w:color w:val="000000"/>
                                <w:sz w:val="28"/>
                                <w:szCs w:val="28"/>
                              </w:rPr>
                              <w:fldChar w:fldCharType="separate"/>
                            </w:r>
                            <w:r w:rsidRPr="0068077D">
                              <w:rPr>
                                <w:rFonts w:cstheme="minorHAnsi"/>
                                <w:bCs/>
                                <w:color w:val="000000"/>
                                <w:sz w:val="28"/>
                                <w:szCs w:val="28"/>
                                <w:bdr w:val="single" w:sz="6" w:space="0" w:color="666666" w:frame="1"/>
                              </w:rPr>
                              <w:t>Q01. I know what is expected of me at work.</w:t>
                            </w:r>
                          </w:p>
                          <w:p w:rsidR="0068077D" w:rsidRPr="0068077D" w:rsidRDefault="0068077D" w:rsidP="0068077D">
                            <w:pPr>
                              <w:shd w:val="clear" w:color="auto" w:fill="FFFFFF"/>
                              <w:rPr>
                                <w:rFonts w:cstheme="minorHAnsi"/>
                                <w:color w:val="000000"/>
                                <w:sz w:val="28"/>
                                <w:szCs w:val="28"/>
                              </w:rPr>
                            </w:pPr>
                            <w:r w:rsidRPr="0068077D">
                              <w:rPr>
                                <w:rFonts w:cstheme="minorHAnsi"/>
                                <w:color w:val="000000"/>
                                <w:sz w:val="28"/>
                                <w:szCs w:val="28"/>
                              </w:rPr>
                              <w:fldChar w:fldCharType="end"/>
                            </w:r>
                            <w:r w:rsidRPr="0068077D">
                              <w:rPr>
                                <w:rFonts w:cstheme="minorHAnsi"/>
                                <w:color w:val="000000"/>
                                <w:sz w:val="28"/>
                                <w:szCs w:val="28"/>
                              </w:rPr>
                              <w:fldChar w:fldCharType="begin"/>
                            </w:r>
                            <w:r w:rsidRPr="0068077D">
                              <w:rPr>
                                <w:rFonts w:cstheme="minorHAnsi"/>
                                <w:color w:val="000000"/>
                                <w:sz w:val="28"/>
                                <w:szCs w:val="28"/>
                              </w:rPr>
                              <w:instrText xml:space="preserve"> HYPERLINK "https://www.gallup.com/access/323333/q12-employee-engagement-survey.aspx" \l "chapter-323363" </w:instrText>
                            </w:r>
                            <w:r w:rsidRPr="0068077D">
                              <w:rPr>
                                <w:rFonts w:cstheme="minorHAnsi"/>
                                <w:color w:val="000000"/>
                                <w:sz w:val="28"/>
                                <w:szCs w:val="28"/>
                              </w:rPr>
                              <w:fldChar w:fldCharType="separate"/>
                            </w:r>
                            <w:r w:rsidRPr="0068077D">
                              <w:rPr>
                                <w:rFonts w:cstheme="minorHAnsi"/>
                                <w:bCs/>
                                <w:color w:val="000000"/>
                                <w:sz w:val="28"/>
                                <w:szCs w:val="28"/>
                                <w:bdr w:val="single" w:sz="6" w:space="0" w:color="666666" w:frame="1"/>
                              </w:rPr>
                              <w:t>Q02. I have the materials and equipment I need to do my work right.</w:t>
                            </w:r>
                          </w:p>
                          <w:p w:rsidR="0068077D" w:rsidRPr="0068077D" w:rsidRDefault="0068077D" w:rsidP="0068077D">
                            <w:pPr>
                              <w:shd w:val="clear" w:color="auto" w:fill="FFFFFF"/>
                              <w:rPr>
                                <w:rFonts w:cstheme="minorHAnsi"/>
                                <w:color w:val="000000"/>
                                <w:sz w:val="28"/>
                                <w:szCs w:val="28"/>
                              </w:rPr>
                            </w:pPr>
                            <w:r w:rsidRPr="0068077D">
                              <w:rPr>
                                <w:rFonts w:cstheme="minorHAnsi"/>
                                <w:color w:val="000000"/>
                                <w:sz w:val="28"/>
                                <w:szCs w:val="28"/>
                              </w:rPr>
                              <w:fldChar w:fldCharType="end"/>
                            </w:r>
                            <w:r w:rsidRPr="0068077D">
                              <w:rPr>
                                <w:rFonts w:cstheme="minorHAnsi"/>
                                <w:color w:val="000000"/>
                                <w:sz w:val="28"/>
                                <w:szCs w:val="28"/>
                              </w:rPr>
                              <w:fldChar w:fldCharType="begin"/>
                            </w:r>
                            <w:r w:rsidRPr="0068077D">
                              <w:rPr>
                                <w:rFonts w:cstheme="minorHAnsi"/>
                                <w:color w:val="000000"/>
                                <w:sz w:val="28"/>
                                <w:szCs w:val="28"/>
                              </w:rPr>
                              <w:instrText xml:space="preserve"> HYPERLINK "https://www.gallup.com/access/323333/q12-employee-engagement-survey.aspx" \l "chapter-323366" </w:instrText>
                            </w:r>
                            <w:r w:rsidRPr="0068077D">
                              <w:rPr>
                                <w:rFonts w:cstheme="minorHAnsi"/>
                                <w:color w:val="000000"/>
                                <w:sz w:val="28"/>
                                <w:szCs w:val="28"/>
                              </w:rPr>
                              <w:fldChar w:fldCharType="separate"/>
                            </w:r>
                            <w:r w:rsidRPr="0068077D">
                              <w:rPr>
                                <w:rFonts w:cstheme="minorHAnsi"/>
                                <w:bCs/>
                                <w:color w:val="000000"/>
                                <w:sz w:val="28"/>
                                <w:szCs w:val="28"/>
                                <w:bdr w:val="single" w:sz="6" w:space="0" w:color="666666" w:frame="1"/>
                              </w:rPr>
                              <w:t>Q03. At work, I have the opportunity to do what I do best every day.</w:t>
                            </w:r>
                          </w:p>
                          <w:p w:rsidR="0068077D" w:rsidRPr="0068077D" w:rsidRDefault="0068077D" w:rsidP="0068077D">
                            <w:pPr>
                              <w:shd w:val="clear" w:color="auto" w:fill="FFFFFF"/>
                              <w:rPr>
                                <w:rFonts w:cstheme="minorHAnsi"/>
                                <w:color w:val="000000"/>
                                <w:sz w:val="28"/>
                                <w:szCs w:val="28"/>
                              </w:rPr>
                            </w:pPr>
                            <w:r w:rsidRPr="0068077D">
                              <w:rPr>
                                <w:rFonts w:cstheme="minorHAnsi"/>
                                <w:color w:val="000000"/>
                                <w:sz w:val="28"/>
                                <w:szCs w:val="28"/>
                              </w:rPr>
                              <w:fldChar w:fldCharType="end"/>
                            </w:r>
                            <w:r w:rsidRPr="0068077D">
                              <w:rPr>
                                <w:rFonts w:cstheme="minorHAnsi"/>
                                <w:color w:val="000000"/>
                                <w:sz w:val="28"/>
                                <w:szCs w:val="28"/>
                              </w:rPr>
                              <w:fldChar w:fldCharType="begin"/>
                            </w:r>
                            <w:r w:rsidRPr="0068077D">
                              <w:rPr>
                                <w:rFonts w:cstheme="minorHAnsi"/>
                                <w:color w:val="000000"/>
                                <w:sz w:val="28"/>
                                <w:szCs w:val="28"/>
                              </w:rPr>
                              <w:instrText xml:space="preserve"> HYPERLINK "https://www.gallup.com/access/323333/q12-employee-engagement-survey.aspx" \l "chapter-323369" </w:instrText>
                            </w:r>
                            <w:r w:rsidRPr="0068077D">
                              <w:rPr>
                                <w:rFonts w:cstheme="minorHAnsi"/>
                                <w:color w:val="000000"/>
                                <w:sz w:val="28"/>
                                <w:szCs w:val="28"/>
                              </w:rPr>
                              <w:fldChar w:fldCharType="separate"/>
                            </w:r>
                            <w:r w:rsidRPr="0068077D">
                              <w:rPr>
                                <w:rFonts w:cstheme="minorHAnsi"/>
                                <w:bCs/>
                                <w:color w:val="000000"/>
                                <w:sz w:val="28"/>
                                <w:szCs w:val="28"/>
                                <w:bdr w:val="single" w:sz="6" w:space="0" w:color="666666" w:frame="1"/>
                              </w:rPr>
                              <w:t>Q04. In the last seven days, I have received recognition or praise for doing good work.</w:t>
                            </w:r>
                          </w:p>
                          <w:p w:rsidR="0068077D" w:rsidRPr="0068077D" w:rsidRDefault="0068077D" w:rsidP="0068077D">
                            <w:pPr>
                              <w:shd w:val="clear" w:color="auto" w:fill="FFFFFF"/>
                              <w:rPr>
                                <w:rFonts w:cstheme="minorHAnsi"/>
                                <w:color w:val="000000"/>
                                <w:sz w:val="28"/>
                                <w:szCs w:val="28"/>
                              </w:rPr>
                            </w:pPr>
                            <w:r w:rsidRPr="0068077D">
                              <w:rPr>
                                <w:rFonts w:cstheme="minorHAnsi"/>
                                <w:color w:val="000000"/>
                                <w:sz w:val="28"/>
                                <w:szCs w:val="28"/>
                              </w:rPr>
                              <w:fldChar w:fldCharType="end"/>
                            </w:r>
                            <w:r w:rsidRPr="0068077D">
                              <w:rPr>
                                <w:rFonts w:cstheme="minorHAnsi"/>
                                <w:color w:val="000000"/>
                                <w:sz w:val="28"/>
                                <w:szCs w:val="28"/>
                              </w:rPr>
                              <w:fldChar w:fldCharType="begin"/>
                            </w:r>
                            <w:r w:rsidRPr="0068077D">
                              <w:rPr>
                                <w:rFonts w:cstheme="minorHAnsi"/>
                                <w:color w:val="000000"/>
                                <w:sz w:val="28"/>
                                <w:szCs w:val="28"/>
                              </w:rPr>
                              <w:instrText xml:space="preserve"> HYPERLINK "https://www.gallup.com/access/323333/q12-employee-engagement-survey.aspx" \l "chapter-323384" </w:instrText>
                            </w:r>
                            <w:r w:rsidRPr="0068077D">
                              <w:rPr>
                                <w:rFonts w:cstheme="minorHAnsi"/>
                                <w:color w:val="000000"/>
                                <w:sz w:val="28"/>
                                <w:szCs w:val="28"/>
                              </w:rPr>
                              <w:fldChar w:fldCharType="separate"/>
                            </w:r>
                            <w:r w:rsidRPr="0068077D">
                              <w:rPr>
                                <w:rFonts w:cstheme="minorHAnsi"/>
                                <w:bCs/>
                                <w:color w:val="000000"/>
                                <w:sz w:val="28"/>
                                <w:szCs w:val="28"/>
                                <w:bdr w:val="single" w:sz="6" w:space="0" w:color="666666" w:frame="1"/>
                              </w:rPr>
                              <w:t>Q05. My supervisor, or someone at work, seems to care about me as a person.</w:t>
                            </w:r>
                          </w:p>
                          <w:p w:rsidR="0068077D" w:rsidRPr="0068077D" w:rsidRDefault="0068077D" w:rsidP="0068077D">
                            <w:pPr>
                              <w:shd w:val="clear" w:color="auto" w:fill="FFFFFF"/>
                              <w:rPr>
                                <w:rFonts w:cstheme="minorHAnsi"/>
                                <w:color w:val="000000"/>
                                <w:sz w:val="28"/>
                                <w:szCs w:val="28"/>
                              </w:rPr>
                            </w:pPr>
                            <w:r w:rsidRPr="0068077D">
                              <w:rPr>
                                <w:rFonts w:cstheme="minorHAnsi"/>
                                <w:color w:val="000000"/>
                                <w:sz w:val="28"/>
                                <w:szCs w:val="28"/>
                              </w:rPr>
                              <w:fldChar w:fldCharType="end"/>
                            </w:r>
                            <w:r w:rsidRPr="0068077D">
                              <w:rPr>
                                <w:rFonts w:cstheme="minorHAnsi"/>
                                <w:color w:val="000000"/>
                                <w:sz w:val="28"/>
                                <w:szCs w:val="28"/>
                              </w:rPr>
                              <w:fldChar w:fldCharType="begin"/>
                            </w:r>
                            <w:r w:rsidRPr="0068077D">
                              <w:rPr>
                                <w:rFonts w:cstheme="minorHAnsi"/>
                                <w:color w:val="000000"/>
                                <w:sz w:val="28"/>
                                <w:szCs w:val="28"/>
                              </w:rPr>
                              <w:instrText xml:space="preserve"> HYPERLINK "https://www.gallup.com/access/323333/q12-employee-engagement-survey.aspx" \l "chapter-323387" </w:instrText>
                            </w:r>
                            <w:r w:rsidRPr="0068077D">
                              <w:rPr>
                                <w:rFonts w:cstheme="minorHAnsi"/>
                                <w:color w:val="000000"/>
                                <w:sz w:val="28"/>
                                <w:szCs w:val="28"/>
                              </w:rPr>
                              <w:fldChar w:fldCharType="separate"/>
                            </w:r>
                            <w:r w:rsidRPr="0068077D">
                              <w:rPr>
                                <w:rFonts w:cstheme="minorHAnsi"/>
                                <w:bCs/>
                                <w:color w:val="000000"/>
                                <w:sz w:val="28"/>
                                <w:szCs w:val="28"/>
                                <w:bdr w:val="single" w:sz="6" w:space="0" w:color="666666" w:frame="1"/>
                              </w:rPr>
                              <w:t>Q06. There is someone at work who encourages my development.</w:t>
                            </w:r>
                          </w:p>
                          <w:p w:rsidR="0068077D" w:rsidRPr="0068077D" w:rsidRDefault="0068077D" w:rsidP="0068077D">
                            <w:pPr>
                              <w:shd w:val="clear" w:color="auto" w:fill="FFFFFF"/>
                              <w:rPr>
                                <w:rFonts w:cstheme="minorHAnsi"/>
                                <w:color w:val="000000"/>
                                <w:sz w:val="28"/>
                                <w:szCs w:val="28"/>
                              </w:rPr>
                            </w:pPr>
                            <w:r w:rsidRPr="0068077D">
                              <w:rPr>
                                <w:rFonts w:cstheme="minorHAnsi"/>
                                <w:color w:val="000000"/>
                                <w:sz w:val="28"/>
                                <w:szCs w:val="28"/>
                              </w:rPr>
                              <w:fldChar w:fldCharType="end"/>
                            </w:r>
                            <w:r w:rsidRPr="0068077D">
                              <w:rPr>
                                <w:rFonts w:cstheme="minorHAnsi"/>
                                <w:color w:val="000000"/>
                                <w:sz w:val="28"/>
                                <w:szCs w:val="28"/>
                              </w:rPr>
                              <w:fldChar w:fldCharType="begin"/>
                            </w:r>
                            <w:r w:rsidRPr="0068077D">
                              <w:rPr>
                                <w:rFonts w:cstheme="minorHAnsi"/>
                                <w:color w:val="000000"/>
                                <w:sz w:val="28"/>
                                <w:szCs w:val="28"/>
                              </w:rPr>
                              <w:instrText xml:space="preserve"> HYPERLINK "https://www.gallup.com/access/323333/q12-employee-engagement-survey.aspx" \l "chapter-323390" </w:instrText>
                            </w:r>
                            <w:r w:rsidRPr="0068077D">
                              <w:rPr>
                                <w:rFonts w:cstheme="minorHAnsi"/>
                                <w:color w:val="000000"/>
                                <w:sz w:val="28"/>
                                <w:szCs w:val="28"/>
                              </w:rPr>
                              <w:fldChar w:fldCharType="separate"/>
                            </w:r>
                            <w:r w:rsidRPr="0068077D">
                              <w:rPr>
                                <w:rFonts w:cstheme="minorHAnsi"/>
                                <w:bCs/>
                                <w:color w:val="000000"/>
                                <w:sz w:val="28"/>
                                <w:szCs w:val="28"/>
                                <w:bdr w:val="single" w:sz="6" w:space="0" w:color="666666" w:frame="1"/>
                              </w:rPr>
                              <w:t>Q07. At work, my opinions seem to count.</w:t>
                            </w:r>
                          </w:p>
                          <w:p w:rsidR="0068077D" w:rsidRPr="0068077D" w:rsidRDefault="0068077D" w:rsidP="0068077D">
                            <w:pPr>
                              <w:shd w:val="clear" w:color="auto" w:fill="FFFFFF"/>
                              <w:rPr>
                                <w:rFonts w:cstheme="minorHAnsi"/>
                                <w:color w:val="000000"/>
                                <w:sz w:val="28"/>
                                <w:szCs w:val="28"/>
                              </w:rPr>
                            </w:pPr>
                            <w:r w:rsidRPr="0068077D">
                              <w:rPr>
                                <w:rFonts w:cstheme="minorHAnsi"/>
                                <w:color w:val="000000"/>
                                <w:sz w:val="28"/>
                                <w:szCs w:val="28"/>
                              </w:rPr>
                              <w:fldChar w:fldCharType="end"/>
                            </w:r>
                            <w:r w:rsidRPr="0068077D">
                              <w:rPr>
                                <w:rFonts w:cstheme="minorHAnsi"/>
                                <w:color w:val="000000"/>
                                <w:sz w:val="28"/>
                                <w:szCs w:val="28"/>
                              </w:rPr>
                              <w:fldChar w:fldCharType="begin"/>
                            </w:r>
                            <w:r w:rsidRPr="0068077D">
                              <w:rPr>
                                <w:rFonts w:cstheme="minorHAnsi"/>
                                <w:color w:val="000000"/>
                                <w:sz w:val="28"/>
                                <w:szCs w:val="28"/>
                              </w:rPr>
                              <w:instrText xml:space="preserve"> HYPERLINK "https://www.gallup.com/access/323333/q12-employee-engagement-survey.aspx" \l "chapter-323393" </w:instrText>
                            </w:r>
                            <w:r w:rsidRPr="0068077D">
                              <w:rPr>
                                <w:rFonts w:cstheme="minorHAnsi"/>
                                <w:color w:val="000000"/>
                                <w:sz w:val="28"/>
                                <w:szCs w:val="28"/>
                              </w:rPr>
                              <w:fldChar w:fldCharType="separate"/>
                            </w:r>
                            <w:r w:rsidRPr="0068077D">
                              <w:rPr>
                                <w:rFonts w:cstheme="minorHAnsi"/>
                                <w:bCs/>
                                <w:color w:val="000000"/>
                                <w:sz w:val="28"/>
                                <w:szCs w:val="28"/>
                                <w:bdr w:val="single" w:sz="6" w:space="0" w:color="666666" w:frame="1"/>
                              </w:rPr>
                              <w:t>Q08. The mission or purpose of my company makes me feel my job is important.</w:t>
                            </w:r>
                          </w:p>
                          <w:p w:rsidR="0068077D" w:rsidRPr="0068077D" w:rsidRDefault="0068077D" w:rsidP="0068077D">
                            <w:pPr>
                              <w:shd w:val="clear" w:color="auto" w:fill="FFFFFF"/>
                              <w:rPr>
                                <w:rFonts w:cstheme="minorHAnsi"/>
                                <w:color w:val="000000"/>
                                <w:sz w:val="28"/>
                                <w:szCs w:val="28"/>
                              </w:rPr>
                            </w:pPr>
                            <w:r w:rsidRPr="0068077D">
                              <w:rPr>
                                <w:rFonts w:cstheme="minorHAnsi"/>
                                <w:color w:val="000000"/>
                                <w:sz w:val="28"/>
                                <w:szCs w:val="28"/>
                              </w:rPr>
                              <w:fldChar w:fldCharType="end"/>
                            </w:r>
                            <w:r w:rsidRPr="0068077D">
                              <w:rPr>
                                <w:rFonts w:cstheme="minorHAnsi"/>
                                <w:color w:val="000000"/>
                                <w:sz w:val="28"/>
                                <w:szCs w:val="28"/>
                              </w:rPr>
                              <w:fldChar w:fldCharType="begin"/>
                            </w:r>
                            <w:r w:rsidRPr="0068077D">
                              <w:rPr>
                                <w:rFonts w:cstheme="minorHAnsi"/>
                                <w:color w:val="000000"/>
                                <w:sz w:val="28"/>
                                <w:szCs w:val="28"/>
                              </w:rPr>
                              <w:instrText xml:space="preserve"> HYPERLINK "https://www.gallup.com/access/323333/q12-employee-engagement-survey.aspx" \l "chapter-323396" </w:instrText>
                            </w:r>
                            <w:r w:rsidRPr="0068077D">
                              <w:rPr>
                                <w:rFonts w:cstheme="minorHAnsi"/>
                                <w:color w:val="000000"/>
                                <w:sz w:val="28"/>
                                <w:szCs w:val="28"/>
                              </w:rPr>
                              <w:fldChar w:fldCharType="separate"/>
                            </w:r>
                            <w:r w:rsidRPr="0068077D">
                              <w:rPr>
                                <w:rFonts w:cstheme="minorHAnsi"/>
                                <w:bCs/>
                                <w:color w:val="000000"/>
                                <w:sz w:val="28"/>
                                <w:szCs w:val="28"/>
                                <w:bdr w:val="single" w:sz="6" w:space="0" w:color="666666" w:frame="1"/>
                              </w:rPr>
                              <w:t>Q09. My associates or fellow employees are committed to doing quality work.</w:t>
                            </w:r>
                          </w:p>
                          <w:p w:rsidR="0068077D" w:rsidRPr="0068077D" w:rsidRDefault="0068077D" w:rsidP="0068077D">
                            <w:pPr>
                              <w:shd w:val="clear" w:color="auto" w:fill="FFFFFF"/>
                              <w:rPr>
                                <w:rFonts w:cstheme="minorHAnsi"/>
                                <w:color w:val="000000"/>
                                <w:sz w:val="28"/>
                                <w:szCs w:val="28"/>
                              </w:rPr>
                            </w:pPr>
                            <w:r w:rsidRPr="0068077D">
                              <w:rPr>
                                <w:rFonts w:cstheme="minorHAnsi"/>
                                <w:color w:val="000000"/>
                                <w:sz w:val="28"/>
                                <w:szCs w:val="28"/>
                              </w:rPr>
                              <w:fldChar w:fldCharType="end"/>
                            </w:r>
                            <w:r w:rsidRPr="0068077D">
                              <w:rPr>
                                <w:rFonts w:cstheme="minorHAnsi"/>
                                <w:color w:val="000000"/>
                                <w:sz w:val="28"/>
                                <w:szCs w:val="28"/>
                              </w:rPr>
                              <w:fldChar w:fldCharType="begin"/>
                            </w:r>
                            <w:r w:rsidRPr="0068077D">
                              <w:rPr>
                                <w:rFonts w:cstheme="minorHAnsi"/>
                                <w:color w:val="000000"/>
                                <w:sz w:val="28"/>
                                <w:szCs w:val="28"/>
                              </w:rPr>
                              <w:instrText xml:space="preserve"> HYPERLINK "https://www.gallup.com/access/323333/q12-employee-engagement-survey.aspx" \l "chapter-323399" </w:instrText>
                            </w:r>
                            <w:r w:rsidRPr="0068077D">
                              <w:rPr>
                                <w:rFonts w:cstheme="minorHAnsi"/>
                                <w:color w:val="000000"/>
                                <w:sz w:val="28"/>
                                <w:szCs w:val="28"/>
                              </w:rPr>
                              <w:fldChar w:fldCharType="separate"/>
                            </w:r>
                            <w:r w:rsidRPr="0068077D">
                              <w:rPr>
                                <w:rFonts w:cstheme="minorHAnsi"/>
                                <w:bCs/>
                                <w:color w:val="000000"/>
                                <w:sz w:val="28"/>
                                <w:szCs w:val="28"/>
                                <w:bdr w:val="single" w:sz="6" w:space="0" w:color="666666" w:frame="1"/>
                              </w:rPr>
                              <w:t>Q10. I have a best friend at work.</w:t>
                            </w:r>
                          </w:p>
                          <w:p w:rsidR="0068077D" w:rsidRPr="0068077D" w:rsidRDefault="0068077D" w:rsidP="0068077D">
                            <w:pPr>
                              <w:shd w:val="clear" w:color="auto" w:fill="FFFFFF"/>
                              <w:rPr>
                                <w:rFonts w:cstheme="minorHAnsi"/>
                                <w:color w:val="000000"/>
                                <w:sz w:val="28"/>
                                <w:szCs w:val="28"/>
                              </w:rPr>
                            </w:pPr>
                            <w:r w:rsidRPr="0068077D">
                              <w:rPr>
                                <w:rFonts w:cstheme="minorHAnsi"/>
                                <w:color w:val="000000"/>
                                <w:sz w:val="28"/>
                                <w:szCs w:val="28"/>
                              </w:rPr>
                              <w:fldChar w:fldCharType="end"/>
                            </w:r>
                            <w:r w:rsidRPr="0068077D">
                              <w:rPr>
                                <w:rFonts w:cstheme="minorHAnsi"/>
                                <w:color w:val="000000"/>
                                <w:sz w:val="28"/>
                                <w:szCs w:val="28"/>
                              </w:rPr>
                              <w:fldChar w:fldCharType="begin"/>
                            </w:r>
                            <w:r w:rsidRPr="0068077D">
                              <w:rPr>
                                <w:rFonts w:cstheme="minorHAnsi"/>
                                <w:color w:val="000000"/>
                                <w:sz w:val="28"/>
                                <w:szCs w:val="28"/>
                              </w:rPr>
                              <w:instrText xml:space="preserve"> HYPERLINK "https://www.gallup.com/access/323333/q12-employee-engagement-survey.aspx" \l "chapter-323402" </w:instrText>
                            </w:r>
                            <w:r w:rsidRPr="0068077D">
                              <w:rPr>
                                <w:rFonts w:cstheme="minorHAnsi"/>
                                <w:color w:val="000000"/>
                                <w:sz w:val="28"/>
                                <w:szCs w:val="28"/>
                              </w:rPr>
                              <w:fldChar w:fldCharType="separate"/>
                            </w:r>
                            <w:r w:rsidRPr="0068077D">
                              <w:rPr>
                                <w:rFonts w:cstheme="minorHAnsi"/>
                                <w:bCs/>
                                <w:color w:val="000000"/>
                                <w:sz w:val="28"/>
                                <w:szCs w:val="28"/>
                                <w:bdr w:val="single" w:sz="6" w:space="0" w:color="666666" w:frame="1"/>
                              </w:rPr>
                              <w:t>Q11. In the last six months, someone at work has talked to me about my progress.</w:t>
                            </w:r>
                          </w:p>
                          <w:p w:rsidR="0068077D" w:rsidRPr="00194D41" w:rsidRDefault="0068077D" w:rsidP="0068077D">
                            <w:pPr>
                              <w:shd w:val="clear" w:color="auto" w:fill="FFFFFF"/>
                              <w:rPr>
                                <w:rFonts w:cstheme="minorHAnsi"/>
                                <w:color w:val="000000"/>
                                <w:sz w:val="24"/>
                                <w:szCs w:val="24"/>
                              </w:rPr>
                            </w:pPr>
                            <w:r w:rsidRPr="0068077D">
                              <w:rPr>
                                <w:rFonts w:cstheme="minorHAnsi"/>
                                <w:color w:val="000000"/>
                                <w:sz w:val="28"/>
                                <w:szCs w:val="28"/>
                              </w:rPr>
                              <w:fldChar w:fldCharType="end"/>
                            </w:r>
                            <w:r w:rsidRPr="00194D41">
                              <w:rPr>
                                <w:rFonts w:cstheme="minorHAnsi"/>
                                <w:color w:val="000000"/>
                              </w:rPr>
                              <w:fldChar w:fldCharType="begin"/>
                            </w:r>
                            <w:r w:rsidRPr="00194D41">
                              <w:rPr>
                                <w:rFonts w:cstheme="minorHAnsi"/>
                                <w:color w:val="000000"/>
                              </w:rPr>
                              <w:instrText xml:space="preserve"> HYPERLINK "https://www.gallup.com/access/323333/q12-employee-engagement-survey.aspx" \l "chapter-323405" </w:instrText>
                            </w:r>
                            <w:r w:rsidRPr="00194D41">
                              <w:rPr>
                                <w:rFonts w:cstheme="minorHAnsi"/>
                                <w:color w:val="000000"/>
                              </w:rPr>
                              <w:fldChar w:fldCharType="separate"/>
                            </w:r>
                            <w:r w:rsidRPr="00194D41">
                              <w:rPr>
                                <w:rFonts w:cstheme="minorHAnsi"/>
                                <w:bCs/>
                                <w:color w:val="000000"/>
                                <w:sz w:val="30"/>
                                <w:szCs w:val="30"/>
                                <w:bdr w:val="single" w:sz="6" w:space="0" w:color="666666" w:frame="1"/>
                              </w:rPr>
                              <w:t>Q12. This last year, I have had opportunities at work to learn and grow.</w:t>
                            </w:r>
                          </w:p>
                          <w:p w:rsidR="0068077D" w:rsidRDefault="0068077D" w:rsidP="0068077D">
                            <w:pPr>
                              <w:shd w:val="clear" w:color="auto" w:fill="FFFFFF"/>
                              <w:rPr>
                                <w:rFonts w:ascii="Arial" w:hAnsi="Arial" w:cs="Arial"/>
                                <w:color w:val="000000"/>
                                <w:sz w:val="24"/>
                                <w:szCs w:val="24"/>
                              </w:rPr>
                            </w:pPr>
                            <w:r w:rsidRPr="00194D41">
                              <w:rPr>
                                <w:rFonts w:cstheme="minorHAnsi"/>
                                <w:color w:val="000000"/>
                              </w:rPr>
                              <w:fldChar w:fldCharType="end"/>
                            </w:r>
                          </w:p>
                          <w:p w:rsidR="0068077D" w:rsidRDefault="0068077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Casella di testo 1" o:spid="_x0000_s1026" type="#_x0000_t202" style="position:absolute;left:0;text-align:left;margin-left:-18.45pt;margin-top:157.65pt;width:510.75pt;height:371.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" fillcolor="#c0504d [3205]" strokecolor="#243f60 [1604]" strokeweight="2pt">
                <v:textbox>
                  <w:txbxContent>
                    <w:p w:rsidR="0068077D" w:rsidRPr="0068077D" w:rsidRDefault="0068077D" w:rsidP="0068077D">
                      <w:pPr>
                        <w:shd w:val="clear" w:color="auto" w:fill="FFFFFF"/>
                        <w:rPr>
                          <w:rFonts w:cstheme="minorHAnsi"/>
                          <w:color w:val="0000FF" w:themeColor="hyperlink"/>
                          <w:sz w:val="28"/>
                          <w:szCs w:val="28"/>
                          <w:bdr w:val="single" w:sz="6" w:space="0" w:color="666666" w:frame="1"/>
                        </w:rPr>
                      </w:pPr>
                      <w:r w:rsidRPr="0068077D">
                        <w:rPr>
                          <w:rFonts w:cstheme="minorHAnsi"/>
                          <w:color w:val="000000"/>
                          <w:sz w:val="28"/>
                          <w:szCs w:val="28"/>
                        </w:rPr>
                        <w:fldChar w:fldCharType="begin"/>
                      </w:r>
                      <w:r w:rsidRPr="0068077D">
                        <w:rPr>
                          <w:rFonts w:cstheme="minorHAnsi"/>
                          <w:color w:val="000000"/>
                          <w:sz w:val="28"/>
                          <w:szCs w:val="28"/>
                        </w:rPr>
                        <w:instrText xml:space="preserve"> HYPERLINK "https://www.gallup.com/access/323333/q12-employee-engagement-survey.aspx" \l "chapter-323360" </w:instrText>
                      </w:r>
                      <w:r w:rsidRPr="0068077D">
                        <w:rPr>
                          <w:rFonts w:cstheme="minorHAnsi"/>
                          <w:color w:val="000000"/>
                          <w:sz w:val="28"/>
                          <w:szCs w:val="28"/>
                        </w:rPr>
                        <w:fldChar w:fldCharType="separate"/>
                      </w:r>
                      <w:r w:rsidRPr="0068077D">
                        <w:rPr>
                          <w:rFonts w:cstheme="minorHAnsi"/>
                          <w:bCs/>
                          <w:color w:val="000000"/>
                          <w:sz w:val="28"/>
                          <w:szCs w:val="28"/>
                          <w:bdr w:val="single" w:sz="6" w:space="0" w:color="666666" w:frame="1"/>
                        </w:rPr>
                        <w:t>Q01. I know what is expected of me at work.</w:t>
                      </w:r>
                    </w:p>
                    <w:p w:rsidR="0068077D" w:rsidRPr="0068077D" w:rsidRDefault="0068077D" w:rsidP="0068077D">
                      <w:pPr>
                        <w:shd w:val="clear" w:color="auto" w:fill="FFFFFF"/>
                        <w:rPr>
                          <w:rFonts w:cstheme="minorHAnsi"/>
                          <w:color w:val="000000"/>
                          <w:sz w:val="28"/>
                          <w:szCs w:val="28"/>
                        </w:rPr>
                      </w:pPr>
                      <w:r w:rsidRPr="0068077D">
                        <w:rPr>
                          <w:rFonts w:cstheme="minorHAnsi"/>
                          <w:color w:val="000000"/>
                          <w:sz w:val="28"/>
                          <w:szCs w:val="28"/>
                        </w:rPr>
                        <w:fldChar w:fldCharType="end"/>
                      </w:r>
                      <w:r w:rsidRPr="0068077D">
                        <w:rPr>
                          <w:rFonts w:cstheme="minorHAnsi"/>
                          <w:color w:val="000000"/>
                          <w:sz w:val="28"/>
                          <w:szCs w:val="28"/>
                        </w:rPr>
                        <w:fldChar w:fldCharType="begin"/>
                      </w:r>
                      <w:r w:rsidRPr="0068077D">
                        <w:rPr>
                          <w:rFonts w:cstheme="minorHAnsi"/>
                          <w:color w:val="000000"/>
                          <w:sz w:val="28"/>
                          <w:szCs w:val="28"/>
                        </w:rPr>
                        <w:instrText xml:space="preserve"> HYPERLINK "https://www.gallup.com/access/323333/q12-employee-engagement-survey.aspx" \l "chapter-323363" </w:instrText>
                      </w:r>
                      <w:r w:rsidRPr="0068077D">
                        <w:rPr>
                          <w:rFonts w:cstheme="minorHAnsi"/>
                          <w:color w:val="000000"/>
                          <w:sz w:val="28"/>
                          <w:szCs w:val="28"/>
                        </w:rPr>
                        <w:fldChar w:fldCharType="separate"/>
                      </w:r>
                      <w:r w:rsidRPr="0068077D">
                        <w:rPr>
                          <w:rFonts w:cstheme="minorHAnsi"/>
                          <w:bCs/>
                          <w:color w:val="000000"/>
                          <w:sz w:val="28"/>
                          <w:szCs w:val="28"/>
                          <w:bdr w:val="single" w:sz="6" w:space="0" w:color="666666" w:frame="1"/>
                        </w:rPr>
                        <w:t>Q02. I have the materials and equipment I need to do my work right.</w:t>
                      </w:r>
                    </w:p>
                    <w:p w:rsidR="0068077D" w:rsidRPr="0068077D" w:rsidRDefault="0068077D" w:rsidP="0068077D">
                      <w:pPr>
                        <w:shd w:val="clear" w:color="auto" w:fill="FFFFFF"/>
                        <w:rPr>
                          <w:rFonts w:cstheme="minorHAnsi"/>
                          <w:color w:val="000000"/>
                          <w:sz w:val="28"/>
                          <w:szCs w:val="28"/>
                        </w:rPr>
                      </w:pPr>
                      <w:r w:rsidRPr="0068077D">
                        <w:rPr>
                          <w:rFonts w:cstheme="minorHAnsi"/>
                          <w:color w:val="000000"/>
                          <w:sz w:val="28"/>
                          <w:szCs w:val="28"/>
                        </w:rPr>
                        <w:fldChar w:fldCharType="end"/>
                      </w:r>
                      <w:r w:rsidRPr="0068077D">
                        <w:rPr>
                          <w:rFonts w:cstheme="minorHAnsi"/>
                          <w:color w:val="000000"/>
                          <w:sz w:val="28"/>
                          <w:szCs w:val="28"/>
                        </w:rPr>
                        <w:fldChar w:fldCharType="begin"/>
                      </w:r>
                      <w:r w:rsidRPr="0068077D">
                        <w:rPr>
                          <w:rFonts w:cstheme="minorHAnsi"/>
                          <w:color w:val="000000"/>
                          <w:sz w:val="28"/>
                          <w:szCs w:val="28"/>
                        </w:rPr>
                        <w:instrText xml:space="preserve"> HYPERLINK "https://www.gallup.com/access/323333/q12-employee-engagement-survey.aspx" \l "chapter-323366" </w:instrText>
                      </w:r>
                      <w:r w:rsidRPr="0068077D">
                        <w:rPr>
                          <w:rFonts w:cstheme="minorHAnsi"/>
                          <w:color w:val="000000"/>
                          <w:sz w:val="28"/>
                          <w:szCs w:val="28"/>
                        </w:rPr>
                        <w:fldChar w:fldCharType="separate"/>
                      </w:r>
                      <w:r w:rsidRPr="0068077D">
                        <w:rPr>
                          <w:rFonts w:cstheme="minorHAnsi"/>
                          <w:bCs/>
                          <w:color w:val="000000"/>
                          <w:sz w:val="28"/>
                          <w:szCs w:val="28"/>
                          <w:bdr w:val="single" w:sz="6" w:space="0" w:color="666666" w:frame="1"/>
                        </w:rPr>
                        <w:t>Q03. At work, I have the opportunity to do what I do best every day.</w:t>
                      </w:r>
                    </w:p>
                    <w:p w:rsidR="0068077D" w:rsidRPr="0068077D" w:rsidRDefault="0068077D" w:rsidP="0068077D">
                      <w:pPr>
                        <w:shd w:val="clear" w:color="auto" w:fill="FFFFFF"/>
                        <w:rPr>
                          <w:rFonts w:cstheme="minorHAnsi"/>
                          <w:color w:val="000000"/>
                          <w:sz w:val="28"/>
                          <w:szCs w:val="28"/>
                        </w:rPr>
                      </w:pPr>
                      <w:r w:rsidRPr="0068077D">
                        <w:rPr>
                          <w:rFonts w:cstheme="minorHAnsi"/>
                          <w:color w:val="000000"/>
                          <w:sz w:val="28"/>
                          <w:szCs w:val="28"/>
                        </w:rPr>
                        <w:fldChar w:fldCharType="end"/>
                      </w:r>
                      <w:r w:rsidRPr="0068077D">
                        <w:rPr>
                          <w:rFonts w:cstheme="minorHAnsi"/>
                          <w:color w:val="000000"/>
                          <w:sz w:val="28"/>
                          <w:szCs w:val="28"/>
                        </w:rPr>
                        <w:fldChar w:fldCharType="begin"/>
                      </w:r>
                      <w:r w:rsidRPr="0068077D">
                        <w:rPr>
                          <w:rFonts w:cstheme="minorHAnsi"/>
                          <w:color w:val="000000"/>
                          <w:sz w:val="28"/>
                          <w:szCs w:val="28"/>
                        </w:rPr>
                        <w:instrText xml:space="preserve"> HYPERLINK "https://www.gallup.com/access/323333/q12-employee-engagement-survey.aspx" \l "chapter-323369" </w:instrText>
                      </w:r>
                      <w:r w:rsidRPr="0068077D">
                        <w:rPr>
                          <w:rFonts w:cstheme="minorHAnsi"/>
                          <w:color w:val="000000"/>
                          <w:sz w:val="28"/>
                          <w:szCs w:val="28"/>
                        </w:rPr>
                        <w:fldChar w:fldCharType="separate"/>
                      </w:r>
                      <w:r w:rsidRPr="0068077D">
                        <w:rPr>
                          <w:rFonts w:cstheme="minorHAnsi"/>
                          <w:bCs/>
                          <w:color w:val="000000"/>
                          <w:sz w:val="28"/>
                          <w:szCs w:val="28"/>
                          <w:bdr w:val="single" w:sz="6" w:space="0" w:color="666666" w:frame="1"/>
                        </w:rPr>
                        <w:t>Q04. In the last seven days, I have received recognition or praise for doing good work.</w:t>
                      </w:r>
                    </w:p>
                    <w:p w:rsidR="0068077D" w:rsidRPr="0068077D" w:rsidRDefault="0068077D" w:rsidP="0068077D">
                      <w:pPr>
                        <w:shd w:val="clear" w:color="auto" w:fill="FFFFFF"/>
                        <w:rPr>
                          <w:rFonts w:cstheme="minorHAnsi"/>
                          <w:color w:val="000000"/>
                          <w:sz w:val="28"/>
                          <w:szCs w:val="28"/>
                        </w:rPr>
                      </w:pPr>
                      <w:r w:rsidRPr="0068077D">
                        <w:rPr>
                          <w:rFonts w:cstheme="minorHAnsi"/>
                          <w:color w:val="000000"/>
                          <w:sz w:val="28"/>
                          <w:szCs w:val="28"/>
                        </w:rPr>
                        <w:fldChar w:fldCharType="end"/>
                      </w:r>
                      <w:r w:rsidRPr="0068077D">
                        <w:rPr>
                          <w:rFonts w:cstheme="minorHAnsi"/>
                          <w:color w:val="000000"/>
                          <w:sz w:val="28"/>
                          <w:szCs w:val="28"/>
                        </w:rPr>
                        <w:fldChar w:fldCharType="begin"/>
                      </w:r>
                      <w:r w:rsidRPr="0068077D">
                        <w:rPr>
                          <w:rFonts w:cstheme="minorHAnsi"/>
                          <w:color w:val="000000"/>
                          <w:sz w:val="28"/>
                          <w:szCs w:val="28"/>
                        </w:rPr>
                        <w:instrText xml:space="preserve"> HYPERLINK "https://www.gallup.com/access/323333/q12-employee-engagement-survey.aspx" \l "chapter-323384" </w:instrText>
                      </w:r>
                      <w:r w:rsidRPr="0068077D">
                        <w:rPr>
                          <w:rFonts w:cstheme="minorHAnsi"/>
                          <w:color w:val="000000"/>
                          <w:sz w:val="28"/>
                          <w:szCs w:val="28"/>
                        </w:rPr>
                        <w:fldChar w:fldCharType="separate"/>
                      </w:r>
                      <w:r w:rsidRPr="0068077D">
                        <w:rPr>
                          <w:rFonts w:cstheme="minorHAnsi"/>
                          <w:bCs/>
                          <w:color w:val="000000"/>
                          <w:sz w:val="28"/>
                          <w:szCs w:val="28"/>
                          <w:bdr w:val="single" w:sz="6" w:space="0" w:color="666666" w:frame="1"/>
                        </w:rPr>
                        <w:t>Q05. My supervisor, or someone at work, seems to care about me as a person.</w:t>
                      </w:r>
                    </w:p>
                    <w:p w:rsidR="0068077D" w:rsidRPr="0068077D" w:rsidRDefault="0068077D" w:rsidP="0068077D">
                      <w:pPr>
                        <w:shd w:val="clear" w:color="auto" w:fill="FFFFFF"/>
                        <w:rPr>
                          <w:rFonts w:cstheme="minorHAnsi"/>
                          <w:color w:val="000000"/>
                          <w:sz w:val="28"/>
                          <w:szCs w:val="28"/>
                        </w:rPr>
                      </w:pPr>
                      <w:r w:rsidRPr="0068077D">
                        <w:rPr>
                          <w:rFonts w:cstheme="minorHAnsi"/>
                          <w:color w:val="000000"/>
                          <w:sz w:val="28"/>
                          <w:szCs w:val="28"/>
                        </w:rPr>
                        <w:fldChar w:fldCharType="end"/>
                      </w:r>
                      <w:r w:rsidRPr="0068077D">
                        <w:rPr>
                          <w:rFonts w:cstheme="minorHAnsi"/>
                          <w:color w:val="000000"/>
                          <w:sz w:val="28"/>
                          <w:szCs w:val="28"/>
                        </w:rPr>
                        <w:fldChar w:fldCharType="begin"/>
                      </w:r>
                      <w:r w:rsidRPr="0068077D">
                        <w:rPr>
                          <w:rFonts w:cstheme="minorHAnsi"/>
                          <w:color w:val="000000"/>
                          <w:sz w:val="28"/>
                          <w:szCs w:val="28"/>
                        </w:rPr>
                        <w:instrText xml:space="preserve"> HYPERLINK "https://www.gallup.com/access/323333/q12-employee-engagement-survey.aspx" \l "chapter-323387" </w:instrText>
                      </w:r>
                      <w:r w:rsidRPr="0068077D">
                        <w:rPr>
                          <w:rFonts w:cstheme="minorHAnsi"/>
                          <w:color w:val="000000"/>
                          <w:sz w:val="28"/>
                          <w:szCs w:val="28"/>
                        </w:rPr>
                        <w:fldChar w:fldCharType="separate"/>
                      </w:r>
                      <w:r w:rsidRPr="0068077D">
                        <w:rPr>
                          <w:rFonts w:cstheme="minorHAnsi"/>
                          <w:bCs/>
                          <w:color w:val="000000"/>
                          <w:sz w:val="28"/>
                          <w:szCs w:val="28"/>
                          <w:bdr w:val="single" w:sz="6" w:space="0" w:color="666666" w:frame="1"/>
                        </w:rPr>
                        <w:t>Q06. There is someone at work who encourages my development.</w:t>
                      </w:r>
                    </w:p>
                    <w:p w:rsidR="0068077D" w:rsidRPr="0068077D" w:rsidRDefault="0068077D" w:rsidP="0068077D">
                      <w:pPr>
                        <w:shd w:val="clear" w:color="auto" w:fill="FFFFFF"/>
                        <w:rPr>
                          <w:rFonts w:cstheme="minorHAnsi"/>
                          <w:color w:val="000000"/>
                          <w:sz w:val="28"/>
                          <w:szCs w:val="28"/>
                        </w:rPr>
                      </w:pPr>
                      <w:r w:rsidRPr="0068077D">
                        <w:rPr>
                          <w:rFonts w:cstheme="minorHAnsi"/>
                          <w:color w:val="000000"/>
                          <w:sz w:val="28"/>
                          <w:szCs w:val="28"/>
                        </w:rPr>
                        <w:fldChar w:fldCharType="end"/>
                      </w:r>
                      <w:r w:rsidRPr="0068077D">
                        <w:rPr>
                          <w:rFonts w:cstheme="minorHAnsi"/>
                          <w:color w:val="000000"/>
                          <w:sz w:val="28"/>
                          <w:szCs w:val="28"/>
                        </w:rPr>
                        <w:fldChar w:fldCharType="begin"/>
                      </w:r>
                      <w:r w:rsidRPr="0068077D">
                        <w:rPr>
                          <w:rFonts w:cstheme="minorHAnsi"/>
                          <w:color w:val="000000"/>
                          <w:sz w:val="28"/>
                          <w:szCs w:val="28"/>
                        </w:rPr>
                        <w:instrText xml:space="preserve"> HYPERLINK "https://www.gallup.com/access/323333/q12-employee-engagement-survey.aspx" \l "chapter-323390" </w:instrText>
                      </w:r>
                      <w:r w:rsidRPr="0068077D">
                        <w:rPr>
                          <w:rFonts w:cstheme="minorHAnsi"/>
                          <w:color w:val="000000"/>
                          <w:sz w:val="28"/>
                          <w:szCs w:val="28"/>
                        </w:rPr>
                        <w:fldChar w:fldCharType="separate"/>
                      </w:r>
                      <w:r w:rsidRPr="0068077D">
                        <w:rPr>
                          <w:rFonts w:cstheme="minorHAnsi"/>
                          <w:bCs/>
                          <w:color w:val="000000"/>
                          <w:sz w:val="28"/>
                          <w:szCs w:val="28"/>
                          <w:bdr w:val="single" w:sz="6" w:space="0" w:color="666666" w:frame="1"/>
                        </w:rPr>
                        <w:t>Q07. At work, my opinions seem to count.</w:t>
                      </w:r>
                    </w:p>
                    <w:p w:rsidR="0068077D" w:rsidRPr="0068077D" w:rsidRDefault="0068077D" w:rsidP="0068077D">
                      <w:pPr>
                        <w:shd w:val="clear" w:color="auto" w:fill="FFFFFF"/>
                        <w:rPr>
                          <w:rFonts w:cstheme="minorHAnsi"/>
                          <w:color w:val="000000"/>
                          <w:sz w:val="28"/>
                          <w:szCs w:val="28"/>
                        </w:rPr>
                      </w:pPr>
                      <w:r w:rsidRPr="0068077D">
                        <w:rPr>
                          <w:rFonts w:cstheme="minorHAnsi"/>
                          <w:color w:val="000000"/>
                          <w:sz w:val="28"/>
                          <w:szCs w:val="28"/>
                        </w:rPr>
                        <w:fldChar w:fldCharType="end"/>
                      </w:r>
                      <w:r w:rsidRPr="0068077D">
                        <w:rPr>
                          <w:rFonts w:cstheme="minorHAnsi"/>
                          <w:color w:val="000000"/>
                          <w:sz w:val="28"/>
                          <w:szCs w:val="28"/>
                        </w:rPr>
                        <w:fldChar w:fldCharType="begin"/>
                      </w:r>
                      <w:r w:rsidRPr="0068077D">
                        <w:rPr>
                          <w:rFonts w:cstheme="minorHAnsi"/>
                          <w:color w:val="000000"/>
                          <w:sz w:val="28"/>
                          <w:szCs w:val="28"/>
                        </w:rPr>
                        <w:instrText xml:space="preserve"> HYPERLINK "https://www.gallup.com/access/323333/q12-employee-engagement-survey.aspx" \l "chapter-323393" </w:instrText>
                      </w:r>
                      <w:r w:rsidRPr="0068077D">
                        <w:rPr>
                          <w:rFonts w:cstheme="minorHAnsi"/>
                          <w:color w:val="000000"/>
                          <w:sz w:val="28"/>
                          <w:szCs w:val="28"/>
                        </w:rPr>
                        <w:fldChar w:fldCharType="separate"/>
                      </w:r>
                      <w:r w:rsidRPr="0068077D">
                        <w:rPr>
                          <w:rFonts w:cstheme="minorHAnsi"/>
                          <w:bCs/>
                          <w:color w:val="000000"/>
                          <w:sz w:val="28"/>
                          <w:szCs w:val="28"/>
                          <w:bdr w:val="single" w:sz="6" w:space="0" w:color="666666" w:frame="1"/>
                        </w:rPr>
                        <w:t>Q08. The mission or purpose of my company makes me feel my job is important.</w:t>
                      </w:r>
                    </w:p>
                    <w:p w:rsidR="0068077D" w:rsidRPr="0068077D" w:rsidRDefault="0068077D" w:rsidP="0068077D">
                      <w:pPr>
                        <w:shd w:val="clear" w:color="auto" w:fill="FFFFFF"/>
                        <w:rPr>
                          <w:rFonts w:cstheme="minorHAnsi"/>
                          <w:color w:val="000000"/>
                          <w:sz w:val="28"/>
                          <w:szCs w:val="28"/>
                        </w:rPr>
                      </w:pPr>
                      <w:r w:rsidRPr="0068077D">
                        <w:rPr>
                          <w:rFonts w:cstheme="minorHAnsi"/>
                          <w:color w:val="000000"/>
                          <w:sz w:val="28"/>
                          <w:szCs w:val="28"/>
                        </w:rPr>
                        <w:fldChar w:fldCharType="end"/>
                      </w:r>
                      <w:r w:rsidRPr="0068077D">
                        <w:rPr>
                          <w:rFonts w:cstheme="minorHAnsi"/>
                          <w:color w:val="000000"/>
                          <w:sz w:val="28"/>
                          <w:szCs w:val="28"/>
                        </w:rPr>
                        <w:fldChar w:fldCharType="begin"/>
                      </w:r>
                      <w:r w:rsidRPr="0068077D">
                        <w:rPr>
                          <w:rFonts w:cstheme="minorHAnsi"/>
                          <w:color w:val="000000"/>
                          <w:sz w:val="28"/>
                          <w:szCs w:val="28"/>
                        </w:rPr>
                        <w:instrText xml:space="preserve"> HYPERLINK "https://www.gallup.com/access/323333/q12-employee-engagement-survey.aspx" \l "chapter-323396" </w:instrText>
                      </w:r>
                      <w:r w:rsidRPr="0068077D">
                        <w:rPr>
                          <w:rFonts w:cstheme="minorHAnsi"/>
                          <w:color w:val="000000"/>
                          <w:sz w:val="28"/>
                          <w:szCs w:val="28"/>
                        </w:rPr>
                        <w:fldChar w:fldCharType="separate"/>
                      </w:r>
                      <w:r w:rsidRPr="0068077D">
                        <w:rPr>
                          <w:rFonts w:cstheme="minorHAnsi"/>
                          <w:bCs/>
                          <w:color w:val="000000"/>
                          <w:sz w:val="28"/>
                          <w:szCs w:val="28"/>
                          <w:bdr w:val="single" w:sz="6" w:space="0" w:color="666666" w:frame="1"/>
                        </w:rPr>
                        <w:t>Q09. My associates or fellow employees are committed to doing quality work.</w:t>
                      </w:r>
                    </w:p>
                    <w:p w:rsidR="0068077D" w:rsidRPr="0068077D" w:rsidRDefault="0068077D" w:rsidP="0068077D">
                      <w:pPr>
                        <w:shd w:val="clear" w:color="auto" w:fill="FFFFFF"/>
                        <w:rPr>
                          <w:rFonts w:cstheme="minorHAnsi"/>
                          <w:color w:val="000000"/>
                          <w:sz w:val="28"/>
                          <w:szCs w:val="28"/>
                        </w:rPr>
                      </w:pPr>
                      <w:r w:rsidRPr="0068077D">
                        <w:rPr>
                          <w:rFonts w:cstheme="minorHAnsi"/>
                          <w:color w:val="000000"/>
                          <w:sz w:val="28"/>
                          <w:szCs w:val="28"/>
                        </w:rPr>
                        <w:fldChar w:fldCharType="end"/>
                      </w:r>
                      <w:r w:rsidRPr="0068077D">
                        <w:rPr>
                          <w:rFonts w:cstheme="minorHAnsi"/>
                          <w:color w:val="000000"/>
                          <w:sz w:val="28"/>
                          <w:szCs w:val="28"/>
                        </w:rPr>
                        <w:fldChar w:fldCharType="begin"/>
                      </w:r>
                      <w:r w:rsidRPr="0068077D">
                        <w:rPr>
                          <w:rFonts w:cstheme="minorHAnsi"/>
                          <w:color w:val="000000"/>
                          <w:sz w:val="28"/>
                          <w:szCs w:val="28"/>
                        </w:rPr>
                        <w:instrText xml:space="preserve"> HYPERLINK "https://www.gallup.com/access/323333/q12-employee-engagement-survey.aspx" \l "chapter-323399" </w:instrText>
                      </w:r>
                      <w:r w:rsidRPr="0068077D">
                        <w:rPr>
                          <w:rFonts w:cstheme="minorHAnsi"/>
                          <w:color w:val="000000"/>
                          <w:sz w:val="28"/>
                          <w:szCs w:val="28"/>
                        </w:rPr>
                        <w:fldChar w:fldCharType="separate"/>
                      </w:r>
                      <w:r w:rsidRPr="0068077D">
                        <w:rPr>
                          <w:rFonts w:cstheme="minorHAnsi"/>
                          <w:bCs/>
                          <w:color w:val="000000"/>
                          <w:sz w:val="28"/>
                          <w:szCs w:val="28"/>
                          <w:bdr w:val="single" w:sz="6" w:space="0" w:color="666666" w:frame="1"/>
                        </w:rPr>
                        <w:t>Q10. I have a best friend at work.</w:t>
                      </w:r>
                    </w:p>
                    <w:p w:rsidR="0068077D" w:rsidRPr="0068077D" w:rsidRDefault="0068077D" w:rsidP="0068077D">
                      <w:pPr>
                        <w:shd w:val="clear" w:color="auto" w:fill="FFFFFF"/>
                        <w:rPr>
                          <w:rFonts w:cstheme="minorHAnsi"/>
                          <w:color w:val="000000"/>
                          <w:sz w:val="28"/>
                          <w:szCs w:val="28"/>
                        </w:rPr>
                      </w:pPr>
                      <w:r w:rsidRPr="0068077D">
                        <w:rPr>
                          <w:rFonts w:cstheme="minorHAnsi"/>
                          <w:color w:val="000000"/>
                          <w:sz w:val="28"/>
                          <w:szCs w:val="28"/>
                        </w:rPr>
                        <w:fldChar w:fldCharType="end"/>
                      </w:r>
                      <w:r w:rsidRPr="0068077D">
                        <w:rPr>
                          <w:rFonts w:cstheme="minorHAnsi"/>
                          <w:color w:val="000000"/>
                          <w:sz w:val="28"/>
                          <w:szCs w:val="28"/>
                        </w:rPr>
                        <w:fldChar w:fldCharType="begin"/>
                      </w:r>
                      <w:r w:rsidRPr="0068077D">
                        <w:rPr>
                          <w:rFonts w:cstheme="minorHAnsi"/>
                          <w:color w:val="000000"/>
                          <w:sz w:val="28"/>
                          <w:szCs w:val="28"/>
                        </w:rPr>
                        <w:instrText xml:space="preserve"> HYPERLINK "https://www.gallup.com/access/323333/q12-employee-engagement-survey.aspx" \l "chapter-323402" </w:instrText>
                      </w:r>
                      <w:r w:rsidRPr="0068077D">
                        <w:rPr>
                          <w:rFonts w:cstheme="minorHAnsi"/>
                          <w:color w:val="000000"/>
                          <w:sz w:val="28"/>
                          <w:szCs w:val="28"/>
                        </w:rPr>
                        <w:fldChar w:fldCharType="separate"/>
                      </w:r>
                      <w:r w:rsidRPr="0068077D">
                        <w:rPr>
                          <w:rFonts w:cstheme="minorHAnsi"/>
                          <w:bCs/>
                          <w:color w:val="000000"/>
                          <w:sz w:val="28"/>
                          <w:szCs w:val="28"/>
                          <w:bdr w:val="single" w:sz="6" w:space="0" w:color="666666" w:frame="1"/>
                        </w:rPr>
                        <w:t>Q11. In the last six months, someone at work has talked to me about my progress.</w:t>
                      </w:r>
                    </w:p>
                    <w:p w:rsidR="0068077D" w:rsidRPr="00194D41" w:rsidRDefault="0068077D" w:rsidP="0068077D">
                      <w:pPr>
                        <w:shd w:val="clear" w:color="auto" w:fill="FFFFFF"/>
                        <w:rPr>
                          <w:rFonts w:cstheme="minorHAnsi"/>
                          <w:color w:val="000000"/>
                          <w:sz w:val="24"/>
                          <w:szCs w:val="24"/>
                        </w:rPr>
                      </w:pPr>
                      <w:r w:rsidRPr="0068077D">
                        <w:rPr>
                          <w:rFonts w:cstheme="minorHAnsi"/>
                          <w:color w:val="000000"/>
                          <w:sz w:val="28"/>
                          <w:szCs w:val="28"/>
                        </w:rPr>
                        <w:fldChar w:fldCharType="end"/>
                      </w:r>
                      <w:r w:rsidRPr="00194D41">
                        <w:rPr>
                          <w:rFonts w:cstheme="minorHAnsi"/>
                          <w:color w:val="000000"/>
                        </w:rPr>
                        <w:fldChar w:fldCharType="begin"/>
                      </w:r>
                      <w:r w:rsidRPr="00194D41">
                        <w:rPr>
                          <w:rFonts w:cstheme="minorHAnsi"/>
                          <w:color w:val="000000"/>
                        </w:rPr>
                        <w:instrText xml:space="preserve"> HYPERLINK "https://www.gallup.com/access/323333/q12-employee-engagement-survey.aspx" \l "chapter-323405" </w:instrText>
                      </w:r>
                      <w:r w:rsidRPr="00194D41">
                        <w:rPr>
                          <w:rFonts w:cstheme="minorHAnsi"/>
                          <w:color w:val="000000"/>
                        </w:rPr>
                        <w:fldChar w:fldCharType="separate"/>
                      </w:r>
                      <w:r w:rsidRPr="00194D41">
                        <w:rPr>
                          <w:rFonts w:cstheme="minorHAnsi"/>
                          <w:bCs/>
                          <w:color w:val="000000"/>
                          <w:sz w:val="30"/>
                          <w:szCs w:val="30"/>
                          <w:bdr w:val="single" w:sz="6" w:space="0" w:color="666666" w:frame="1"/>
                        </w:rPr>
                        <w:t>Q12. This last year, I have had opportunities at work to learn and grow.</w:t>
                      </w:r>
                    </w:p>
                    <w:p w:rsidR="0068077D" w:rsidRDefault="0068077D" w:rsidP="0068077D">
                      <w:pPr>
                        <w:shd w:val="clear" w:color="auto" w:fill="FFFFFF"/>
                        <w:rPr>
                          <w:rFonts w:ascii="Arial" w:hAnsi="Arial" w:cs="Arial"/>
                          <w:color w:val="000000"/>
                          <w:sz w:val="24"/>
                          <w:szCs w:val="24"/>
                        </w:rPr>
                      </w:pPr>
                      <w:r w:rsidRPr="00194D41">
                        <w:rPr>
                          <w:rFonts w:cstheme="minorHAnsi"/>
                          <w:color w:val="000000"/>
                        </w:rPr>
                        <w:fldChar w:fldCharType="end"/>
                      </w:r>
                    </w:p>
                    <w:p w:rsidR="0068077D" w:rsidRDefault="0068077D"/>
                  </w:txbxContent>
                </v:textbox>
              </v:shape>
            </w:pict>
          </mc:Fallback>
        </mc:AlternateContent>
      </w:r>
      <w:r w:rsidRPr="0068077D">
        <w:rPr>
          <w:rFonts w:cstheme="minorHAnsi"/>
          <w:b/>
          <w:color w:val="000000"/>
          <w:sz w:val="28"/>
          <w:szCs w:val="27"/>
          <w:shd w:val="clear" w:color="auto" w:fill="FFFFFF"/>
        </w:rPr>
        <w:t>Gallup’s Q12:</w:t>
      </w:r>
      <w:r>
        <w:rPr>
          <w:rFonts w:cstheme="minorHAnsi"/>
          <w:color w:val="000000"/>
          <w:sz w:val="28"/>
          <w:szCs w:val="27"/>
          <w:shd w:val="clear" w:color="auto" w:fill="FFFFFF"/>
        </w:rPr>
        <w:t xml:space="preserve"> “</w:t>
      </w:r>
      <w:r w:rsidRPr="0068077D">
        <w:rPr>
          <w:rFonts w:cstheme="minorHAnsi"/>
          <w:color w:val="000000"/>
          <w:sz w:val="28"/>
          <w:szCs w:val="27"/>
          <w:shd w:val="clear" w:color="auto" w:fill="FFFFFF"/>
        </w:rPr>
        <w:t>Gallup's Q employee engagement assessment is designed to uncover the things that really matter to employee engagement and business performance. It's backed by rigorous science linking it to nine integral performance outcomes.</w:t>
      </w:r>
      <w:r>
        <w:rPr>
          <w:rFonts w:cstheme="minorHAnsi"/>
          <w:color w:val="000000"/>
          <w:sz w:val="28"/>
          <w:szCs w:val="27"/>
          <w:shd w:val="clear" w:color="auto" w:fill="FFFFFF"/>
        </w:rPr>
        <w:t>” (</w:t>
      </w:r>
      <w:r w:rsidRPr="0068077D">
        <w:rPr>
          <w:rFonts w:cstheme="minorHAnsi"/>
          <w:color w:val="000000"/>
          <w:sz w:val="28"/>
          <w:szCs w:val="27"/>
          <w:shd w:val="clear" w:color="auto" w:fill="FFFFFF"/>
        </w:rPr>
        <w:t>Susan Sorenson</w:t>
      </w:r>
      <w:r>
        <w:rPr>
          <w:rFonts w:cstheme="minorHAnsi"/>
          <w:color w:val="000000"/>
          <w:sz w:val="28"/>
          <w:szCs w:val="27"/>
          <w:shd w:val="clear" w:color="auto" w:fill="FFFFFF"/>
        </w:rPr>
        <w:t>, 2013). By studying how to evaluate the employment engagement, Gallup has create a scale of twelve questions called also Q12, these questions are used in order to permits a better communication between the employer and its employees, and to evaluate the high team performance. The questions are:</w:t>
      </w:r>
    </w:p>
    <w:p w:rsidR="0068077D" w:rsidRPr="0068077D" w:rsidRDefault="0068077D" w:rsidP="0068077D">
      <w:pPr>
        <w:rPr>
          <w:rFonts w:cstheme="minorHAnsi"/>
          <w:color w:val="000000"/>
          <w:sz w:val="28"/>
          <w:szCs w:val="27"/>
          <w:shd w:val="clear" w:color="auto" w:fill="FFFFFF"/>
        </w:rPr>
      </w:pPr>
    </w:p>
    <w:p w:rsidR="0068077D" w:rsidRPr="0068077D" w:rsidRDefault="0068077D" w:rsidP="0068077D">
      <w:pPr>
        <w:ind w:left="720"/>
        <w:rPr>
          <w:rFonts w:cstheme="minorHAnsi"/>
          <w:color w:val="000000"/>
          <w:sz w:val="28"/>
          <w:szCs w:val="27"/>
          <w:shd w:val="clear" w:color="auto" w:fill="FFFFFF"/>
        </w:rPr>
      </w:pPr>
    </w:p>
    <w:p w:rsidR="00BF2F09" w:rsidRDefault="00BF2F09" w:rsidP="00DF3BC4">
      <w:pPr>
        <w:rPr>
          <w:rFonts w:cstheme="minorHAnsi"/>
          <w:color w:val="000000"/>
          <w:sz w:val="28"/>
          <w:szCs w:val="27"/>
          <w:shd w:val="clear" w:color="auto" w:fill="FFFFFF"/>
        </w:rPr>
      </w:pPr>
    </w:p>
    <w:p w:rsidR="00BF2F09" w:rsidRDefault="00BF2F09">
      <w:pPr>
        <w:rPr>
          <w:rFonts w:cstheme="minorHAnsi"/>
          <w:color w:val="000000"/>
          <w:sz w:val="28"/>
          <w:szCs w:val="27"/>
          <w:shd w:val="clear" w:color="auto" w:fill="FFFFFF"/>
        </w:rPr>
      </w:pPr>
      <w:r>
        <w:rPr>
          <w:rFonts w:cstheme="minorHAnsi"/>
          <w:noProof/>
          <w:color w:val="000000"/>
          <w:sz w:val="28"/>
          <w:szCs w:val="27"/>
          <w:lang w:val="it-IT" w:eastAsia="it-IT"/>
        </w:rPr>
        <mc:AlternateContent>
          <mc:Choice Requires="wps">
            <w:drawing>
              <wp:anchor distT="0" distB="0" distL="114300" distR="114300" simplePos="0" relativeHeight="251660288" behindDoc="0" locked="0" layoutInCell="1" allowOverlap="1" wp14:anchorId="39BC621E" wp14:editId="0B0CFC42">
                <wp:simplePos x="0" y="0"/>
                <wp:positionH relativeFrom="column">
                  <wp:posOffset>-386715</wp:posOffset>
                </wp:positionH>
                <wp:positionV relativeFrom="paragraph">
                  <wp:posOffset>3784600</wp:posOffset>
                </wp:positionV>
                <wp:extent cx="1781175" cy="352425"/>
                <wp:effectExtent l="0" t="0" r="9525" b="9525"/>
                <wp:wrapNone/>
                <wp:docPr id="2" name="Casella di testo 2"/>
                <wp:cNvGraphicFramePr/>
                <a:graphic xmlns:a="http://schemas.openxmlformats.org/drawingml/2006/main">
                  <a:graphicData uri="http://schemas.microsoft.com/office/word/2010/wordprocessingShape">
                    <wps:wsp>
                      <wps:cNvSpPr txBox="1"/>
                      <wps:spPr>
                        <a:xfrm>
                          <a:off x="0" y="0"/>
                          <a:ext cx="1781175" cy="3524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194D41" w:rsidRPr="00194D41" w:rsidRDefault="00194D41">
                            <w:pPr>
                              <w:rPr>
                                <w:sz w:val="28"/>
                                <w:szCs w:val="28"/>
                              </w:rPr>
                            </w:pPr>
                            <w:r w:rsidRPr="00194D41">
                              <w:rPr>
                                <w:sz w:val="28"/>
                                <w:szCs w:val="28"/>
                              </w:rPr>
                              <w:t>(gallup.com,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asella di testo 2" o:spid="_x0000_s1027" type="#_x0000_t202" style="position:absolute;margin-left:-30.45pt;margin-top:298pt;width:140.25pt;height:27.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" fillcolor="white [3201]" stroked="f" strokeweight=".5pt">
                <v:textbox>
                  <w:txbxContent>
                    <w:p w:rsidR="00194D41" w:rsidRPr="00194D41" w:rsidRDefault="00194D41">
                      <w:pPr>
                        <w:rPr>
                          <w:sz w:val="28"/>
                          <w:szCs w:val="28"/>
                        </w:rPr>
                      </w:pPr>
                      <w:r w:rsidRPr="00194D41">
                        <w:rPr>
                          <w:sz w:val="28"/>
                          <w:szCs w:val="28"/>
                        </w:rPr>
                        <w:t>(gallup.com, 2020)</w:t>
                      </w:r>
                    </w:p>
                  </w:txbxContent>
                </v:textbox>
              </v:shape>
            </w:pict>
          </mc:Fallback>
        </mc:AlternateContent>
      </w:r>
      <w:r>
        <w:rPr>
          <w:rFonts w:cstheme="minorHAnsi"/>
          <w:color w:val="000000"/>
          <w:sz w:val="28"/>
          <w:szCs w:val="27"/>
          <w:shd w:val="clear" w:color="auto" w:fill="FFFFFF"/>
        </w:rPr>
        <w:br w:type="page"/>
      </w:r>
    </w:p>
    <w:p w:rsidR="00BF2F09" w:rsidRPr="0000426F" w:rsidRDefault="00BF2F09" w:rsidP="00BF2F09">
      <w:pPr>
        <w:spacing w:line="480" w:lineRule="auto"/>
        <w:rPr>
          <w:rFonts w:cstheme="minorHAnsi"/>
          <w:color w:val="000000"/>
          <w:sz w:val="28"/>
          <w:szCs w:val="28"/>
          <w:shd w:val="clear" w:color="auto" w:fill="FFFFFF"/>
        </w:rPr>
      </w:pPr>
      <w:r w:rsidRPr="00BF2F09">
        <w:rPr>
          <w:rFonts w:cstheme="minorHAnsi"/>
          <w:color w:val="000000"/>
          <w:sz w:val="28"/>
          <w:szCs w:val="28"/>
          <w:shd w:val="clear" w:color="auto" w:fill="FFFFFF"/>
        </w:rPr>
        <w:t>Despite some question could seems simple, different studies show us how “only a small percentage of employees strongly agree their employer or manager delivers on them</w:t>
      </w:r>
      <w:r w:rsidRPr="00BF2F09">
        <w:rPr>
          <w:rFonts w:ascii="Arial" w:hAnsi="Arial" w:cs="Arial"/>
          <w:color w:val="000000"/>
          <w:sz w:val="28"/>
          <w:szCs w:val="28"/>
          <w:shd w:val="clear" w:color="auto" w:fill="FFFFFF"/>
        </w:rPr>
        <w:t>.”(</w:t>
      </w:r>
      <w:r w:rsidRPr="00BF2F09">
        <w:rPr>
          <w:rFonts w:cstheme="minorHAnsi"/>
          <w:color w:val="000000"/>
          <w:sz w:val="28"/>
          <w:szCs w:val="28"/>
          <w:shd w:val="clear" w:color="auto" w:fill="FFFFFF"/>
        </w:rPr>
        <w:t>gallup.com, 2020</w:t>
      </w:r>
      <w:r>
        <w:rPr>
          <w:rFonts w:ascii="Arial" w:hAnsi="Arial" w:cs="Arial"/>
          <w:color w:val="000000"/>
          <w:sz w:val="28"/>
          <w:szCs w:val="28"/>
          <w:shd w:val="clear" w:color="auto" w:fill="FFFFFF"/>
        </w:rPr>
        <w:t xml:space="preserve">). </w:t>
      </w:r>
      <w:r>
        <w:rPr>
          <w:rFonts w:cstheme="minorHAnsi"/>
          <w:color w:val="000000"/>
          <w:sz w:val="28"/>
          <w:szCs w:val="28"/>
          <w:shd w:val="clear" w:color="auto" w:fill="FFFFFF"/>
        </w:rPr>
        <w:t>The survey is divided in four level by depending on the person develop need, “</w:t>
      </w:r>
      <w:r w:rsidRPr="00BF2F09">
        <w:rPr>
          <w:rFonts w:cstheme="minorHAnsi"/>
          <w:color w:val="000000"/>
          <w:sz w:val="28"/>
          <w:szCs w:val="27"/>
          <w:shd w:val="clear" w:color="auto" w:fill="FFFFFF"/>
        </w:rPr>
        <w:t>Meeting the needs in the three foundational levels creates an environment of trust and support that enables managers and employees to get the most out of the top level, personal growth.</w:t>
      </w:r>
      <w:r>
        <w:rPr>
          <w:rFonts w:cstheme="minorHAnsi"/>
          <w:color w:val="000000"/>
          <w:sz w:val="28"/>
          <w:szCs w:val="27"/>
          <w:shd w:val="clear" w:color="auto" w:fill="FFFFFF"/>
        </w:rPr>
        <w:t>” (</w:t>
      </w:r>
      <w:r w:rsidRPr="00BF2F09">
        <w:rPr>
          <w:rFonts w:cstheme="minorHAnsi"/>
          <w:color w:val="000000"/>
          <w:sz w:val="28"/>
          <w:szCs w:val="28"/>
          <w:shd w:val="clear" w:color="auto" w:fill="FFFFFF"/>
        </w:rPr>
        <w:t>gallup.com, 2020</w:t>
      </w:r>
      <w:r>
        <w:rPr>
          <w:rFonts w:cstheme="minorHAnsi"/>
          <w:color w:val="000000"/>
          <w:sz w:val="28"/>
          <w:szCs w:val="28"/>
          <w:shd w:val="clear" w:color="auto" w:fill="FFFFFF"/>
        </w:rPr>
        <w:t xml:space="preserve">) Through this separation the employers are able to stimulate and improve their employees by improving also their </w:t>
      </w:r>
      <w:r w:rsidRPr="0000426F">
        <w:rPr>
          <w:rFonts w:cstheme="minorHAnsi"/>
          <w:color w:val="000000"/>
          <w:sz w:val="28"/>
          <w:szCs w:val="28"/>
          <w:shd w:val="clear" w:color="auto" w:fill="FFFFFF"/>
        </w:rPr>
        <w:t xml:space="preserve">performance. </w:t>
      </w:r>
    </w:p>
    <w:p w:rsidR="00DF3BC4" w:rsidRPr="0000426F" w:rsidRDefault="00CA727D" w:rsidP="00CA727D">
      <w:pPr>
        <w:pStyle w:val="Paragrafoelenco"/>
        <w:numPr>
          <w:ilvl w:val="0"/>
          <w:numId w:val="7"/>
        </w:numPr>
        <w:spacing w:line="480" w:lineRule="auto"/>
        <w:rPr>
          <w:rFonts w:cstheme="minorHAnsi"/>
          <w:color w:val="000000"/>
          <w:sz w:val="32"/>
          <w:szCs w:val="28"/>
          <w:shd w:val="clear" w:color="auto" w:fill="FFFFFF"/>
        </w:rPr>
      </w:pPr>
      <w:r w:rsidRPr="0000426F">
        <w:rPr>
          <w:rFonts w:cstheme="minorHAnsi"/>
          <w:b/>
          <w:color w:val="000000"/>
          <w:sz w:val="32"/>
          <w:szCs w:val="28"/>
          <w:shd w:val="clear" w:color="auto" w:fill="FFFFFF"/>
        </w:rPr>
        <w:t>CIPD Approach</w:t>
      </w:r>
      <w:r w:rsidRPr="0000426F">
        <w:rPr>
          <w:rFonts w:cstheme="minorHAnsi"/>
          <w:color w:val="000000"/>
          <w:sz w:val="32"/>
          <w:szCs w:val="28"/>
          <w:shd w:val="clear" w:color="auto" w:fill="FFFFFF"/>
        </w:rPr>
        <w:t xml:space="preserve">: </w:t>
      </w:r>
      <w:r w:rsidRPr="0000426F">
        <w:rPr>
          <w:rFonts w:cstheme="minorHAnsi"/>
          <w:bCs/>
          <w:sz w:val="28"/>
          <w:shd w:val="clear" w:color="auto" w:fill="F7F6F6"/>
        </w:rPr>
        <w:t>“…To understand the strengths and weaknesses of an organisation. Measuring aspects of employee engagement is an important part of this. The adage that ‘what gets measured gets attention’ holds true, and measurement can identify how different parts of the organisation compare, how motivation is changing over time and what the main factors are that motivate or</w:t>
      </w:r>
      <w:r w:rsidR="00B4645C">
        <w:rPr>
          <w:rFonts w:cstheme="minorHAnsi"/>
          <w:bCs/>
          <w:sz w:val="28"/>
          <w:shd w:val="clear" w:color="auto" w:fill="F7F6F6"/>
        </w:rPr>
        <w:t xml:space="preserve"> demotivate people.” (CIPD, 2019</w:t>
      </w:r>
      <w:r w:rsidRPr="0000426F">
        <w:rPr>
          <w:rFonts w:cstheme="minorHAnsi"/>
          <w:bCs/>
          <w:sz w:val="28"/>
          <w:shd w:val="clear" w:color="auto" w:fill="F7F6F6"/>
        </w:rPr>
        <w:t>).</w:t>
      </w:r>
      <w:r w:rsidR="006714EC" w:rsidRPr="0000426F">
        <w:rPr>
          <w:rFonts w:cstheme="minorHAnsi"/>
          <w:bCs/>
          <w:sz w:val="28"/>
          <w:shd w:val="clear" w:color="auto" w:fill="F7F6F6"/>
        </w:rPr>
        <w:t xml:space="preserve"> In order to define the engagement of the employees, CIPD based its approach on motivation factors. The approach consists on an identification of factors that take place inside the businesses and they are:</w:t>
      </w:r>
    </w:p>
    <w:p w:rsidR="006714EC" w:rsidRPr="00885085" w:rsidRDefault="006714EC" w:rsidP="006714EC">
      <w:pPr>
        <w:pStyle w:val="Paragrafoelenco"/>
        <w:numPr>
          <w:ilvl w:val="0"/>
          <w:numId w:val="2"/>
        </w:numPr>
        <w:spacing w:line="480" w:lineRule="auto"/>
        <w:rPr>
          <w:rFonts w:cstheme="minorHAnsi"/>
          <w:color w:val="000000"/>
          <w:sz w:val="32"/>
          <w:szCs w:val="28"/>
          <w:shd w:val="clear" w:color="auto" w:fill="FFFFFF"/>
        </w:rPr>
      </w:pPr>
      <w:r w:rsidRPr="00815929">
        <w:rPr>
          <w:rFonts w:cstheme="minorHAnsi"/>
          <w:color w:val="000000"/>
          <w:sz w:val="28"/>
          <w:szCs w:val="28"/>
          <w:u w:val="single"/>
          <w:shd w:val="clear" w:color="auto" w:fill="FFFFFF"/>
        </w:rPr>
        <w:t>Motivation</w:t>
      </w:r>
      <w:r w:rsidRPr="00885085">
        <w:rPr>
          <w:rFonts w:cstheme="minorHAnsi"/>
          <w:b/>
          <w:color w:val="000000"/>
          <w:sz w:val="32"/>
          <w:szCs w:val="28"/>
          <w:shd w:val="clear" w:color="auto" w:fill="FFFFFF"/>
        </w:rPr>
        <w:t>:</w:t>
      </w:r>
      <w:r w:rsidRPr="00885085">
        <w:rPr>
          <w:rFonts w:cstheme="minorHAnsi"/>
          <w:sz w:val="32"/>
          <w:szCs w:val="28"/>
        </w:rPr>
        <w:t xml:space="preserve"> </w:t>
      </w:r>
      <w:r w:rsidRPr="00885085">
        <w:rPr>
          <w:rFonts w:cstheme="minorHAnsi"/>
          <w:sz w:val="28"/>
          <w:szCs w:val="28"/>
        </w:rPr>
        <w:t>“How employee drive itself to achieve aims</w:t>
      </w:r>
      <w:r w:rsidR="00885085">
        <w:rPr>
          <w:rFonts w:cstheme="minorHAnsi"/>
          <w:sz w:val="28"/>
          <w:szCs w:val="28"/>
        </w:rPr>
        <w:t>.</w:t>
      </w:r>
      <w:r w:rsidRPr="00885085">
        <w:rPr>
          <w:rFonts w:cstheme="minorHAnsi"/>
          <w:sz w:val="28"/>
          <w:szCs w:val="28"/>
        </w:rPr>
        <w:t>”</w:t>
      </w:r>
      <w:r w:rsidR="00885085">
        <w:rPr>
          <w:rFonts w:cstheme="minorHAnsi"/>
          <w:sz w:val="28"/>
          <w:szCs w:val="28"/>
        </w:rPr>
        <w:t xml:space="preserve"> (CIPD, 2019</w:t>
      </w:r>
      <w:r w:rsidRPr="00885085">
        <w:rPr>
          <w:rFonts w:cstheme="minorHAnsi"/>
          <w:sz w:val="28"/>
          <w:szCs w:val="28"/>
        </w:rPr>
        <w:t>). This factor includes how the employee is able to inspire a</w:t>
      </w:r>
      <w:r w:rsidR="00885085" w:rsidRPr="00885085">
        <w:rPr>
          <w:rFonts w:cstheme="minorHAnsi"/>
          <w:sz w:val="28"/>
          <w:szCs w:val="28"/>
        </w:rPr>
        <w:t>nd conduct it</w:t>
      </w:r>
      <w:r w:rsidR="00885085">
        <w:rPr>
          <w:rFonts w:cstheme="minorHAnsi"/>
          <w:sz w:val="28"/>
          <w:szCs w:val="28"/>
        </w:rPr>
        <w:t>self in order to achieve the company’s aims and objectives.</w:t>
      </w:r>
    </w:p>
    <w:p w:rsidR="00885085" w:rsidRPr="00815929" w:rsidRDefault="00885085" w:rsidP="006714EC">
      <w:pPr>
        <w:pStyle w:val="Paragrafoelenco"/>
        <w:numPr>
          <w:ilvl w:val="0"/>
          <w:numId w:val="2"/>
        </w:numPr>
        <w:spacing w:line="480" w:lineRule="auto"/>
        <w:rPr>
          <w:rFonts w:cstheme="minorHAnsi"/>
          <w:color w:val="000000"/>
          <w:sz w:val="28"/>
          <w:szCs w:val="28"/>
          <w:shd w:val="clear" w:color="auto" w:fill="FFFFFF"/>
        </w:rPr>
      </w:pPr>
      <w:r w:rsidRPr="00815929">
        <w:rPr>
          <w:rFonts w:cstheme="minorHAnsi"/>
          <w:color w:val="000000"/>
          <w:sz w:val="28"/>
          <w:szCs w:val="28"/>
          <w:u w:val="single"/>
          <w:shd w:val="clear" w:color="auto" w:fill="FFFFFF"/>
        </w:rPr>
        <w:t>Organizational citizenship behaviours</w:t>
      </w:r>
      <w:r w:rsidRPr="00815929">
        <w:rPr>
          <w:rFonts w:cstheme="minorHAnsi"/>
          <w:color w:val="000000"/>
          <w:sz w:val="28"/>
          <w:szCs w:val="28"/>
          <w:shd w:val="clear" w:color="auto" w:fill="FFFFFF"/>
        </w:rPr>
        <w:t>: “..Helping colleagues or the organization outside of what your task required.” (CIPD, 2019). Through this factor the employer is able to value how the employees behave towards the companies, by helping colleagues or by improving the company performance, when they are outside of their responsibilities.</w:t>
      </w:r>
    </w:p>
    <w:p w:rsidR="00885085" w:rsidRPr="00815929" w:rsidRDefault="00885085" w:rsidP="006714EC">
      <w:pPr>
        <w:pStyle w:val="Paragrafoelenco"/>
        <w:numPr>
          <w:ilvl w:val="0"/>
          <w:numId w:val="2"/>
        </w:numPr>
        <w:spacing w:line="480" w:lineRule="auto"/>
        <w:rPr>
          <w:rFonts w:cstheme="minorHAnsi"/>
          <w:color w:val="000000"/>
          <w:sz w:val="28"/>
          <w:szCs w:val="28"/>
          <w:shd w:val="clear" w:color="auto" w:fill="FFFFFF"/>
        </w:rPr>
      </w:pPr>
      <w:r w:rsidRPr="00815929">
        <w:rPr>
          <w:rFonts w:cstheme="minorHAnsi"/>
          <w:color w:val="000000"/>
          <w:sz w:val="28"/>
          <w:szCs w:val="28"/>
          <w:u w:val="single"/>
          <w:shd w:val="clear" w:color="auto" w:fill="FFFFFF"/>
        </w:rPr>
        <w:t>Organisational commitment</w:t>
      </w:r>
      <w:r w:rsidRPr="00815929">
        <w:rPr>
          <w:rFonts w:cstheme="minorHAnsi"/>
          <w:color w:val="000000"/>
          <w:sz w:val="28"/>
          <w:szCs w:val="28"/>
          <w:shd w:val="clear" w:color="auto" w:fill="FFFFFF"/>
        </w:rPr>
        <w:t>: “Feeling attached to the organization” (CIPD, 2019). Through this factor, the employer is able to understand the loyalty and the devotion that its employees have toward the company.</w:t>
      </w:r>
    </w:p>
    <w:p w:rsidR="00885085" w:rsidRDefault="00885085" w:rsidP="006714EC">
      <w:pPr>
        <w:pStyle w:val="Paragrafoelenco"/>
        <w:numPr>
          <w:ilvl w:val="0"/>
          <w:numId w:val="2"/>
        </w:numPr>
        <w:spacing w:line="480" w:lineRule="auto"/>
        <w:rPr>
          <w:rFonts w:cstheme="minorHAnsi"/>
          <w:color w:val="000000"/>
          <w:sz w:val="28"/>
          <w:szCs w:val="28"/>
          <w:shd w:val="clear" w:color="auto" w:fill="FFFFFF"/>
        </w:rPr>
      </w:pPr>
      <w:r w:rsidRPr="00815929">
        <w:rPr>
          <w:rFonts w:cstheme="minorHAnsi"/>
          <w:color w:val="000000"/>
          <w:sz w:val="28"/>
          <w:szCs w:val="28"/>
          <w:u w:val="single"/>
          <w:shd w:val="clear" w:color="auto" w:fill="FFFFFF"/>
        </w:rPr>
        <w:t>Job satisfaction</w:t>
      </w:r>
      <w:r w:rsidRPr="00815929">
        <w:rPr>
          <w:rFonts w:cstheme="minorHAnsi"/>
          <w:color w:val="000000"/>
          <w:sz w:val="28"/>
          <w:szCs w:val="28"/>
          <w:shd w:val="clear" w:color="auto" w:fill="FFFFFF"/>
        </w:rPr>
        <w:t xml:space="preserve">: “How satisfy the employees are about their work, employment and </w:t>
      </w:r>
      <w:r w:rsidR="00804D85" w:rsidRPr="00815929">
        <w:rPr>
          <w:rFonts w:cstheme="minorHAnsi"/>
          <w:color w:val="000000"/>
          <w:sz w:val="28"/>
          <w:szCs w:val="28"/>
          <w:shd w:val="clear" w:color="auto" w:fill="FFFFFF"/>
        </w:rPr>
        <w:t>life organizational” (CIPD, 2019). Thanks to this element, the employer is able to understand the gratification of its employees, whom, by being happy and grate, they give more to the company.</w:t>
      </w:r>
    </w:p>
    <w:p w:rsidR="00E51AC0" w:rsidRDefault="006B4B8C" w:rsidP="00E51AC0">
      <w:pPr>
        <w:pStyle w:val="Paragrafoelenco"/>
        <w:numPr>
          <w:ilvl w:val="0"/>
          <w:numId w:val="9"/>
        </w:numPr>
        <w:spacing w:line="480" w:lineRule="auto"/>
        <w:rPr>
          <w:rFonts w:cstheme="minorHAnsi"/>
          <w:color w:val="002060"/>
          <w:sz w:val="36"/>
          <w:szCs w:val="36"/>
        </w:rPr>
      </w:pPr>
      <w:r w:rsidRPr="006B4B8C">
        <w:rPr>
          <w:rFonts w:cstheme="minorHAnsi"/>
          <w:color w:val="002060"/>
          <w:sz w:val="36"/>
          <w:szCs w:val="36"/>
        </w:rPr>
        <w:t>Employee Value Proposition</w:t>
      </w:r>
    </w:p>
    <w:p w:rsidR="00E51AC0" w:rsidRPr="00E51AC0" w:rsidRDefault="00E51AC0" w:rsidP="00E51AC0">
      <w:pPr>
        <w:spacing w:line="480" w:lineRule="auto"/>
        <w:rPr>
          <w:rFonts w:cstheme="minorHAnsi"/>
          <w:color w:val="002060"/>
          <w:sz w:val="32"/>
          <w:szCs w:val="36"/>
        </w:rPr>
      </w:pPr>
      <w:r w:rsidRPr="00E51AC0">
        <w:rPr>
          <w:rFonts w:cstheme="minorHAnsi"/>
          <w:color w:val="002060"/>
          <w:sz w:val="32"/>
          <w:szCs w:val="36"/>
        </w:rPr>
        <w:t>4.1 what it is:</w:t>
      </w:r>
    </w:p>
    <w:p w:rsidR="006B4B8C" w:rsidRDefault="00E51AC0" w:rsidP="006B4B8C">
      <w:pPr>
        <w:pStyle w:val="Paragrafoelenco"/>
        <w:spacing w:line="480" w:lineRule="auto"/>
        <w:ind w:left="375"/>
        <w:rPr>
          <w:rFonts w:cstheme="minorHAnsi"/>
          <w:sz w:val="28"/>
          <w:szCs w:val="36"/>
        </w:rPr>
      </w:pPr>
      <w:r>
        <w:rPr>
          <w:rFonts w:cstheme="minorHAnsi"/>
          <w:sz w:val="28"/>
          <w:szCs w:val="36"/>
        </w:rPr>
        <w:t>“</w:t>
      </w:r>
      <w:r w:rsidRPr="00E51AC0">
        <w:rPr>
          <w:rFonts w:cstheme="minorHAnsi"/>
          <w:sz w:val="28"/>
          <w:szCs w:val="36"/>
        </w:rPr>
        <w:t>An employee value proposition (EVP) is the unique set of benefits that an employee receives in return for the skills, capabilities, and experience they bring to a company.</w:t>
      </w:r>
      <w:r>
        <w:rPr>
          <w:rFonts w:cstheme="minorHAnsi"/>
          <w:sz w:val="28"/>
          <w:szCs w:val="36"/>
        </w:rPr>
        <w:t>” (</w:t>
      </w:r>
      <w:r w:rsidRPr="00E51AC0">
        <w:rPr>
          <w:rFonts w:cstheme="minorHAnsi"/>
          <w:sz w:val="28"/>
          <w:szCs w:val="36"/>
        </w:rPr>
        <w:t>michaelpage.co.uk</w:t>
      </w:r>
      <w:r>
        <w:rPr>
          <w:rFonts w:cstheme="minorHAnsi"/>
          <w:sz w:val="28"/>
          <w:szCs w:val="36"/>
        </w:rPr>
        <w:t xml:space="preserve">, 2020) EVP is the core of a company and it has to be inimitable. It included the reasons why people are attracted, motivated and happy to be part of the company and drive it by achieving its aims and objectives. </w:t>
      </w:r>
    </w:p>
    <w:p w:rsidR="00E51AC0" w:rsidRDefault="00E51AC0" w:rsidP="006B4B8C">
      <w:pPr>
        <w:pStyle w:val="Paragrafoelenco"/>
        <w:spacing w:line="480" w:lineRule="auto"/>
        <w:ind w:left="375"/>
        <w:rPr>
          <w:rFonts w:cstheme="minorHAnsi"/>
          <w:color w:val="002060"/>
          <w:sz w:val="32"/>
          <w:szCs w:val="36"/>
        </w:rPr>
      </w:pPr>
      <w:r w:rsidRPr="00E51AC0">
        <w:rPr>
          <w:rFonts w:cstheme="minorHAnsi"/>
          <w:color w:val="002060"/>
          <w:sz w:val="32"/>
          <w:szCs w:val="36"/>
        </w:rPr>
        <w:t>4.2 EVP</w:t>
      </w:r>
      <w:r>
        <w:rPr>
          <w:rFonts w:cstheme="minorHAnsi"/>
          <w:color w:val="002060"/>
          <w:sz w:val="32"/>
          <w:szCs w:val="36"/>
        </w:rPr>
        <w:t>:</w:t>
      </w:r>
    </w:p>
    <w:p w:rsidR="00F90E20" w:rsidRDefault="00F90E20" w:rsidP="006B4B8C">
      <w:pPr>
        <w:pStyle w:val="Paragrafoelenco"/>
        <w:spacing w:line="480" w:lineRule="auto"/>
        <w:ind w:left="375"/>
        <w:rPr>
          <w:rFonts w:cstheme="minorHAnsi"/>
          <w:sz w:val="28"/>
          <w:szCs w:val="36"/>
        </w:rPr>
      </w:pPr>
      <w:r>
        <w:rPr>
          <w:rFonts w:cstheme="minorHAnsi"/>
          <w:sz w:val="28"/>
          <w:szCs w:val="36"/>
        </w:rPr>
        <w:t>At our company, we really try every time to do the best in what we do. We are certain of that a correct life balance, healthy work and great communication team can be inspiriting and productive. We believe that the team is essential, we trust and we help and support each other, every moment and in every exigence. In time of pandemic as this, we offer support through policy and smart-working, by respecting all of our employees by being sure that during the working-time they are always protected and secure for any adversity.</w:t>
      </w:r>
    </w:p>
    <w:p w:rsidR="006B4B8C" w:rsidRDefault="00F90E20" w:rsidP="005B3377">
      <w:pPr>
        <w:pStyle w:val="Paragrafoelenco"/>
        <w:spacing w:line="480" w:lineRule="auto"/>
        <w:ind w:left="375"/>
        <w:rPr>
          <w:rFonts w:cstheme="minorHAnsi"/>
          <w:sz w:val="28"/>
          <w:szCs w:val="36"/>
        </w:rPr>
      </w:pPr>
      <w:r>
        <w:rPr>
          <w:rFonts w:cstheme="minorHAnsi"/>
          <w:sz w:val="28"/>
          <w:szCs w:val="36"/>
        </w:rPr>
        <w:t xml:space="preserve">Our company is making a real difference in the real world by helping real people. By being part of us, you will help us in our operations  by keeping to help people and making a real difference inside the real world. </w:t>
      </w:r>
    </w:p>
    <w:p w:rsidR="005B3377" w:rsidRDefault="005B3377" w:rsidP="005B3377">
      <w:pPr>
        <w:pStyle w:val="Paragrafoelenco"/>
        <w:spacing w:line="480" w:lineRule="auto"/>
        <w:ind w:left="375"/>
        <w:rPr>
          <w:rFonts w:cstheme="minorHAnsi"/>
          <w:sz w:val="28"/>
          <w:szCs w:val="36"/>
        </w:rPr>
      </w:pPr>
      <w:r>
        <w:rPr>
          <w:rFonts w:cstheme="minorHAnsi"/>
          <w:sz w:val="28"/>
          <w:szCs w:val="36"/>
        </w:rPr>
        <w:t xml:space="preserve">Making yourself full of motivation and passion, in our company we all work together by supporting each other’s in order to achieve the same purpose. With us, you will always learn and improve your skills and knowledges through our challenging missions and tasks.  </w:t>
      </w:r>
    </w:p>
    <w:p w:rsidR="005B3377" w:rsidRDefault="005B3377" w:rsidP="005B3377">
      <w:pPr>
        <w:pStyle w:val="Paragrafoelenco"/>
        <w:numPr>
          <w:ilvl w:val="0"/>
          <w:numId w:val="9"/>
        </w:numPr>
        <w:spacing w:line="480" w:lineRule="auto"/>
        <w:rPr>
          <w:rFonts w:cstheme="minorHAnsi"/>
          <w:b/>
          <w:color w:val="002060"/>
          <w:sz w:val="36"/>
          <w:szCs w:val="36"/>
        </w:rPr>
      </w:pPr>
      <w:r w:rsidRPr="005B3377">
        <w:rPr>
          <w:rFonts w:cstheme="minorHAnsi"/>
          <w:b/>
          <w:color w:val="002060"/>
          <w:sz w:val="36"/>
          <w:szCs w:val="36"/>
        </w:rPr>
        <w:t>Conclusion</w:t>
      </w:r>
    </w:p>
    <w:p w:rsidR="005B3377" w:rsidRDefault="005B3377" w:rsidP="005B3377">
      <w:pPr>
        <w:spacing w:line="480" w:lineRule="auto"/>
        <w:rPr>
          <w:rFonts w:cstheme="minorHAnsi"/>
          <w:sz w:val="28"/>
          <w:szCs w:val="36"/>
        </w:rPr>
      </w:pPr>
      <w:r>
        <w:rPr>
          <w:rFonts w:cstheme="minorHAnsi"/>
          <w:sz w:val="28"/>
          <w:szCs w:val="36"/>
        </w:rPr>
        <w:t>In conclusion, employee engagement is an essential part of the company’s life. Through the c</w:t>
      </w:r>
      <w:r w:rsidR="007A7D96">
        <w:rPr>
          <w:rFonts w:cstheme="minorHAnsi"/>
          <w:sz w:val="28"/>
          <w:szCs w:val="36"/>
        </w:rPr>
        <w:t xml:space="preserve">reation of well-being strategy employer are able to institute a being relationship with its employees.  </w:t>
      </w:r>
      <w:r>
        <w:rPr>
          <w:rFonts w:cstheme="minorHAnsi"/>
          <w:sz w:val="28"/>
          <w:szCs w:val="36"/>
        </w:rPr>
        <w:t xml:space="preserve">Employers have the duty to make sure that all the employees are always </w:t>
      </w:r>
      <w:r w:rsidR="007A7D96">
        <w:rPr>
          <w:rFonts w:cstheme="minorHAnsi"/>
          <w:sz w:val="28"/>
          <w:szCs w:val="36"/>
        </w:rPr>
        <w:t>engage in the company’s value</w:t>
      </w:r>
      <w:r>
        <w:rPr>
          <w:rFonts w:cstheme="minorHAnsi"/>
          <w:sz w:val="28"/>
          <w:szCs w:val="36"/>
        </w:rPr>
        <w:t xml:space="preserve"> in order to achieve the </w:t>
      </w:r>
      <w:r w:rsidR="007A7D96">
        <w:rPr>
          <w:rFonts w:cstheme="minorHAnsi"/>
          <w:sz w:val="28"/>
          <w:szCs w:val="36"/>
        </w:rPr>
        <w:t>common aims. With the intention of attain it the employers have to create a job core, missions and tasks rich of values that are able to make the employees interest, motivate and always involve on the company’s purpose. At the same time is really important that the companies make their regular control during the year in order to valuate that the employees are fully engage; in case they are not, employers have to find a solution by understanding what and how is possible raise the engagement in a manner that all the company drive together by conquering the same goals.</w:t>
      </w:r>
    </w:p>
    <w:p w:rsidR="005060B9" w:rsidRPr="005060B9" w:rsidRDefault="005060B9" w:rsidP="005060B9">
      <w:pPr>
        <w:pStyle w:val="Paragrafoelenco"/>
        <w:numPr>
          <w:ilvl w:val="0"/>
          <w:numId w:val="9"/>
        </w:numPr>
        <w:spacing w:line="480" w:lineRule="auto"/>
        <w:rPr>
          <w:rFonts w:cstheme="minorHAnsi"/>
          <w:color w:val="FF0000"/>
          <w:sz w:val="40"/>
          <w:szCs w:val="36"/>
        </w:rPr>
      </w:pPr>
      <w:r w:rsidRPr="005060B9">
        <w:rPr>
          <w:rFonts w:cstheme="minorHAnsi"/>
          <w:color w:val="FF0000"/>
          <w:sz w:val="40"/>
          <w:szCs w:val="36"/>
        </w:rPr>
        <w:t>REFERENCE LIST</w:t>
      </w:r>
    </w:p>
    <w:p w:rsidR="005060B9" w:rsidRPr="00B4645C" w:rsidRDefault="005060B9" w:rsidP="005060B9">
      <w:pPr>
        <w:pStyle w:val="Paragrafoelenco"/>
        <w:numPr>
          <w:ilvl w:val="0"/>
          <w:numId w:val="10"/>
        </w:numPr>
        <w:spacing w:line="480" w:lineRule="auto"/>
        <w:rPr>
          <w:rFonts w:cstheme="minorHAnsi"/>
          <w:sz w:val="24"/>
          <w:szCs w:val="24"/>
          <w:highlight w:val="yellow"/>
        </w:rPr>
      </w:pPr>
      <w:r w:rsidRPr="00B4645C">
        <w:rPr>
          <w:rFonts w:cstheme="minorHAnsi"/>
          <w:sz w:val="24"/>
          <w:szCs w:val="24"/>
          <w:highlight w:val="yellow"/>
        </w:rPr>
        <w:t>Robertson, I.T. and Flint‐Taylor, J. (2008). Leadership, Psychological Well‐Being, and Organizational Outcomes. Oxford Handbooks Online. Oxford University Press.</w:t>
      </w:r>
    </w:p>
    <w:p w:rsidR="005060B9" w:rsidRPr="00B4645C" w:rsidRDefault="005060B9" w:rsidP="005060B9">
      <w:pPr>
        <w:pStyle w:val="Paragrafoelenco"/>
        <w:numPr>
          <w:ilvl w:val="0"/>
          <w:numId w:val="10"/>
        </w:numPr>
        <w:spacing w:line="480" w:lineRule="auto"/>
        <w:rPr>
          <w:rFonts w:cstheme="minorHAnsi"/>
          <w:sz w:val="24"/>
          <w:szCs w:val="24"/>
          <w:highlight w:val="yellow"/>
        </w:rPr>
      </w:pPr>
      <w:r w:rsidRPr="00B4645C">
        <w:rPr>
          <w:rFonts w:cstheme="minorHAnsi"/>
          <w:sz w:val="24"/>
          <w:szCs w:val="24"/>
          <w:highlight w:val="yellow"/>
        </w:rPr>
        <w:t xml:space="preserve">Job (2017). Job Design | Factsheets | CIPD. [online] CIPD. Available at: </w:t>
      </w:r>
      <w:hyperlink r:id="rId11" w:history="1">
        <w:r w:rsidRPr="00B4645C">
          <w:rPr>
            <w:rStyle w:val="Collegamentoipertestuale"/>
            <w:rFonts w:cstheme="minorHAnsi"/>
            <w:sz w:val="24"/>
            <w:szCs w:val="24"/>
            <w:highlight w:val="yellow"/>
          </w:rPr>
          <w:t>https://www.cipd.co.uk/knowledge/strategy/organisational-development/job-design-factsheet</w:t>
        </w:r>
      </w:hyperlink>
      <w:r w:rsidRPr="00B4645C">
        <w:rPr>
          <w:rFonts w:cstheme="minorHAnsi"/>
          <w:sz w:val="24"/>
          <w:szCs w:val="24"/>
          <w:highlight w:val="yellow"/>
        </w:rPr>
        <w:t>.</w:t>
      </w:r>
    </w:p>
    <w:p w:rsidR="005060B9" w:rsidRPr="00B4645C" w:rsidRDefault="005060B9" w:rsidP="005060B9">
      <w:pPr>
        <w:pStyle w:val="Paragrafoelenco"/>
        <w:numPr>
          <w:ilvl w:val="0"/>
          <w:numId w:val="10"/>
        </w:numPr>
        <w:spacing w:line="480" w:lineRule="auto"/>
        <w:rPr>
          <w:rFonts w:cstheme="minorHAnsi"/>
          <w:sz w:val="24"/>
          <w:szCs w:val="24"/>
          <w:highlight w:val="yellow"/>
        </w:rPr>
      </w:pPr>
      <w:proofErr w:type="spellStart"/>
      <w:r w:rsidRPr="00B4645C">
        <w:rPr>
          <w:rFonts w:cstheme="minorHAnsi"/>
          <w:sz w:val="24"/>
          <w:szCs w:val="24"/>
          <w:highlight w:val="yellow"/>
        </w:rPr>
        <w:t>Pouliakas</w:t>
      </w:r>
      <w:proofErr w:type="spellEnd"/>
      <w:r w:rsidRPr="00B4645C">
        <w:rPr>
          <w:rFonts w:cstheme="minorHAnsi"/>
          <w:sz w:val="24"/>
          <w:szCs w:val="24"/>
          <w:highlight w:val="yellow"/>
        </w:rPr>
        <w:t xml:space="preserve">, K. and </w:t>
      </w:r>
      <w:proofErr w:type="spellStart"/>
      <w:r w:rsidRPr="00B4645C">
        <w:rPr>
          <w:rFonts w:cstheme="minorHAnsi"/>
          <w:sz w:val="24"/>
          <w:szCs w:val="24"/>
          <w:highlight w:val="yellow"/>
        </w:rPr>
        <w:t>Theodossiou</w:t>
      </w:r>
      <w:proofErr w:type="spellEnd"/>
      <w:r w:rsidRPr="00B4645C">
        <w:rPr>
          <w:rFonts w:cstheme="minorHAnsi"/>
          <w:sz w:val="24"/>
          <w:szCs w:val="24"/>
          <w:highlight w:val="yellow"/>
        </w:rPr>
        <w:t>, I. (2011). THE ECONOMICS OF HEALTH AND SAFETY AT WORK: AN INTERDICIPLINARY REVIEW OF THE THEORY AND POLICY. Journal of Economic Surveys, 27(1), pp.167–208.</w:t>
      </w:r>
    </w:p>
    <w:p w:rsidR="005060B9" w:rsidRPr="00B4645C" w:rsidRDefault="005060B9" w:rsidP="005060B9">
      <w:pPr>
        <w:pStyle w:val="Paragrafoelenco"/>
        <w:numPr>
          <w:ilvl w:val="0"/>
          <w:numId w:val="10"/>
        </w:numPr>
        <w:spacing w:line="480" w:lineRule="auto"/>
        <w:rPr>
          <w:rFonts w:cstheme="minorHAnsi"/>
          <w:sz w:val="24"/>
          <w:szCs w:val="24"/>
          <w:highlight w:val="yellow"/>
        </w:rPr>
      </w:pPr>
      <w:proofErr w:type="spellStart"/>
      <w:r w:rsidRPr="00B4645C">
        <w:rPr>
          <w:rFonts w:cstheme="minorHAnsi"/>
          <w:iCs/>
          <w:sz w:val="24"/>
          <w:szCs w:val="24"/>
          <w:highlight w:val="yellow"/>
          <w:shd w:val="clear" w:color="auto" w:fill="FFFFFF"/>
        </w:rPr>
        <w:t>Naithani</w:t>
      </w:r>
      <w:proofErr w:type="spellEnd"/>
      <w:r w:rsidRPr="00B4645C">
        <w:rPr>
          <w:rFonts w:cstheme="minorHAnsi"/>
          <w:iCs/>
          <w:sz w:val="24"/>
          <w:szCs w:val="24"/>
          <w:highlight w:val="yellow"/>
          <w:shd w:val="clear" w:color="auto" w:fill="FFFFFF"/>
        </w:rPr>
        <w:t>, P. (2010). Overview of work-life balance discourse and its relevance in current economic scenario. Asian Social Science, 6 (6), 148-155.</w:t>
      </w:r>
    </w:p>
    <w:p w:rsidR="005060B9" w:rsidRPr="00B4645C" w:rsidRDefault="005060B9" w:rsidP="005060B9">
      <w:pPr>
        <w:pStyle w:val="Paragrafoelenco"/>
        <w:numPr>
          <w:ilvl w:val="0"/>
          <w:numId w:val="10"/>
        </w:numPr>
        <w:spacing w:line="480" w:lineRule="auto"/>
        <w:rPr>
          <w:rFonts w:cstheme="minorHAnsi"/>
          <w:sz w:val="24"/>
          <w:szCs w:val="24"/>
          <w:highlight w:val="yellow"/>
        </w:rPr>
      </w:pPr>
      <w:r w:rsidRPr="00B4645C">
        <w:rPr>
          <w:rFonts w:cstheme="minorHAnsi"/>
          <w:color w:val="2C3E50"/>
          <w:sz w:val="24"/>
          <w:szCs w:val="24"/>
          <w:highlight w:val="yellow"/>
          <w:shd w:val="clear" w:color="auto" w:fill="FEF1C4"/>
        </w:rPr>
        <w:t>Byrne, Z.S. (2015). </w:t>
      </w:r>
      <w:r w:rsidRPr="00B4645C">
        <w:rPr>
          <w:rFonts w:cstheme="minorHAnsi"/>
          <w:i/>
          <w:iCs/>
          <w:color w:val="2C3E50"/>
          <w:sz w:val="24"/>
          <w:szCs w:val="24"/>
          <w:highlight w:val="yellow"/>
          <w:shd w:val="clear" w:color="auto" w:fill="FEF1C4"/>
        </w:rPr>
        <w:t>Understanding employee engagement : theory, research, and practice</w:t>
      </w:r>
      <w:r w:rsidRPr="00B4645C">
        <w:rPr>
          <w:rFonts w:cstheme="minorHAnsi"/>
          <w:color w:val="2C3E50"/>
          <w:sz w:val="24"/>
          <w:szCs w:val="24"/>
          <w:highlight w:val="yellow"/>
          <w:shd w:val="clear" w:color="auto" w:fill="FEF1C4"/>
        </w:rPr>
        <w:t>. New York, N.Y.: Routledge.</w:t>
      </w:r>
    </w:p>
    <w:p w:rsidR="005060B9" w:rsidRPr="00B4645C" w:rsidRDefault="005060B9" w:rsidP="005060B9">
      <w:pPr>
        <w:pStyle w:val="Paragrafoelenco"/>
        <w:numPr>
          <w:ilvl w:val="0"/>
          <w:numId w:val="10"/>
        </w:numPr>
        <w:spacing w:line="480" w:lineRule="auto"/>
        <w:rPr>
          <w:rFonts w:cstheme="minorHAnsi"/>
          <w:sz w:val="24"/>
          <w:szCs w:val="24"/>
          <w:highlight w:val="yellow"/>
        </w:rPr>
      </w:pPr>
      <w:r w:rsidRPr="00B4645C">
        <w:rPr>
          <w:rFonts w:cstheme="minorHAnsi"/>
          <w:color w:val="333333"/>
          <w:sz w:val="24"/>
          <w:szCs w:val="24"/>
          <w:highlight w:val="yellow"/>
          <w:shd w:val="clear" w:color="auto" w:fill="FFFFFF"/>
        </w:rPr>
        <w:t>Harter, J. K., &amp; Blacksmith, N. (2010). </w:t>
      </w:r>
      <w:r w:rsidRPr="00B4645C">
        <w:rPr>
          <w:rStyle w:val="Enfasicorsivo"/>
          <w:rFonts w:cstheme="minorHAnsi"/>
          <w:color w:val="333333"/>
          <w:sz w:val="24"/>
          <w:szCs w:val="24"/>
          <w:highlight w:val="yellow"/>
          <w:shd w:val="clear" w:color="auto" w:fill="FFFFFF"/>
        </w:rPr>
        <w:t>Employee engagement and the psychology of joining, staying in, and leaving organizations.</w:t>
      </w:r>
      <w:r w:rsidRPr="00B4645C">
        <w:rPr>
          <w:rFonts w:cstheme="minorHAnsi"/>
          <w:color w:val="333333"/>
          <w:sz w:val="24"/>
          <w:szCs w:val="24"/>
          <w:highlight w:val="yellow"/>
          <w:shd w:val="clear" w:color="auto" w:fill="FFFFFF"/>
        </w:rPr>
        <w:t xml:space="preserve"> In P. A. Linley, S. Harrington, &amp; N. </w:t>
      </w:r>
      <w:proofErr w:type="spellStart"/>
      <w:r w:rsidRPr="00B4645C">
        <w:rPr>
          <w:rFonts w:cstheme="minorHAnsi"/>
          <w:color w:val="333333"/>
          <w:sz w:val="24"/>
          <w:szCs w:val="24"/>
          <w:highlight w:val="yellow"/>
          <w:shd w:val="clear" w:color="auto" w:fill="FFFFFF"/>
        </w:rPr>
        <w:t>Garcea</w:t>
      </w:r>
      <w:proofErr w:type="spellEnd"/>
      <w:r w:rsidRPr="00B4645C">
        <w:rPr>
          <w:rFonts w:cstheme="minorHAnsi"/>
          <w:color w:val="333333"/>
          <w:sz w:val="24"/>
          <w:szCs w:val="24"/>
          <w:highlight w:val="yellow"/>
          <w:shd w:val="clear" w:color="auto" w:fill="FFFFFF"/>
        </w:rPr>
        <w:t xml:space="preserve"> (Eds.), </w:t>
      </w:r>
      <w:r w:rsidRPr="00B4645C">
        <w:rPr>
          <w:rStyle w:val="Enfasicorsivo"/>
          <w:rFonts w:cstheme="minorHAnsi"/>
          <w:color w:val="333333"/>
          <w:sz w:val="24"/>
          <w:szCs w:val="24"/>
          <w:highlight w:val="yellow"/>
          <w:shd w:val="clear" w:color="auto" w:fill="FFFFFF"/>
        </w:rPr>
        <w:t>Oxford library of psychology. Oxford handbook of positive psychology and work</w:t>
      </w:r>
      <w:r w:rsidRPr="00B4645C">
        <w:rPr>
          <w:rFonts w:cstheme="minorHAnsi"/>
          <w:color w:val="333333"/>
          <w:sz w:val="24"/>
          <w:szCs w:val="24"/>
          <w:highlight w:val="yellow"/>
          <w:shd w:val="clear" w:color="auto" w:fill="FFFFFF"/>
        </w:rPr>
        <w:t> (p. 121–130). Oxford University Press.</w:t>
      </w:r>
    </w:p>
    <w:p w:rsidR="005060B9" w:rsidRPr="00B4645C" w:rsidRDefault="005060B9" w:rsidP="005060B9">
      <w:pPr>
        <w:pStyle w:val="Paragrafoelenco"/>
        <w:numPr>
          <w:ilvl w:val="0"/>
          <w:numId w:val="10"/>
        </w:numPr>
        <w:spacing w:line="480" w:lineRule="auto"/>
        <w:rPr>
          <w:rFonts w:cstheme="minorHAnsi"/>
          <w:sz w:val="24"/>
          <w:szCs w:val="24"/>
          <w:highlight w:val="yellow"/>
        </w:rPr>
      </w:pPr>
      <w:r w:rsidRPr="00B4645C">
        <w:rPr>
          <w:rFonts w:cstheme="minorHAnsi"/>
          <w:sz w:val="24"/>
          <w:szCs w:val="24"/>
          <w:highlight w:val="yellow"/>
        </w:rPr>
        <w:t xml:space="preserve">Anthony-McMann, P.E., </w:t>
      </w:r>
      <w:proofErr w:type="spellStart"/>
      <w:r w:rsidRPr="00B4645C">
        <w:rPr>
          <w:rFonts w:cstheme="minorHAnsi"/>
          <w:sz w:val="24"/>
          <w:szCs w:val="24"/>
          <w:highlight w:val="yellow"/>
        </w:rPr>
        <w:t>Ellinger</w:t>
      </w:r>
      <w:proofErr w:type="spellEnd"/>
      <w:r w:rsidRPr="00B4645C">
        <w:rPr>
          <w:rFonts w:cstheme="minorHAnsi"/>
          <w:sz w:val="24"/>
          <w:szCs w:val="24"/>
          <w:highlight w:val="yellow"/>
        </w:rPr>
        <w:t xml:space="preserve">, A.D., </w:t>
      </w:r>
      <w:proofErr w:type="spellStart"/>
      <w:r w:rsidRPr="00B4645C">
        <w:rPr>
          <w:rFonts w:cstheme="minorHAnsi"/>
          <w:sz w:val="24"/>
          <w:szCs w:val="24"/>
          <w:highlight w:val="yellow"/>
        </w:rPr>
        <w:t>Astakhova</w:t>
      </w:r>
      <w:proofErr w:type="spellEnd"/>
      <w:r w:rsidRPr="00B4645C">
        <w:rPr>
          <w:rFonts w:cstheme="minorHAnsi"/>
          <w:sz w:val="24"/>
          <w:szCs w:val="24"/>
          <w:highlight w:val="yellow"/>
        </w:rPr>
        <w:t xml:space="preserve">, M. and Halbesleben, J.R.B. (2016). Exploring Different </w:t>
      </w:r>
      <w:proofErr w:type="spellStart"/>
      <w:r w:rsidRPr="00B4645C">
        <w:rPr>
          <w:rFonts w:cstheme="minorHAnsi"/>
          <w:sz w:val="24"/>
          <w:szCs w:val="24"/>
          <w:highlight w:val="yellow"/>
        </w:rPr>
        <w:t>Operationalizations</w:t>
      </w:r>
      <w:proofErr w:type="spellEnd"/>
      <w:r w:rsidRPr="00B4645C">
        <w:rPr>
          <w:rFonts w:cstheme="minorHAnsi"/>
          <w:sz w:val="24"/>
          <w:szCs w:val="24"/>
          <w:highlight w:val="yellow"/>
        </w:rPr>
        <w:t xml:space="preserve"> of Employee Engagement and Their Relationships With Workplace Stress and Burnout. Human Resource Development Quarterly, [online] 28(2), pp.163–195. Available at: https://onlinelibrary.wiley.com/doi/10.1002/hrdq.21276 [Accessed 9 May 2019].</w:t>
      </w:r>
    </w:p>
    <w:p w:rsidR="005060B9" w:rsidRPr="00B4645C" w:rsidRDefault="005060B9" w:rsidP="005060B9">
      <w:pPr>
        <w:pStyle w:val="Paragrafoelenco"/>
        <w:numPr>
          <w:ilvl w:val="0"/>
          <w:numId w:val="10"/>
        </w:numPr>
        <w:spacing w:line="480" w:lineRule="auto"/>
        <w:rPr>
          <w:rFonts w:cstheme="minorHAnsi"/>
          <w:sz w:val="24"/>
          <w:szCs w:val="24"/>
          <w:highlight w:val="yellow"/>
        </w:rPr>
      </w:pPr>
      <w:r w:rsidRPr="00B4645C">
        <w:rPr>
          <w:rFonts w:cstheme="minorHAnsi"/>
          <w:sz w:val="24"/>
          <w:szCs w:val="24"/>
          <w:highlight w:val="yellow"/>
        </w:rPr>
        <w:t xml:space="preserve">Anthony-McMann, P.E., </w:t>
      </w:r>
      <w:proofErr w:type="spellStart"/>
      <w:r w:rsidRPr="00B4645C">
        <w:rPr>
          <w:rFonts w:cstheme="minorHAnsi"/>
          <w:sz w:val="24"/>
          <w:szCs w:val="24"/>
          <w:highlight w:val="yellow"/>
        </w:rPr>
        <w:t>Ellinger</w:t>
      </w:r>
      <w:proofErr w:type="spellEnd"/>
      <w:r w:rsidRPr="00B4645C">
        <w:rPr>
          <w:rFonts w:cstheme="minorHAnsi"/>
          <w:sz w:val="24"/>
          <w:szCs w:val="24"/>
          <w:highlight w:val="yellow"/>
        </w:rPr>
        <w:t xml:space="preserve">, A.D., </w:t>
      </w:r>
      <w:proofErr w:type="spellStart"/>
      <w:r w:rsidRPr="00B4645C">
        <w:rPr>
          <w:rFonts w:cstheme="minorHAnsi"/>
          <w:sz w:val="24"/>
          <w:szCs w:val="24"/>
          <w:highlight w:val="yellow"/>
        </w:rPr>
        <w:t>Astakhova</w:t>
      </w:r>
      <w:proofErr w:type="spellEnd"/>
      <w:r w:rsidRPr="00B4645C">
        <w:rPr>
          <w:rFonts w:cstheme="minorHAnsi"/>
          <w:sz w:val="24"/>
          <w:szCs w:val="24"/>
          <w:highlight w:val="yellow"/>
        </w:rPr>
        <w:t xml:space="preserve">, M. and Halbesleben, J.R.B. (2016). Exploring Different </w:t>
      </w:r>
      <w:proofErr w:type="spellStart"/>
      <w:r w:rsidRPr="00B4645C">
        <w:rPr>
          <w:rFonts w:cstheme="minorHAnsi"/>
          <w:sz w:val="24"/>
          <w:szCs w:val="24"/>
          <w:highlight w:val="yellow"/>
        </w:rPr>
        <w:t>Operationalizations</w:t>
      </w:r>
      <w:proofErr w:type="spellEnd"/>
      <w:r w:rsidRPr="00B4645C">
        <w:rPr>
          <w:rFonts w:cstheme="minorHAnsi"/>
          <w:sz w:val="24"/>
          <w:szCs w:val="24"/>
          <w:highlight w:val="yellow"/>
        </w:rPr>
        <w:t xml:space="preserve"> of Employee Engagement and Their Relationships With Workplace Stress and Burnout. Human Resource Development Quarterly, [online] 28(2), pp.163–195. Available at: https://onlinelibrary.wiley.com/doi/10.1002/hrdq.21276 [Accessed 9 May 2019].</w:t>
      </w:r>
    </w:p>
    <w:p w:rsidR="005060B9" w:rsidRPr="00B4645C" w:rsidRDefault="005060B9" w:rsidP="005060B9">
      <w:pPr>
        <w:pStyle w:val="Paragrafoelenco"/>
        <w:numPr>
          <w:ilvl w:val="0"/>
          <w:numId w:val="10"/>
        </w:numPr>
        <w:spacing w:line="480" w:lineRule="auto"/>
        <w:rPr>
          <w:rFonts w:cstheme="minorHAnsi"/>
          <w:sz w:val="24"/>
          <w:szCs w:val="24"/>
          <w:highlight w:val="yellow"/>
        </w:rPr>
      </w:pPr>
      <w:r w:rsidRPr="00B4645C">
        <w:rPr>
          <w:rFonts w:cstheme="minorHAnsi"/>
          <w:sz w:val="24"/>
          <w:szCs w:val="24"/>
          <w:highlight w:val="yellow"/>
        </w:rPr>
        <w:t xml:space="preserve">Anthony-McMann, P.E., </w:t>
      </w:r>
      <w:proofErr w:type="spellStart"/>
      <w:r w:rsidRPr="00B4645C">
        <w:rPr>
          <w:rFonts w:cstheme="minorHAnsi"/>
          <w:sz w:val="24"/>
          <w:szCs w:val="24"/>
          <w:highlight w:val="yellow"/>
        </w:rPr>
        <w:t>Ellinger</w:t>
      </w:r>
      <w:proofErr w:type="spellEnd"/>
      <w:r w:rsidRPr="00B4645C">
        <w:rPr>
          <w:rFonts w:cstheme="minorHAnsi"/>
          <w:sz w:val="24"/>
          <w:szCs w:val="24"/>
          <w:highlight w:val="yellow"/>
        </w:rPr>
        <w:t xml:space="preserve">, A.D., </w:t>
      </w:r>
      <w:proofErr w:type="spellStart"/>
      <w:r w:rsidRPr="00B4645C">
        <w:rPr>
          <w:rFonts w:cstheme="minorHAnsi"/>
          <w:sz w:val="24"/>
          <w:szCs w:val="24"/>
          <w:highlight w:val="yellow"/>
        </w:rPr>
        <w:t>Astakhova</w:t>
      </w:r>
      <w:proofErr w:type="spellEnd"/>
      <w:r w:rsidRPr="00B4645C">
        <w:rPr>
          <w:rFonts w:cstheme="minorHAnsi"/>
          <w:sz w:val="24"/>
          <w:szCs w:val="24"/>
          <w:highlight w:val="yellow"/>
        </w:rPr>
        <w:t xml:space="preserve">, M. and Halbesleben, J.R.B. (2016). Exploring Different </w:t>
      </w:r>
      <w:proofErr w:type="spellStart"/>
      <w:r w:rsidRPr="00B4645C">
        <w:rPr>
          <w:rFonts w:cstheme="minorHAnsi"/>
          <w:sz w:val="24"/>
          <w:szCs w:val="24"/>
          <w:highlight w:val="yellow"/>
        </w:rPr>
        <w:t>Operationalizations</w:t>
      </w:r>
      <w:proofErr w:type="spellEnd"/>
      <w:r w:rsidRPr="00B4645C">
        <w:rPr>
          <w:rFonts w:cstheme="minorHAnsi"/>
          <w:sz w:val="24"/>
          <w:szCs w:val="24"/>
          <w:highlight w:val="yellow"/>
        </w:rPr>
        <w:t xml:space="preserve"> of Employee Engagement and Their Relationships With Workplace Stress and Burnout. Human Resource Development Quarterly, [online] 28(2), pp.163–195. Available at: https://onlinelibrary.wiley.com/doi/10.1002/hrdq.21276 [Accessed 9 May 2019].</w:t>
      </w:r>
    </w:p>
    <w:p w:rsidR="005060B9" w:rsidRPr="00B4645C" w:rsidRDefault="0004758E" w:rsidP="005060B9">
      <w:pPr>
        <w:pStyle w:val="Paragrafoelenco"/>
        <w:numPr>
          <w:ilvl w:val="0"/>
          <w:numId w:val="10"/>
        </w:numPr>
        <w:spacing w:line="480" w:lineRule="auto"/>
        <w:rPr>
          <w:rFonts w:cstheme="minorHAnsi"/>
          <w:sz w:val="24"/>
          <w:szCs w:val="24"/>
          <w:highlight w:val="yellow"/>
        </w:rPr>
      </w:pPr>
      <w:r w:rsidRPr="00B4645C">
        <w:rPr>
          <w:rFonts w:cstheme="minorHAnsi"/>
          <w:color w:val="2C3E50"/>
          <w:sz w:val="24"/>
          <w:szCs w:val="24"/>
          <w:highlight w:val="yellow"/>
          <w:shd w:val="clear" w:color="auto" w:fill="FEF1C4"/>
        </w:rPr>
        <w:t xml:space="preserve">Saks, A.M. and </w:t>
      </w:r>
      <w:proofErr w:type="spellStart"/>
      <w:r w:rsidRPr="00B4645C">
        <w:rPr>
          <w:rFonts w:cstheme="minorHAnsi"/>
          <w:color w:val="2C3E50"/>
          <w:sz w:val="24"/>
          <w:szCs w:val="24"/>
          <w:highlight w:val="yellow"/>
          <w:shd w:val="clear" w:color="auto" w:fill="FEF1C4"/>
        </w:rPr>
        <w:t>Gruman</w:t>
      </w:r>
      <w:proofErr w:type="spellEnd"/>
      <w:r w:rsidRPr="00B4645C">
        <w:rPr>
          <w:rFonts w:cstheme="minorHAnsi"/>
          <w:color w:val="2C3E50"/>
          <w:sz w:val="24"/>
          <w:szCs w:val="24"/>
          <w:highlight w:val="yellow"/>
          <w:shd w:val="clear" w:color="auto" w:fill="FEF1C4"/>
        </w:rPr>
        <w:t>, J.A. (2014). What Do We Really Know About Employee Engagement? </w:t>
      </w:r>
      <w:r w:rsidRPr="00B4645C">
        <w:rPr>
          <w:rFonts w:cstheme="minorHAnsi"/>
          <w:i/>
          <w:iCs/>
          <w:color w:val="2C3E50"/>
          <w:sz w:val="24"/>
          <w:szCs w:val="24"/>
          <w:highlight w:val="yellow"/>
          <w:shd w:val="clear" w:color="auto" w:fill="FEF1C4"/>
        </w:rPr>
        <w:t>Human Resource Development Quarterly</w:t>
      </w:r>
      <w:r w:rsidRPr="00B4645C">
        <w:rPr>
          <w:rFonts w:cstheme="minorHAnsi"/>
          <w:color w:val="2C3E50"/>
          <w:sz w:val="24"/>
          <w:szCs w:val="24"/>
          <w:highlight w:val="yellow"/>
          <w:shd w:val="clear" w:color="auto" w:fill="FEF1C4"/>
        </w:rPr>
        <w:t>, 25(2), pp.155–182.</w:t>
      </w:r>
    </w:p>
    <w:p w:rsidR="0004758E" w:rsidRPr="00B4645C" w:rsidRDefault="0004758E" w:rsidP="0004758E">
      <w:pPr>
        <w:pStyle w:val="Paragrafoelenco"/>
        <w:numPr>
          <w:ilvl w:val="0"/>
          <w:numId w:val="10"/>
        </w:numPr>
        <w:spacing w:line="480" w:lineRule="auto"/>
        <w:rPr>
          <w:rFonts w:cstheme="minorHAnsi"/>
          <w:sz w:val="24"/>
          <w:szCs w:val="24"/>
          <w:highlight w:val="yellow"/>
        </w:rPr>
      </w:pPr>
      <w:proofErr w:type="spellStart"/>
      <w:r w:rsidRPr="00B4645C">
        <w:rPr>
          <w:rFonts w:cstheme="minorHAnsi"/>
          <w:sz w:val="24"/>
          <w:szCs w:val="24"/>
          <w:highlight w:val="yellow"/>
        </w:rPr>
        <w:t>Schaufeli</w:t>
      </w:r>
      <w:proofErr w:type="spellEnd"/>
      <w:r w:rsidRPr="00B4645C">
        <w:rPr>
          <w:rFonts w:cstheme="minorHAnsi"/>
          <w:sz w:val="24"/>
          <w:szCs w:val="24"/>
          <w:highlight w:val="yellow"/>
        </w:rPr>
        <w:t xml:space="preserve">, W. B., </w:t>
      </w:r>
      <w:proofErr w:type="spellStart"/>
      <w:r w:rsidRPr="00B4645C">
        <w:rPr>
          <w:rFonts w:cstheme="minorHAnsi"/>
          <w:sz w:val="24"/>
          <w:szCs w:val="24"/>
          <w:highlight w:val="yellow"/>
        </w:rPr>
        <w:t>Salanova</w:t>
      </w:r>
      <w:proofErr w:type="spellEnd"/>
      <w:r w:rsidRPr="00B4645C">
        <w:rPr>
          <w:rFonts w:cstheme="minorHAnsi"/>
          <w:sz w:val="24"/>
          <w:szCs w:val="24"/>
          <w:highlight w:val="yellow"/>
        </w:rPr>
        <w:t>, M., Gonzales–</w:t>
      </w:r>
      <w:proofErr w:type="spellStart"/>
      <w:r w:rsidRPr="00B4645C">
        <w:rPr>
          <w:rFonts w:cstheme="minorHAnsi"/>
          <w:sz w:val="24"/>
          <w:szCs w:val="24"/>
          <w:highlight w:val="yellow"/>
        </w:rPr>
        <w:t>Romá</w:t>
      </w:r>
      <w:proofErr w:type="spellEnd"/>
      <w:r w:rsidRPr="00B4645C">
        <w:rPr>
          <w:rFonts w:cstheme="minorHAnsi"/>
          <w:sz w:val="24"/>
          <w:szCs w:val="24"/>
          <w:highlight w:val="yellow"/>
        </w:rPr>
        <w:t xml:space="preserve">, V., and Bakker, A. B. (2002b). The measurement of engagement and burn out: a two–sample confirmatory factor analytic approach. J. </w:t>
      </w:r>
      <w:proofErr w:type="spellStart"/>
      <w:r w:rsidRPr="00B4645C">
        <w:rPr>
          <w:rFonts w:cstheme="minorHAnsi"/>
          <w:sz w:val="24"/>
          <w:szCs w:val="24"/>
          <w:highlight w:val="yellow"/>
        </w:rPr>
        <w:t>Happ</w:t>
      </w:r>
      <w:proofErr w:type="spellEnd"/>
      <w:r w:rsidRPr="00B4645C">
        <w:rPr>
          <w:rFonts w:cstheme="minorHAnsi"/>
          <w:sz w:val="24"/>
          <w:szCs w:val="24"/>
          <w:highlight w:val="yellow"/>
        </w:rPr>
        <w:t xml:space="preserve">. Stud. 3, 71–92. </w:t>
      </w:r>
      <w:proofErr w:type="spellStart"/>
      <w:r w:rsidRPr="00B4645C">
        <w:rPr>
          <w:rFonts w:cstheme="minorHAnsi"/>
          <w:sz w:val="24"/>
          <w:szCs w:val="24"/>
          <w:highlight w:val="yellow"/>
        </w:rPr>
        <w:t>doi</w:t>
      </w:r>
      <w:proofErr w:type="spellEnd"/>
      <w:r w:rsidRPr="00B4645C">
        <w:rPr>
          <w:rFonts w:cstheme="minorHAnsi"/>
          <w:sz w:val="24"/>
          <w:szCs w:val="24"/>
          <w:highlight w:val="yellow"/>
        </w:rPr>
        <w:t>: 10.1023/A:1015630930326</w:t>
      </w:r>
    </w:p>
    <w:p w:rsidR="0004758E" w:rsidRPr="00B4645C" w:rsidRDefault="0004758E" w:rsidP="0004758E">
      <w:pPr>
        <w:pStyle w:val="Paragrafoelenco"/>
        <w:numPr>
          <w:ilvl w:val="0"/>
          <w:numId w:val="10"/>
        </w:numPr>
        <w:spacing w:line="480" w:lineRule="auto"/>
        <w:rPr>
          <w:rFonts w:cstheme="minorHAnsi"/>
          <w:sz w:val="24"/>
          <w:szCs w:val="24"/>
          <w:highlight w:val="yellow"/>
        </w:rPr>
      </w:pPr>
      <w:proofErr w:type="spellStart"/>
      <w:r w:rsidRPr="00B4645C">
        <w:rPr>
          <w:rFonts w:cstheme="minorHAnsi"/>
          <w:sz w:val="24"/>
          <w:szCs w:val="24"/>
          <w:highlight w:val="yellow"/>
          <w:lang w:val="de-DE"/>
        </w:rPr>
        <w:t>Seppälä</w:t>
      </w:r>
      <w:proofErr w:type="spellEnd"/>
      <w:r w:rsidRPr="00B4645C">
        <w:rPr>
          <w:rFonts w:cstheme="minorHAnsi"/>
          <w:sz w:val="24"/>
          <w:szCs w:val="24"/>
          <w:highlight w:val="yellow"/>
          <w:lang w:val="de-DE"/>
        </w:rPr>
        <w:t xml:space="preserve">, P., </w:t>
      </w:r>
      <w:proofErr w:type="spellStart"/>
      <w:r w:rsidRPr="00B4645C">
        <w:rPr>
          <w:rFonts w:cstheme="minorHAnsi"/>
          <w:sz w:val="24"/>
          <w:szCs w:val="24"/>
          <w:highlight w:val="yellow"/>
          <w:lang w:val="de-DE"/>
        </w:rPr>
        <w:t>Mauno</w:t>
      </w:r>
      <w:proofErr w:type="spellEnd"/>
      <w:r w:rsidRPr="00B4645C">
        <w:rPr>
          <w:rFonts w:cstheme="minorHAnsi"/>
          <w:sz w:val="24"/>
          <w:szCs w:val="24"/>
          <w:highlight w:val="yellow"/>
          <w:lang w:val="de-DE"/>
        </w:rPr>
        <w:t xml:space="preserve">, S., </w:t>
      </w:r>
      <w:proofErr w:type="spellStart"/>
      <w:r w:rsidRPr="00B4645C">
        <w:rPr>
          <w:rFonts w:cstheme="minorHAnsi"/>
          <w:sz w:val="24"/>
          <w:szCs w:val="24"/>
          <w:highlight w:val="yellow"/>
          <w:lang w:val="de-DE"/>
        </w:rPr>
        <w:t>Feldt</w:t>
      </w:r>
      <w:proofErr w:type="spellEnd"/>
      <w:r w:rsidRPr="00B4645C">
        <w:rPr>
          <w:rFonts w:cstheme="minorHAnsi"/>
          <w:sz w:val="24"/>
          <w:szCs w:val="24"/>
          <w:highlight w:val="yellow"/>
          <w:lang w:val="de-DE"/>
        </w:rPr>
        <w:t xml:space="preserve">, T., </w:t>
      </w:r>
      <w:proofErr w:type="spellStart"/>
      <w:r w:rsidRPr="00B4645C">
        <w:rPr>
          <w:rFonts w:cstheme="minorHAnsi"/>
          <w:sz w:val="24"/>
          <w:szCs w:val="24"/>
          <w:highlight w:val="yellow"/>
          <w:lang w:val="de-DE"/>
        </w:rPr>
        <w:t>Hakanen</w:t>
      </w:r>
      <w:proofErr w:type="spellEnd"/>
      <w:r w:rsidRPr="00B4645C">
        <w:rPr>
          <w:rFonts w:cstheme="minorHAnsi"/>
          <w:sz w:val="24"/>
          <w:szCs w:val="24"/>
          <w:highlight w:val="yellow"/>
          <w:lang w:val="de-DE"/>
        </w:rPr>
        <w:t xml:space="preserve">, J., </w:t>
      </w:r>
      <w:proofErr w:type="spellStart"/>
      <w:r w:rsidRPr="00B4645C">
        <w:rPr>
          <w:rFonts w:cstheme="minorHAnsi"/>
          <w:sz w:val="24"/>
          <w:szCs w:val="24"/>
          <w:highlight w:val="yellow"/>
          <w:lang w:val="de-DE"/>
        </w:rPr>
        <w:t>Kinnunen</w:t>
      </w:r>
      <w:proofErr w:type="spellEnd"/>
      <w:r w:rsidRPr="00B4645C">
        <w:rPr>
          <w:rFonts w:cstheme="minorHAnsi"/>
          <w:sz w:val="24"/>
          <w:szCs w:val="24"/>
          <w:highlight w:val="yellow"/>
          <w:lang w:val="de-DE"/>
        </w:rPr>
        <w:t xml:space="preserve">, U., </w:t>
      </w:r>
      <w:proofErr w:type="spellStart"/>
      <w:r w:rsidRPr="00B4645C">
        <w:rPr>
          <w:rFonts w:cstheme="minorHAnsi"/>
          <w:sz w:val="24"/>
          <w:szCs w:val="24"/>
          <w:highlight w:val="yellow"/>
          <w:lang w:val="de-DE"/>
        </w:rPr>
        <w:t>Tolvanen</w:t>
      </w:r>
      <w:proofErr w:type="spellEnd"/>
      <w:r w:rsidRPr="00B4645C">
        <w:rPr>
          <w:rFonts w:cstheme="minorHAnsi"/>
          <w:sz w:val="24"/>
          <w:szCs w:val="24"/>
          <w:highlight w:val="yellow"/>
          <w:lang w:val="de-DE"/>
        </w:rPr>
        <w:t xml:space="preserve">, A. </w:t>
      </w:r>
      <w:proofErr w:type="spellStart"/>
      <w:r w:rsidRPr="00B4645C">
        <w:rPr>
          <w:rFonts w:cstheme="minorHAnsi"/>
          <w:sz w:val="24"/>
          <w:szCs w:val="24"/>
          <w:highlight w:val="yellow"/>
          <w:lang w:val="de-DE"/>
        </w:rPr>
        <w:t>and</w:t>
      </w:r>
      <w:proofErr w:type="spellEnd"/>
      <w:r w:rsidRPr="00B4645C">
        <w:rPr>
          <w:rFonts w:cstheme="minorHAnsi"/>
          <w:sz w:val="24"/>
          <w:szCs w:val="24"/>
          <w:highlight w:val="yellow"/>
          <w:lang w:val="de-DE"/>
        </w:rPr>
        <w:t xml:space="preserve"> </w:t>
      </w:r>
      <w:proofErr w:type="spellStart"/>
      <w:r w:rsidRPr="00B4645C">
        <w:rPr>
          <w:rFonts w:cstheme="minorHAnsi"/>
          <w:sz w:val="24"/>
          <w:szCs w:val="24"/>
          <w:highlight w:val="yellow"/>
          <w:lang w:val="de-DE"/>
        </w:rPr>
        <w:t>Schaufeli</w:t>
      </w:r>
      <w:proofErr w:type="spellEnd"/>
      <w:r w:rsidRPr="00B4645C">
        <w:rPr>
          <w:rFonts w:cstheme="minorHAnsi"/>
          <w:sz w:val="24"/>
          <w:szCs w:val="24"/>
          <w:highlight w:val="yellow"/>
          <w:lang w:val="de-DE"/>
        </w:rPr>
        <w:t xml:space="preserve">, W. (2008). </w:t>
      </w:r>
      <w:r w:rsidRPr="00B4645C">
        <w:rPr>
          <w:rFonts w:cstheme="minorHAnsi"/>
          <w:sz w:val="24"/>
          <w:szCs w:val="24"/>
          <w:highlight w:val="yellow"/>
        </w:rPr>
        <w:t xml:space="preserve">The Construct Validity of the Utrecht Work Engagement Scale: </w:t>
      </w:r>
      <w:proofErr w:type="spellStart"/>
      <w:r w:rsidRPr="00B4645C">
        <w:rPr>
          <w:rFonts w:cstheme="minorHAnsi"/>
          <w:sz w:val="24"/>
          <w:szCs w:val="24"/>
          <w:highlight w:val="yellow"/>
        </w:rPr>
        <w:t>Multisample</w:t>
      </w:r>
      <w:proofErr w:type="spellEnd"/>
      <w:r w:rsidRPr="00B4645C">
        <w:rPr>
          <w:rFonts w:cstheme="minorHAnsi"/>
          <w:sz w:val="24"/>
          <w:szCs w:val="24"/>
          <w:highlight w:val="yellow"/>
        </w:rPr>
        <w:t xml:space="preserve"> and Longitudinal Evidence. Journal of Happiness Studies, 10(4), pp.459–481.</w:t>
      </w:r>
    </w:p>
    <w:p w:rsidR="0004758E" w:rsidRPr="00B4645C" w:rsidRDefault="0004758E" w:rsidP="0004758E">
      <w:pPr>
        <w:pStyle w:val="Paragrafoelenco"/>
        <w:numPr>
          <w:ilvl w:val="0"/>
          <w:numId w:val="10"/>
        </w:numPr>
        <w:spacing w:line="480" w:lineRule="auto"/>
        <w:rPr>
          <w:rFonts w:cstheme="minorHAnsi"/>
          <w:sz w:val="24"/>
          <w:szCs w:val="24"/>
          <w:highlight w:val="yellow"/>
        </w:rPr>
      </w:pPr>
      <w:proofErr w:type="spellStart"/>
      <w:r w:rsidRPr="00B4645C">
        <w:rPr>
          <w:rFonts w:cstheme="minorHAnsi"/>
          <w:sz w:val="24"/>
          <w:szCs w:val="24"/>
          <w:highlight w:val="yellow"/>
          <w:lang w:val="de-DE"/>
        </w:rPr>
        <w:t>Seppälä</w:t>
      </w:r>
      <w:proofErr w:type="spellEnd"/>
      <w:r w:rsidRPr="00B4645C">
        <w:rPr>
          <w:rFonts w:cstheme="minorHAnsi"/>
          <w:sz w:val="24"/>
          <w:szCs w:val="24"/>
          <w:highlight w:val="yellow"/>
          <w:lang w:val="de-DE"/>
        </w:rPr>
        <w:t xml:space="preserve">, P., </w:t>
      </w:r>
      <w:proofErr w:type="spellStart"/>
      <w:r w:rsidRPr="00B4645C">
        <w:rPr>
          <w:rFonts w:cstheme="minorHAnsi"/>
          <w:sz w:val="24"/>
          <w:szCs w:val="24"/>
          <w:highlight w:val="yellow"/>
          <w:lang w:val="de-DE"/>
        </w:rPr>
        <w:t>Mauno</w:t>
      </w:r>
      <w:proofErr w:type="spellEnd"/>
      <w:r w:rsidRPr="00B4645C">
        <w:rPr>
          <w:rFonts w:cstheme="minorHAnsi"/>
          <w:sz w:val="24"/>
          <w:szCs w:val="24"/>
          <w:highlight w:val="yellow"/>
          <w:lang w:val="de-DE"/>
        </w:rPr>
        <w:t xml:space="preserve">, S., </w:t>
      </w:r>
      <w:proofErr w:type="spellStart"/>
      <w:r w:rsidRPr="00B4645C">
        <w:rPr>
          <w:rFonts w:cstheme="minorHAnsi"/>
          <w:sz w:val="24"/>
          <w:szCs w:val="24"/>
          <w:highlight w:val="yellow"/>
          <w:lang w:val="de-DE"/>
        </w:rPr>
        <w:t>Feldt</w:t>
      </w:r>
      <w:proofErr w:type="spellEnd"/>
      <w:r w:rsidRPr="00B4645C">
        <w:rPr>
          <w:rFonts w:cstheme="minorHAnsi"/>
          <w:sz w:val="24"/>
          <w:szCs w:val="24"/>
          <w:highlight w:val="yellow"/>
          <w:lang w:val="de-DE"/>
        </w:rPr>
        <w:t xml:space="preserve">, T., </w:t>
      </w:r>
      <w:proofErr w:type="spellStart"/>
      <w:r w:rsidRPr="00B4645C">
        <w:rPr>
          <w:rFonts w:cstheme="minorHAnsi"/>
          <w:sz w:val="24"/>
          <w:szCs w:val="24"/>
          <w:highlight w:val="yellow"/>
          <w:lang w:val="de-DE"/>
        </w:rPr>
        <w:t>Hakanen</w:t>
      </w:r>
      <w:proofErr w:type="spellEnd"/>
      <w:r w:rsidRPr="00B4645C">
        <w:rPr>
          <w:rFonts w:cstheme="minorHAnsi"/>
          <w:sz w:val="24"/>
          <w:szCs w:val="24"/>
          <w:highlight w:val="yellow"/>
          <w:lang w:val="de-DE"/>
        </w:rPr>
        <w:t xml:space="preserve">, J., </w:t>
      </w:r>
      <w:proofErr w:type="spellStart"/>
      <w:r w:rsidRPr="00B4645C">
        <w:rPr>
          <w:rFonts w:cstheme="minorHAnsi"/>
          <w:sz w:val="24"/>
          <w:szCs w:val="24"/>
          <w:highlight w:val="yellow"/>
          <w:lang w:val="de-DE"/>
        </w:rPr>
        <w:t>Kinnunen</w:t>
      </w:r>
      <w:proofErr w:type="spellEnd"/>
      <w:r w:rsidRPr="00B4645C">
        <w:rPr>
          <w:rFonts w:cstheme="minorHAnsi"/>
          <w:sz w:val="24"/>
          <w:szCs w:val="24"/>
          <w:highlight w:val="yellow"/>
          <w:lang w:val="de-DE"/>
        </w:rPr>
        <w:t xml:space="preserve">, U., </w:t>
      </w:r>
      <w:proofErr w:type="spellStart"/>
      <w:r w:rsidRPr="00B4645C">
        <w:rPr>
          <w:rFonts w:cstheme="minorHAnsi"/>
          <w:sz w:val="24"/>
          <w:szCs w:val="24"/>
          <w:highlight w:val="yellow"/>
          <w:lang w:val="de-DE"/>
        </w:rPr>
        <w:t>Tolvanen</w:t>
      </w:r>
      <w:proofErr w:type="spellEnd"/>
      <w:r w:rsidRPr="00B4645C">
        <w:rPr>
          <w:rFonts w:cstheme="minorHAnsi"/>
          <w:sz w:val="24"/>
          <w:szCs w:val="24"/>
          <w:highlight w:val="yellow"/>
          <w:lang w:val="de-DE"/>
        </w:rPr>
        <w:t xml:space="preserve">, A. </w:t>
      </w:r>
      <w:proofErr w:type="spellStart"/>
      <w:r w:rsidRPr="00B4645C">
        <w:rPr>
          <w:rFonts w:cstheme="minorHAnsi"/>
          <w:sz w:val="24"/>
          <w:szCs w:val="24"/>
          <w:highlight w:val="yellow"/>
          <w:lang w:val="de-DE"/>
        </w:rPr>
        <w:t>and</w:t>
      </w:r>
      <w:proofErr w:type="spellEnd"/>
      <w:r w:rsidRPr="00B4645C">
        <w:rPr>
          <w:rFonts w:cstheme="minorHAnsi"/>
          <w:sz w:val="24"/>
          <w:szCs w:val="24"/>
          <w:highlight w:val="yellow"/>
          <w:lang w:val="de-DE"/>
        </w:rPr>
        <w:t xml:space="preserve"> </w:t>
      </w:r>
      <w:proofErr w:type="spellStart"/>
      <w:r w:rsidRPr="00B4645C">
        <w:rPr>
          <w:rFonts w:cstheme="minorHAnsi"/>
          <w:sz w:val="24"/>
          <w:szCs w:val="24"/>
          <w:highlight w:val="yellow"/>
          <w:lang w:val="de-DE"/>
        </w:rPr>
        <w:t>Schaufeli</w:t>
      </w:r>
      <w:proofErr w:type="spellEnd"/>
      <w:r w:rsidRPr="00B4645C">
        <w:rPr>
          <w:rFonts w:cstheme="minorHAnsi"/>
          <w:sz w:val="24"/>
          <w:szCs w:val="24"/>
          <w:highlight w:val="yellow"/>
          <w:lang w:val="de-DE"/>
        </w:rPr>
        <w:t xml:space="preserve">, W. (2008). </w:t>
      </w:r>
      <w:r w:rsidRPr="00B4645C">
        <w:rPr>
          <w:rFonts w:cstheme="minorHAnsi"/>
          <w:sz w:val="24"/>
          <w:szCs w:val="24"/>
          <w:highlight w:val="yellow"/>
        </w:rPr>
        <w:t xml:space="preserve">The Construct Validity of the Utrecht Work Engagement Scale: </w:t>
      </w:r>
      <w:proofErr w:type="spellStart"/>
      <w:r w:rsidRPr="00B4645C">
        <w:rPr>
          <w:rFonts w:cstheme="minorHAnsi"/>
          <w:sz w:val="24"/>
          <w:szCs w:val="24"/>
          <w:highlight w:val="yellow"/>
        </w:rPr>
        <w:t>Multisample</w:t>
      </w:r>
      <w:proofErr w:type="spellEnd"/>
      <w:r w:rsidRPr="00B4645C">
        <w:rPr>
          <w:rFonts w:cstheme="minorHAnsi"/>
          <w:sz w:val="24"/>
          <w:szCs w:val="24"/>
          <w:highlight w:val="yellow"/>
        </w:rPr>
        <w:t xml:space="preserve"> and Longitudinal Evidence. Journal of Happiness Studies, 10(4), pp.459–481.</w:t>
      </w:r>
    </w:p>
    <w:p w:rsidR="0004758E" w:rsidRPr="00B4645C" w:rsidRDefault="0004758E" w:rsidP="0004758E">
      <w:pPr>
        <w:pStyle w:val="Paragrafoelenco"/>
        <w:numPr>
          <w:ilvl w:val="0"/>
          <w:numId w:val="10"/>
        </w:numPr>
        <w:spacing w:line="480" w:lineRule="auto"/>
        <w:rPr>
          <w:rFonts w:cstheme="minorHAnsi"/>
          <w:sz w:val="24"/>
          <w:szCs w:val="24"/>
          <w:highlight w:val="yellow"/>
        </w:rPr>
      </w:pPr>
      <w:proofErr w:type="spellStart"/>
      <w:r w:rsidRPr="00B4645C">
        <w:rPr>
          <w:rFonts w:cstheme="minorHAnsi"/>
          <w:sz w:val="24"/>
          <w:szCs w:val="24"/>
          <w:highlight w:val="yellow"/>
          <w:lang w:val="de-DE"/>
        </w:rPr>
        <w:t>Seppälä</w:t>
      </w:r>
      <w:proofErr w:type="spellEnd"/>
      <w:r w:rsidRPr="00B4645C">
        <w:rPr>
          <w:rFonts w:cstheme="minorHAnsi"/>
          <w:sz w:val="24"/>
          <w:szCs w:val="24"/>
          <w:highlight w:val="yellow"/>
          <w:lang w:val="de-DE"/>
        </w:rPr>
        <w:t xml:space="preserve">, P., </w:t>
      </w:r>
      <w:proofErr w:type="spellStart"/>
      <w:r w:rsidRPr="00B4645C">
        <w:rPr>
          <w:rFonts w:cstheme="minorHAnsi"/>
          <w:sz w:val="24"/>
          <w:szCs w:val="24"/>
          <w:highlight w:val="yellow"/>
          <w:lang w:val="de-DE"/>
        </w:rPr>
        <w:t>Mauno</w:t>
      </w:r>
      <w:proofErr w:type="spellEnd"/>
      <w:r w:rsidRPr="00B4645C">
        <w:rPr>
          <w:rFonts w:cstheme="minorHAnsi"/>
          <w:sz w:val="24"/>
          <w:szCs w:val="24"/>
          <w:highlight w:val="yellow"/>
          <w:lang w:val="de-DE"/>
        </w:rPr>
        <w:t xml:space="preserve">, S., </w:t>
      </w:r>
      <w:proofErr w:type="spellStart"/>
      <w:r w:rsidRPr="00B4645C">
        <w:rPr>
          <w:rFonts w:cstheme="minorHAnsi"/>
          <w:sz w:val="24"/>
          <w:szCs w:val="24"/>
          <w:highlight w:val="yellow"/>
          <w:lang w:val="de-DE"/>
        </w:rPr>
        <w:t>Feldt</w:t>
      </w:r>
      <w:proofErr w:type="spellEnd"/>
      <w:r w:rsidRPr="00B4645C">
        <w:rPr>
          <w:rFonts w:cstheme="minorHAnsi"/>
          <w:sz w:val="24"/>
          <w:szCs w:val="24"/>
          <w:highlight w:val="yellow"/>
          <w:lang w:val="de-DE"/>
        </w:rPr>
        <w:t xml:space="preserve">, T., </w:t>
      </w:r>
      <w:proofErr w:type="spellStart"/>
      <w:r w:rsidRPr="00B4645C">
        <w:rPr>
          <w:rFonts w:cstheme="minorHAnsi"/>
          <w:sz w:val="24"/>
          <w:szCs w:val="24"/>
          <w:highlight w:val="yellow"/>
          <w:lang w:val="de-DE"/>
        </w:rPr>
        <w:t>Hakanen</w:t>
      </w:r>
      <w:proofErr w:type="spellEnd"/>
      <w:r w:rsidRPr="00B4645C">
        <w:rPr>
          <w:rFonts w:cstheme="minorHAnsi"/>
          <w:sz w:val="24"/>
          <w:szCs w:val="24"/>
          <w:highlight w:val="yellow"/>
          <w:lang w:val="de-DE"/>
        </w:rPr>
        <w:t xml:space="preserve">, J., </w:t>
      </w:r>
      <w:proofErr w:type="spellStart"/>
      <w:r w:rsidRPr="00B4645C">
        <w:rPr>
          <w:rFonts w:cstheme="minorHAnsi"/>
          <w:sz w:val="24"/>
          <w:szCs w:val="24"/>
          <w:highlight w:val="yellow"/>
          <w:lang w:val="de-DE"/>
        </w:rPr>
        <w:t>Kinnunen</w:t>
      </w:r>
      <w:proofErr w:type="spellEnd"/>
      <w:r w:rsidRPr="00B4645C">
        <w:rPr>
          <w:rFonts w:cstheme="minorHAnsi"/>
          <w:sz w:val="24"/>
          <w:szCs w:val="24"/>
          <w:highlight w:val="yellow"/>
          <w:lang w:val="de-DE"/>
        </w:rPr>
        <w:t xml:space="preserve">, U., </w:t>
      </w:r>
      <w:proofErr w:type="spellStart"/>
      <w:r w:rsidRPr="00B4645C">
        <w:rPr>
          <w:rFonts w:cstheme="minorHAnsi"/>
          <w:sz w:val="24"/>
          <w:szCs w:val="24"/>
          <w:highlight w:val="yellow"/>
          <w:lang w:val="de-DE"/>
        </w:rPr>
        <w:t>Tolvanen</w:t>
      </w:r>
      <w:proofErr w:type="spellEnd"/>
      <w:r w:rsidRPr="00B4645C">
        <w:rPr>
          <w:rFonts w:cstheme="minorHAnsi"/>
          <w:sz w:val="24"/>
          <w:szCs w:val="24"/>
          <w:highlight w:val="yellow"/>
          <w:lang w:val="de-DE"/>
        </w:rPr>
        <w:t xml:space="preserve">, A. </w:t>
      </w:r>
      <w:proofErr w:type="spellStart"/>
      <w:r w:rsidRPr="00B4645C">
        <w:rPr>
          <w:rFonts w:cstheme="minorHAnsi"/>
          <w:sz w:val="24"/>
          <w:szCs w:val="24"/>
          <w:highlight w:val="yellow"/>
          <w:lang w:val="de-DE"/>
        </w:rPr>
        <w:t>and</w:t>
      </w:r>
      <w:proofErr w:type="spellEnd"/>
      <w:r w:rsidRPr="00B4645C">
        <w:rPr>
          <w:rFonts w:cstheme="minorHAnsi"/>
          <w:sz w:val="24"/>
          <w:szCs w:val="24"/>
          <w:highlight w:val="yellow"/>
          <w:lang w:val="de-DE"/>
        </w:rPr>
        <w:t xml:space="preserve"> </w:t>
      </w:r>
      <w:proofErr w:type="spellStart"/>
      <w:r w:rsidRPr="00B4645C">
        <w:rPr>
          <w:rFonts w:cstheme="minorHAnsi"/>
          <w:sz w:val="24"/>
          <w:szCs w:val="24"/>
          <w:highlight w:val="yellow"/>
          <w:lang w:val="de-DE"/>
        </w:rPr>
        <w:t>Schaufeli</w:t>
      </w:r>
      <w:proofErr w:type="spellEnd"/>
      <w:r w:rsidRPr="00B4645C">
        <w:rPr>
          <w:rFonts w:cstheme="minorHAnsi"/>
          <w:sz w:val="24"/>
          <w:szCs w:val="24"/>
          <w:highlight w:val="yellow"/>
          <w:lang w:val="de-DE"/>
        </w:rPr>
        <w:t xml:space="preserve">, W. (2008). </w:t>
      </w:r>
      <w:r w:rsidRPr="00B4645C">
        <w:rPr>
          <w:rFonts w:cstheme="minorHAnsi"/>
          <w:sz w:val="24"/>
          <w:szCs w:val="24"/>
          <w:highlight w:val="yellow"/>
        </w:rPr>
        <w:t xml:space="preserve">The Construct Validity of the Utrecht Work Engagement Scale: </w:t>
      </w:r>
      <w:proofErr w:type="spellStart"/>
      <w:r w:rsidRPr="00B4645C">
        <w:rPr>
          <w:rFonts w:cstheme="minorHAnsi"/>
          <w:sz w:val="24"/>
          <w:szCs w:val="24"/>
          <w:highlight w:val="yellow"/>
        </w:rPr>
        <w:t>Multisample</w:t>
      </w:r>
      <w:proofErr w:type="spellEnd"/>
      <w:r w:rsidRPr="00B4645C">
        <w:rPr>
          <w:rFonts w:cstheme="minorHAnsi"/>
          <w:sz w:val="24"/>
          <w:szCs w:val="24"/>
          <w:highlight w:val="yellow"/>
        </w:rPr>
        <w:t xml:space="preserve"> and Longitudinal Evidence. Journal of Happiness Studies, 10(4), pp.459–481.</w:t>
      </w:r>
    </w:p>
    <w:p w:rsidR="0004758E" w:rsidRPr="00B4645C" w:rsidRDefault="0004758E" w:rsidP="0004758E">
      <w:pPr>
        <w:pStyle w:val="Paragrafoelenco"/>
        <w:numPr>
          <w:ilvl w:val="0"/>
          <w:numId w:val="10"/>
        </w:numPr>
        <w:spacing w:line="480" w:lineRule="auto"/>
        <w:rPr>
          <w:rFonts w:cstheme="minorHAnsi"/>
          <w:sz w:val="24"/>
          <w:szCs w:val="24"/>
          <w:highlight w:val="yellow"/>
        </w:rPr>
      </w:pPr>
      <w:r w:rsidRPr="00B4645C">
        <w:rPr>
          <w:rFonts w:cstheme="minorHAnsi"/>
          <w:color w:val="2C3E50"/>
          <w:sz w:val="24"/>
          <w:szCs w:val="24"/>
          <w:highlight w:val="yellow"/>
          <w:shd w:val="clear" w:color="auto" w:fill="FEF1C4"/>
        </w:rPr>
        <w:t>Sorenson, S. (2013). How Employee Engagement Drives Growth. </w:t>
      </w:r>
      <w:r w:rsidRPr="00B4645C">
        <w:rPr>
          <w:rFonts w:cstheme="minorHAnsi"/>
          <w:i/>
          <w:iCs/>
          <w:color w:val="2C3E50"/>
          <w:sz w:val="24"/>
          <w:szCs w:val="24"/>
          <w:highlight w:val="yellow"/>
          <w:shd w:val="clear" w:color="auto" w:fill="FEF1C4"/>
        </w:rPr>
        <w:t>Gallup Business Journal</w:t>
      </w:r>
      <w:r w:rsidRPr="00B4645C">
        <w:rPr>
          <w:rFonts w:cstheme="minorHAnsi"/>
          <w:color w:val="2C3E50"/>
          <w:sz w:val="24"/>
          <w:szCs w:val="24"/>
          <w:highlight w:val="yellow"/>
          <w:shd w:val="clear" w:color="auto" w:fill="FEF1C4"/>
        </w:rPr>
        <w:t xml:space="preserve">, [online] p.4. Available at: </w:t>
      </w:r>
      <w:hyperlink r:id="rId12" w:history="1">
        <w:r w:rsidRPr="00B4645C">
          <w:rPr>
            <w:rStyle w:val="Collegamentoipertestuale"/>
            <w:rFonts w:cstheme="minorHAnsi"/>
            <w:sz w:val="24"/>
            <w:szCs w:val="24"/>
            <w:highlight w:val="yellow"/>
            <w:shd w:val="clear" w:color="auto" w:fill="FEF1C4"/>
          </w:rPr>
          <w:t>https://www.gallup.com/topic/all_gbj_headlines.aspx</w:t>
        </w:r>
      </w:hyperlink>
      <w:r w:rsidRPr="00B4645C">
        <w:rPr>
          <w:rFonts w:cstheme="minorHAnsi"/>
          <w:color w:val="2C3E50"/>
          <w:sz w:val="24"/>
          <w:szCs w:val="24"/>
          <w:highlight w:val="yellow"/>
          <w:shd w:val="clear" w:color="auto" w:fill="FEF1C4"/>
        </w:rPr>
        <w:t>.</w:t>
      </w:r>
    </w:p>
    <w:p w:rsidR="0004758E" w:rsidRPr="00B4645C" w:rsidRDefault="00B4645C" w:rsidP="0004758E">
      <w:pPr>
        <w:pStyle w:val="Paragrafoelenco"/>
        <w:numPr>
          <w:ilvl w:val="0"/>
          <w:numId w:val="10"/>
        </w:numPr>
        <w:spacing w:line="480" w:lineRule="auto"/>
        <w:rPr>
          <w:rFonts w:cstheme="minorHAnsi"/>
          <w:sz w:val="24"/>
          <w:szCs w:val="24"/>
          <w:highlight w:val="yellow"/>
        </w:rPr>
      </w:pPr>
      <w:proofErr w:type="spellStart"/>
      <w:r w:rsidRPr="00B4645C">
        <w:rPr>
          <w:rFonts w:cstheme="minorHAnsi"/>
          <w:color w:val="2C3E50"/>
          <w:sz w:val="24"/>
          <w:szCs w:val="24"/>
          <w:highlight w:val="yellow"/>
          <w:shd w:val="clear" w:color="auto" w:fill="FEF1C4"/>
        </w:rPr>
        <w:t>Inc</w:t>
      </w:r>
      <w:proofErr w:type="spellEnd"/>
      <w:r w:rsidRPr="00B4645C">
        <w:rPr>
          <w:rFonts w:cstheme="minorHAnsi"/>
          <w:color w:val="2C3E50"/>
          <w:sz w:val="24"/>
          <w:szCs w:val="24"/>
          <w:highlight w:val="yellow"/>
          <w:shd w:val="clear" w:color="auto" w:fill="FEF1C4"/>
        </w:rPr>
        <w:t>, G. 2020</w:t>
      </w:r>
      <w:r w:rsidR="0004758E" w:rsidRPr="00B4645C">
        <w:rPr>
          <w:rFonts w:cstheme="minorHAnsi"/>
          <w:color w:val="2C3E50"/>
          <w:sz w:val="24"/>
          <w:szCs w:val="24"/>
          <w:highlight w:val="yellow"/>
          <w:shd w:val="clear" w:color="auto" w:fill="FEF1C4"/>
        </w:rPr>
        <w:t>. </w:t>
      </w:r>
      <w:r w:rsidR="0004758E" w:rsidRPr="00B4645C">
        <w:rPr>
          <w:rFonts w:cstheme="minorHAnsi"/>
          <w:i/>
          <w:iCs/>
          <w:color w:val="2C3E50"/>
          <w:sz w:val="24"/>
          <w:szCs w:val="24"/>
          <w:highlight w:val="yellow"/>
          <w:shd w:val="clear" w:color="auto" w:fill="FEF1C4"/>
        </w:rPr>
        <w:t>How to Improve Employee Engagement in the Workplace</w:t>
      </w:r>
      <w:r w:rsidR="0004758E" w:rsidRPr="00B4645C">
        <w:rPr>
          <w:rFonts w:cstheme="minorHAnsi"/>
          <w:color w:val="2C3E50"/>
          <w:sz w:val="24"/>
          <w:szCs w:val="24"/>
          <w:highlight w:val="yellow"/>
          <w:shd w:val="clear" w:color="auto" w:fill="FEF1C4"/>
        </w:rPr>
        <w:t xml:space="preserve">. [online] Gallup.com. Available at: </w:t>
      </w:r>
      <w:hyperlink r:id="rId13" w:history="1">
        <w:r w:rsidR="0004758E" w:rsidRPr="00B4645C">
          <w:rPr>
            <w:rStyle w:val="Collegamentoipertestuale"/>
            <w:rFonts w:cstheme="minorHAnsi"/>
            <w:sz w:val="24"/>
            <w:szCs w:val="24"/>
            <w:highlight w:val="yellow"/>
            <w:shd w:val="clear" w:color="auto" w:fill="FEF1C4"/>
          </w:rPr>
          <w:t>https://www.gallup.com/workplace/285674/improve-employee-engagement-workplace.aspx</w:t>
        </w:r>
      </w:hyperlink>
      <w:r w:rsidR="0004758E" w:rsidRPr="00B4645C">
        <w:rPr>
          <w:rFonts w:cstheme="minorHAnsi"/>
          <w:color w:val="2C3E50"/>
          <w:sz w:val="24"/>
          <w:szCs w:val="24"/>
          <w:highlight w:val="yellow"/>
          <w:shd w:val="clear" w:color="auto" w:fill="FEF1C4"/>
        </w:rPr>
        <w:t>.</w:t>
      </w:r>
    </w:p>
    <w:p w:rsidR="0004758E" w:rsidRPr="00B4645C" w:rsidRDefault="00B4645C" w:rsidP="0004758E">
      <w:pPr>
        <w:pStyle w:val="Paragrafoelenco"/>
        <w:numPr>
          <w:ilvl w:val="0"/>
          <w:numId w:val="10"/>
        </w:numPr>
        <w:spacing w:line="480" w:lineRule="auto"/>
        <w:rPr>
          <w:rFonts w:cstheme="minorHAnsi"/>
          <w:sz w:val="24"/>
          <w:szCs w:val="24"/>
          <w:highlight w:val="yellow"/>
        </w:rPr>
      </w:pPr>
      <w:proofErr w:type="spellStart"/>
      <w:r w:rsidRPr="00B4645C">
        <w:rPr>
          <w:rFonts w:cstheme="minorHAnsi"/>
          <w:color w:val="2C3E50"/>
          <w:sz w:val="24"/>
          <w:szCs w:val="24"/>
          <w:highlight w:val="yellow"/>
          <w:shd w:val="clear" w:color="auto" w:fill="FEF1C4"/>
        </w:rPr>
        <w:t>Inc</w:t>
      </w:r>
      <w:proofErr w:type="spellEnd"/>
      <w:r w:rsidRPr="00B4645C">
        <w:rPr>
          <w:rFonts w:cstheme="minorHAnsi"/>
          <w:color w:val="2C3E50"/>
          <w:sz w:val="24"/>
          <w:szCs w:val="24"/>
          <w:highlight w:val="yellow"/>
          <w:shd w:val="clear" w:color="auto" w:fill="FEF1C4"/>
        </w:rPr>
        <w:t>, G. 2020</w:t>
      </w:r>
      <w:r w:rsidR="0004758E" w:rsidRPr="00B4645C">
        <w:rPr>
          <w:rFonts w:cstheme="minorHAnsi"/>
          <w:color w:val="2C3E50"/>
          <w:sz w:val="24"/>
          <w:szCs w:val="24"/>
          <w:highlight w:val="yellow"/>
          <w:shd w:val="clear" w:color="auto" w:fill="FEF1C4"/>
        </w:rPr>
        <w:t>. </w:t>
      </w:r>
      <w:r w:rsidR="0004758E" w:rsidRPr="00B4645C">
        <w:rPr>
          <w:rFonts w:cstheme="minorHAnsi"/>
          <w:i/>
          <w:iCs/>
          <w:color w:val="2C3E50"/>
          <w:sz w:val="24"/>
          <w:szCs w:val="24"/>
          <w:highlight w:val="yellow"/>
          <w:shd w:val="clear" w:color="auto" w:fill="FEF1C4"/>
        </w:rPr>
        <w:t>How to Improve Employee Engagement in the Workplace</w:t>
      </w:r>
      <w:r w:rsidR="0004758E" w:rsidRPr="00B4645C">
        <w:rPr>
          <w:rFonts w:cstheme="minorHAnsi"/>
          <w:color w:val="2C3E50"/>
          <w:sz w:val="24"/>
          <w:szCs w:val="24"/>
          <w:highlight w:val="yellow"/>
          <w:shd w:val="clear" w:color="auto" w:fill="FEF1C4"/>
        </w:rPr>
        <w:t xml:space="preserve">. [online] Gallup.com. Available at: </w:t>
      </w:r>
      <w:hyperlink r:id="rId14" w:history="1">
        <w:r w:rsidR="0004758E" w:rsidRPr="00B4645C">
          <w:rPr>
            <w:rStyle w:val="Collegamentoipertestuale"/>
            <w:rFonts w:cstheme="minorHAnsi"/>
            <w:sz w:val="24"/>
            <w:szCs w:val="24"/>
            <w:highlight w:val="yellow"/>
            <w:shd w:val="clear" w:color="auto" w:fill="FEF1C4"/>
          </w:rPr>
          <w:t>https://www.gallup.com/workplace/285674/improve-employee-engagement-workplace.aspx</w:t>
        </w:r>
      </w:hyperlink>
      <w:r w:rsidR="0004758E" w:rsidRPr="00B4645C">
        <w:rPr>
          <w:rFonts w:cstheme="minorHAnsi"/>
          <w:color w:val="2C3E50"/>
          <w:sz w:val="24"/>
          <w:szCs w:val="24"/>
          <w:highlight w:val="yellow"/>
          <w:shd w:val="clear" w:color="auto" w:fill="FEF1C4"/>
        </w:rPr>
        <w:t>.</w:t>
      </w:r>
    </w:p>
    <w:p w:rsidR="0004758E" w:rsidRPr="00B4645C" w:rsidRDefault="00B4645C" w:rsidP="0004758E">
      <w:pPr>
        <w:pStyle w:val="Paragrafoelenco"/>
        <w:numPr>
          <w:ilvl w:val="0"/>
          <w:numId w:val="10"/>
        </w:numPr>
        <w:spacing w:line="480" w:lineRule="auto"/>
        <w:rPr>
          <w:rFonts w:cstheme="minorHAnsi"/>
          <w:sz w:val="24"/>
          <w:szCs w:val="24"/>
          <w:highlight w:val="yellow"/>
        </w:rPr>
      </w:pPr>
      <w:proofErr w:type="spellStart"/>
      <w:r w:rsidRPr="00B4645C">
        <w:rPr>
          <w:rFonts w:cstheme="minorHAnsi"/>
          <w:color w:val="2C3E50"/>
          <w:sz w:val="24"/>
          <w:szCs w:val="24"/>
          <w:highlight w:val="yellow"/>
          <w:shd w:val="clear" w:color="auto" w:fill="FEF1C4"/>
        </w:rPr>
        <w:t>Inc</w:t>
      </w:r>
      <w:proofErr w:type="spellEnd"/>
      <w:r w:rsidRPr="00B4645C">
        <w:rPr>
          <w:rFonts w:cstheme="minorHAnsi"/>
          <w:color w:val="2C3E50"/>
          <w:sz w:val="24"/>
          <w:szCs w:val="24"/>
          <w:highlight w:val="yellow"/>
          <w:shd w:val="clear" w:color="auto" w:fill="FEF1C4"/>
        </w:rPr>
        <w:t>, G. 2020</w:t>
      </w:r>
      <w:r w:rsidR="0004758E" w:rsidRPr="00B4645C">
        <w:rPr>
          <w:rFonts w:cstheme="minorHAnsi"/>
          <w:color w:val="2C3E50"/>
          <w:sz w:val="24"/>
          <w:szCs w:val="24"/>
          <w:highlight w:val="yellow"/>
          <w:shd w:val="clear" w:color="auto" w:fill="FEF1C4"/>
        </w:rPr>
        <w:t>. </w:t>
      </w:r>
      <w:r w:rsidR="0004758E" w:rsidRPr="00B4645C">
        <w:rPr>
          <w:rFonts w:cstheme="minorHAnsi"/>
          <w:i/>
          <w:iCs/>
          <w:color w:val="2C3E50"/>
          <w:sz w:val="24"/>
          <w:szCs w:val="24"/>
          <w:highlight w:val="yellow"/>
          <w:shd w:val="clear" w:color="auto" w:fill="FEF1C4"/>
        </w:rPr>
        <w:t>How to Improve Employee Engagement in the Workplace</w:t>
      </w:r>
      <w:r w:rsidR="0004758E" w:rsidRPr="00B4645C">
        <w:rPr>
          <w:rFonts w:cstheme="minorHAnsi"/>
          <w:color w:val="2C3E50"/>
          <w:sz w:val="24"/>
          <w:szCs w:val="24"/>
          <w:highlight w:val="yellow"/>
          <w:shd w:val="clear" w:color="auto" w:fill="FEF1C4"/>
        </w:rPr>
        <w:t xml:space="preserve">. [online] Gallup.com. Available at: </w:t>
      </w:r>
      <w:hyperlink r:id="rId15" w:history="1">
        <w:r w:rsidR="0004758E" w:rsidRPr="00B4645C">
          <w:rPr>
            <w:rStyle w:val="Collegamentoipertestuale"/>
            <w:rFonts w:cstheme="minorHAnsi"/>
            <w:sz w:val="24"/>
            <w:szCs w:val="24"/>
            <w:highlight w:val="yellow"/>
            <w:shd w:val="clear" w:color="auto" w:fill="FEF1C4"/>
          </w:rPr>
          <w:t>https://www.gallup.com/workplace/285674/improve-employee-engagement-workplace.aspx</w:t>
        </w:r>
      </w:hyperlink>
      <w:r w:rsidR="0004758E" w:rsidRPr="00B4645C">
        <w:rPr>
          <w:rFonts w:cstheme="minorHAnsi"/>
          <w:color w:val="2C3E50"/>
          <w:sz w:val="24"/>
          <w:szCs w:val="24"/>
          <w:highlight w:val="yellow"/>
          <w:shd w:val="clear" w:color="auto" w:fill="FEF1C4"/>
        </w:rPr>
        <w:t>.</w:t>
      </w:r>
    </w:p>
    <w:p w:rsidR="0004758E" w:rsidRPr="00B4645C" w:rsidRDefault="00B4645C" w:rsidP="0004758E">
      <w:pPr>
        <w:pStyle w:val="Paragrafoelenco"/>
        <w:numPr>
          <w:ilvl w:val="0"/>
          <w:numId w:val="10"/>
        </w:numPr>
        <w:spacing w:line="480" w:lineRule="auto"/>
        <w:rPr>
          <w:rFonts w:cstheme="minorHAnsi"/>
          <w:sz w:val="24"/>
          <w:szCs w:val="24"/>
          <w:highlight w:val="yellow"/>
        </w:rPr>
      </w:pPr>
      <w:r w:rsidRPr="00B4645C">
        <w:rPr>
          <w:rFonts w:cstheme="minorHAnsi"/>
          <w:color w:val="2C3E50"/>
          <w:sz w:val="24"/>
          <w:szCs w:val="24"/>
          <w:highlight w:val="yellow"/>
          <w:shd w:val="clear" w:color="auto" w:fill="FEF1C4"/>
        </w:rPr>
        <w:t>CIPD,2019</w:t>
      </w:r>
      <w:r w:rsidRPr="00B4645C">
        <w:rPr>
          <w:rFonts w:cstheme="minorHAnsi"/>
          <w:color w:val="2C3E50"/>
          <w:sz w:val="24"/>
          <w:szCs w:val="24"/>
          <w:highlight w:val="yellow"/>
          <w:shd w:val="clear" w:color="auto" w:fill="FEF1C4"/>
        </w:rPr>
        <w:t>. </w:t>
      </w:r>
      <w:r w:rsidRPr="00B4645C">
        <w:rPr>
          <w:rFonts w:cstheme="minorHAnsi"/>
          <w:i/>
          <w:iCs/>
          <w:color w:val="2C3E50"/>
          <w:sz w:val="24"/>
          <w:szCs w:val="24"/>
          <w:highlight w:val="yellow"/>
          <w:shd w:val="clear" w:color="auto" w:fill="FEF1C4"/>
        </w:rPr>
        <w:t>Employee Engagement &amp; Motivation | Factsheets</w:t>
      </w:r>
      <w:r w:rsidRPr="00B4645C">
        <w:rPr>
          <w:rFonts w:cstheme="minorHAnsi"/>
          <w:color w:val="2C3E50"/>
          <w:sz w:val="24"/>
          <w:szCs w:val="24"/>
          <w:highlight w:val="yellow"/>
          <w:shd w:val="clear" w:color="auto" w:fill="FEF1C4"/>
        </w:rPr>
        <w:t xml:space="preserve">. [online] Available at: </w:t>
      </w:r>
      <w:hyperlink r:id="rId16" w:history="1">
        <w:r w:rsidRPr="00B4645C">
          <w:rPr>
            <w:rStyle w:val="Collegamentoipertestuale"/>
            <w:rFonts w:cstheme="minorHAnsi"/>
            <w:sz w:val="24"/>
            <w:szCs w:val="24"/>
            <w:highlight w:val="yellow"/>
            <w:shd w:val="clear" w:color="auto" w:fill="FEF1C4"/>
          </w:rPr>
          <w:t>https://www.cipd.co.uk/knowledge/fundamentals/relations/engagement/factsheet#6235</w:t>
        </w:r>
      </w:hyperlink>
      <w:r w:rsidRPr="00B4645C">
        <w:rPr>
          <w:rFonts w:cstheme="minorHAnsi"/>
          <w:color w:val="2C3E50"/>
          <w:sz w:val="24"/>
          <w:szCs w:val="24"/>
          <w:highlight w:val="yellow"/>
          <w:shd w:val="clear" w:color="auto" w:fill="FEF1C4"/>
        </w:rPr>
        <w:t>.</w:t>
      </w:r>
    </w:p>
    <w:p w:rsidR="00B4645C" w:rsidRPr="00B4645C" w:rsidRDefault="00B4645C" w:rsidP="0004758E">
      <w:pPr>
        <w:pStyle w:val="Paragrafoelenco"/>
        <w:numPr>
          <w:ilvl w:val="0"/>
          <w:numId w:val="10"/>
        </w:numPr>
        <w:spacing w:line="480" w:lineRule="auto"/>
        <w:rPr>
          <w:rFonts w:cstheme="minorHAnsi"/>
          <w:sz w:val="24"/>
          <w:szCs w:val="24"/>
          <w:highlight w:val="yellow"/>
        </w:rPr>
      </w:pPr>
      <w:r w:rsidRPr="00B4645C">
        <w:rPr>
          <w:rFonts w:cstheme="minorHAnsi"/>
          <w:color w:val="2C3E50"/>
          <w:sz w:val="24"/>
          <w:szCs w:val="24"/>
          <w:highlight w:val="yellow"/>
          <w:shd w:val="clear" w:color="auto" w:fill="FEF1C4"/>
        </w:rPr>
        <w:t>CIP,2019</w:t>
      </w:r>
      <w:r w:rsidRPr="00B4645C">
        <w:rPr>
          <w:rFonts w:cstheme="minorHAnsi"/>
          <w:color w:val="2C3E50"/>
          <w:sz w:val="24"/>
          <w:szCs w:val="24"/>
          <w:highlight w:val="yellow"/>
          <w:shd w:val="clear" w:color="auto" w:fill="FEF1C4"/>
        </w:rPr>
        <w:t>. </w:t>
      </w:r>
      <w:r w:rsidRPr="00B4645C">
        <w:rPr>
          <w:rFonts w:cstheme="minorHAnsi"/>
          <w:i/>
          <w:iCs/>
          <w:color w:val="2C3E50"/>
          <w:sz w:val="24"/>
          <w:szCs w:val="24"/>
          <w:highlight w:val="yellow"/>
          <w:shd w:val="clear" w:color="auto" w:fill="FEF1C4"/>
        </w:rPr>
        <w:t>Employee Engagement &amp; Motivation | Factsheets</w:t>
      </w:r>
      <w:r w:rsidRPr="00B4645C">
        <w:rPr>
          <w:rFonts w:cstheme="minorHAnsi"/>
          <w:color w:val="2C3E50"/>
          <w:sz w:val="24"/>
          <w:szCs w:val="24"/>
          <w:highlight w:val="yellow"/>
          <w:shd w:val="clear" w:color="auto" w:fill="FEF1C4"/>
        </w:rPr>
        <w:t xml:space="preserve">. [online] Available at: </w:t>
      </w:r>
      <w:hyperlink r:id="rId17" w:history="1">
        <w:r w:rsidRPr="00B4645C">
          <w:rPr>
            <w:rStyle w:val="Collegamentoipertestuale"/>
            <w:rFonts w:cstheme="minorHAnsi"/>
            <w:sz w:val="24"/>
            <w:szCs w:val="24"/>
            <w:highlight w:val="yellow"/>
            <w:shd w:val="clear" w:color="auto" w:fill="FEF1C4"/>
          </w:rPr>
          <w:t>https://www.cipd.co.uk/knowledge/fundamentals/relations/engagement/factsheet#6235</w:t>
        </w:r>
      </w:hyperlink>
      <w:r w:rsidRPr="00B4645C">
        <w:rPr>
          <w:rFonts w:cstheme="minorHAnsi"/>
          <w:color w:val="2C3E50"/>
          <w:sz w:val="24"/>
          <w:szCs w:val="24"/>
          <w:highlight w:val="yellow"/>
          <w:shd w:val="clear" w:color="auto" w:fill="FEF1C4"/>
        </w:rPr>
        <w:t>.</w:t>
      </w:r>
    </w:p>
    <w:p w:rsidR="00B4645C" w:rsidRPr="00B4645C" w:rsidRDefault="00B4645C" w:rsidP="0004758E">
      <w:pPr>
        <w:pStyle w:val="Paragrafoelenco"/>
        <w:numPr>
          <w:ilvl w:val="0"/>
          <w:numId w:val="10"/>
        </w:numPr>
        <w:spacing w:line="480" w:lineRule="auto"/>
        <w:rPr>
          <w:rFonts w:cstheme="minorHAnsi"/>
          <w:sz w:val="24"/>
          <w:szCs w:val="24"/>
          <w:highlight w:val="yellow"/>
        </w:rPr>
      </w:pPr>
      <w:r w:rsidRPr="00B4645C">
        <w:rPr>
          <w:rFonts w:cstheme="minorHAnsi"/>
          <w:color w:val="2C3E50"/>
          <w:sz w:val="24"/>
          <w:szCs w:val="24"/>
          <w:highlight w:val="yellow"/>
          <w:shd w:val="clear" w:color="auto" w:fill="FEF1C4"/>
        </w:rPr>
        <w:t>CIPD, 2019</w:t>
      </w:r>
      <w:r w:rsidRPr="00B4645C">
        <w:rPr>
          <w:rFonts w:cstheme="minorHAnsi"/>
          <w:color w:val="2C3E50"/>
          <w:sz w:val="24"/>
          <w:szCs w:val="24"/>
          <w:highlight w:val="yellow"/>
          <w:shd w:val="clear" w:color="auto" w:fill="FEF1C4"/>
        </w:rPr>
        <w:t>. </w:t>
      </w:r>
      <w:r w:rsidRPr="00B4645C">
        <w:rPr>
          <w:rFonts w:cstheme="minorHAnsi"/>
          <w:i/>
          <w:iCs/>
          <w:color w:val="2C3E50"/>
          <w:sz w:val="24"/>
          <w:szCs w:val="24"/>
          <w:highlight w:val="yellow"/>
          <w:shd w:val="clear" w:color="auto" w:fill="FEF1C4"/>
        </w:rPr>
        <w:t>Employee Engagement &amp; Motivation | Factsheets</w:t>
      </w:r>
      <w:r w:rsidRPr="00B4645C">
        <w:rPr>
          <w:rFonts w:cstheme="minorHAnsi"/>
          <w:color w:val="2C3E50"/>
          <w:sz w:val="24"/>
          <w:szCs w:val="24"/>
          <w:highlight w:val="yellow"/>
          <w:shd w:val="clear" w:color="auto" w:fill="FEF1C4"/>
        </w:rPr>
        <w:t xml:space="preserve">. [online] Available at: </w:t>
      </w:r>
      <w:hyperlink r:id="rId18" w:history="1">
        <w:r w:rsidRPr="00B4645C">
          <w:rPr>
            <w:rStyle w:val="Collegamentoipertestuale"/>
            <w:rFonts w:cstheme="minorHAnsi"/>
            <w:sz w:val="24"/>
            <w:szCs w:val="24"/>
            <w:highlight w:val="yellow"/>
            <w:shd w:val="clear" w:color="auto" w:fill="FEF1C4"/>
          </w:rPr>
          <w:t>https://www.cipd.co.uk/knowledge/fundamentals/relations/engagement/factsheet#6235</w:t>
        </w:r>
      </w:hyperlink>
      <w:r w:rsidRPr="00B4645C">
        <w:rPr>
          <w:rFonts w:cstheme="minorHAnsi"/>
          <w:color w:val="2C3E50"/>
          <w:sz w:val="24"/>
          <w:szCs w:val="24"/>
          <w:highlight w:val="yellow"/>
          <w:shd w:val="clear" w:color="auto" w:fill="FEF1C4"/>
        </w:rPr>
        <w:t>.</w:t>
      </w:r>
    </w:p>
    <w:p w:rsidR="00B4645C" w:rsidRPr="00B4645C" w:rsidRDefault="00B4645C" w:rsidP="0004758E">
      <w:pPr>
        <w:pStyle w:val="Paragrafoelenco"/>
        <w:numPr>
          <w:ilvl w:val="0"/>
          <w:numId w:val="10"/>
        </w:numPr>
        <w:spacing w:line="480" w:lineRule="auto"/>
        <w:rPr>
          <w:rFonts w:cstheme="minorHAnsi"/>
          <w:sz w:val="24"/>
          <w:szCs w:val="24"/>
          <w:highlight w:val="yellow"/>
        </w:rPr>
      </w:pPr>
      <w:r w:rsidRPr="00B4645C">
        <w:rPr>
          <w:rFonts w:cstheme="minorHAnsi"/>
          <w:color w:val="2C3E50"/>
          <w:sz w:val="24"/>
          <w:szCs w:val="24"/>
          <w:highlight w:val="yellow"/>
          <w:shd w:val="clear" w:color="auto" w:fill="FEF1C4"/>
        </w:rPr>
        <w:t>CIPD, 2019</w:t>
      </w:r>
      <w:r w:rsidRPr="00B4645C">
        <w:rPr>
          <w:rFonts w:cstheme="minorHAnsi"/>
          <w:color w:val="2C3E50"/>
          <w:sz w:val="24"/>
          <w:szCs w:val="24"/>
          <w:highlight w:val="yellow"/>
          <w:shd w:val="clear" w:color="auto" w:fill="FEF1C4"/>
        </w:rPr>
        <w:t>. </w:t>
      </w:r>
      <w:r w:rsidRPr="00B4645C">
        <w:rPr>
          <w:rFonts w:cstheme="minorHAnsi"/>
          <w:i/>
          <w:iCs/>
          <w:color w:val="2C3E50"/>
          <w:sz w:val="24"/>
          <w:szCs w:val="24"/>
          <w:highlight w:val="yellow"/>
          <w:shd w:val="clear" w:color="auto" w:fill="FEF1C4"/>
        </w:rPr>
        <w:t>Employee Engagement &amp; Motivation | Factsheets</w:t>
      </w:r>
      <w:r w:rsidRPr="00B4645C">
        <w:rPr>
          <w:rFonts w:cstheme="minorHAnsi"/>
          <w:color w:val="2C3E50"/>
          <w:sz w:val="24"/>
          <w:szCs w:val="24"/>
          <w:highlight w:val="yellow"/>
          <w:shd w:val="clear" w:color="auto" w:fill="FEF1C4"/>
        </w:rPr>
        <w:t xml:space="preserve">. [online] Available at: </w:t>
      </w:r>
      <w:hyperlink r:id="rId19" w:history="1">
        <w:r w:rsidRPr="00B4645C">
          <w:rPr>
            <w:rStyle w:val="Collegamentoipertestuale"/>
            <w:rFonts w:cstheme="minorHAnsi"/>
            <w:sz w:val="24"/>
            <w:szCs w:val="24"/>
            <w:highlight w:val="yellow"/>
            <w:shd w:val="clear" w:color="auto" w:fill="FEF1C4"/>
          </w:rPr>
          <w:t>https://www.cipd.co.uk/knowledge/fundamentals/relations/engagement/factsheet#6235</w:t>
        </w:r>
      </w:hyperlink>
      <w:r w:rsidRPr="00B4645C">
        <w:rPr>
          <w:rFonts w:cstheme="minorHAnsi"/>
          <w:color w:val="2C3E50"/>
          <w:sz w:val="24"/>
          <w:szCs w:val="24"/>
          <w:highlight w:val="yellow"/>
          <w:shd w:val="clear" w:color="auto" w:fill="FEF1C4"/>
        </w:rPr>
        <w:t>.</w:t>
      </w:r>
    </w:p>
    <w:p w:rsidR="00B4645C" w:rsidRPr="00B4645C" w:rsidRDefault="00B4645C" w:rsidP="00B4645C">
      <w:pPr>
        <w:pStyle w:val="Paragrafoelenco"/>
        <w:numPr>
          <w:ilvl w:val="0"/>
          <w:numId w:val="10"/>
        </w:numPr>
        <w:spacing w:line="480" w:lineRule="auto"/>
        <w:rPr>
          <w:rFonts w:cstheme="minorHAnsi"/>
          <w:sz w:val="24"/>
          <w:szCs w:val="24"/>
          <w:highlight w:val="yellow"/>
        </w:rPr>
      </w:pPr>
      <w:r w:rsidRPr="00B4645C">
        <w:rPr>
          <w:rFonts w:cstheme="minorHAnsi"/>
          <w:color w:val="2C3E50"/>
          <w:sz w:val="24"/>
          <w:szCs w:val="24"/>
          <w:highlight w:val="yellow"/>
          <w:shd w:val="clear" w:color="auto" w:fill="FEF1C4"/>
        </w:rPr>
        <w:t>CIPD, 2019</w:t>
      </w:r>
      <w:r w:rsidRPr="00B4645C">
        <w:rPr>
          <w:rFonts w:cstheme="minorHAnsi"/>
          <w:color w:val="2C3E50"/>
          <w:sz w:val="24"/>
          <w:szCs w:val="24"/>
          <w:highlight w:val="yellow"/>
          <w:shd w:val="clear" w:color="auto" w:fill="FEF1C4"/>
        </w:rPr>
        <w:t>. </w:t>
      </w:r>
      <w:r w:rsidRPr="00B4645C">
        <w:rPr>
          <w:rFonts w:cstheme="minorHAnsi"/>
          <w:i/>
          <w:iCs/>
          <w:color w:val="2C3E50"/>
          <w:sz w:val="24"/>
          <w:szCs w:val="24"/>
          <w:highlight w:val="yellow"/>
          <w:shd w:val="clear" w:color="auto" w:fill="FEF1C4"/>
        </w:rPr>
        <w:t>Employee Engagement &amp; Motivation | Factsheets</w:t>
      </w:r>
      <w:r w:rsidRPr="00B4645C">
        <w:rPr>
          <w:rFonts w:cstheme="minorHAnsi"/>
          <w:color w:val="2C3E50"/>
          <w:sz w:val="24"/>
          <w:szCs w:val="24"/>
          <w:highlight w:val="yellow"/>
          <w:shd w:val="clear" w:color="auto" w:fill="FEF1C4"/>
        </w:rPr>
        <w:t xml:space="preserve">. [online] Available at: </w:t>
      </w:r>
      <w:hyperlink r:id="rId20" w:history="1">
        <w:r w:rsidRPr="00B4645C">
          <w:rPr>
            <w:rStyle w:val="Collegamentoipertestuale"/>
            <w:rFonts w:cstheme="minorHAnsi"/>
            <w:sz w:val="24"/>
            <w:szCs w:val="24"/>
            <w:highlight w:val="yellow"/>
            <w:shd w:val="clear" w:color="auto" w:fill="FEF1C4"/>
          </w:rPr>
          <w:t>https://www.cipd.co.uk/knowledge/fundamentals/relations/engagement/factsheet#6235</w:t>
        </w:r>
      </w:hyperlink>
      <w:r w:rsidRPr="00B4645C">
        <w:rPr>
          <w:rFonts w:cstheme="minorHAnsi"/>
          <w:color w:val="2C3E50"/>
          <w:sz w:val="24"/>
          <w:szCs w:val="24"/>
          <w:highlight w:val="yellow"/>
          <w:shd w:val="clear" w:color="auto" w:fill="FEF1C4"/>
        </w:rPr>
        <w:t>.</w:t>
      </w:r>
    </w:p>
    <w:p w:rsidR="00B4645C" w:rsidRPr="00B4645C" w:rsidRDefault="00B4645C" w:rsidP="00B4645C">
      <w:pPr>
        <w:pStyle w:val="Paragrafoelenco"/>
        <w:numPr>
          <w:ilvl w:val="0"/>
          <w:numId w:val="10"/>
        </w:numPr>
        <w:spacing w:line="480" w:lineRule="auto"/>
        <w:rPr>
          <w:rFonts w:cstheme="minorHAnsi"/>
          <w:sz w:val="24"/>
          <w:szCs w:val="24"/>
          <w:highlight w:val="yellow"/>
        </w:rPr>
      </w:pPr>
      <w:r w:rsidRPr="00B4645C">
        <w:rPr>
          <w:rFonts w:cstheme="minorHAnsi"/>
          <w:color w:val="2C3E50"/>
          <w:sz w:val="24"/>
          <w:szCs w:val="24"/>
          <w:highlight w:val="yellow"/>
          <w:shd w:val="clear" w:color="auto" w:fill="FEF1C4"/>
        </w:rPr>
        <w:t>Michael Page. (</w:t>
      </w:r>
      <w:proofErr w:type="spellStart"/>
      <w:r w:rsidRPr="00B4645C">
        <w:rPr>
          <w:rFonts w:cstheme="minorHAnsi"/>
          <w:color w:val="2C3E50"/>
          <w:sz w:val="24"/>
          <w:szCs w:val="24"/>
          <w:highlight w:val="yellow"/>
          <w:shd w:val="clear" w:color="auto" w:fill="FEF1C4"/>
        </w:rPr>
        <w:t>n.d.</w:t>
      </w:r>
      <w:proofErr w:type="spellEnd"/>
      <w:r w:rsidRPr="00B4645C">
        <w:rPr>
          <w:rFonts w:cstheme="minorHAnsi"/>
          <w:color w:val="2C3E50"/>
          <w:sz w:val="24"/>
          <w:szCs w:val="24"/>
          <w:highlight w:val="yellow"/>
          <w:shd w:val="clear" w:color="auto" w:fill="FEF1C4"/>
        </w:rPr>
        <w:t>). </w:t>
      </w:r>
      <w:r w:rsidRPr="00B4645C">
        <w:rPr>
          <w:rFonts w:cstheme="minorHAnsi"/>
          <w:i/>
          <w:iCs/>
          <w:color w:val="2C3E50"/>
          <w:sz w:val="24"/>
          <w:szCs w:val="24"/>
          <w:highlight w:val="yellow"/>
          <w:shd w:val="clear" w:color="auto" w:fill="FEF1C4"/>
        </w:rPr>
        <w:t>Create a great employee value proposition | Michael Page UK</w:t>
      </w:r>
      <w:r w:rsidRPr="00B4645C">
        <w:rPr>
          <w:rFonts w:cstheme="minorHAnsi"/>
          <w:color w:val="2C3E50"/>
          <w:sz w:val="24"/>
          <w:szCs w:val="24"/>
          <w:highlight w:val="yellow"/>
          <w:shd w:val="clear" w:color="auto" w:fill="FEF1C4"/>
        </w:rPr>
        <w:t>. [online] Available at: https://www.michaelpage.co.uk/advice/management-advice/attraction-and-recruitment/create-great-employee-value-proposition#:~:text=An%20employee%20value%20proposition%20(EVP [Accessed 18 Dec. 2020].</w:t>
      </w:r>
    </w:p>
    <w:p w:rsidR="005B3377" w:rsidRPr="005B3377" w:rsidRDefault="005B3377" w:rsidP="005B3377">
      <w:pPr>
        <w:pStyle w:val="Paragrafoelenco"/>
        <w:spacing w:line="480" w:lineRule="auto"/>
        <w:ind w:left="375"/>
        <w:rPr>
          <w:rFonts w:cstheme="minorHAnsi"/>
          <w:b/>
          <w:sz w:val="36"/>
          <w:szCs w:val="36"/>
        </w:rPr>
      </w:pPr>
    </w:p>
    <w:sectPr w:rsidR="005B3377" w:rsidRPr="005B3377">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21365" w:rsidRDefault="00221365" w:rsidP="00194D41">
      <w:pPr>
        <w:spacing w:after="0" w:line="240" w:lineRule="auto"/>
      </w:pPr>
      <w:r>
        <w:separator/>
      </w:r>
    </w:p>
  </w:endnote>
  <w:endnote w:type="continuationSeparator" w:id="0">
    <w:p w:rsidR="00221365" w:rsidRDefault="00221365" w:rsidP="00194D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21365" w:rsidRDefault="00221365" w:rsidP="00194D41">
      <w:pPr>
        <w:spacing w:after="0" w:line="240" w:lineRule="auto"/>
      </w:pPr>
      <w:r>
        <w:separator/>
      </w:r>
    </w:p>
  </w:footnote>
  <w:footnote w:type="continuationSeparator" w:id="0">
    <w:p w:rsidR="00221365" w:rsidRDefault="00221365" w:rsidP="00194D4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630F8E"/>
    <w:multiLevelType w:val="hybridMultilevel"/>
    <w:tmpl w:val="B72ECD90"/>
    <w:lvl w:ilvl="0" w:tplc="532060AA">
      <w:start w:val="1"/>
      <w:numFmt w:val="bullet"/>
      <w:lvlText w:val="-"/>
      <w:lvlJc w:val="left"/>
      <w:pPr>
        <w:ind w:left="720" w:hanging="360"/>
      </w:pPr>
      <w:rPr>
        <w:rFonts w:ascii="Calibri" w:eastAsiaTheme="minorHAnsi" w:hAnsi="Calibri" w:cs="Calibri" w:hint="default"/>
        <w:u w:val="none"/>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nsid w:val="108F0149"/>
    <w:multiLevelType w:val="hybridMultilevel"/>
    <w:tmpl w:val="19C4F072"/>
    <w:lvl w:ilvl="0" w:tplc="532060AA">
      <w:start w:val="1"/>
      <w:numFmt w:val="bullet"/>
      <w:lvlText w:val="-"/>
      <w:lvlJc w:val="left"/>
      <w:pPr>
        <w:ind w:left="720" w:hanging="360"/>
      </w:pPr>
      <w:rPr>
        <w:rFonts w:ascii="Calibri" w:eastAsiaTheme="minorHAnsi" w:hAnsi="Calibri" w:cs="Calibri" w:hint="default"/>
        <w:u w:val="none"/>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nsid w:val="339F202B"/>
    <w:multiLevelType w:val="hybridMultilevel"/>
    <w:tmpl w:val="AC1C6386"/>
    <w:lvl w:ilvl="0" w:tplc="04100001">
      <w:start w:val="1"/>
      <w:numFmt w:val="bullet"/>
      <w:lvlText w:val=""/>
      <w:lvlJc w:val="left"/>
      <w:pPr>
        <w:ind w:left="1080" w:hanging="360"/>
      </w:pPr>
      <w:rPr>
        <w:rFonts w:ascii="Symbol" w:hAnsi="Symbol" w:hint="default"/>
      </w:rPr>
    </w:lvl>
    <w:lvl w:ilvl="1" w:tplc="04100003" w:tentative="1">
      <w:start w:val="1"/>
      <w:numFmt w:val="bullet"/>
      <w:lvlText w:val="o"/>
      <w:lvlJc w:val="left"/>
      <w:pPr>
        <w:ind w:left="1800" w:hanging="360"/>
      </w:pPr>
      <w:rPr>
        <w:rFonts w:ascii="Courier New" w:hAnsi="Courier New" w:cs="Courier New" w:hint="default"/>
      </w:rPr>
    </w:lvl>
    <w:lvl w:ilvl="2" w:tplc="04100005" w:tentative="1">
      <w:start w:val="1"/>
      <w:numFmt w:val="bullet"/>
      <w:lvlText w:val=""/>
      <w:lvlJc w:val="left"/>
      <w:pPr>
        <w:ind w:left="2520" w:hanging="360"/>
      </w:pPr>
      <w:rPr>
        <w:rFonts w:ascii="Wingdings" w:hAnsi="Wingdings" w:hint="default"/>
      </w:rPr>
    </w:lvl>
    <w:lvl w:ilvl="3" w:tplc="04100001" w:tentative="1">
      <w:start w:val="1"/>
      <w:numFmt w:val="bullet"/>
      <w:lvlText w:val=""/>
      <w:lvlJc w:val="left"/>
      <w:pPr>
        <w:ind w:left="3240" w:hanging="360"/>
      </w:pPr>
      <w:rPr>
        <w:rFonts w:ascii="Symbol" w:hAnsi="Symbol" w:hint="default"/>
      </w:rPr>
    </w:lvl>
    <w:lvl w:ilvl="4" w:tplc="04100003" w:tentative="1">
      <w:start w:val="1"/>
      <w:numFmt w:val="bullet"/>
      <w:lvlText w:val="o"/>
      <w:lvlJc w:val="left"/>
      <w:pPr>
        <w:ind w:left="3960" w:hanging="360"/>
      </w:pPr>
      <w:rPr>
        <w:rFonts w:ascii="Courier New" w:hAnsi="Courier New" w:cs="Courier New" w:hint="default"/>
      </w:rPr>
    </w:lvl>
    <w:lvl w:ilvl="5" w:tplc="04100005" w:tentative="1">
      <w:start w:val="1"/>
      <w:numFmt w:val="bullet"/>
      <w:lvlText w:val=""/>
      <w:lvlJc w:val="left"/>
      <w:pPr>
        <w:ind w:left="4680" w:hanging="360"/>
      </w:pPr>
      <w:rPr>
        <w:rFonts w:ascii="Wingdings" w:hAnsi="Wingdings" w:hint="default"/>
      </w:rPr>
    </w:lvl>
    <w:lvl w:ilvl="6" w:tplc="04100001" w:tentative="1">
      <w:start w:val="1"/>
      <w:numFmt w:val="bullet"/>
      <w:lvlText w:val=""/>
      <w:lvlJc w:val="left"/>
      <w:pPr>
        <w:ind w:left="5400" w:hanging="360"/>
      </w:pPr>
      <w:rPr>
        <w:rFonts w:ascii="Symbol" w:hAnsi="Symbol" w:hint="default"/>
      </w:rPr>
    </w:lvl>
    <w:lvl w:ilvl="7" w:tplc="04100003" w:tentative="1">
      <w:start w:val="1"/>
      <w:numFmt w:val="bullet"/>
      <w:lvlText w:val="o"/>
      <w:lvlJc w:val="left"/>
      <w:pPr>
        <w:ind w:left="6120" w:hanging="360"/>
      </w:pPr>
      <w:rPr>
        <w:rFonts w:ascii="Courier New" w:hAnsi="Courier New" w:cs="Courier New" w:hint="default"/>
      </w:rPr>
    </w:lvl>
    <w:lvl w:ilvl="8" w:tplc="04100005" w:tentative="1">
      <w:start w:val="1"/>
      <w:numFmt w:val="bullet"/>
      <w:lvlText w:val=""/>
      <w:lvlJc w:val="left"/>
      <w:pPr>
        <w:ind w:left="6840" w:hanging="360"/>
      </w:pPr>
      <w:rPr>
        <w:rFonts w:ascii="Wingdings" w:hAnsi="Wingdings" w:hint="default"/>
      </w:rPr>
    </w:lvl>
  </w:abstractNum>
  <w:abstractNum w:abstractNumId="3">
    <w:nsid w:val="45813178"/>
    <w:multiLevelType w:val="multilevel"/>
    <w:tmpl w:val="14D0DEFA"/>
    <w:lvl w:ilvl="0">
      <w:start w:val="1"/>
      <w:numFmt w:val="decimal"/>
      <w:lvlText w:val="%1.0"/>
      <w:lvlJc w:val="left"/>
      <w:pPr>
        <w:ind w:left="840" w:hanging="840"/>
      </w:pPr>
      <w:rPr>
        <w:rFonts w:hint="default"/>
      </w:rPr>
    </w:lvl>
    <w:lvl w:ilvl="1">
      <w:start w:val="1"/>
      <w:numFmt w:val="decimal"/>
      <w:lvlText w:val="%1.%2"/>
      <w:lvlJc w:val="left"/>
      <w:pPr>
        <w:ind w:left="1548" w:hanging="840"/>
      </w:pPr>
      <w:rPr>
        <w:rFonts w:hint="default"/>
      </w:rPr>
    </w:lvl>
    <w:lvl w:ilvl="2">
      <w:start w:val="1"/>
      <w:numFmt w:val="decimal"/>
      <w:lvlText w:val="%1.%2.%3"/>
      <w:lvlJc w:val="left"/>
      <w:pPr>
        <w:ind w:left="2856" w:hanging="1440"/>
      </w:pPr>
      <w:rPr>
        <w:rFonts w:hint="default"/>
      </w:rPr>
    </w:lvl>
    <w:lvl w:ilvl="3">
      <w:start w:val="1"/>
      <w:numFmt w:val="decimal"/>
      <w:lvlText w:val="%1.%2.%3.%4"/>
      <w:lvlJc w:val="left"/>
      <w:pPr>
        <w:ind w:left="3924" w:hanging="1800"/>
      </w:pPr>
      <w:rPr>
        <w:rFonts w:hint="default"/>
      </w:rPr>
    </w:lvl>
    <w:lvl w:ilvl="4">
      <w:start w:val="1"/>
      <w:numFmt w:val="decimal"/>
      <w:lvlText w:val="%1.%2.%3.%4.%5"/>
      <w:lvlJc w:val="left"/>
      <w:pPr>
        <w:ind w:left="4992" w:hanging="2160"/>
      </w:pPr>
      <w:rPr>
        <w:rFonts w:hint="default"/>
      </w:rPr>
    </w:lvl>
    <w:lvl w:ilvl="5">
      <w:start w:val="1"/>
      <w:numFmt w:val="decimal"/>
      <w:lvlText w:val="%1.%2.%3.%4.%5.%6"/>
      <w:lvlJc w:val="left"/>
      <w:pPr>
        <w:ind w:left="6060" w:hanging="2520"/>
      </w:pPr>
      <w:rPr>
        <w:rFonts w:hint="default"/>
      </w:rPr>
    </w:lvl>
    <w:lvl w:ilvl="6">
      <w:start w:val="1"/>
      <w:numFmt w:val="decimal"/>
      <w:lvlText w:val="%1.%2.%3.%4.%5.%6.%7"/>
      <w:lvlJc w:val="left"/>
      <w:pPr>
        <w:ind w:left="7128" w:hanging="2880"/>
      </w:pPr>
      <w:rPr>
        <w:rFonts w:hint="default"/>
      </w:rPr>
    </w:lvl>
    <w:lvl w:ilvl="7">
      <w:start w:val="1"/>
      <w:numFmt w:val="decimal"/>
      <w:lvlText w:val="%1.%2.%3.%4.%5.%6.%7.%8"/>
      <w:lvlJc w:val="left"/>
      <w:pPr>
        <w:ind w:left="8196" w:hanging="3240"/>
      </w:pPr>
      <w:rPr>
        <w:rFonts w:hint="default"/>
      </w:rPr>
    </w:lvl>
    <w:lvl w:ilvl="8">
      <w:start w:val="1"/>
      <w:numFmt w:val="decimal"/>
      <w:lvlText w:val="%1.%2.%3.%4.%5.%6.%7.%8.%9"/>
      <w:lvlJc w:val="left"/>
      <w:pPr>
        <w:ind w:left="9624" w:hanging="3960"/>
      </w:pPr>
      <w:rPr>
        <w:rFonts w:hint="default"/>
      </w:rPr>
    </w:lvl>
  </w:abstractNum>
  <w:abstractNum w:abstractNumId="4">
    <w:nsid w:val="5B872129"/>
    <w:multiLevelType w:val="hybridMultilevel"/>
    <w:tmpl w:val="4C12D97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5">
    <w:nsid w:val="5FC836B2"/>
    <w:multiLevelType w:val="multilevel"/>
    <w:tmpl w:val="0BEE180A"/>
    <w:lvl w:ilvl="0">
      <w:start w:val="1"/>
      <w:numFmt w:val="decimal"/>
      <w:lvlText w:val="%1.0"/>
      <w:lvlJc w:val="left"/>
      <w:pPr>
        <w:ind w:left="420" w:hanging="420"/>
      </w:pPr>
      <w:rPr>
        <w:rFonts w:hint="default"/>
      </w:rPr>
    </w:lvl>
    <w:lvl w:ilvl="1">
      <w:start w:val="1"/>
      <w:numFmt w:val="decimal"/>
      <w:lvlText w:val="%1.%2"/>
      <w:lvlJc w:val="left"/>
      <w:pPr>
        <w:ind w:left="1128" w:hanging="42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824" w:hanging="2160"/>
      </w:pPr>
      <w:rPr>
        <w:rFonts w:hint="default"/>
      </w:rPr>
    </w:lvl>
  </w:abstractNum>
  <w:abstractNum w:abstractNumId="6">
    <w:nsid w:val="6BF606B4"/>
    <w:multiLevelType w:val="multilevel"/>
    <w:tmpl w:val="77CE9216"/>
    <w:lvl w:ilvl="0">
      <w:start w:val="1"/>
      <w:numFmt w:val="decimal"/>
      <w:lvlText w:val="%1."/>
      <w:lvlJc w:val="left"/>
      <w:pPr>
        <w:ind w:left="720" w:hanging="360"/>
      </w:pPr>
      <w:rPr>
        <w:rFonts w:hint="default"/>
      </w:rPr>
    </w:lvl>
    <w:lvl w:ilv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nsid w:val="780C42D0"/>
    <w:multiLevelType w:val="multilevel"/>
    <w:tmpl w:val="D3B8B974"/>
    <w:lvl w:ilvl="0">
      <w:start w:val="4"/>
      <w:numFmt w:val="decimal"/>
      <w:lvlText w:val="%1.0"/>
      <w:lvlJc w:val="left"/>
      <w:pPr>
        <w:ind w:left="375" w:hanging="375"/>
      </w:pPr>
      <w:rPr>
        <w:rFonts w:hint="default"/>
      </w:rPr>
    </w:lvl>
    <w:lvl w:ilvl="1">
      <w:start w:val="1"/>
      <w:numFmt w:val="decimal"/>
      <w:lvlText w:val="%1.%2"/>
      <w:lvlJc w:val="left"/>
      <w:pPr>
        <w:ind w:left="1083" w:hanging="375"/>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824" w:hanging="2160"/>
      </w:pPr>
      <w:rPr>
        <w:rFonts w:hint="default"/>
      </w:rPr>
    </w:lvl>
  </w:abstractNum>
  <w:abstractNum w:abstractNumId="8">
    <w:nsid w:val="79785179"/>
    <w:multiLevelType w:val="hybridMultilevel"/>
    <w:tmpl w:val="88EEAF48"/>
    <w:lvl w:ilvl="0" w:tplc="04100001">
      <w:start w:val="1"/>
      <w:numFmt w:val="bullet"/>
      <w:lvlText w:val=""/>
      <w:lvlJc w:val="left"/>
      <w:pPr>
        <w:ind w:left="1080" w:hanging="360"/>
      </w:pPr>
      <w:rPr>
        <w:rFonts w:ascii="Symbol" w:hAnsi="Symbol" w:hint="default"/>
      </w:rPr>
    </w:lvl>
    <w:lvl w:ilvl="1" w:tplc="04100003" w:tentative="1">
      <w:start w:val="1"/>
      <w:numFmt w:val="bullet"/>
      <w:lvlText w:val="o"/>
      <w:lvlJc w:val="left"/>
      <w:pPr>
        <w:ind w:left="1800" w:hanging="360"/>
      </w:pPr>
      <w:rPr>
        <w:rFonts w:ascii="Courier New" w:hAnsi="Courier New" w:cs="Courier New" w:hint="default"/>
      </w:rPr>
    </w:lvl>
    <w:lvl w:ilvl="2" w:tplc="04100005" w:tentative="1">
      <w:start w:val="1"/>
      <w:numFmt w:val="bullet"/>
      <w:lvlText w:val=""/>
      <w:lvlJc w:val="left"/>
      <w:pPr>
        <w:ind w:left="2520" w:hanging="360"/>
      </w:pPr>
      <w:rPr>
        <w:rFonts w:ascii="Wingdings" w:hAnsi="Wingdings" w:hint="default"/>
      </w:rPr>
    </w:lvl>
    <w:lvl w:ilvl="3" w:tplc="04100001" w:tentative="1">
      <w:start w:val="1"/>
      <w:numFmt w:val="bullet"/>
      <w:lvlText w:val=""/>
      <w:lvlJc w:val="left"/>
      <w:pPr>
        <w:ind w:left="3240" w:hanging="360"/>
      </w:pPr>
      <w:rPr>
        <w:rFonts w:ascii="Symbol" w:hAnsi="Symbol" w:hint="default"/>
      </w:rPr>
    </w:lvl>
    <w:lvl w:ilvl="4" w:tplc="04100003" w:tentative="1">
      <w:start w:val="1"/>
      <w:numFmt w:val="bullet"/>
      <w:lvlText w:val="o"/>
      <w:lvlJc w:val="left"/>
      <w:pPr>
        <w:ind w:left="3960" w:hanging="360"/>
      </w:pPr>
      <w:rPr>
        <w:rFonts w:ascii="Courier New" w:hAnsi="Courier New" w:cs="Courier New" w:hint="default"/>
      </w:rPr>
    </w:lvl>
    <w:lvl w:ilvl="5" w:tplc="04100005" w:tentative="1">
      <w:start w:val="1"/>
      <w:numFmt w:val="bullet"/>
      <w:lvlText w:val=""/>
      <w:lvlJc w:val="left"/>
      <w:pPr>
        <w:ind w:left="4680" w:hanging="360"/>
      </w:pPr>
      <w:rPr>
        <w:rFonts w:ascii="Wingdings" w:hAnsi="Wingdings" w:hint="default"/>
      </w:rPr>
    </w:lvl>
    <w:lvl w:ilvl="6" w:tplc="04100001" w:tentative="1">
      <w:start w:val="1"/>
      <w:numFmt w:val="bullet"/>
      <w:lvlText w:val=""/>
      <w:lvlJc w:val="left"/>
      <w:pPr>
        <w:ind w:left="5400" w:hanging="360"/>
      </w:pPr>
      <w:rPr>
        <w:rFonts w:ascii="Symbol" w:hAnsi="Symbol" w:hint="default"/>
      </w:rPr>
    </w:lvl>
    <w:lvl w:ilvl="7" w:tplc="04100003" w:tentative="1">
      <w:start w:val="1"/>
      <w:numFmt w:val="bullet"/>
      <w:lvlText w:val="o"/>
      <w:lvlJc w:val="left"/>
      <w:pPr>
        <w:ind w:left="6120" w:hanging="360"/>
      </w:pPr>
      <w:rPr>
        <w:rFonts w:ascii="Courier New" w:hAnsi="Courier New" w:cs="Courier New" w:hint="default"/>
      </w:rPr>
    </w:lvl>
    <w:lvl w:ilvl="8" w:tplc="04100005" w:tentative="1">
      <w:start w:val="1"/>
      <w:numFmt w:val="bullet"/>
      <w:lvlText w:val=""/>
      <w:lvlJc w:val="left"/>
      <w:pPr>
        <w:ind w:left="6840" w:hanging="360"/>
      </w:pPr>
      <w:rPr>
        <w:rFonts w:ascii="Wingdings" w:hAnsi="Wingdings" w:hint="default"/>
      </w:rPr>
    </w:lvl>
  </w:abstractNum>
  <w:abstractNum w:abstractNumId="9">
    <w:nsid w:val="7C5F0E88"/>
    <w:multiLevelType w:val="hybridMultilevel"/>
    <w:tmpl w:val="89029CF0"/>
    <w:lvl w:ilvl="0" w:tplc="04100001">
      <w:start w:val="1"/>
      <w:numFmt w:val="bullet"/>
      <w:lvlText w:val=""/>
      <w:lvlJc w:val="left"/>
      <w:pPr>
        <w:ind w:left="720" w:hanging="360"/>
      </w:pPr>
      <w:rPr>
        <w:rFonts w:ascii="Symbol" w:hAnsi="Symbol" w:hint="default"/>
      </w:rPr>
    </w:lvl>
    <w:lvl w:ilvl="1" w:tplc="04100001">
      <w:start w:val="1"/>
      <w:numFmt w:val="bullet"/>
      <w:lvlText w:val=""/>
      <w:lvlJc w:val="left"/>
      <w:pPr>
        <w:ind w:left="1440" w:hanging="360"/>
      </w:pPr>
      <w:rPr>
        <w:rFonts w:ascii="Symbol" w:hAnsi="Symbol"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0">
    <w:nsid w:val="7F000770"/>
    <w:multiLevelType w:val="multilevel"/>
    <w:tmpl w:val="25D0F4F8"/>
    <w:lvl w:ilvl="0">
      <w:start w:val="1"/>
      <w:numFmt w:val="decimal"/>
      <w:lvlText w:val="%1.0"/>
      <w:lvlJc w:val="left"/>
      <w:pPr>
        <w:ind w:left="720" w:hanging="720"/>
      </w:pPr>
      <w:rPr>
        <w:rFonts w:hint="default"/>
      </w:rPr>
    </w:lvl>
    <w:lvl w:ilvl="1">
      <w:start w:val="1"/>
      <w:numFmt w:val="decimal"/>
      <w:lvlText w:val="%1.%2"/>
      <w:lvlJc w:val="left"/>
      <w:pPr>
        <w:ind w:left="1428" w:hanging="72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4272" w:hanging="144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6048" w:hanging="1800"/>
      </w:pPr>
      <w:rPr>
        <w:rFonts w:hint="default"/>
      </w:rPr>
    </w:lvl>
    <w:lvl w:ilvl="7">
      <w:start w:val="1"/>
      <w:numFmt w:val="decimal"/>
      <w:lvlText w:val="%1.%2.%3.%4.%5.%6.%7.%8"/>
      <w:lvlJc w:val="left"/>
      <w:pPr>
        <w:ind w:left="7116" w:hanging="2160"/>
      </w:pPr>
      <w:rPr>
        <w:rFonts w:hint="default"/>
      </w:rPr>
    </w:lvl>
    <w:lvl w:ilvl="8">
      <w:start w:val="1"/>
      <w:numFmt w:val="decimal"/>
      <w:lvlText w:val="%1.%2.%3.%4.%5.%6.%7.%8.%9"/>
      <w:lvlJc w:val="left"/>
      <w:pPr>
        <w:ind w:left="7824" w:hanging="2160"/>
      </w:pPr>
      <w:rPr>
        <w:rFonts w:hint="default"/>
      </w:rPr>
    </w:lvl>
  </w:abstractNum>
  <w:num w:numId="1">
    <w:abstractNumId w:val="10"/>
  </w:num>
  <w:num w:numId="2">
    <w:abstractNumId w:val="0"/>
  </w:num>
  <w:num w:numId="3">
    <w:abstractNumId w:val="9"/>
  </w:num>
  <w:num w:numId="4">
    <w:abstractNumId w:val="4"/>
  </w:num>
  <w:num w:numId="5">
    <w:abstractNumId w:val="6"/>
  </w:num>
  <w:num w:numId="6">
    <w:abstractNumId w:val="2"/>
  </w:num>
  <w:num w:numId="7">
    <w:abstractNumId w:val="8"/>
  </w:num>
  <w:num w:numId="8">
    <w:abstractNumId w:val="1"/>
  </w:num>
  <w:num w:numId="9">
    <w:abstractNumId w:val="7"/>
  </w:num>
  <w:num w:numId="10">
    <w:abstractNumId w:val="5"/>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08"/>
  <w:hyphenationZone w:val="283"/>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F25C3"/>
    <w:rsid w:val="0000426F"/>
    <w:rsid w:val="00021F73"/>
    <w:rsid w:val="0004758E"/>
    <w:rsid w:val="00051220"/>
    <w:rsid w:val="0006661D"/>
    <w:rsid w:val="0007281E"/>
    <w:rsid w:val="000746C1"/>
    <w:rsid w:val="000E743C"/>
    <w:rsid w:val="00145FC8"/>
    <w:rsid w:val="00194D41"/>
    <w:rsid w:val="00221365"/>
    <w:rsid w:val="002653F5"/>
    <w:rsid w:val="00276857"/>
    <w:rsid w:val="0029504D"/>
    <w:rsid w:val="003B0764"/>
    <w:rsid w:val="003F2814"/>
    <w:rsid w:val="005060B9"/>
    <w:rsid w:val="00525549"/>
    <w:rsid w:val="005675FD"/>
    <w:rsid w:val="0059073D"/>
    <w:rsid w:val="005B3377"/>
    <w:rsid w:val="005D46FA"/>
    <w:rsid w:val="00611696"/>
    <w:rsid w:val="006216C0"/>
    <w:rsid w:val="006714EC"/>
    <w:rsid w:val="0068077D"/>
    <w:rsid w:val="006B4B8C"/>
    <w:rsid w:val="00714AF1"/>
    <w:rsid w:val="00717C18"/>
    <w:rsid w:val="00745884"/>
    <w:rsid w:val="007554F2"/>
    <w:rsid w:val="007A3968"/>
    <w:rsid w:val="007A7D96"/>
    <w:rsid w:val="007F25C3"/>
    <w:rsid w:val="00804D85"/>
    <w:rsid w:val="00815929"/>
    <w:rsid w:val="00885085"/>
    <w:rsid w:val="008901D1"/>
    <w:rsid w:val="008D1D50"/>
    <w:rsid w:val="00997ACA"/>
    <w:rsid w:val="00B4645C"/>
    <w:rsid w:val="00B50AAF"/>
    <w:rsid w:val="00BC47E0"/>
    <w:rsid w:val="00BF2F09"/>
    <w:rsid w:val="00CA727D"/>
    <w:rsid w:val="00D03107"/>
    <w:rsid w:val="00DF3BC4"/>
    <w:rsid w:val="00E51AC0"/>
    <w:rsid w:val="00E67043"/>
    <w:rsid w:val="00EB5409"/>
    <w:rsid w:val="00F90E20"/>
    <w:rsid w:val="00FD0D6D"/>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Pr>
      <w:lang w:val="en-GB"/>
    </w:rPr>
  </w:style>
  <w:style w:type="paragraph" w:styleId="Titolo2">
    <w:name w:val="heading 2"/>
    <w:basedOn w:val="Normale"/>
    <w:link w:val="Titolo2Carattere"/>
    <w:uiPriority w:val="9"/>
    <w:qFormat/>
    <w:rsid w:val="0068077D"/>
    <w:pPr>
      <w:spacing w:before="100" w:beforeAutospacing="1" w:after="100" w:afterAutospacing="1" w:line="240" w:lineRule="auto"/>
      <w:outlineLvl w:val="1"/>
    </w:pPr>
    <w:rPr>
      <w:rFonts w:ascii="Times New Roman" w:eastAsia="Times New Roman" w:hAnsi="Times New Roman" w:cs="Times New Roman"/>
      <w:b/>
      <w:bCs/>
      <w:sz w:val="36"/>
      <w:szCs w:val="36"/>
      <w:lang w:val="it-IT" w:eastAsia="it-IT"/>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7F25C3"/>
    <w:pPr>
      <w:ind w:left="720"/>
      <w:contextualSpacing/>
    </w:pPr>
  </w:style>
  <w:style w:type="character" w:styleId="Collegamentoipertestuale">
    <w:name w:val="Hyperlink"/>
    <w:basedOn w:val="Carpredefinitoparagrafo"/>
    <w:uiPriority w:val="99"/>
    <w:unhideWhenUsed/>
    <w:rsid w:val="006216C0"/>
    <w:rPr>
      <w:color w:val="0000FF" w:themeColor="hyperlink"/>
      <w:u w:val="single"/>
    </w:rPr>
  </w:style>
  <w:style w:type="character" w:customStyle="1" w:styleId="Titolo2Carattere">
    <w:name w:val="Titolo 2 Carattere"/>
    <w:basedOn w:val="Carpredefinitoparagrafo"/>
    <w:link w:val="Titolo2"/>
    <w:uiPriority w:val="9"/>
    <w:rsid w:val="0068077D"/>
    <w:rPr>
      <w:rFonts w:ascii="Times New Roman" w:eastAsia="Times New Roman" w:hAnsi="Times New Roman" w:cs="Times New Roman"/>
      <w:b/>
      <w:bCs/>
      <w:sz w:val="36"/>
      <w:szCs w:val="36"/>
      <w:lang w:eastAsia="it-IT"/>
    </w:rPr>
  </w:style>
  <w:style w:type="character" w:styleId="Collegamentovisitato">
    <w:name w:val="FollowedHyperlink"/>
    <w:basedOn w:val="Carpredefinitoparagrafo"/>
    <w:uiPriority w:val="99"/>
    <w:semiHidden/>
    <w:unhideWhenUsed/>
    <w:rsid w:val="0068077D"/>
    <w:rPr>
      <w:color w:val="800080" w:themeColor="followedHyperlink"/>
      <w:u w:val="single"/>
    </w:rPr>
  </w:style>
  <w:style w:type="paragraph" w:styleId="Intestazione">
    <w:name w:val="header"/>
    <w:basedOn w:val="Normale"/>
    <w:link w:val="IntestazioneCarattere"/>
    <w:uiPriority w:val="99"/>
    <w:unhideWhenUsed/>
    <w:rsid w:val="00194D41"/>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194D41"/>
    <w:rPr>
      <w:lang w:val="en-GB"/>
    </w:rPr>
  </w:style>
  <w:style w:type="paragraph" w:styleId="Pidipagina">
    <w:name w:val="footer"/>
    <w:basedOn w:val="Normale"/>
    <w:link w:val="PidipaginaCarattere"/>
    <w:uiPriority w:val="99"/>
    <w:unhideWhenUsed/>
    <w:rsid w:val="00194D41"/>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194D41"/>
    <w:rPr>
      <w:lang w:val="en-GB"/>
    </w:rPr>
  </w:style>
  <w:style w:type="character" w:styleId="Enfasicorsivo">
    <w:name w:val="Emphasis"/>
    <w:basedOn w:val="Carpredefinitoparagrafo"/>
    <w:uiPriority w:val="20"/>
    <w:qFormat/>
    <w:rsid w:val="005060B9"/>
    <w:rPr>
      <w:i/>
      <w:iCs/>
    </w:rPr>
  </w:style>
  <w:style w:type="paragraph" w:styleId="Testofumetto">
    <w:name w:val="Balloon Text"/>
    <w:basedOn w:val="Normale"/>
    <w:link w:val="TestofumettoCarattere"/>
    <w:uiPriority w:val="99"/>
    <w:semiHidden/>
    <w:unhideWhenUsed/>
    <w:rsid w:val="0006661D"/>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06661D"/>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Pr>
      <w:lang w:val="en-GB"/>
    </w:rPr>
  </w:style>
  <w:style w:type="paragraph" w:styleId="Titolo2">
    <w:name w:val="heading 2"/>
    <w:basedOn w:val="Normale"/>
    <w:link w:val="Titolo2Carattere"/>
    <w:uiPriority w:val="9"/>
    <w:qFormat/>
    <w:rsid w:val="0068077D"/>
    <w:pPr>
      <w:spacing w:before="100" w:beforeAutospacing="1" w:after="100" w:afterAutospacing="1" w:line="240" w:lineRule="auto"/>
      <w:outlineLvl w:val="1"/>
    </w:pPr>
    <w:rPr>
      <w:rFonts w:ascii="Times New Roman" w:eastAsia="Times New Roman" w:hAnsi="Times New Roman" w:cs="Times New Roman"/>
      <w:b/>
      <w:bCs/>
      <w:sz w:val="36"/>
      <w:szCs w:val="36"/>
      <w:lang w:val="it-IT" w:eastAsia="it-IT"/>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7F25C3"/>
    <w:pPr>
      <w:ind w:left="720"/>
      <w:contextualSpacing/>
    </w:pPr>
  </w:style>
  <w:style w:type="character" w:styleId="Collegamentoipertestuale">
    <w:name w:val="Hyperlink"/>
    <w:basedOn w:val="Carpredefinitoparagrafo"/>
    <w:uiPriority w:val="99"/>
    <w:unhideWhenUsed/>
    <w:rsid w:val="006216C0"/>
    <w:rPr>
      <w:color w:val="0000FF" w:themeColor="hyperlink"/>
      <w:u w:val="single"/>
    </w:rPr>
  </w:style>
  <w:style w:type="character" w:customStyle="1" w:styleId="Titolo2Carattere">
    <w:name w:val="Titolo 2 Carattere"/>
    <w:basedOn w:val="Carpredefinitoparagrafo"/>
    <w:link w:val="Titolo2"/>
    <w:uiPriority w:val="9"/>
    <w:rsid w:val="0068077D"/>
    <w:rPr>
      <w:rFonts w:ascii="Times New Roman" w:eastAsia="Times New Roman" w:hAnsi="Times New Roman" w:cs="Times New Roman"/>
      <w:b/>
      <w:bCs/>
      <w:sz w:val="36"/>
      <w:szCs w:val="36"/>
      <w:lang w:eastAsia="it-IT"/>
    </w:rPr>
  </w:style>
  <w:style w:type="character" w:styleId="Collegamentovisitato">
    <w:name w:val="FollowedHyperlink"/>
    <w:basedOn w:val="Carpredefinitoparagrafo"/>
    <w:uiPriority w:val="99"/>
    <w:semiHidden/>
    <w:unhideWhenUsed/>
    <w:rsid w:val="0068077D"/>
    <w:rPr>
      <w:color w:val="800080" w:themeColor="followedHyperlink"/>
      <w:u w:val="single"/>
    </w:rPr>
  </w:style>
  <w:style w:type="paragraph" w:styleId="Intestazione">
    <w:name w:val="header"/>
    <w:basedOn w:val="Normale"/>
    <w:link w:val="IntestazioneCarattere"/>
    <w:uiPriority w:val="99"/>
    <w:unhideWhenUsed/>
    <w:rsid w:val="00194D41"/>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194D41"/>
    <w:rPr>
      <w:lang w:val="en-GB"/>
    </w:rPr>
  </w:style>
  <w:style w:type="paragraph" w:styleId="Pidipagina">
    <w:name w:val="footer"/>
    <w:basedOn w:val="Normale"/>
    <w:link w:val="PidipaginaCarattere"/>
    <w:uiPriority w:val="99"/>
    <w:unhideWhenUsed/>
    <w:rsid w:val="00194D41"/>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194D41"/>
    <w:rPr>
      <w:lang w:val="en-GB"/>
    </w:rPr>
  </w:style>
  <w:style w:type="character" w:styleId="Enfasicorsivo">
    <w:name w:val="Emphasis"/>
    <w:basedOn w:val="Carpredefinitoparagrafo"/>
    <w:uiPriority w:val="20"/>
    <w:qFormat/>
    <w:rsid w:val="005060B9"/>
    <w:rPr>
      <w:i/>
      <w:iCs/>
    </w:rPr>
  </w:style>
  <w:style w:type="paragraph" w:styleId="Testofumetto">
    <w:name w:val="Balloon Text"/>
    <w:basedOn w:val="Normale"/>
    <w:link w:val="TestofumettoCarattere"/>
    <w:uiPriority w:val="99"/>
    <w:semiHidden/>
    <w:unhideWhenUsed/>
    <w:rsid w:val="0006661D"/>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06661D"/>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1883917">
      <w:bodyDiv w:val="1"/>
      <w:marLeft w:val="0"/>
      <w:marRight w:val="0"/>
      <w:marTop w:val="0"/>
      <w:marBottom w:val="0"/>
      <w:divBdr>
        <w:top w:val="none" w:sz="0" w:space="0" w:color="auto"/>
        <w:left w:val="none" w:sz="0" w:space="0" w:color="auto"/>
        <w:bottom w:val="none" w:sz="0" w:space="0" w:color="auto"/>
        <w:right w:val="none" w:sz="0" w:space="0" w:color="auto"/>
      </w:divBdr>
      <w:divsChild>
        <w:div w:id="1589148397">
          <w:marLeft w:val="0"/>
          <w:marRight w:val="0"/>
          <w:marTop w:val="0"/>
          <w:marBottom w:val="0"/>
          <w:divBdr>
            <w:top w:val="none" w:sz="0" w:space="0" w:color="auto"/>
            <w:left w:val="none" w:sz="0" w:space="0" w:color="auto"/>
            <w:bottom w:val="none" w:sz="0" w:space="0" w:color="auto"/>
            <w:right w:val="none" w:sz="0" w:space="0" w:color="auto"/>
          </w:divBdr>
          <w:divsChild>
            <w:div w:id="2015836046">
              <w:marLeft w:val="0"/>
              <w:marRight w:val="0"/>
              <w:marTop w:val="0"/>
              <w:marBottom w:val="0"/>
              <w:divBdr>
                <w:top w:val="none" w:sz="0" w:space="0" w:color="auto"/>
                <w:left w:val="none" w:sz="0" w:space="0" w:color="auto"/>
                <w:bottom w:val="none" w:sz="0" w:space="0" w:color="auto"/>
                <w:right w:val="none" w:sz="0" w:space="0" w:color="auto"/>
              </w:divBdr>
            </w:div>
          </w:divsChild>
        </w:div>
        <w:div w:id="1627999906">
          <w:marLeft w:val="0"/>
          <w:marRight w:val="0"/>
          <w:marTop w:val="0"/>
          <w:marBottom w:val="0"/>
          <w:divBdr>
            <w:top w:val="none" w:sz="0" w:space="0" w:color="auto"/>
            <w:left w:val="none" w:sz="0" w:space="0" w:color="auto"/>
            <w:bottom w:val="none" w:sz="0" w:space="0" w:color="auto"/>
            <w:right w:val="none" w:sz="0" w:space="0" w:color="auto"/>
          </w:divBdr>
          <w:divsChild>
            <w:div w:id="2139566436">
              <w:marLeft w:val="0"/>
              <w:marRight w:val="0"/>
              <w:marTop w:val="0"/>
              <w:marBottom w:val="0"/>
              <w:divBdr>
                <w:top w:val="none" w:sz="0" w:space="0" w:color="auto"/>
                <w:left w:val="none" w:sz="0" w:space="0" w:color="auto"/>
                <w:bottom w:val="none" w:sz="0" w:space="0" w:color="auto"/>
                <w:right w:val="none" w:sz="0" w:space="0" w:color="auto"/>
              </w:divBdr>
            </w:div>
          </w:divsChild>
        </w:div>
        <w:div w:id="2107847217">
          <w:marLeft w:val="0"/>
          <w:marRight w:val="0"/>
          <w:marTop w:val="0"/>
          <w:marBottom w:val="0"/>
          <w:divBdr>
            <w:top w:val="none" w:sz="0" w:space="0" w:color="auto"/>
            <w:left w:val="none" w:sz="0" w:space="0" w:color="auto"/>
            <w:bottom w:val="none" w:sz="0" w:space="0" w:color="auto"/>
            <w:right w:val="none" w:sz="0" w:space="0" w:color="auto"/>
          </w:divBdr>
          <w:divsChild>
            <w:div w:id="1633442912">
              <w:marLeft w:val="0"/>
              <w:marRight w:val="0"/>
              <w:marTop w:val="0"/>
              <w:marBottom w:val="0"/>
              <w:divBdr>
                <w:top w:val="none" w:sz="0" w:space="0" w:color="auto"/>
                <w:left w:val="none" w:sz="0" w:space="0" w:color="auto"/>
                <w:bottom w:val="none" w:sz="0" w:space="0" w:color="auto"/>
                <w:right w:val="none" w:sz="0" w:space="0" w:color="auto"/>
              </w:divBdr>
            </w:div>
          </w:divsChild>
        </w:div>
        <w:div w:id="1511678088">
          <w:marLeft w:val="0"/>
          <w:marRight w:val="0"/>
          <w:marTop w:val="0"/>
          <w:marBottom w:val="0"/>
          <w:divBdr>
            <w:top w:val="none" w:sz="0" w:space="0" w:color="auto"/>
            <w:left w:val="none" w:sz="0" w:space="0" w:color="auto"/>
            <w:bottom w:val="none" w:sz="0" w:space="0" w:color="auto"/>
            <w:right w:val="none" w:sz="0" w:space="0" w:color="auto"/>
          </w:divBdr>
          <w:divsChild>
            <w:div w:id="2032216666">
              <w:marLeft w:val="0"/>
              <w:marRight w:val="0"/>
              <w:marTop w:val="0"/>
              <w:marBottom w:val="0"/>
              <w:divBdr>
                <w:top w:val="none" w:sz="0" w:space="0" w:color="auto"/>
                <w:left w:val="none" w:sz="0" w:space="0" w:color="auto"/>
                <w:bottom w:val="none" w:sz="0" w:space="0" w:color="auto"/>
                <w:right w:val="none" w:sz="0" w:space="0" w:color="auto"/>
              </w:divBdr>
            </w:div>
          </w:divsChild>
        </w:div>
        <w:div w:id="1749380697">
          <w:marLeft w:val="0"/>
          <w:marRight w:val="0"/>
          <w:marTop w:val="0"/>
          <w:marBottom w:val="0"/>
          <w:divBdr>
            <w:top w:val="none" w:sz="0" w:space="0" w:color="auto"/>
            <w:left w:val="none" w:sz="0" w:space="0" w:color="auto"/>
            <w:bottom w:val="none" w:sz="0" w:space="0" w:color="auto"/>
            <w:right w:val="none" w:sz="0" w:space="0" w:color="auto"/>
          </w:divBdr>
          <w:divsChild>
            <w:div w:id="1510676294">
              <w:marLeft w:val="0"/>
              <w:marRight w:val="0"/>
              <w:marTop w:val="0"/>
              <w:marBottom w:val="0"/>
              <w:divBdr>
                <w:top w:val="none" w:sz="0" w:space="0" w:color="auto"/>
                <w:left w:val="none" w:sz="0" w:space="0" w:color="auto"/>
                <w:bottom w:val="none" w:sz="0" w:space="0" w:color="auto"/>
                <w:right w:val="none" w:sz="0" w:space="0" w:color="auto"/>
              </w:divBdr>
            </w:div>
          </w:divsChild>
        </w:div>
        <w:div w:id="1106968615">
          <w:marLeft w:val="0"/>
          <w:marRight w:val="0"/>
          <w:marTop w:val="0"/>
          <w:marBottom w:val="0"/>
          <w:divBdr>
            <w:top w:val="none" w:sz="0" w:space="0" w:color="auto"/>
            <w:left w:val="none" w:sz="0" w:space="0" w:color="auto"/>
            <w:bottom w:val="none" w:sz="0" w:space="0" w:color="auto"/>
            <w:right w:val="none" w:sz="0" w:space="0" w:color="auto"/>
          </w:divBdr>
          <w:divsChild>
            <w:div w:id="325090948">
              <w:marLeft w:val="0"/>
              <w:marRight w:val="0"/>
              <w:marTop w:val="0"/>
              <w:marBottom w:val="0"/>
              <w:divBdr>
                <w:top w:val="none" w:sz="0" w:space="0" w:color="auto"/>
                <w:left w:val="none" w:sz="0" w:space="0" w:color="auto"/>
                <w:bottom w:val="none" w:sz="0" w:space="0" w:color="auto"/>
                <w:right w:val="none" w:sz="0" w:space="0" w:color="auto"/>
              </w:divBdr>
            </w:div>
          </w:divsChild>
        </w:div>
        <w:div w:id="2017030749">
          <w:marLeft w:val="0"/>
          <w:marRight w:val="0"/>
          <w:marTop w:val="0"/>
          <w:marBottom w:val="0"/>
          <w:divBdr>
            <w:top w:val="none" w:sz="0" w:space="0" w:color="auto"/>
            <w:left w:val="none" w:sz="0" w:space="0" w:color="auto"/>
            <w:bottom w:val="none" w:sz="0" w:space="0" w:color="auto"/>
            <w:right w:val="none" w:sz="0" w:space="0" w:color="auto"/>
          </w:divBdr>
          <w:divsChild>
            <w:div w:id="1154905826">
              <w:marLeft w:val="0"/>
              <w:marRight w:val="0"/>
              <w:marTop w:val="0"/>
              <w:marBottom w:val="0"/>
              <w:divBdr>
                <w:top w:val="none" w:sz="0" w:space="0" w:color="auto"/>
                <w:left w:val="none" w:sz="0" w:space="0" w:color="auto"/>
                <w:bottom w:val="none" w:sz="0" w:space="0" w:color="auto"/>
                <w:right w:val="none" w:sz="0" w:space="0" w:color="auto"/>
              </w:divBdr>
            </w:div>
          </w:divsChild>
        </w:div>
        <w:div w:id="1136726084">
          <w:marLeft w:val="0"/>
          <w:marRight w:val="0"/>
          <w:marTop w:val="0"/>
          <w:marBottom w:val="0"/>
          <w:divBdr>
            <w:top w:val="none" w:sz="0" w:space="0" w:color="auto"/>
            <w:left w:val="none" w:sz="0" w:space="0" w:color="auto"/>
            <w:bottom w:val="none" w:sz="0" w:space="0" w:color="auto"/>
            <w:right w:val="none" w:sz="0" w:space="0" w:color="auto"/>
          </w:divBdr>
          <w:divsChild>
            <w:div w:id="951399930">
              <w:marLeft w:val="0"/>
              <w:marRight w:val="0"/>
              <w:marTop w:val="0"/>
              <w:marBottom w:val="0"/>
              <w:divBdr>
                <w:top w:val="none" w:sz="0" w:space="0" w:color="auto"/>
                <w:left w:val="none" w:sz="0" w:space="0" w:color="auto"/>
                <w:bottom w:val="none" w:sz="0" w:space="0" w:color="auto"/>
                <w:right w:val="none" w:sz="0" w:space="0" w:color="auto"/>
              </w:divBdr>
            </w:div>
          </w:divsChild>
        </w:div>
        <w:div w:id="877207458">
          <w:marLeft w:val="0"/>
          <w:marRight w:val="0"/>
          <w:marTop w:val="0"/>
          <w:marBottom w:val="0"/>
          <w:divBdr>
            <w:top w:val="none" w:sz="0" w:space="0" w:color="auto"/>
            <w:left w:val="none" w:sz="0" w:space="0" w:color="auto"/>
            <w:bottom w:val="none" w:sz="0" w:space="0" w:color="auto"/>
            <w:right w:val="none" w:sz="0" w:space="0" w:color="auto"/>
          </w:divBdr>
          <w:divsChild>
            <w:div w:id="163782222">
              <w:marLeft w:val="0"/>
              <w:marRight w:val="0"/>
              <w:marTop w:val="0"/>
              <w:marBottom w:val="0"/>
              <w:divBdr>
                <w:top w:val="none" w:sz="0" w:space="0" w:color="auto"/>
                <w:left w:val="none" w:sz="0" w:space="0" w:color="auto"/>
                <w:bottom w:val="none" w:sz="0" w:space="0" w:color="auto"/>
                <w:right w:val="none" w:sz="0" w:space="0" w:color="auto"/>
              </w:divBdr>
            </w:div>
          </w:divsChild>
        </w:div>
        <w:div w:id="1988438077">
          <w:marLeft w:val="0"/>
          <w:marRight w:val="0"/>
          <w:marTop w:val="0"/>
          <w:marBottom w:val="0"/>
          <w:divBdr>
            <w:top w:val="none" w:sz="0" w:space="0" w:color="auto"/>
            <w:left w:val="none" w:sz="0" w:space="0" w:color="auto"/>
            <w:bottom w:val="none" w:sz="0" w:space="0" w:color="auto"/>
            <w:right w:val="none" w:sz="0" w:space="0" w:color="auto"/>
          </w:divBdr>
          <w:divsChild>
            <w:div w:id="616523826">
              <w:marLeft w:val="0"/>
              <w:marRight w:val="0"/>
              <w:marTop w:val="0"/>
              <w:marBottom w:val="0"/>
              <w:divBdr>
                <w:top w:val="none" w:sz="0" w:space="0" w:color="auto"/>
                <w:left w:val="none" w:sz="0" w:space="0" w:color="auto"/>
                <w:bottom w:val="none" w:sz="0" w:space="0" w:color="auto"/>
                <w:right w:val="none" w:sz="0" w:space="0" w:color="auto"/>
              </w:divBdr>
            </w:div>
          </w:divsChild>
        </w:div>
        <w:div w:id="256016123">
          <w:marLeft w:val="0"/>
          <w:marRight w:val="0"/>
          <w:marTop w:val="0"/>
          <w:marBottom w:val="0"/>
          <w:divBdr>
            <w:top w:val="none" w:sz="0" w:space="0" w:color="auto"/>
            <w:left w:val="none" w:sz="0" w:space="0" w:color="auto"/>
            <w:bottom w:val="none" w:sz="0" w:space="0" w:color="auto"/>
            <w:right w:val="none" w:sz="0" w:space="0" w:color="auto"/>
          </w:divBdr>
          <w:divsChild>
            <w:div w:id="1702826522">
              <w:marLeft w:val="0"/>
              <w:marRight w:val="0"/>
              <w:marTop w:val="0"/>
              <w:marBottom w:val="0"/>
              <w:divBdr>
                <w:top w:val="none" w:sz="0" w:space="0" w:color="auto"/>
                <w:left w:val="none" w:sz="0" w:space="0" w:color="auto"/>
                <w:bottom w:val="none" w:sz="0" w:space="0" w:color="auto"/>
                <w:right w:val="none" w:sz="0" w:space="0" w:color="auto"/>
              </w:divBdr>
            </w:div>
          </w:divsChild>
        </w:div>
        <w:div w:id="285166488">
          <w:marLeft w:val="0"/>
          <w:marRight w:val="0"/>
          <w:marTop w:val="0"/>
          <w:marBottom w:val="0"/>
          <w:divBdr>
            <w:top w:val="none" w:sz="0" w:space="0" w:color="auto"/>
            <w:left w:val="none" w:sz="0" w:space="0" w:color="auto"/>
            <w:bottom w:val="none" w:sz="0" w:space="0" w:color="auto"/>
            <w:right w:val="none" w:sz="0" w:space="0" w:color="auto"/>
          </w:divBdr>
          <w:divsChild>
            <w:div w:id="1980109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allup.com/workplace/285674/improve-employee-engagement-workplace.aspx" TargetMode="External"/><Relationship Id="rId18" Type="http://schemas.openxmlformats.org/officeDocument/2006/relationships/hyperlink" Target="https://www.cipd.co.uk/knowledge/fundamentals/relations/engagement/factsheet#6235" TargetMode="External"/><Relationship Id="rId3" Type="http://schemas.microsoft.com/office/2007/relationships/stylesWithEffects" Target="stylesWithEffect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gallup.com/topic/all_gbj_headlines.aspx" TargetMode="External"/><Relationship Id="rId17" Type="http://schemas.openxmlformats.org/officeDocument/2006/relationships/hyperlink" Target="https://www.cipd.co.uk/knowledge/fundamentals/relations/engagement/factsheet#6235" TargetMode="External"/><Relationship Id="rId2" Type="http://schemas.openxmlformats.org/officeDocument/2006/relationships/styles" Target="styles.xml"/><Relationship Id="rId16" Type="http://schemas.openxmlformats.org/officeDocument/2006/relationships/hyperlink" Target="https://www.cipd.co.uk/knowledge/fundamentals/relations/engagement/factsheet#6235" TargetMode="External"/><Relationship Id="rId20" Type="http://schemas.openxmlformats.org/officeDocument/2006/relationships/hyperlink" Target="https://www.cipd.co.uk/knowledge/fundamentals/relations/engagement/factsheet#6235"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cipd.co.uk/knowledge/strategy/organisational-development/job-design-factsheet" TargetMode="External"/><Relationship Id="rId5" Type="http://schemas.openxmlformats.org/officeDocument/2006/relationships/webSettings" Target="webSettings.xml"/><Relationship Id="rId15" Type="http://schemas.openxmlformats.org/officeDocument/2006/relationships/hyperlink" Target="https://www.gallup.com/workplace/285674/improve-employee-engagement-workplace.aspx" TargetMode="External"/><Relationship Id="rId10" Type="http://schemas.openxmlformats.org/officeDocument/2006/relationships/hyperlink" Target="http://www.cipd.co.uk" TargetMode="External"/><Relationship Id="rId19" Type="http://schemas.openxmlformats.org/officeDocument/2006/relationships/hyperlink" Target="https://www.cipd.co.uk/knowledge/fundamentals/relations/engagement/factsheet#6235" TargetMode="External"/><Relationship Id="rId4" Type="http://schemas.openxmlformats.org/officeDocument/2006/relationships/settings" Target="settings.xml"/><Relationship Id="rId9" Type="http://schemas.openxmlformats.org/officeDocument/2006/relationships/hyperlink" Target="mailto:1818041@student.uwtsd.co.uk" TargetMode="External"/><Relationship Id="rId14" Type="http://schemas.openxmlformats.org/officeDocument/2006/relationships/hyperlink" Target="https://www.gallup.com/workplace/285674/improve-employee-engagement-workplace.aspx" TargetMode="External"/><Relationship Id="rId22"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3407</TotalTime>
  <Pages>12</Pages>
  <Words>2765</Words>
  <Characters>15763</Characters>
  <Application>Microsoft Office Word</Application>
  <DocSecurity>0</DocSecurity>
  <Lines>131</Lines>
  <Paragraphs>36</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18492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Utente</dc:creator>
  <cp:lastModifiedBy>Utente</cp:lastModifiedBy>
  <cp:revision>48</cp:revision>
  <dcterms:created xsi:type="dcterms:W3CDTF">2020-12-12T15:46:00Z</dcterms:created>
  <dcterms:modified xsi:type="dcterms:W3CDTF">2020-12-18T11:56:00Z</dcterms:modified>
</cp:coreProperties>
</file>