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584" w:rsidRPr="004E7B97" w:rsidRDefault="005A7584" w:rsidP="005A7584">
      <w:pPr>
        <w:rPr>
          <w:b/>
          <w:bCs/>
        </w:rPr>
      </w:pPr>
      <w:r w:rsidRPr="003E3B60">
        <w:rPr>
          <w:b/>
          <w:bCs/>
          <w:sz w:val="28"/>
          <w:szCs w:val="28"/>
        </w:rPr>
        <w:t>Assessment</w:t>
      </w:r>
    </w:p>
    <w:p w:rsidR="005A7584" w:rsidRDefault="005A7584" w:rsidP="005A7584">
      <w:pPr>
        <w:rPr>
          <w:sz w:val="24"/>
          <w:szCs w:val="24"/>
        </w:rPr>
      </w:pPr>
      <w:r>
        <w:rPr>
          <w:sz w:val="24"/>
          <w:szCs w:val="24"/>
        </w:rPr>
        <w:t>In</w:t>
      </w:r>
      <w:bookmarkStart w:id="0" w:name="_GoBack"/>
      <w:bookmarkEnd w:id="0"/>
      <w:r>
        <w:rPr>
          <w:sz w:val="24"/>
          <w:szCs w:val="24"/>
        </w:rPr>
        <w:t xml:space="preserve">dividually you will be required to undertake an in-depth strategic analysis, critiquing issues in the application of strategic management within your own organisation or one familiar to you. The analysis will culminate in appropriate recommendations for a new strategic approach, underpinned by relevant academic literature and theory. </w:t>
      </w:r>
    </w:p>
    <w:p w:rsidR="005A7584" w:rsidRDefault="005A7584" w:rsidP="005A7584">
      <w:pPr>
        <w:rPr>
          <w:sz w:val="24"/>
          <w:szCs w:val="24"/>
        </w:rPr>
      </w:pPr>
      <w:r>
        <w:rPr>
          <w:sz w:val="24"/>
          <w:szCs w:val="24"/>
        </w:rPr>
        <w:t xml:space="preserve">In undertaking the strategic analysis, you will begin by identifying the main strategic issues facing your chosen organisation in maintaining its competitive position. You should summarise the key external and internal issues identified in your situational analysis using a SWOT or TOWS framework. You will then be required to evaluate potential corporate level strategic directions that have been taken by the chosen organisation to date in order to develop and sustain its competitive position. This will give you an opportunity to demonstrate your ability to evaluate the strategic options you have identified in relation to the development of global competitive positioning as well as offering an understanding of the requirements of building competitive capabilities for leveraging across global markets. Specific frameworks </w:t>
      </w:r>
      <w:proofErr w:type="spellStart"/>
      <w:r>
        <w:rPr>
          <w:sz w:val="24"/>
          <w:szCs w:val="24"/>
        </w:rPr>
        <w:t>eg</w:t>
      </w:r>
      <w:proofErr w:type="spellEnd"/>
      <w:r>
        <w:rPr>
          <w:sz w:val="24"/>
          <w:szCs w:val="24"/>
        </w:rPr>
        <w:t xml:space="preserve"> Ansoff’s Matrix should be considered when considering specific strategies for developing and sustaining a global competitive strategy</w:t>
      </w:r>
      <w:r>
        <w:rPr>
          <w:sz w:val="24"/>
          <w:szCs w:val="24"/>
        </w:rPr>
        <w:t xml:space="preserve"> (a brief explanation of any models or frameworks is also required)</w:t>
      </w:r>
      <w:r>
        <w:rPr>
          <w:sz w:val="24"/>
          <w:szCs w:val="24"/>
        </w:rPr>
        <w:t>.</w:t>
      </w:r>
    </w:p>
    <w:p w:rsidR="005A7584" w:rsidRDefault="005A7584" w:rsidP="005A7584">
      <w:pPr>
        <w:rPr>
          <w:sz w:val="24"/>
          <w:szCs w:val="24"/>
        </w:rPr>
      </w:pPr>
      <w:r>
        <w:rPr>
          <w:sz w:val="24"/>
          <w:szCs w:val="24"/>
        </w:rPr>
        <w:t xml:space="preserve">Following on from the analysis you will then be expected to fully discuss the implications of the options taken for strategic management decision-making. In so doing you will demonstrate an appreciation of the wider implications for strategic management decisions and the incorporation of a new strategy on certain areas within the organisation. Finally you will be expected to provide appropriate recommendations </w:t>
      </w:r>
      <w:r>
        <w:rPr>
          <w:sz w:val="24"/>
          <w:szCs w:val="24"/>
        </w:rPr>
        <w:t xml:space="preserve">that are </w:t>
      </w:r>
      <w:r>
        <w:rPr>
          <w:sz w:val="24"/>
          <w:szCs w:val="24"/>
        </w:rPr>
        <w:t>based on your findings.</w:t>
      </w:r>
    </w:p>
    <w:p w:rsidR="005A7584" w:rsidRPr="004467DD" w:rsidRDefault="005A7584" w:rsidP="005A7584">
      <w:pPr>
        <w:rPr>
          <w:b/>
          <w:bCs/>
          <w:sz w:val="24"/>
          <w:szCs w:val="24"/>
        </w:rPr>
      </w:pPr>
      <w:r w:rsidRPr="004467DD">
        <w:rPr>
          <w:b/>
          <w:bCs/>
          <w:sz w:val="24"/>
          <w:szCs w:val="24"/>
        </w:rPr>
        <w:t>Total word count: 4000 words</w:t>
      </w:r>
    </w:p>
    <w:p w:rsidR="005A7584" w:rsidRDefault="005A7584">
      <w:pPr>
        <w:spacing w:after="160" w:line="259" w:lineRule="auto"/>
        <w:rPr>
          <w:sz w:val="24"/>
          <w:szCs w:val="24"/>
        </w:rPr>
      </w:pPr>
      <w:r>
        <w:rPr>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A7584" w:rsidRPr="00E32964" w:rsidTr="00154443">
        <w:trPr>
          <w:jc w:val="center"/>
        </w:trPr>
        <w:tc>
          <w:tcPr>
            <w:tcW w:w="10670" w:type="dxa"/>
            <w:shd w:val="clear" w:color="auto" w:fill="BFBFBF"/>
          </w:tcPr>
          <w:p w:rsidR="005A7584" w:rsidRPr="00E32964" w:rsidRDefault="005A7584" w:rsidP="00154443">
            <w:pPr>
              <w:spacing w:after="0" w:line="240" w:lineRule="auto"/>
              <w:rPr>
                <w:rFonts w:eastAsia="Times New Roman" w:cs="Times New Roman"/>
                <w:sz w:val="20"/>
                <w:szCs w:val="20"/>
                <w:lang w:eastAsia="en-GB"/>
              </w:rPr>
            </w:pPr>
            <w:r w:rsidRPr="00E32964">
              <w:rPr>
                <w:rFonts w:eastAsia="Times New Roman" w:cs="Times New Roman"/>
                <w:sz w:val="32"/>
                <w:szCs w:val="32"/>
                <w:lang w:eastAsia="en-GB"/>
              </w:rPr>
              <w:lastRenderedPageBreak/>
              <w:br w:type="page"/>
            </w:r>
            <w:r w:rsidRPr="00E32964">
              <w:rPr>
                <w:rFonts w:eastAsia="Times New Roman" w:cs="Arial"/>
                <w:b/>
                <w:caps/>
                <w:sz w:val="40"/>
                <w:szCs w:val="20"/>
                <w:lang w:eastAsia="en-GB"/>
              </w:rPr>
              <w:t xml:space="preserve">                 marking criteria and Student FEEDBACK</w:t>
            </w:r>
          </w:p>
        </w:tc>
      </w:tr>
    </w:tbl>
    <w:p w:rsidR="005A7584" w:rsidRPr="00E32964" w:rsidRDefault="005A7584" w:rsidP="005A7584">
      <w:pPr>
        <w:spacing w:after="0" w:line="240" w:lineRule="auto"/>
        <w:rPr>
          <w:rFonts w:eastAsia="Times New Roman" w:cs="Times New Roman"/>
          <w:sz w:val="20"/>
          <w:szCs w:val="20"/>
          <w:lang w:eastAsia="en-GB"/>
        </w:rPr>
      </w:pPr>
    </w:p>
    <w:p w:rsidR="005A7584" w:rsidRPr="00E32964" w:rsidRDefault="005A7584" w:rsidP="005A7584">
      <w:pPr>
        <w:spacing w:after="0" w:line="240" w:lineRule="auto"/>
        <w:jc w:val="both"/>
        <w:rPr>
          <w:rFonts w:eastAsia="Times New Roman" w:cs="Times New Roman"/>
          <w:sz w:val="20"/>
          <w:szCs w:val="20"/>
        </w:rPr>
      </w:pPr>
      <w:r w:rsidRPr="00E32964">
        <w:rPr>
          <w:rFonts w:eastAsia="Times New Roman" w:cs="Times New Roman"/>
          <w:sz w:val="20"/>
          <w:szCs w:val="20"/>
        </w:rPr>
        <w:t xml:space="preserve">This section details the assessment criteria. The </w:t>
      </w:r>
      <w:r w:rsidRPr="00E32964">
        <w:rPr>
          <w:rFonts w:eastAsia="Times New Roman" w:cs="Times New Roman"/>
          <w:i/>
          <w:sz w:val="20"/>
          <w:szCs w:val="20"/>
        </w:rPr>
        <w:t>extent</w:t>
      </w:r>
      <w:r w:rsidRPr="00E32964">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5A7584" w:rsidRDefault="005A7584" w:rsidP="005A7584">
      <w:pPr>
        <w:spacing w:after="0" w:line="240" w:lineRule="auto"/>
        <w:rPr>
          <w:rFonts w:eastAsia="Times New Roman" w:cs="Times New Roman"/>
          <w:b/>
          <w:lang w:eastAsia="en-GB"/>
        </w:rPr>
      </w:pPr>
    </w:p>
    <w:p w:rsidR="00C236B4" w:rsidRDefault="00C236B4" w:rsidP="005A7584">
      <w:pPr>
        <w:spacing w:after="0" w:line="240" w:lineRule="auto"/>
        <w:rPr>
          <w:rFonts w:eastAsia="Times New Roman" w:cs="Times New Roman"/>
          <w:b/>
          <w:lang w:eastAsia="en-GB"/>
        </w:rPr>
      </w:pPr>
    </w:p>
    <w:tbl>
      <w:tblPr>
        <w:tblW w:w="5000" w:type="pct"/>
        <w:tblLayout w:type="fixed"/>
        <w:tblLook w:val="04A0" w:firstRow="1" w:lastRow="0" w:firstColumn="1" w:lastColumn="0" w:noHBand="0" w:noVBand="1"/>
      </w:tblPr>
      <w:tblGrid>
        <w:gridCol w:w="9264"/>
        <w:gridCol w:w="591"/>
        <w:gridCol w:w="589"/>
      </w:tblGrid>
      <w:tr w:rsidR="00C236B4" w:rsidRPr="00E32964" w:rsidTr="0015444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236B4" w:rsidRPr="00E32964" w:rsidRDefault="00C236B4" w:rsidP="00154443">
            <w:pPr>
              <w:spacing w:after="0" w:line="240" w:lineRule="auto"/>
              <w:rPr>
                <w:rFonts w:eastAsia="Times New Roman" w:cs="Times New Roman"/>
                <w:b/>
                <w:szCs w:val="20"/>
                <w:lang w:eastAsia="en-GB"/>
              </w:rPr>
            </w:pPr>
            <w:r w:rsidRPr="00E32964">
              <w:rPr>
                <w:rFonts w:eastAsia="Times New Roman" w:cs="Times New Roman"/>
                <w:b/>
                <w:szCs w:val="16"/>
                <w:lang w:eastAsia="en-GB"/>
              </w:rPr>
              <w:t xml:space="preserve">Common Assessment Criteria </w:t>
            </w:r>
            <w:r w:rsidRPr="00E32964">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C236B4" w:rsidRPr="00E32964" w:rsidRDefault="00C236B4" w:rsidP="00154443">
            <w:pPr>
              <w:spacing w:after="0" w:line="240" w:lineRule="auto"/>
              <w:ind w:left="34" w:right="113"/>
              <w:jc w:val="center"/>
              <w:rPr>
                <w:rFonts w:eastAsia="Times New Roman" w:cs="Times New Roman"/>
                <w:b/>
                <w:sz w:val="14"/>
                <w:szCs w:val="14"/>
                <w:lang w:eastAsia="en-GB"/>
              </w:rPr>
            </w:pPr>
            <w:r w:rsidRPr="00E32964">
              <w:rPr>
                <w:rFonts w:eastAsia="Times New Roman"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236B4" w:rsidRPr="00E32964" w:rsidRDefault="00C236B4" w:rsidP="00154443">
            <w:pPr>
              <w:spacing w:after="0" w:line="240" w:lineRule="auto"/>
              <w:ind w:left="113" w:right="113"/>
              <w:jc w:val="center"/>
              <w:rPr>
                <w:rFonts w:eastAsia="Times New Roman" w:cs="Times New Roman"/>
                <w:b/>
                <w:sz w:val="14"/>
                <w:szCs w:val="14"/>
                <w:lang w:eastAsia="en-GB"/>
              </w:rPr>
            </w:pPr>
            <w:r w:rsidRPr="00E32964">
              <w:rPr>
                <w:rFonts w:eastAsia="Times New Roman" w:cs="Times New Roman"/>
                <w:b/>
                <w:sz w:val="14"/>
                <w:szCs w:val="14"/>
                <w:lang w:eastAsia="en-GB"/>
              </w:rPr>
              <w:t xml:space="preserve">Marks </w:t>
            </w:r>
          </w:p>
          <w:p w:rsidR="00C236B4" w:rsidRPr="00E32964" w:rsidRDefault="00C236B4" w:rsidP="00154443">
            <w:pPr>
              <w:spacing w:after="0" w:line="240" w:lineRule="auto"/>
              <w:ind w:left="113" w:right="113"/>
              <w:jc w:val="center"/>
              <w:rPr>
                <w:rFonts w:eastAsia="Times New Roman" w:cs="Times New Roman"/>
                <w:b/>
                <w:sz w:val="14"/>
                <w:szCs w:val="14"/>
                <w:lang w:eastAsia="en-GB"/>
              </w:rPr>
            </w:pPr>
            <w:r w:rsidRPr="00E32964">
              <w:rPr>
                <w:rFonts w:eastAsia="Times New Roman" w:cs="Times New Roman"/>
                <w:b/>
                <w:sz w:val="14"/>
                <w:szCs w:val="14"/>
                <w:lang w:eastAsia="en-GB"/>
              </w:rPr>
              <w:t>awarded</w:t>
            </w:r>
          </w:p>
        </w:tc>
      </w:tr>
      <w:tr w:rsidR="00C236B4" w:rsidRPr="00E32964" w:rsidTr="00154443">
        <w:trPr>
          <w:trHeight w:val="450"/>
        </w:trPr>
        <w:tc>
          <w:tcPr>
            <w:tcW w:w="4435"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20"/>
                <w:szCs w:val="16"/>
                <w:lang w:eastAsia="en-GB"/>
              </w:rPr>
              <w:t xml:space="preserve">1. </w:t>
            </w:r>
            <w:r w:rsidRPr="00E32964">
              <w:rPr>
                <w:rFonts w:eastAsia="Times New Roman" w:cs="Times New Roman"/>
                <w:b/>
                <w:sz w:val="20"/>
                <w:szCs w:val="20"/>
                <w:lang w:eastAsia="en-GB"/>
              </w:rPr>
              <w:t>Research-informed Literature</w:t>
            </w:r>
            <w:r w:rsidRPr="00E32964">
              <w:rPr>
                <w:rFonts w:eastAsia="Times New Roman" w:cs="Times New Roman"/>
                <w:b/>
                <w:sz w:val="16"/>
                <w:szCs w:val="16"/>
                <w:lang w:eastAsia="en-GB"/>
              </w:rPr>
              <w:t xml:space="preserve"> </w:t>
            </w:r>
          </w:p>
          <w:p w:rsidR="00C236B4" w:rsidRPr="00E32964" w:rsidRDefault="00C236B4" w:rsidP="00154443">
            <w:pPr>
              <w:spacing w:after="120" w:line="240" w:lineRule="auto"/>
              <w:rPr>
                <w:rFonts w:eastAsia="Times New Roman" w:cs="Times New Roman"/>
                <w:sz w:val="14"/>
                <w:szCs w:val="14"/>
                <w:lang w:eastAsia="en-GB"/>
              </w:rPr>
            </w:pPr>
            <w:r w:rsidRPr="00E32964">
              <w:rPr>
                <w:rFonts w:eastAsia="Times New Roman"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vMerge w:val="restart"/>
            <w:tcBorders>
              <w:top w:val="single" w:sz="4" w:space="0" w:color="auto"/>
              <w:left w:val="single" w:sz="4" w:space="0" w:color="auto"/>
              <w:right w:val="single" w:sz="4" w:space="0" w:color="auto"/>
            </w:tcBorders>
          </w:tcPr>
          <w:p w:rsidR="00C236B4" w:rsidRDefault="00C236B4" w:rsidP="00FC0256">
            <w:pPr>
              <w:spacing w:after="120" w:line="240" w:lineRule="auto"/>
              <w:rPr>
                <w:rFonts w:eastAsia="Times New Roman" w:cs="Times New Roman"/>
                <w:sz w:val="14"/>
                <w:szCs w:val="14"/>
                <w:lang w:eastAsia="en-GB"/>
              </w:rPr>
            </w:pPr>
          </w:p>
          <w:p w:rsidR="00FC0256" w:rsidRDefault="00FC0256" w:rsidP="00FC0256">
            <w:pPr>
              <w:spacing w:after="120" w:line="240" w:lineRule="auto"/>
              <w:rPr>
                <w:rFonts w:eastAsia="Times New Roman" w:cs="Times New Roman"/>
                <w:sz w:val="14"/>
                <w:szCs w:val="14"/>
                <w:lang w:eastAsia="en-GB"/>
              </w:rPr>
            </w:pPr>
          </w:p>
          <w:p w:rsidR="00FC0256" w:rsidRDefault="00FC0256" w:rsidP="00FC0256">
            <w:pPr>
              <w:spacing w:after="120" w:line="240" w:lineRule="auto"/>
              <w:rPr>
                <w:rFonts w:eastAsia="Times New Roman" w:cs="Times New Roman"/>
                <w:sz w:val="14"/>
                <w:szCs w:val="14"/>
                <w:lang w:eastAsia="en-GB"/>
              </w:rPr>
            </w:pPr>
          </w:p>
          <w:p w:rsidR="00FC0256" w:rsidRDefault="00FC0256" w:rsidP="00FC0256">
            <w:pPr>
              <w:spacing w:after="120" w:line="240" w:lineRule="auto"/>
              <w:rPr>
                <w:rFonts w:eastAsia="Times New Roman" w:cs="Times New Roman"/>
                <w:sz w:val="14"/>
                <w:szCs w:val="14"/>
                <w:lang w:eastAsia="en-GB"/>
              </w:rPr>
            </w:pPr>
          </w:p>
          <w:p w:rsidR="00FC0256" w:rsidRPr="00E32964" w:rsidRDefault="00FC0256" w:rsidP="00FC0256">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1"/>
        </w:trPr>
        <w:tc>
          <w:tcPr>
            <w:tcW w:w="4435" w:type="pct"/>
            <w:vMerge/>
            <w:tcBorders>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r w:rsidRPr="00E32964">
              <w:rPr>
                <w:rFonts w:eastAsia="Times New Roman" w:cs="Times New Roman"/>
                <w:sz w:val="32"/>
                <w:szCs w:val="20"/>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rPr>
                <w:rFonts w:eastAsia="Times New Roman" w:cs="Times New Roman"/>
                <w:b/>
                <w:sz w:val="20"/>
                <w:szCs w:val="20"/>
                <w:lang w:eastAsia="en-GB"/>
              </w:rPr>
            </w:pPr>
            <w:r w:rsidRPr="00E32964">
              <w:rPr>
                <w:rFonts w:eastAsia="Times New Roman" w:cs="Times New Roman"/>
                <w:b/>
                <w:sz w:val="20"/>
                <w:szCs w:val="16"/>
                <w:lang w:eastAsia="en-GB"/>
              </w:rPr>
              <w:t xml:space="preserve">2. </w:t>
            </w:r>
            <w:r w:rsidRPr="00E32964">
              <w:rPr>
                <w:rFonts w:eastAsia="Times New Roman" w:cs="Times New Roman"/>
                <w:b/>
                <w:sz w:val="20"/>
                <w:szCs w:val="20"/>
                <w:lang w:eastAsia="en-GB"/>
              </w:rPr>
              <w:t>Knowledge and Understanding of Subject</w:t>
            </w:r>
          </w:p>
          <w:p w:rsidR="00C236B4" w:rsidRPr="00E32964" w:rsidRDefault="00C236B4" w:rsidP="00154443">
            <w:pPr>
              <w:spacing w:after="120" w:line="240" w:lineRule="auto"/>
              <w:rPr>
                <w:rFonts w:eastAsia="Times New Roman" w:cs="Times New Roman"/>
                <w:sz w:val="14"/>
                <w:szCs w:val="14"/>
                <w:lang w:eastAsia="en-GB"/>
              </w:rPr>
            </w:pPr>
            <w:r w:rsidRPr="00E32964">
              <w:rPr>
                <w:rFonts w:eastAsia="Times New Roman"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vMerge w:val="restart"/>
            <w:tcBorders>
              <w:top w:val="single" w:sz="4" w:space="0" w:color="auto"/>
              <w:left w:val="single" w:sz="4" w:space="0" w:color="auto"/>
              <w:right w:val="single" w:sz="4" w:space="0" w:color="auto"/>
            </w:tcBorders>
          </w:tcPr>
          <w:p w:rsidR="00C236B4" w:rsidRDefault="00C236B4" w:rsidP="00154443">
            <w:pPr>
              <w:spacing w:after="120" w:line="240" w:lineRule="auto"/>
              <w:rPr>
                <w:rFonts w:eastAsia="Times New Roman" w:cs="Times New Roman"/>
                <w:sz w:val="14"/>
                <w:szCs w:val="14"/>
                <w:lang w:eastAsia="en-GB"/>
              </w:rPr>
            </w:pPr>
          </w:p>
          <w:p w:rsidR="00FC0256" w:rsidRDefault="00FC0256" w:rsidP="00154443">
            <w:pPr>
              <w:spacing w:after="120" w:line="240" w:lineRule="auto"/>
              <w:rPr>
                <w:rFonts w:eastAsia="Times New Roman" w:cs="Times New Roman"/>
                <w:sz w:val="14"/>
                <w:szCs w:val="14"/>
                <w:lang w:eastAsia="en-GB"/>
              </w:rPr>
            </w:pPr>
          </w:p>
          <w:p w:rsidR="00FC0256" w:rsidRPr="00E32964" w:rsidRDefault="00FC0256" w:rsidP="00154443">
            <w:pPr>
              <w:spacing w:after="120" w:line="240" w:lineRule="auto"/>
              <w:rPr>
                <w:rFonts w:eastAsia="Times New Roman" w:cs="Times New Roman"/>
                <w:sz w:val="14"/>
                <w:szCs w:val="14"/>
                <w:lang w:eastAsia="en-GB"/>
              </w:rPr>
            </w:pPr>
          </w:p>
          <w:p w:rsidR="00C236B4" w:rsidRDefault="00C236B4" w:rsidP="00154443">
            <w:pPr>
              <w:spacing w:after="120" w:line="240" w:lineRule="auto"/>
              <w:rPr>
                <w:rFonts w:eastAsia="Times New Roman" w:cs="Times New Roman"/>
                <w:sz w:val="14"/>
                <w:szCs w:val="14"/>
                <w:lang w:eastAsia="en-GB"/>
              </w:rPr>
            </w:pPr>
          </w:p>
          <w:p w:rsidR="00FC0256" w:rsidRPr="00E32964" w:rsidRDefault="00FC0256" w:rsidP="00154443">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1"/>
        </w:trPr>
        <w:tc>
          <w:tcPr>
            <w:tcW w:w="4435" w:type="pct"/>
            <w:vMerge/>
            <w:tcBorders>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236B4" w:rsidRPr="00E32964" w:rsidRDefault="00726357" w:rsidP="00154443">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3" w:type="pct"/>
            <w:vMerge/>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20"/>
                <w:szCs w:val="16"/>
                <w:lang w:eastAsia="en-GB"/>
              </w:rPr>
              <w:t xml:space="preserve">3. </w:t>
            </w:r>
            <w:r w:rsidRPr="00E32964">
              <w:rPr>
                <w:rFonts w:eastAsia="Times New Roman" w:cs="Times New Roman"/>
                <w:b/>
                <w:sz w:val="20"/>
                <w:szCs w:val="20"/>
                <w:lang w:eastAsia="en-GB"/>
              </w:rPr>
              <w:t>Analysis</w:t>
            </w:r>
          </w:p>
          <w:p w:rsidR="00C236B4" w:rsidRPr="00E32964" w:rsidRDefault="00C236B4" w:rsidP="00154443">
            <w:pPr>
              <w:spacing w:after="120" w:line="240" w:lineRule="auto"/>
              <w:rPr>
                <w:rFonts w:eastAsia="Times New Roman" w:cs="Times New Roman"/>
                <w:sz w:val="14"/>
                <w:szCs w:val="14"/>
                <w:lang w:eastAsia="en-GB"/>
              </w:rPr>
            </w:pPr>
            <w:r w:rsidRPr="00E32964">
              <w:rPr>
                <w:rFonts w:eastAsia="Times New Roman"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vMerge w:val="restart"/>
            <w:tcBorders>
              <w:top w:val="single" w:sz="4" w:space="0" w:color="auto"/>
              <w:left w:val="single" w:sz="4" w:space="0" w:color="auto"/>
              <w:right w:val="single" w:sz="4" w:space="0" w:color="auto"/>
            </w:tcBorders>
          </w:tcPr>
          <w:p w:rsidR="00C236B4" w:rsidRDefault="00C236B4" w:rsidP="00154443">
            <w:pPr>
              <w:spacing w:after="120" w:line="240" w:lineRule="auto"/>
              <w:rPr>
                <w:rFonts w:eastAsia="Times New Roman" w:cs="Times New Roman"/>
                <w:sz w:val="14"/>
                <w:szCs w:val="14"/>
                <w:lang w:eastAsia="en-GB"/>
              </w:rPr>
            </w:pPr>
          </w:p>
          <w:p w:rsidR="00FC0256" w:rsidRDefault="00FC0256" w:rsidP="00154443">
            <w:pPr>
              <w:spacing w:after="120" w:line="240" w:lineRule="auto"/>
              <w:rPr>
                <w:rFonts w:eastAsia="Times New Roman" w:cs="Times New Roman"/>
                <w:sz w:val="14"/>
                <w:szCs w:val="14"/>
                <w:lang w:eastAsia="en-GB"/>
              </w:rPr>
            </w:pPr>
          </w:p>
          <w:p w:rsidR="00FC0256" w:rsidRPr="00E32964" w:rsidRDefault="00FC0256" w:rsidP="00154443">
            <w:pPr>
              <w:spacing w:after="120" w:line="240" w:lineRule="auto"/>
              <w:rPr>
                <w:rFonts w:eastAsia="Times New Roman" w:cs="Times New Roman"/>
                <w:sz w:val="14"/>
                <w:szCs w:val="14"/>
                <w:lang w:eastAsia="en-GB"/>
              </w:rPr>
            </w:pPr>
          </w:p>
          <w:p w:rsidR="00C236B4" w:rsidRDefault="00C236B4" w:rsidP="00FC0256">
            <w:pPr>
              <w:spacing w:after="120" w:line="240" w:lineRule="auto"/>
              <w:rPr>
                <w:rFonts w:eastAsia="Times New Roman" w:cs="Times New Roman"/>
                <w:sz w:val="14"/>
                <w:szCs w:val="14"/>
                <w:lang w:eastAsia="en-GB"/>
              </w:rPr>
            </w:pPr>
          </w:p>
          <w:p w:rsidR="00FC0256" w:rsidRPr="00E32964" w:rsidRDefault="00FC0256" w:rsidP="00FC0256">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1"/>
        </w:trPr>
        <w:tc>
          <w:tcPr>
            <w:tcW w:w="4435" w:type="pct"/>
            <w:vMerge/>
            <w:tcBorders>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r w:rsidRPr="00E32964">
              <w:rPr>
                <w:rFonts w:eastAsia="Times New Roman" w:cs="Times New Roman"/>
                <w:sz w:val="32"/>
                <w:szCs w:val="20"/>
                <w:lang w:eastAsia="en-GB"/>
              </w:rPr>
              <w:t>30</w:t>
            </w:r>
          </w:p>
        </w:tc>
        <w:tc>
          <w:tcPr>
            <w:tcW w:w="283" w:type="pct"/>
            <w:vMerge/>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20"/>
                <w:szCs w:val="16"/>
                <w:lang w:eastAsia="en-GB"/>
              </w:rPr>
              <w:t xml:space="preserve">4. </w:t>
            </w:r>
            <w:r w:rsidRPr="00E32964">
              <w:rPr>
                <w:rFonts w:eastAsia="Times New Roman" w:cs="Times New Roman"/>
                <w:b/>
                <w:sz w:val="20"/>
                <w:szCs w:val="20"/>
                <w:lang w:eastAsia="en-GB"/>
              </w:rPr>
              <w:t>Practical Application and Deployment</w:t>
            </w:r>
          </w:p>
          <w:p w:rsidR="00C236B4" w:rsidRPr="00E32964" w:rsidRDefault="00C236B4" w:rsidP="00154443">
            <w:pPr>
              <w:spacing w:after="120" w:line="240" w:lineRule="auto"/>
              <w:rPr>
                <w:rFonts w:eastAsia="Times New Roman" w:cs="Times New Roman"/>
                <w:sz w:val="14"/>
                <w:szCs w:val="14"/>
                <w:lang w:eastAsia="en-GB"/>
              </w:rPr>
            </w:pPr>
            <w:r w:rsidRPr="00E32964">
              <w:rPr>
                <w:rFonts w:eastAsia="Times New Roman"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1"/>
        </w:trPr>
        <w:tc>
          <w:tcPr>
            <w:tcW w:w="4435" w:type="pct"/>
            <w:vMerge w:val="restart"/>
            <w:tcBorders>
              <w:top w:val="single" w:sz="4" w:space="0" w:color="auto"/>
              <w:left w:val="single" w:sz="4" w:space="0" w:color="auto"/>
              <w:right w:val="single" w:sz="4" w:space="0" w:color="auto"/>
            </w:tcBorders>
          </w:tcPr>
          <w:p w:rsidR="00C236B4" w:rsidRDefault="00C236B4" w:rsidP="00154443">
            <w:pPr>
              <w:spacing w:after="120" w:line="240" w:lineRule="auto"/>
              <w:rPr>
                <w:rFonts w:eastAsia="Times New Roman" w:cs="Times New Roman"/>
                <w:sz w:val="14"/>
                <w:szCs w:val="14"/>
                <w:lang w:eastAsia="en-GB"/>
              </w:rPr>
            </w:pPr>
          </w:p>
          <w:p w:rsidR="00FC0256" w:rsidRDefault="00FC0256" w:rsidP="00154443">
            <w:pPr>
              <w:spacing w:after="120" w:line="240" w:lineRule="auto"/>
              <w:rPr>
                <w:rFonts w:eastAsia="Times New Roman" w:cs="Times New Roman"/>
                <w:sz w:val="14"/>
                <w:szCs w:val="14"/>
                <w:lang w:eastAsia="en-GB"/>
              </w:rPr>
            </w:pPr>
          </w:p>
          <w:p w:rsidR="00FC0256" w:rsidRPr="00E32964" w:rsidRDefault="00FC0256" w:rsidP="00154443">
            <w:pPr>
              <w:spacing w:after="120" w:line="240" w:lineRule="auto"/>
              <w:rPr>
                <w:rFonts w:eastAsia="Times New Roman" w:cs="Times New Roman"/>
                <w:sz w:val="14"/>
                <w:szCs w:val="14"/>
                <w:lang w:eastAsia="en-GB"/>
              </w:rPr>
            </w:pPr>
          </w:p>
          <w:p w:rsidR="00C236B4" w:rsidRDefault="00C236B4" w:rsidP="00FC0256">
            <w:pPr>
              <w:spacing w:after="120" w:line="240" w:lineRule="auto"/>
              <w:rPr>
                <w:rFonts w:eastAsia="Times New Roman" w:cs="Times New Roman"/>
                <w:sz w:val="14"/>
                <w:szCs w:val="14"/>
                <w:lang w:eastAsia="en-GB"/>
              </w:rPr>
            </w:pPr>
          </w:p>
          <w:p w:rsidR="00FC0256" w:rsidRPr="00E32964" w:rsidRDefault="00FC0256" w:rsidP="00FC0256">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vMerge/>
            <w:tcBorders>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236B4" w:rsidRPr="00E32964" w:rsidRDefault="00726357" w:rsidP="00154443">
            <w:pPr>
              <w:spacing w:after="0" w:line="240" w:lineRule="auto"/>
              <w:jc w:val="center"/>
              <w:rPr>
                <w:rFonts w:eastAsia="Times New Roman" w:cs="Times New Roman"/>
                <w:sz w:val="32"/>
                <w:szCs w:val="20"/>
                <w:lang w:eastAsia="en-GB"/>
              </w:rPr>
            </w:pPr>
            <w:r>
              <w:rPr>
                <w:rFonts w:eastAsia="Times New Roman" w:cs="Times New Roman"/>
                <w:noProof/>
                <w:sz w:val="32"/>
                <w:szCs w:val="20"/>
                <w:lang w:eastAsia="en-GB"/>
              </w:rPr>
              <mc:AlternateContent>
                <mc:Choice Requires="wpi">
                  <w:drawing>
                    <wp:anchor distT="0" distB="0" distL="114300" distR="114300" simplePos="0" relativeHeight="251659264" behindDoc="0" locked="0" layoutInCell="1" allowOverlap="1">
                      <wp:simplePos x="0" y="0"/>
                      <wp:positionH relativeFrom="column">
                        <wp:posOffset>274730</wp:posOffset>
                      </wp:positionH>
                      <wp:positionV relativeFrom="paragraph">
                        <wp:posOffset>112743</wp:posOffset>
                      </wp:positionV>
                      <wp:extent cx="20520" cy="9000"/>
                      <wp:effectExtent l="38100" t="38100" r="74930" b="67310"/>
                      <wp:wrapNone/>
                      <wp:docPr id="1"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20520" cy="9000"/>
                            </w14:xfrm>
                          </w14:contentPart>
                        </a:graphicData>
                      </a:graphic>
                    </wp:anchor>
                  </w:drawing>
                </mc:Choice>
                <mc:Fallback>
                  <w:pict>
                    <v:shapetype w14:anchorId="6B86E6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0.25pt;margin-top:7.5pt;width:4.4pt;height: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">
                      <v:imagedata r:id="rId6" o:title=""/>
                    </v:shape>
                  </w:pict>
                </mc:Fallback>
              </mc:AlternateContent>
            </w:r>
            <w:r>
              <w:rPr>
                <w:rFonts w:eastAsia="Times New Roman" w:cs="Times New Roman"/>
                <w:sz w:val="32"/>
                <w:szCs w:val="20"/>
                <w:lang w:eastAsia="en-GB"/>
              </w:rPr>
              <w:t>25</w:t>
            </w:r>
          </w:p>
        </w:tc>
        <w:tc>
          <w:tcPr>
            <w:tcW w:w="283" w:type="pct"/>
            <w:vMerge/>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tcBorders>
              <w:top w:val="single" w:sz="4" w:space="0" w:color="auto"/>
              <w:left w:val="single" w:sz="4" w:space="0" w:color="auto"/>
              <w:right w:val="single" w:sz="4" w:space="0" w:color="auto"/>
            </w:tcBorders>
            <w:shd w:val="clear" w:color="auto" w:fill="D9D9D9"/>
          </w:tcPr>
          <w:p w:rsidR="00C236B4" w:rsidRPr="00B928BA" w:rsidRDefault="00C236B4" w:rsidP="00154443">
            <w:pPr>
              <w:spacing w:after="0" w:line="240" w:lineRule="auto"/>
              <w:rPr>
                <w:rFonts w:eastAsia="Times New Roman" w:cs="Times New Roman"/>
                <w:b/>
                <w:sz w:val="20"/>
                <w:szCs w:val="20"/>
                <w:lang w:eastAsia="en-GB"/>
              </w:rPr>
            </w:pPr>
            <w:r w:rsidRPr="00E32964">
              <w:rPr>
                <w:rFonts w:eastAsia="Times New Roman" w:cs="Times New Roman"/>
                <w:b/>
                <w:sz w:val="20"/>
                <w:szCs w:val="16"/>
                <w:lang w:eastAsia="en-GB"/>
              </w:rPr>
              <w:t xml:space="preserve">5. </w:t>
            </w:r>
            <w:r w:rsidRPr="00B928BA">
              <w:rPr>
                <w:rFonts w:eastAsia="Times New Roman" w:cs="Times New Roman"/>
                <w:b/>
                <w:sz w:val="20"/>
                <w:szCs w:val="20"/>
                <w:lang w:eastAsia="en-GB"/>
              </w:rPr>
              <w:t>Skills for Professional Practice including marks for your presentation</w:t>
            </w:r>
          </w:p>
          <w:p w:rsidR="00C236B4" w:rsidRPr="00E32964" w:rsidRDefault="00C236B4" w:rsidP="00154443">
            <w:pPr>
              <w:spacing w:after="120" w:line="240" w:lineRule="auto"/>
              <w:rPr>
                <w:rFonts w:eastAsia="Times New Roman" w:cs="Times New Roman"/>
                <w:sz w:val="14"/>
                <w:szCs w:val="14"/>
                <w:lang w:eastAsia="en-GB"/>
              </w:rPr>
            </w:pPr>
            <w:r w:rsidRPr="00E32964">
              <w:rPr>
                <w:rFonts w:eastAsia="Times New Roman"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1"/>
        </w:trPr>
        <w:tc>
          <w:tcPr>
            <w:tcW w:w="4435" w:type="pct"/>
            <w:vMerge w:val="restart"/>
            <w:tcBorders>
              <w:top w:val="single" w:sz="4" w:space="0" w:color="auto"/>
              <w:left w:val="single" w:sz="4" w:space="0" w:color="auto"/>
              <w:right w:val="single" w:sz="4" w:space="0" w:color="auto"/>
            </w:tcBorders>
          </w:tcPr>
          <w:p w:rsidR="00C236B4" w:rsidRDefault="00C236B4" w:rsidP="00154443">
            <w:pPr>
              <w:spacing w:after="120" w:line="240" w:lineRule="auto"/>
              <w:rPr>
                <w:rFonts w:eastAsia="Times New Roman" w:cs="Times New Roman"/>
                <w:sz w:val="14"/>
                <w:szCs w:val="14"/>
                <w:lang w:eastAsia="en-GB"/>
              </w:rPr>
            </w:pPr>
          </w:p>
          <w:p w:rsidR="00FC0256" w:rsidRDefault="00FC0256" w:rsidP="00154443">
            <w:pPr>
              <w:spacing w:after="120" w:line="240" w:lineRule="auto"/>
              <w:rPr>
                <w:rFonts w:eastAsia="Times New Roman" w:cs="Times New Roman"/>
                <w:sz w:val="14"/>
                <w:szCs w:val="14"/>
                <w:lang w:eastAsia="en-GB"/>
              </w:rPr>
            </w:pPr>
          </w:p>
          <w:p w:rsidR="00FC0256" w:rsidRDefault="00FC0256" w:rsidP="00154443">
            <w:pPr>
              <w:spacing w:after="120" w:line="240" w:lineRule="auto"/>
              <w:rPr>
                <w:rFonts w:eastAsia="Times New Roman" w:cs="Times New Roman"/>
                <w:sz w:val="14"/>
                <w:szCs w:val="14"/>
                <w:lang w:eastAsia="en-GB"/>
              </w:rPr>
            </w:pPr>
          </w:p>
          <w:p w:rsidR="00FC0256" w:rsidRPr="00E32964" w:rsidRDefault="00FC0256" w:rsidP="00154443">
            <w:pPr>
              <w:spacing w:after="120" w:line="240" w:lineRule="auto"/>
              <w:rPr>
                <w:rFonts w:eastAsia="Times New Roman" w:cs="Times New Roman"/>
                <w:sz w:val="14"/>
                <w:szCs w:val="14"/>
                <w:lang w:eastAsia="en-GB"/>
              </w:rPr>
            </w:pPr>
          </w:p>
          <w:p w:rsidR="00C236B4" w:rsidRPr="00E32964" w:rsidRDefault="00C236B4" w:rsidP="00FC0256">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r w:rsidR="00C236B4" w:rsidRPr="00E32964" w:rsidTr="00154443">
        <w:trPr>
          <w:trHeight w:val="450"/>
        </w:trPr>
        <w:tc>
          <w:tcPr>
            <w:tcW w:w="4435" w:type="pct"/>
            <w:vMerge/>
            <w:tcBorders>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236B4" w:rsidRPr="00E32964" w:rsidRDefault="00726357" w:rsidP="00154443">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10</w:t>
            </w:r>
          </w:p>
        </w:tc>
        <w:tc>
          <w:tcPr>
            <w:tcW w:w="283" w:type="pct"/>
            <w:vMerge/>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jc w:val="center"/>
              <w:rPr>
                <w:rFonts w:eastAsia="Times New Roman" w:cs="Times New Roman"/>
                <w:sz w:val="32"/>
                <w:szCs w:val="20"/>
                <w:lang w:eastAsia="en-GB"/>
              </w:rPr>
            </w:pPr>
          </w:p>
        </w:tc>
      </w:tr>
    </w:tbl>
    <w:p w:rsidR="00C236B4" w:rsidRPr="00E32964" w:rsidRDefault="00C236B4" w:rsidP="00C236B4">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328"/>
        <w:gridCol w:w="1276"/>
      </w:tblGrid>
      <w:tr w:rsidR="00C236B4" w:rsidRPr="00E32964" w:rsidTr="00154443">
        <w:trPr>
          <w:cantSplit/>
        </w:trPr>
        <w:tc>
          <w:tcPr>
            <w:tcW w:w="6062" w:type="dxa"/>
            <w:vMerge w:val="restart"/>
            <w:shd w:val="pct15" w:color="auto" w:fill="auto"/>
            <w:vAlign w:val="center"/>
          </w:tcPr>
          <w:p w:rsidR="00C236B4" w:rsidRPr="00E32964" w:rsidRDefault="00C236B4" w:rsidP="00154443">
            <w:pPr>
              <w:spacing w:after="0" w:line="240" w:lineRule="auto"/>
              <w:rPr>
                <w:rFonts w:eastAsia="Times New Roman" w:cs="Times New Roman"/>
                <w:sz w:val="16"/>
                <w:szCs w:val="16"/>
                <w:lang w:eastAsia="en-GB"/>
              </w:rPr>
            </w:pPr>
            <w:r w:rsidRPr="00E32964">
              <w:rPr>
                <w:rFonts w:eastAsia="Times New Roman" w:cs="Arial"/>
                <w:b/>
                <w:bCs/>
                <w:lang w:eastAsia="en-GB"/>
              </w:rPr>
              <w:t xml:space="preserve">Assignment Mark </w:t>
            </w:r>
            <w:r w:rsidRPr="00E32964">
              <w:rPr>
                <w:rFonts w:eastAsia="Times New Roman" w:cs="Arial"/>
                <w:bCs/>
                <w:lang w:eastAsia="en-GB"/>
              </w:rPr>
              <w:t>(</w:t>
            </w:r>
            <w:r w:rsidRPr="00E32964">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tcBorders>
              <w:bottom w:val="single" w:sz="4" w:space="0" w:color="auto"/>
            </w:tcBorders>
            <w:shd w:val="pct15" w:color="auto" w:fill="auto"/>
            <w:vAlign w:val="bottom"/>
          </w:tcPr>
          <w:p w:rsidR="00C236B4" w:rsidRPr="00E32964" w:rsidRDefault="00C236B4" w:rsidP="00154443">
            <w:pPr>
              <w:spacing w:after="0" w:line="240" w:lineRule="auto"/>
              <w:rPr>
                <w:rFonts w:eastAsia="Times New Roman" w:cs="Arial"/>
                <w:b/>
                <w:bCs/>
                <w:sz w:val="16"/>
                <w:szCs w:val="16"/>
                <w:lang w:eastAsia="en-GB"/>
              </w:rPr>
            </w:pPr>
            <w:r w:rsidRPr="00E32964">
              <w:rPr>
                <w:rFonts w:eastAsia="Times New Roman" w:cs="Arial"/>
                <w:b/>
                <w:sz w:val="16"/>
                <w:szCs w:val="16"/>
                <w:lang w:eastAsia="en-GB"/>
              </w:rPr>
              <w:t>Late Submission Penalties (tick if appropriate)</w:t>
            </w:r>
          </w:p>
        </w:tc>
        <w:tc>
          <w:tcPr>
            <w:tcW w:w="1276" w:type="dxa"/>
            <w:vMerge w:val="restart"/>
            <w:vAlign w:val="center"/>
          </w:tcPr>
          <w:p w:rsidR="00C236B4" w:rsidRPr="00E32964" w:rsidRDefault="00C236B4" w:rsidP="00154443">
            <w:pPr>
              <w:spacing w:after="0" w:line="240" w:lineRule="auto"/>
              <w:jc w:val="right"/>
              <w:rPr>
                <w:rFonts w:eastAsia="Times New Roman" w:cs="Arial"/>
                <w:b/>
                <w:bCs/>
                <w:sz w:val="20"/>
                <w:szCs w:val="20"/>
                <w:lang w:eastAsia="en-GB"/>
              </w:rPr>
            </w:pPr>
            <w:r w:rsidRPr="00E32964">
              <w:rPr>
                <w:rFonts w:eastAsia="Times New Roman" w:cs="Arial"/>
                <w:b/>
                <w:bCs/>
                <w:sz w:val="20"/>
                <w:szCs w:val="20"/>
                <w:lang w:eastAsia="en-GB"/>
              </w:rPr>
              <w:t>%</w:t>
            </w:r>
          </w:p>
        </w:tc>
      </w:tr>
    </w:tbl>
    <w:p w:rsidR="00C236B4" w:rsidRPr="00E32964" w:rsidRDefault="00C236B4" w:rsidP="005A7584">
      <w:pPr>
        <w:spacing w:after="0" w:line="240" w:lineRule="auto"/>
        <w:rPr>
          <w:rFonts w:eastAsia="Times New Roman" w:cs="Times New Roman"/>
          <w:b/>
          <w:lang w:eastAsia="en-GB"/>
        </w:rPr>
        <w:sectPr w:rsidR="00C236B4" w:rsidRPr="00E32964" w:rsidSect="00332735">
          <w:headerReference w:type="default" r:id="rId7"/>
          <w:footerReference w:type="default" r:id="rId8"/>
          <w:pgSz w:w="11894" w:h="16834"/>
          <w:pgMar w:top="720" w:right="720" w:bottom="720" w:left="720" w:header="706" w:footer="454" w:gutter="0"/>
          <w:paperSrc w:first="1" w:other="1"/>
          <w:cols w:space="720"/>
          <w:docGrid w:linePitch="272"/>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C236B4" w:rsidRPr="00E32964" w:rsidTr="00C236B4">
        <w:tc>
          <w:tcPr>
            <w:tcW w:w="5000" w:type="pct"/>
            <w:shd w:val="clear" w:color="auto" w:fill="D9D9D9"/>
            <w:vAlign w:val="center"/>
          </w:tcPr>
          <w:p w:rsidR="00C236B4" w:rsidRPr="00E32964" w:rsidRDefault="00C236B4" w:rsidP="00154443">
            <w:pPr>
              <w:keepNext/>
              <w:spacing w:after="0" w:line="240" w:lineRule="auto"/>
              <w:jc w:val="center"/>
              <w:outlineLvl w:val="2"/>
              <w:rPr>
                <w:rFonts w:eastAsia="Times New Roman" w:cs="Times New Roman"/>
                <w:b/>
                <w:sz w:val="40"/>
                <w:szCs w:val="40"/>
                <w:lang w:eastAsia="en-GB"/>
              </w:rPr>
            </w:pPr>
            <w:r w:rsidRPr="00E32964">
              <w:rPr>
                <w:rFonts w:eastAsia="Times New Roman" w:cs="Times New Roman"/>
                <w:b/>
                <w:sz w:val="18"/>
                <w:szCs w:val="18"/>
                <w:lang w:eastAsia="en-GB"/>
              </w:rPr>
              <w:lastRenderedPageBreak/>
              <w:br w:type="page"/>
            </w:r>
            <w:r w:rsidRPr="00E32964">
              <w:rPr>
                <w:rFonts w:eastAsia="Times New Roman" w:cs="Times New Roman"/>
                <w:b/>
                <w:sz w:val="40"/>
                <w:szCs w:val="40"/>
                <w:lang w:eastAsia="en-GB"/>
              </w:rPr>
              <w:t>COMMON ASSESSMENT AND MARKING CRITERIA</w:t>
            </w:r>
          </w:p>
        </w:tc>
      </w:tr>
    </w:tbl>
    <w:p w:rsidR="00C236B4" w:rsidRPr="00E32964" w:rsidRDefault="00C236B4" w:rsidP="00C236B4">
      <w:pPr>
        <w:spacing w:after="0" w:line="240" w:lineRule="auto"/>
        <w:rPr>
          <w:rFonts w:eastAsia="Times New Roman"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C236B4" w:rsidRPr="00E32964" w:rsidTr="00154443">
        <w:tc>
          <w:tcPr>
            <w:tcW w:w="821" w:type="pct"/>
            <w:tcBorders>
              <w:top w:val="single" w:sz="4" w:space="0" w:color="auto"/>
              <w:left w:val="single" w:sz="4" w:space="0" w:color="auto"/>
              <w:right w:val="single"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236B4" w:rsidRPr="00E32964" w:rsidRDefault="00C236B4" w:rsidP="00154443">
            <w:pPr>
              <w:spacing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EXCEPTIONAL</w:t>
            </w:r>
          </w:p>
        </w:tc>
      </w:tr>
      <w:tr w:rsidR="00C236B4" w:rsidRPr="00E32964" w:rsidTr="00154443">
        <w:tc>
          <w:tcPr>
            <w:tcW w:w="821" w:type="pct"/>
            <w:tcBorders>
              <w:left w:val="single" w:sz="4" w:space="0" w:color="auto"/>
              <w:bottom w:val="single" w:sz="4" w:space="0" w:color="auto"/>
              <w:right w:val="single" w:sz="4" w:space="0" w:color="auto"/>
            </w:tcBorders>
            <w:shd w:val="clear" w:color="auto" w:fill="BFBFBF"/>
            <w:vAlign w:val="center"/>
          </w:tcPr>
          <w:p w:rsidR="00C236B4" w:rsidRPr="00E32964" w:rsidRDefault="00C236B4" w:rsidP="00154443">
            <w:pPr>
              <w:spacing w:before="120" w:after="0" w:line="240" w:lineRule="auto"/>
              <w:rPr>
                <w:rFonts w:eastAsia="Times New Roman" w:cs="Times New Roman"/>
                <w:b/>
                <w:sz w:val="16"/>
                <w:szCs w:val="16"/>
                <w:lang w:eastAsia="en-GB"/>
              </w:rPr>
            </w:pPr>
            <w:r w:rsidRPr="00E32964">
              <w:rPr>
                <w:rFonts w:eastAsia="Times New Roman"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236B4" w:rsidRPr="00E32964" w:rsidRDefault="00C236B4" w:rsidP="00154443">
            <w:pPr>
              <w:spacing w:before="120" w:after="120" w:line="240" w:lineRule="auto"/>
              <w:jc w:val="center"/>
              <w:rPr>
                <w:rFonts w:eastAsia="Times New Roman" w:cs="Times New Roman"/>
                <w:b/>
                <w:sz w:val="12"/>
                <w:szCs w:val="16"/>
                <w:lang w:eastAsia="en-GB"/>
              </w:rPr>
            </w:pPr>
            <w:r w:rsidRPr="00E32964">
              <w:rPr>
                <w:rFonts w:eastAsia="Times New Roman" w:cs="Times New Roman"/>
                <w:b/>
                <w:sz w:val="12"/>
                <w:szCs w:val="16"/>
                <w:lang w:eastAsia="en-GB"/>
              </w:rPr>
              <w:t>80-100%</w:t>
            </w:r>
          </w:p>
        </w:tc>
      </w:tr>
      <w:tr w:rsidR="00C236B4" w:rsidRPr="00E32964" w:rsidTr="00154443">
        <w:trPr>
          <w:trHeight w:val="2229"/>
        </w:trPr>
        <w:tc>
          <w:tcPr>
            <w:tcW w:w="821" w:type="pc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16"/>
                <w:szCs w:val="16"/>
                <w:lang w:eastAsia="en-GB"/>
              </w:rPr>
              <w:t xml:space="preserve">1. Research-informed Literature </w:t>
            </w:r>
          </w:p>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Little or no evidence of reading.</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Views and findings unsupported and non-authoritative.</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Poor evidence of reading and/or of reliance on inappropriate sources, and/or indiscriminate use of sources.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References to a limited range of mostly relevant sources. Some omissions and minor errors.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Inclusion of a wide range of research-informed literature, including sources retrieved independently.</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C236B4" w:rsidRPr="00E32964" w:rsidTr="00154443">
        <w:tc>
          <w:tcPr>
            <w:tcW w:w="821" w:type="pc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16"/>
                <w:szCs w:val="16"/>
                <w:lang w:eastAsia="en-GB"/>
              </w:rPr>
              <w:t>2. Knowledge and Understanding of Subject</w:t>
            </w:r>
          </w:p>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236B4" w:rsidRPr="00E32964" w:rsidRDefault="00C236B4" w:rsidP="00154443">
            <w:pPr>
              <w:spacing w:after="120" w:line="240" w:lineRule="auto"/>
              <w:rPr>
                <w:rFonts w:eastAsia="Times New Roman" w:cs="Times New Roman"/>
                <w:sz w:val="12"/>
                <w:szCs w:val="16"/>
                <w:lang w:eastAsia="en-GB"/>
              </w:rPr>
            </w:pPr>
            <w:r w:rsidRPr="00E32964">
              <w:rPr>
                <w:rFonts w:eastAsia="Times New Roman" w:cs="Times New Roman"/>
                <w:sz w:val="12"/>
                <w:szCs w:val="16"/>
                <w:lang w:eastAsia="en-GB"/>
              </w:rPr>
              <w:t>Highly detailed knowledge and understanding of the main theories/concepts, and a critical awareness of the ambiguities and limitations of knowledge.</w:t>
            </w:r>
          </w:p>
        </w:tc>
      </w:tr>
      <w:tr w:rsidR="00C236B4" w:rsidRPr="00E32964" w:rsidTr="00154443">
        <w:tc>
          <w:tcPr>
            <w:tcW w:w="821" w:type="pc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16"/>
                <w:szCs w:val="16"/>
                <w:lang w:eastAsia="en-GB"/>
              </w:rPr>
              <w:t>3.  Analysis</w:t>
            </w:r>
          </w:p>
          <w:p w:rsidR="00C236B4" w:rsidRPr="00E32964" w:rsidRDefault="00C236B4" w:rsidP="00154443">
            <w:pPr>
              <w:spacing w:after="0" w:line="240" w:lineRule="auto"/>
              <w:rPr>
                <w:rFonts w:eastAsia="Times New Roman" w:cs="Times New Roman"/>
                <w:sz w:val="16"/>
                <w:szCs w:val="16"/>
                <w:lang w:eastAsia="en-GB"/>
              </w:rPr>
            </w:pPr>
            <w:r w:rsidRPr="00E32964">
              <w:rPr>
                <w:rFonts w:eastAsia="Times New Roman"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Evidence of some logical, analytical thinking and some attempts to synthesise, albeit with some weaknesses.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Some evidence to support findings/ views, but evidence not consistently interpreted.</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Evidence of some logical, analytical thinking and synthesis. Can analyse new and/or abstract data and situations without guidance.</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An emerging awareness of different stances and ability to use evidence to support the argument.</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Thoroughly logical work, supported by evaluated evidence. High quality analysis, developed independently or through effective collaboration.</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Ability to investigate contradictory information and identify reasons for contradictions.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Exceptional work; judiciously selected and evaluated evidence. Very high quality analysis, developed independently or through effective collaboration.</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Ability to investigate contradictory information and identify reasons for contradictions.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Highly persuasive conclusions</w:t>
            </w:r>
          </w:p>
        </w:tc>
      </w:tr>
      <w:tr w:rsidR="00C236B4" w:rsidRPr="00E32964" w:rsidTr="00154443">
        <w:trPr>
          <w:trHeight w:val="2942"/>
        </w:trPr>
        <w:tc>
          <w:tcPr>
            <w:tcW w:w="821" w:type="pc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16"/>
                <w:szCs w:val="16"/>
                <w:lang w:eastAsia="en-GB"/>
              </w:rPr>
              <w:t>4. Practical Application and Deployment</w:t>
            </w:r>
          </w:p>
          <w:p w:rsidR="00C236B4" w:rsidRPr="00E32964" w:rsidRDefault="00C236B4" w:rsidP="00154443">
            <w:pPr>
              <w:spacing w:after="0" w:line="240" w:lineRule="auto"/>
              <w:rPr>
                <w:rFonts w:eastAsia="Times New Roman" w:cs="Times New Roman"/>
                <w:sz w:val="16"/>
                <w:szCs w:val="16"/>
                <w:lang w:eastAsia="en-GB"/>
              </w:rPr>
            </w:pPr>
            <w:r w:rsidRPr="00E32964">
              <w:rPr>
                <w:rFonts w:eastAsia="Times New Roman"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Limited or no use of methods, materials, tools and/or techniques.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Rudimentary application of methods, materials, tools and/or techniques but without consideration and competence. Flawed appreciation of the context of the application.</w:t>
            </w:r>
          </w:p>
          <w:p w:rsidR="00C236B4" w:rsidRPr="00E32964" w:rsidRDefault="00C236B4" w:rsidP="00154443">
            <w:pPr>
              <w:spacing w:after="0" w:line="240" w:lineRule="auto"/>
              <w:rPr>
                <w:rFonts w:eastAsia="Times New Roman" w:cs="Times New Roman"/>
                <w:sz w:val="12"/>
                <w:szCs w:val="16"/>
                <w:lang w:eastAsia="en-GB"/>
              </w:rPr>
            </w:pPr>
          </w:p>
          <w:p w:rsidR="00C236B4" w:rsidRPr="00E32964" w:rsidRDefault="00C236B4" w:rsidP="00154443">
            <w:pPr>
              <w:spacing w:after="0" w:line="240" w:lineRule="auto"/>
              <w:rPr>
                <w:rFonts w:eastAsia="Times New Roman"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An adequate awareness and mostly appropriate application of </w:t>
            </w:r>
            <w:proofErr w:type="spellStart"/>
            <w:r w:rsidRPr="00E32964">
              <w:rPr>
                <w:rFonts w:eastAsia="Times New Roman" w:cs="Times New Roman"/>
                <w:sz w:val="12"/>
                <w:szCs w:val="16"/>
                <w:lang w:eastAsia="en-GB"/>
              </w:rPr>
              <w:t>well established</w:t>
            </w:r>
            <w:proofErr w:type="spellEnd"/>
            <w:r w:rsidRPr="00E32964">
              <w:rPr>
                <w:rFonts w:eastAsia="Times New Roman" w:cs="Times New Roman"/>
                <w:sz w:val="12"/>
                <w:szCs w:val="16"/>
                <w:lang w:eastAsia="en-GB"/>
              </w:rPr>
              <w:t xml:space="preserve"> methods, materials, tools and/or techniques.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Basic appreciation of the context of the application.</w:t>
            </w:r>
          </w:p>
          <w:p w:rsidR="00C236B4" w:rsidRPr="00E32964" w:rsidRDefault="00C236B4" w:rsidP="00154443">
            <w:pPr>
              <w:spacing w:after="0" w:line="240" w:lineRule="auto"/>
              <w:rPr>
                <w:rFonts w:eastAsia="Times New Roman"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 good and appropriate application of standard methods, materials, tools and/or techniques.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Good appreciation of the context of the application, with some use of examples, where relevant.</w:t>
            </w:r>
          </w:p>
          <w:p w:rsidR="00C236B4" w:rsidRPr="00E32964" w:rsidRDefault="00C236B4" w:rsidP="00154443">
            <w:pPr>
              <w:spacing w:after="0" w:line="240" w:lineRule="auto"/>
              <w:rPr>
                <w:rFonts w:eastAsia="Times New Roman"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 very good application of a range of methods, materials, tools and/or techniques.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Very good consideration of the context of the application, with perceptive use of examples, where relevant.</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An advanced application of a range of methods, materials, tools and/or techniques.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The context of the application is well considered, with extensive use of relevant examples.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Outstanding levels of application and deployment skills. Assimilation and development of cutting edge processes and techniques.</w:t>
            </w:r>
          </w:p>
        </w:tc>
      </w:tr>
      <w:tr w:rsidR="00C236B4" w:rsidRPr="00E32964" w:rsidTr="00154443">
        <w:tc>
          <w:tcPr>
            <w:tcW w:w="821" w:type="pct"/>
            <w:tcBorders>
              <w:top w:val="single" w:sz="4" w:space="0" w:color="auto"/>
              <w:left w:val="single"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b/>
                <w:sz w:val="16"/>
                <w:szCs w:val="16"/>
                <w:lang w:eastAsia="en-GB"/>
              </w:rPr>
              <w:lastRenderedPageBreak/>
              <w:t xml:space="preserve">5. Skills for Professional Practice </w:t>
            </w:r>
          </w:p>
          <w:p w:rsidR="00C236B4" w:rsidRPr="00E32964" w:rsidRDefault="00C236B4" w:rsidP="00154443">
            <w:pPr>
              <w:spacing w:after="0" w:line="240" w:lineRule="auto"/>
              <w:rPr>
                <w:rFonts w:eastAsia="Times New Roman" w:cs="Times New Roman"/>
                <w:b/>
                <w:sz w:val="16"/>
                <w:szCs w:val="16"/>
                <w:lang w:eastAsia="en-GB"/>
              </w:rPr>
            </w:pPr>
            <w:r w:rsidRPr="00E32964">
              <w:rPr>
                <w:rFonts w:eastAsia="Times New Roman"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Communication media is inappropriate or misapplied.</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Little or no evidence of autonomy in the completion of tasks.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Media is poorly designed and/or not suitable for the audience. </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Poor independent or collaborative initiative.</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Can communicate in a suitable format but with some room for improvement. </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Can work as part of a team, but with limited involvement in group activities. </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Can communicate effectively in a suitable format, but may have minor errors.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Can work effectively as part of a team, with clear contribution to group activities. </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Can communicate well, confidently and consistently in a suitable format.</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Can work very well as part of a team, with very good contribution to group activities. </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Can communicate professionally and, confidently in a suitable format.</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Can work professionally within a team, showing leadership skills as appropriate, managing conflict and meeting obligations.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 xml:space="preserve">Can communicate with an exceptionally high level of professionalism. </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Can work exceptionally well and professionally within a team, showing advanced leadership skills.</w:t>
            </w:r>
          </w:p>
          <w:p w:rsidR="00C236B4" w:rsidRPr="00E32964" w:rsidRDefault="00C236B4" w:rsidP="00154443">
            <w:pPr>
              <w:spacing w:after="0" w:line="240" w:lineRule="auto"/>
              <w:rPr>
                <w:rFonts w:eastAsia="Times New Roman" w:cs="Times New Roman"/>
                <w:sz w:val="12"/>
                <w:szCs w:val="16"/>
                <w:lang w:eastAsia="en-GB"/>
              </w:rPr>
            </w:pPr>
            <w:r w:rsidRPr="00E32964">
              <w:rPr>
                <w:rFonts w:eastAsia="Times New Roman" w:cs="Times New Roman"/>
                <w:sz w:val="12"/>
                <w:szCs w:val="16"/>
                <w:lang w:eastAsia="en-GB"/>
              </w:rPr>
              <w:t>Work is exceptionally coherent, very fluent and is presented professionally.</w:t>
            </w:r>
          </w:p>
        </w:tc>
      </w:tr>
    </w:tbl>
    <w:p w:rsidR="005A7584" w:rsidRDefault="005A7584" w:rsidP="005A7584">
      <w:pPr>
        <w:rPr>
          <w:sz w:val="24"/>
          <w:szCs w:val="24"/>
        </w:rPr>
      </w:pPr>
    </w:p>
    <w:p w:rsidR="005A7584" w:rsidRPr="003E3B60" w:rsidRDefault="005A7584" w:rsidP="005A7584">
      <w:pPr>
        <w:rPr>
          <w:b/>
          <w:bCs/>
          <w:sz w:val="28"/>
          <w:szCs w:val="28"/>
        </w:rPr>
      </w:pPr>
      <w:r w:rsidRPr="003E3B60">
        <w:rPr>
          <w:b/>
          <w:bCs/>
          <w:sz w:val="28"/>
          <w:szCs w:val="28"/>
        </w:rPr>
        <w:t>Additional guidelines f</w:t>
      </w:r>
      <w:r>
        <w:rPr>
          <w:b/>
          <w:bCs/>
          <w:sz w:val="28"/>
          <w:szCs w:val="28"/>
        </w:rPr>
        <w:t>or completion of the assignment</w:t>
      </w:r>
    </w:p>
    <w:p w:rsidR="005A7584" w:rsidRDefault="005A7584" w:rsidP="005A7584">
      <w:pPr>
        <w:pStyle w:val="ListParagraph"/>
        <w:numPr>
          <w:ilvl w:val="0"/>
          <w:numId w:val="1"/>
        </w:numPr>
        <w:rPr>
          <w:sz w:val="24"/>
          <w:szCs w:val="24"/>
        </w:rPr>
      </w:pPr>
      <w:r>
        <w:rPr>
          <w:sz w:val="24"/>
          <w:szCs w:val="24"/>
        </w:rPr>
        <w:t>Word limit – 4000 words allowing for a margin of +/- 10%. Marks will be deducted for exceeding the word limit and your tutor might stop reading/grading beyond this limit.</w:t>
      </w:r>
    </w:p>
    <w:p w:rsidR="005A7584" w:rsidRDefault="005A7584" w:rsidP="005A7584">
      <w:pPr>
        <w:pStyle w:val="ListParagraph"/>
        <w:numPr>
          <w:ilvl w:val="0"/>
          <w:numId w:val="1"/>
        </w:numPr>
        <w:rPr>
          <w:sz w:val="24"/>
          <w:szCs w:val="24"/>
        </w:rPr>
      </w:pPr>
      <w:r>
        <w:rPr>
          <w:sz w:val="24"/>
          <w:szCs w:val="24"/>
        </w:rPr>
        <w:t>Demonstrate a wide level of relevant reading and research from a variety of sources (minimum of 20/25 references)</w:t>
      </w:r>
    </w:p>
    <w:p w:rsidR="005A7584" w:rsidRDefault="005A7584" w:rsidP="005A7584">
      <w:pPr>
        <w:pStyle w:val="ListParagraph"/>
        <w:numPr>
          <w:ilvl w:val="0"/>
          <w:numId w:val="1"/>
        </w:numPr>
        <w:rPr>
          <w:sz w:val="24"/>
          <w:szCs w:val="24"/>
        </w:rPr>
      </w:pPr>
      <w:r>
        <w:rPr>
          <w:sz w:val="24"/>
          <w:szCs w:val="24"/>
        </w:rPr>
        <w:t xml:space="preserve">When either quoting directly or taking ideas from something you have read you must accurately reference using the Harvard Referencing System both in the main body as well as full details of all references used provided in the reference list. Guidance with regard to this system is also available on Moodle on Strategic Management site. You should note that quotations count against the word limit for MBA and that you are required to use quotation marks when quoting directly , so that when your script is being assessed by the plagiarism software, Turnitin, it is clear you have acknowledged that the text is a quotation. </w:t>
      </w:r>
    </w:p>
    <w:p w:rsidR="005A7584" w:rsidRDefault="005A7584" w:rsidP="005A7584">
      <w:pPr>
        <w:pStyle w:val="ListParagraph"/>
        <w:numPr>
          <w:ilvl w:val="0"/>
          <w:numId w:val="1"/>
        </w:numPr>
        <w:rPr>
          <w:sz w:val="24"/>
          <w:szCs w:val="24"/>
        </w:rPr>
      </w:pPr>
      <w:r>
        <w:rPr>
          <w:sz w:val="24"/>
          <w:szCs w:val="24"/>
        </w:rPr>
        <w:t xml:space="preserve">No permission required for quoting a fellow student’s forum post(s) in your assignment. However permission would be required if you intend to quote it elsewhere, </w:t>
      </w:r>
      <w:proofErr w:type="spellStart"/>
      <w:r>
        <w:rPr>
          <w:sz w:val="24"/>
          <w:szCs w:val="24"/>
        </w:rPr>
        <w:t>eg.</w:t>
      </w:r>
      <w:proofErr w:type="spellEnd"/>
      <w:r>
        <w:rPr>
          <w:sz w:val="24"/>
          <w:szCs w:val="24"/>
        </w:rPr>
        <w:t xml:space="preserve"> outside the MBA website, in your blog or in any external source </w:t>
      </w:r>
      <w:proofErr w:type="spellStart"/>
      <w:r>
        <w:rPr>
          <w:sz w:val="24"/>
          <w:szCs w:val="24"/>
        </w:rPr>
        <w:t>eg</w:t>
      </w:r>
      <w:proofErr w:type="spellEnd"/>
      <w:r>
        <w:rPr>
          <w:sz w:val="24"/>
          <w:szCs w:val="24"/>
        </w:rPr>
        <w:t xml:space="preserve"> a report or journal paper. In such cases you would seek permission or quote it anonymously and would omit any text that might identify the poster such as name, employer name or other obvious identifiers. It is perhaps more appropriate that you maintain the confidentiality of any contributions that others make in your MBA ‘learning environment’ so that you can openly benefit from each other’s insight.</w:t>
      </w:r>
      <w:r w:rsidR="00C236B4">
        <w:rPr>
          <w:sz w:val="24"/>
          <w:szCs w:val="24"/>
        </w:rPr>
        <w:t xml:space="preserve"> Whilst this is permissible, credible academic/industry/news sources are preferable.</w:t>
      </w:r>
    </w:p>
    <w:p w:rsidR="005A7584" w:rsidRDefault="005A7584" w:rsidP="005A7584">
      <w:pPr>
        <w:pStyle w:val="ListParagraph"/>
        <w:numPr>
          <w:ilvl w:val="0"/>
          <w:numId w:val="1"/>
        </w:numPr>
        <w:rPr>
          <w:sz w:val="24"/>
          <w:szCs w:val="24"/>
        </w:rPr>
      </w:pPr>
      <w:r>
        <w:rPr>
          <w:sz w:val="24"/>
          <w:szCs w:val="24"/>
        </w:rPr>
        <w:lastRenderedPageBreak/>
        <w:t>Student number should be inserted as a header or footer together with the date of submission. Also ensure that the module code is included in either the header or footer of work submitted and that the document is saved in Word</w:t>
      </w:r>
    </w:p>
    <w:p w:rsidR="005A7584" w:rsidRDefault="005A7584" w:rsidP="005A7584">
      <w:pPr>
        <w:pStyle w:val="ListParagraph"/>
        <w:numPr>
          <w:ilvl w:val="0"/>
          <w:numId w:val="1"/>
        </w:numPr>
        <w:rPr>
          <w:sz w:val="24"/>
          <w:szCs w:val="24"/>
        </w:rPr>
      </w:pPr>
      <w:r>
        <w:rPr>
          <w:sz w:val="24"/>
          <w:szCs w:val="24"/>
        </w:rPr>
        <w:t>Avoid use of the first person such as ‘I’ and ‘we and ensure the assignment is professionally presented with no spelling or careless grammatical errors</w:t>
      </w:r>
    </w:p>
    <w:p w:rsidR="005A7584" w:rsidRDefault="005A7584" w:rsidP="005A7584">
      <w:pPr>
        <w:pStyle w:val="ListParagraph"/>
        <w:numPr>
          <w:ilvl w:val="0"/>
          <w:numId w:val="1"/>
        </w:numPr>
        <w:rPr>
          <w:sz w:val="24"/>
          <w:szCs w:val="24"/>
        </w:rPr>
      </w:pPr>
      <w:r>
        <w:rPr>
          <w:sz w:val="24"/>
          <w:szCs w:val="24"/>
        </w:rPr>
        <w:t>The assignment should be submitted via Turnitin on the day of submission using the Turnitin submission link in the Strategic Management module area. Your tutor will collect your assignment from this system. Once graded and feedback comments written, your assignment will be returned via the Turnitin system for you to collect and read.</w:t>
      </w:r>
    </w:p>
    <w:p w:rsidR="00622004" w:rsidRDefault="00622004"/>
    <w:sectPr w:rsidR="00622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ADB" w:rsidRDefault="008445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rsidR="00F82ADB" w:rsidRDefault="008445BB">
    <w:pPr>
      <w:pStyle w:val="Footer"/>
      <w:jc w:val="right"/>
      <w:rPr>
        <w:sz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ADB" w:rsidRDefault="00844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A16A8"/>
    <w:multiLevelType w:val="hybridMultilevel"/>
    <w:tmpl w:val="A0E639C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584"/>
    <w:rsid w:val="005A7584"/>
    <w:rsid w:val="005C53F3"/>
    <w:rsid w:val="00622004"/>
    <w:rsid w:val="00726357"/>
    <w:rsid w:val="008445BB"/>
    <w:rsid w:val="009B6D48"/>
    <w:rsid w:val="00BC3399"/>
    <w:rsid w:val="00C236B4"/>
    <w:rsid w:val="00FC02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9BDA8"/>
  <w15:chartTrackingRefBased/>
  <w15:docId w15:val="{5008FE78-EB60-4FF8-B4C7-4CECCCB4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584"/>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A7584"/>
    <w:pPr>
      <w:ind w:left="720"/>
    </w:pPr>
  </w:style>
  <w:style w:type="paragraph" w:styleId="Header">
    <w:name w:val="header"/>
    <w:basedOn w:val="Normal"/>
    <w:link w:val="HeaderChar"/>
    <w:uiPriority w:val="99"/>
    <w:unhideWhenUsed/>
    <w:rsid w:val="005A7584"/>
    <w:pPr>
      <w:tabs>
        <w:tab w:val="center" w:pos="4680"/>
        <w:tab w:val="right" w:pos="9360"/>
      </w:tabs>
      <w:spacing w:after="0" w:line="240" w:lineRule="auto"/>
    </w:pPr>
    <w:rPr>
      <w:rFonts w:ascii="Times New Roman" w:eastAsia="Times New Roman" w:hAnsi="Times New Roman" w:cs="Times New Roman"/>
      <w:sz w:val="20"/>
      <w:szCs w:val="20"/>
      <w:lang w:val="en-US" w:eastAsia="en-GB"/>
    </w:rPr>
  </w:style>
  <w:style w:type="character" w:customStyle="1" w:styleId="HeaderChar">
    <w:name w:val="Header Char"/>
    <w:basedOn w:val="DefaultParagraphFont"/>
    <w:link w:val="Header"/>
    <w:uiPriority w:val="99"/>
    <w:rsid w:val="005A7584"/>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unhideWhenUsed/>
    <w:rsid w:val="005A7584"/>
    <w:pPr>
      <w:tabs>
        <w:tab w:val="center" w:pos="4680"/>
        <w:tab w:val="right" w:pos="9360"/>
      </w:tabs>
      <w:spacing w:after="0" w:line="240" w:lineRule="auto"/>
    </w:pPr>
    <w:rPr>
      <w:rFonts w:ascii="Times New Roman" w:eastAsia="Times New Roman" w:hAnsi="Times New Roman" w:cs="Times New Roman"/>
      <w:sz w:val="20"/>
      <w:szCs w:val="20"/>
      <w:lang w:val="en-US" w:eastAsia="en-GB"/>
    </w:rPr>
  </w:style>
  <w:style w:type="character" w:customStyle="1" w:styleId="FooterChar">
    <w:name w:val="Footer Char"/>
    <w:basedOn w:val="DefaultParagraphFont"/>
    <w:link w:val="Footer"/>
    <w:uiPriority w:val="99"/>
    <w:rsid w:val="005A7584"/>
    <w:rPr>
      <w:rFonts w:ascii="Times New Roman" w:eastAsia="Times New Roman" w:hAnsi="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7-14T07:44:31.861"/>
    </inkml:context>
    <inkml:brush xml:id="br0">
      <inkml:brushProperty name="width" value="0.1" units="cm"/>
      <inkml:brushProperty name="height" value="0.1" units="cm"/>
      <inkml:brushProperty name="color" value="#333333"/>
    </inkml:brush>
  </inkml:definitions>
  <inkml:trace contextRef="#ctx0" brushRef="#br0">4 10 4480,'-3'8'736,"3"-4"-301,0-2-132,1-1-70,0-1-130,0 0-39,1-1-42,-1 1-46,1-1-51,0 0-53,1 0-59,-1 0-62,0 0 19,0 0-38,1 0-41,-1 0-42,3-1-261,5-2-366,7-6-707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2051</Words>
  <Characters>11692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gareth hughes</cp:lastModifiedBy>
  <cp:revision>1</cp:revision>
  <dcterms:created xsi:type="dcterms:W3CDTF">2018-07-14T07:01:00Z</dcterms:created>
  <dcterms:modified xsi:type="dcterms:W3CDTF">2018-07-14T09:34:00Z</dcterms:modified>
</cp:coreProperties>
</file>