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DB1504" w14:textId="77777777" w:rsidR="00E0029C" w:rsidRDefault="00E0029C" w:rsidP="00763CB3">
      <w:pPr>
        <w:spacing w:after="0" w:line="240" w:lineRule="auto"/>
        <w:jc w:val="right"/>
        <w:rPr>
          <w:rFonts w:ascii="Arial" w:eastAsia="Times New Roman" w:hAnsi="Arial" w:cs="Arial"/>
          <w:sz w:val="20"/>
          <w:szCs w:val="20"/>
          <w:lang w:eastAsia="en-GB"/>
        </w:rPr>
      </w:pPr>
    </w:p>
    <w:p w14:paraId="4D17B3C3" w14:textId="0C445E1C" w:rsidR="00763CB3" w:rsidRPr="00876921" w:rsidRDefault="00763CB3" w:rsidP="00763CB3">
      <w:pPr>
        <w:spacing w:after="0" w:line="240" w:lineRule="auto"/>
        <w:jc w:val="right"/>
        <w:rPr>
          <w:rFonts w:ascii="Arial" w:eastAsia="Times New Roman" w:hAnsi="Arial" w:cs="Arial"/>
          <w:b/>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00876921">
        <w:rPr>
          <w:rFonts w:ascii="Arial" w:eastAsia="Times New Roman" w:hAnsi="Arial" w:cs="Arial"/>
          <w:b/>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763CB3" w:rsidRPr="00876921" w14:paraId="25E0312D" w14:textId="77777777" w:rsidTr="00E10E2F">
        <w:tc>
          <w:tcPr>
            <w:tcW w:w="9922" w:type="dxa"/>
            <w:shd w:val="clear" w:color="auto" w:fill="C0C0C0"/>
          </w:tcPr>
          <w:p w14:paraId="4A9088E2" w14:textId="77777777" w:rsidR="00763CB3" w:rsidRPr="00876921" w:rsidRDefault="00763CB3" w:rsidP="00E10E2F">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7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6"/>
        <w:gridCol w:w="3299"/>
        <w:gridCol w:w="2272"/>
        <w:gridCol w:w="2273"/>
        <w:gridCol w:w="31"/>
      </w:tblGrid>
      <w:tr w:rsidR="00763CB3" w:rsidRPr="00876921" w14:paraId="31839A4F" w14:textId="77777777" w:rsidTr="007216D1">
        <w:trPr>
          <w:gridAfter w:val="1"/>
          <w:wAfter w:w="31" w:type="dxa"/>
          <w:trHeight w:val="432"/>
        </w:trPr>
        <w:tc>
          <w:tcPr>
            <w:tcW w:w="2097" w:type="dxa"/>
            <w:shd w:val="pct15" w:color="auto" w:fill="auto"/>
          </w:tcPr>
          <w:p w14:paraId="2774B0F3"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9" w:type="dxa"/>
          </w:tcPr>
          <w:p w14:paraId="42B531F2" w14:textId="0BBDFB08" w:rsidR="00763CB3" w:rsidRPr="00876921" w:rsidRDefault="002F2D9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Niall Watkins</w:t>
            </w:r>
          </w:p>
        </w:tc>
        <w:tc>
          <w:tcPr>
            <w:tcW w:w="2272" w:type="dxa"/>
            <w:shd w:val="clear" w:color="auto" w:fill="D9D9D9"/>
          </w:tcPr>
          <w:p w14:paraId="3C49D852"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72" w:type="dxa"/>
          </w:tcPr>
          <w:p w14:paraId="77FC9F99" w14:textId="40331C86" w:rsidR="00763CB3" w:rsidRPr="00876921" w:rsidRDefault="002F2D9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2023852</w:t>
            </w:r>
          </w:p>
        </w:tc>
      </w:tr>
      <w:tr w:rsidR="00763CB3" w:rsidRPr="00876921" w14:paraId="62602496" w14:textId="77777777" w:rsidTr="007216D1">
        <w:trPr>
          <w:gridAfter w:val="1"/>
          <w:wAfter w:w="30" w:type="dxa"/>
          <w:trHeight w:val="419"/>
        </w:trPr>
        <w:tc>
          <w:tcPr>
            <w:tcW w:w="2097" w:type="dxa"/>
            <w:shd w:val="pct15" w:color="auto" w:fill="auto"/>
          </w:tcPr>
          <w:p w14:paraId="20C38791"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44" w:type="dxa"/>
            <w:gridSpan w:val="3"/>
          </w:tcPr>
          <w:p w14:paraId="0834885E" w14:textId="11F9F0F5" w:rsidR="00763CB3" w:rsidRPr="00876921" w:rsidRDefault="00763CB3" w:rsidP="00E10E2F">
            <w:pPr>
              <w:spacing w:before="120" w:after="120" w:line="240" w:lineRule="auto"/>
              <w:jc w:val="both"/>
              <w:rPr>
                <w:rFonts w:ascii="Arial" w:eastAsia="Times New Roman" w:hAnsi="Arial" w:cs="Arial"/>
                <w:b/>
                <w:lang w:eastAsia="en-GB"/>
              </w:rPr>
            </w:pPr>
          </w:p>
        </w:tc>
      </w:tr>
      <w:tr w:rsidR="00763CB3" w:rsidRPr="00876921" w14:paraId="11D4B072" w14:textId="77777777" w:rsidTr="007216D1">
        <w:trPr>
          <w:gridAfter w:val="1"/>
          <w:wAfter w:w="30" w:type="dxa"/>
          <w:trHeight w:val="432"/>
        </w:trPr>
        <w:tc>
          <w:tcPr>
            <w:tcW w:w="2097" w:type="dxa"/>
            <w:shd w:val="pct15" w:color="auto" w:fill="auto"/>
          </w:tcPr>
          <w:p w14:paraId="1D686F4D"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44" w:type="dxa"/>
            <w:gridSpan w:val="3"/>
            <w:shd w:val="clear" w:color="auto" w:fill="auto"/>
          </w:tcPr>
          <w:p w14:paraId="4A82AA86" w14:textId="179B3B81" w:rsidR="00763CB3" w:rsidRPr="00876921" w:rsidRDefault="00621ED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Operational Policing Practice 2 </w:t>
            </w:r>
          </w:p>
        </w:tc>
      </w:tr>
      <w:tr w:rsidR="00763CB3" w:rsidRPr="00876921" w14:paraId="07E4C93B" w14:textId="77777777" w:rsidTr="007216D1">
        <w:trPr>
          <w:gridAfter w:val="1"/>
          <w:wAfter w:w="31" w:type="dxa"/>
          <w:trHeight w:val="655"/>
        </w:trPr>
        <w:tc>
          <w:tcPr>
            <w:tcW w:w="2097" w:type="dxa"/>
            <w:shd w:val="pct15" w:color="auto" w:fill="auto"/>
          </w:tcPr>
          <w:p w14:paraId="2781D01F"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9" w:type="dxa"/>
          </w:tcPr>
          <w:p w14:paraId="3A19EC69" w14:textId="33C0CDD5" w:rsidR="00763CB3" w:rsidRPr="00876921" w:rsidRDefault="00621ED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72" w:type="dxa"/>
            <w:shd w:val="clear" w:color="auto" w:fill="D9D9D9"/>
          </w:tcPr>
          <w:p w14:paraId="0F8F4600" w14:textId="77777777" w:rsidR="00763CB3" w:rsidRPr="00876921" w:rsidRDefault="00763CB3" w:rsidP="00E10E2F">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72" w:type="dxa"/>
          </w:tcPr>
          <w:p w14:paraId="067D16EA"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07216D1">
        <w:trPr>
          <w:gridAfter w:val="1"/>
          <w:wAfter w:w="31" w:type="dxa"/>
          <w:trHeight w:val="419"/>
        </w:trPr>
        <w:tc>
          <w:tcPr>
            <w:tcW w:w="2097" w:type="dxa"/>
            <w:shd w:val="pct15" w:color="auto" w:fill="auto"/>
          </w:tcPr>
          <w:p w14:paraId="6F089514" w14:textId="0994E8DF" w:rsidR="00763CB3" w:rsidRPr="00876921" w:rsidRDefault="00F044D6"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Lecturer: </w:t>
            </w:r>
          </w:p>
        </w:tc>
        <w:tc>
          <w:tcPr>
            <w:tcW w:w="3299" w:type="dxa"/>
          </w:tcPr>
          <w:p w14:paraId="374C0665" w14:textId="484C9426" w:rsidR="00763CB3" w:rsidRPr="00876921" w:rsidRDefault="001C5AD4"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Alison Cooke </w:t>
            </w:r>
          </w:p>
        </w:tc>
        <w:tc>
          <w:tcPr>
            <w:tcW w:w="2272" w:type="dxa"/>
            <w:shd w:val="clear" w:color="auto" w:fill="D9D9D9"/>
          </w:tcPr>
          <w:p w14:paraId="7A9E1A58"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72" w:type="dxa"/>
          </w:tcPr>
          <w:p w14:paraId="1E659104" w14:textId="444FE8CE" w:rsidR="00763CB3" w:rsidRPr="00876921" w:rsidRDefault="00763CB3" w:rsidP="00E10E2F">
            <w:pPr>
              <w:spacing w:before="120" w:after="120" w:line="240" w:lineRule="auto"/>
              <w:jc w:val="both"/>
              <w:rPr>
                <w:rFonts w:ascii="Arial" w:eastAsia="Times New Roman" w:hAnsi="Arial" w:cs="Arial"/>
                <w:b/>
                <w:lang w:eastAsia="en-GB"/>
              </w:rPr>
            </w:pPr>
          </w:p>
        </w:tc>
      </w:tr>
      <w:tr w:rsidR="00763CB3" w:rsidRPr="00876921" w14:paraId="6DE58ABE" w14:textId="77777777" w:rsidTr="007216D1">
        <w:trPr>
          <w:gridAfter w:val="1"/>
          <w:wAfter w:w="31" w:type="dxa"/>
          <w:trHeight w:val="655"/>
        </w:trPr>
        <w:tc>
          <w:tcPr>
            <w:tcW w:w="2097" w:type="dxa"/>
            <w:shd w:val="pct15" w:color="auto" w:fill="auto"/>
          </w:tcPr>
          <w:p w14:paraId="72386433"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9" w:type="dxa"/>
          </w:tcPr>
          <w:p w14:paraId="7868DBCE" w14:textId="42D60E78" w:rsidR="00763CB3" w:rsidRPr="00876921" w:rsidRDefault="00621ED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Assignment 2</w:t>
            </w:r>
          </w:p>
        </w:tc>
        <w:tc>
          <w:tcPr>
            <w:tcW w:w="2272" w:type="dxa"/>
            <w:shd w:val="pct15" w:color="auto" w:fill="auto"/>
          </w:tcPr>
          <w:p w14:paraId="69C56199"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72" w:type="dxa"/>
          </w:tcPr>
          <w:p w14:paraId="543E1CD9" w14:textId="495660E1" w:rsidR="00763CB3" w:rsidRPr="00876921" w:rsidRDefault="00763CB3"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07216D1">
        <w:trPr>
          <w:gridAfter w:val="1"/>
          <w:wAfter w:w="31" w:type="dxa"/>
          <w:trHeight w:val="864"/>
        </w:trPr>
        <w:tc>
          <w:tcPr>
            <w:tcW w:w="2097" w:type="dxa"/>
            <w:shd w:val="pct15" w:color="auto" w:fill="auto"/>
          </w:tcPr>
          <w:p w14:paraId="1A089A08"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9" w:type="dxa"/>
            <w:shd w:val="clear" w:color="auto" w:fill="auto"/>
          </w:tcPr>
          <w:p w14:paraId="2F128109" w14:textId="3C371E55" w:rsidR="00763CB3" w:rsidRPr="00876921" w:rsidRDefault="00250EE0"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5</w:t>
            </w:r>
            <w:r w:rsidRPr="00250EE0">
              <w:rPr>
                <w:rFonts w:ascii="Arial" w:eastAsia="Times New Roman" w:hAnsi="Arial" w:cs="Arial"/>
                <w:b/>
                <w:vertAlign w:val="superscript"/>
                <w:lang w:eastAsia="en-GB"/>
              </w:rPr>
              <w:t>th</w:t>
            </w:r>
            <w:r>
              <w:rPr>
                <w:rFonts w:ascii="Arial" w:eastAsia="Times New Roman" w:hAnsi="Arial" w:cs="Arial"/>
                <w:b/>
                <w:lang w:eastAsia="en-GB"/>
              </w:rPr>
              <w:t xml:space="preserve"> September</w:t>
            </w:r>
            <w:r w:rsidR="001C5AD4">
              <w:rPr>
                <w:rFonts w:ascii="Arial" w:eastAsia="Times New Roman" w:hAnsi="Arial" w:cs="Arial"/>
                <w:b/>
                <w:lang w:eastAsia="en-GB"/>
              </w:rPr>
              <w:t xml:space="preserve"> 2022</w:t>
            </w:r>
          </w:p>
        </w:tc>
        <w:tc>
          <w:tcPr>
            <w:tcW w:w="2272" w:type="dxa"/>
            <w:shd w:val="pct15" w:color="auto" w:fill="auto"/>
          </w:tcPr>
          <w:p w14:paraId="73ECFA60"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72" w:type="dxa"/>
          </w:tcPr>
          <w:p w14:paraId="654E3959" w14:textId="6C9C26DF" w:rsidR="00763CB3" w:rsidRPr="00876921" w:rsidRDefault="0085178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20 working days later</w:t>
            </w:r>
          </w:p>
        </w:tc>
      </w:tr>
      <w:tr w:rsidR="00763CB3" w:rsidRPr="00876921" w14:paraId="06994002" w14:textId="77777777" w:rsidTr="007216D1">
        <w:trPr>
          <w:gridAfter w:val="1"/>
          <w:wAfter w:w="30" w:type="dxa"/>
          <w:trHeight w:val="1978"/>
        </w:trPr>
        <w:tc>
          <w:tcPr>
            <w:tcW w:w="2097" w:type="dxa"/>
            <w:shd w:val="pct15" w:color="auto" w:fill="auto"/>
          </w:tcPr>
          <w:p w14:paraId="29059159"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44" w:type="dxa"/>
            <w:gridSpan w:val="3"/>
            <w:shd w:val="clear" w:color="auto" w:fill="auto"/>
          </w:tcPr>
          <w:p w14:paraId="55A5C08C" w14:textId="77777777" w:rsidR="00763CB3" w:rsidRPr="00876921" w:rsidRDefault="00763CB3" w:rsidP="00E10E2F">
            <w:pPr>
              <w:spacing w:after="0" w:line="240" w:lineRule="auto"/>
              <w:rPr>
                <w:rFonts w:ascii="Arial" w:eastAsia="Times New Roman" w:hAnsi="Arial" w:cs="Arial"/>
                <w:lang w:eastAsia="en-GB"/>
              </w:rPr>
            </w:pPr>
            <w:r w:rsidRPr="0087692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1AAE30"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763CB3" w:rsidRPr="00876921" w14:paraId="1B9EA68B" w14:textId="77777777" w:rsidTr="007216D1">
        <w:trPr>
          <w:gridAfter w:val="1"/>
          <w:wAfter w:w="30" w:type="dxa"/>
          <w:trHeight w:val="4665"/>
        </w:trPr>
        <w:tc>
          <w:tcPr>
            <w:tcW w:w="2097" w:type="dxa"/>
            <w:shd w:val="pct15" w:color="auto" w:fill="auto"/>
          </w:tcPr>
          <w:p w14:paraId="403934AA" w14:textId="77777777" w:rsidR="00763CB3" w:rsidRPr="00876921" w:rsidRDefault="00763CB3" w:rsidP="00E10E2F">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lastRenderedPageBreak/>
              <w:t>Academic honesty / referencing:</w:t>
            </w:r>
          </w:p>
        </w:tc>
        <w:tc>
          <w:tcPr>
            <w:tcW w:w="7844" w:type="dxa"/>
            <w:gridSpan w:val="3"/>
            <w:shd w:val="clear" w:color="auto" w:fill="auto"/>
          </w:tcPr>
          <w:p w14:paraId="5D8D14B6" w14:textId="77777777" w:rsidR="00763CB3" w:rsidRDefault="00763CB3" w:rsidP="00E10E2F">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w:t>
            </w:r>
            <w:proofErr w:type="gramStart"/>
            <w:r w:rsidRPr="00876921">
              <w:rPr>
                <w:rFonts w:ascii="Arial" w:eastAsia="Times New Roman" w:hAnsi="Arial" w:cs="Arial"/>
                <w:lang w:eastAsia="en-GB"/>
              </w:rPr>
              <w:t>submission</w:t>
            </w:r>
            <w:proofErr w:type="gramEnd"/>
            <w:r w:rsidRPr="00876921">
              <w:rPr>
                <w:rFonts w:ascii="Arial" w:eastAsia="Times New Roman" w:hAnsi="Arial" w:cs="Arial"/>
                <w:lang w:eastAsia="en-GB"/>
              </w:rPr>
              <w:t xml:space="preserve"> you must give credit to authors on whose research and ideas your work is based. Append to your submission a reference list that indicates the books, articles, etc. that you have used, </w:t>
            </w:r>
            <w:proofErr w:type="gramStart"/>
            <w:r w:rsidRPr="00876921">
              <w:rPr>
                <w:rFonts w:ascii="Arial" w:eastAsia="Times New Roman" w:hAnsi="Arial" w:cs="Arial"/>
                <w:lang w:eastAsia="en-GB"/>
              </w:rPr>
              <w:t>cited</w:t>
            </w:r>
            <w:proofErr w:type="gramEnd"/>
            <w:r w:rsidRPr="00876921">
              <w:rPr>
                <w:rFonts w:ascii="Arial" w:eastAsia="Times New Roman" w:hAnsi="Arial" w:cs="Arial"/>
                <w:lang w:eastAsia="en-GB"/>
              </w:rPr>
              <w:t xml:space="preserve"> or quoted in order to complete this assessment.  </w:t>
            </w:r>
          </w:p>
          <w:p w14:paraId="79DE0683" w14:textId="77777777" w:rsidR="00763CB3" w:rsidRDefault="00763CB3" w:rsidP="00E10E2F">
            <w:pPr>
              <w:spacing w:before="120" w:after="120" w:line="240" w:lineRule="auto"/>
              <w:jc w:val="both"/>
              <w:rPr>
                <w:rFonts w:ascii="Arial" w:eastAsia="Times New Roman" w:hAnsi="Arial" w:cs="Arial"/>
                <w:lang w:eastAsia="en-GB"/>
              </w:rPr>
            </w:pPr>
          </w:p>
          <w:p w14:paraId="5ED81115" w14:textId="77777777" w:rsidR="00763CB3" w:rsidRDefault="00763CB3" w:rsidP="00E10E2F">
            <w:pPr>
              <w:spacing w:before="120" w:after="120" w:line="240" w:lineRule="auto"/>
              <w:jc w:val="both"/>
              <w:rPr>
                <w:rFonts w:ascii="Arial" w:eastAsia="Times New Roman" w:hAnsi="Arial" w:cs="Arial"/>
                <w:lang w:eastAsia="en-GB"/>
              </w:rPr>
            </w:pPr>
          </w:p>
          <w:p w14:paraId="7C5C595B" w14:textId="77777777" w:rsidR="00763CB3" w:rsidRDefault="00763CB3" w:rsidP="00E10E2F">
            <w:pPr>
              <w:spacing w:before="120" w:after="120" w:line="240" w:lineRule="auto"/>
              <w:jc w:val="both"/>
              <w:rPr>
                <w:rFonts w:ascii="Arial" w:eastAsia="Times New Roman" w:hAnsi="Arial" w:cs="Arial"/>
                <w:lang w:eastAsia="en-GB"/>
              </w:rPr>
            </w:pPr>
          </w:p>
          <w:p w14:paraId="1FE262E3" w14:textId="77777777" w:rsidR="00763CB3" w:rsidRDefault="00763CB3" w:rsidP="00E10E2F">
            <w:pPr>
              <w:spacing w:before="120" w:after="120" w:line="240" w:lineRule="auto"/>
              <w:jc w:val="both"/>
              <w:rPr>
                <w:rFonts w:ascii="Arial" w:eastAsia="Times New Roman" w:hAnsi="Arial" w:cs="Arial"/>
                <w:lang w:eastAsia="en-GB"/>
              </w:rPr>
            </w:pPr>
          </w:p>
          <w:p w14:paraId="35664576" w14:textId="77777777" w:rsidR="00763CB3" w:rsidRDefault="00763CB3" w:rsidP="00E10E2F">
            <w:pPr>
              <w:spacing w:before="120" w:after="120" w:line="240" w:lineRule="auto"/>
              <w:jc w:val="both"/>
              <w:rPr>
                <w:rFonts w:ascii="Arial" w:eastAsia="Times New Roman" w:hAnsi="Arial" w:cs="Arial"/>
                <w:lang w:eastAsia="en-GB"/>
              </w:rPr>
            </w:pPr>
          </w:p>
          <w:p w14:paraId="672540FE" w14:textId="77777777" w:rsidR="00763CB3" w:rsidRDefault="00763CB3" w:rsidP="00E10E2F">
            <w:pPr>
              <w:spacing w:before="120" w:after="120" w:line="240" w:lineRule="auto"/>
              <w:jc w:val="both"/>
              <w:rPr>
                <w:rFonts w:ascii="Arial" w:eastAsia="Times New Roman" w:hAnsi="Arial" w:cs="Arial"/>
                <w:lang w:eastAsia="en-GB"/>
              </w:rPr>
            </w:pPr>
          </w:p>
          <w:p w14:paraId="4A88CCA7" w14:textId="77777777" w:rsidR="00763CB3" w:rsidRDefault="00763CB3" w:rsidP="00E10E2F">
            <w:pPr>
              <w:spacing w:before="120" w:after="120" w:line="240" w:lineRule="auto"/>
              <w:jc w:val="both"/>
              <w:rPr>
                <w:rFonts w:ascii="Arial" w:eastAsia="Times New Roman" w:hAnsi="Arial" w:cs="Arial"/>
                <w:lang w:eastAsia="en-GB"/>
              </w:rPr>
            </w:pPr>
          </w:p>
          <w:p w14:paraId="4DDF27A4" w14:textId="77777777" w:rsidR="00763CB3" w:rsidRDefault="00763CB3" w:rsidP="00E10E2F">
            <w:pPr>
              <w:spacing w:before="120" w:after="120" w:line="240" w:lineRule="auto"/>
              <w:jc w:val="both"/>
              <w:rPr>
                <w:rFonts w:ascii="Arial" w:eastAsia="Times New Roman" w:hAnsi="Arial" w:cs="Arial"/>
                <w:lang w:eastAsia="en-GB"/>
              </w:rPr>
            </w:pPr>
          </w:p>
          <w:p w14:paraId="043D0307" w14:textId="77777777" w:rsidR="00763CB3" w:rsidRDefault="00763CB3" w:rsidP="00E10E2F">
            <w:pPr>
              <w:spacing w:before="120" w:after="120" w:line="240" w:lineRule="auto"/>
              <w:jc w:val="both"/>
              <w:rPr>
                <w:rFonts w:ascii="Arial" w:eastAsia="Times New Roman" w:hAnsi="Arial" w:cs="Arial"/>
                <w:lang w:eastAsia="en-GB"/>
              </w:rPr>
            </w:pPr>
          </w:p>
          <w:p w14:paraId="163A6606" w14:textId="77777777" w:rsidR="00763CB3" w:rsidRDefault="00763CB3" w:rsidP="00E10E2F">
            <w:pPr>
              <w:spacing w:before="120" w:after="120" w:line="240" w:lineRule="auto"/>
              <w:jc w:val="both"/>
              <w:rPr>
                <w:rFonts w:ascii="Arial" w:eastAsia="Times New Roman" w:hAnsi="Arial" w:cs="Arial"/>
                <w:lang w:eastAsia="en-GB"/>
              </w:rPr>
            </w:pPr>
          </w:p>
          <w:p w14:paraId="6DA6307A" w14:textId="33A9DAC4" w:rsidR="00763CB3" w:rsidRPr="00876921" w:rsidRDefault="00763CB3" w:rsidP="00E10E2F">
            <w:pPr>
              <w:spacing w:before="120" w:after="120" w:line="240" w:lineRule="auto"/>
              <w:jc w:val="both"/>
              <w:rPr>
                <w:rFonts w:ascii="Arial" w:eastAsia="Times New Roman" w:hAnsi="Arial" w:cs="Arial"/>
                <w:lang w:eastAsia="en-GB"/>
              </w:rPr>
            </w:pPr>
          </w:p>
        </w:tc>
      </w:tr>
      <w:tr w:rsidR="00763CB3" w:rsidRPr="00876921" w14:paraId="159CBF72" w14:textId="77777777" w:rsidTr="007216D1">
        <w:trPr>
          <w:trHeight w:val="432"/>
        </w:trPr>
        <w:tc>
          <w:tcPr>
            <w:tcW w:w="9971" w:type="dxa"/>
            <w:gridSpan w:val="5"/>
            <w:shd w:val="pct10" w:color="auto" w:fill="auto"/>
          </w:tcPr>
          <w:p w14:paraId="3067DD77" w14:textId="77777777" w:rsidR="00763CB3" w:rsidRPr="00876921" w:rsidRDefault="00763CB3" w:rsidP="00E10E2F">
            <w:pPr>
              <w:spacing w:after="0" w:line="240" w:lineRule="auto"/>
              <w:rPr>
                <w:rFonts w:ascii="Arial" w:eastAsia="Times New Roman" w:hAnsi="Arial" w:cs="Arial"/>
                <w:b/>
                <w:lang w:eastAsia="en-GB"/>
              </w:rPr>
            </w:pPr>
            <w:r w:rsidRPr="00876921">
              <w:rPr>
                <w:rFonts w:ascii="Arial" w:eastAsia="Times New Roman" w:hAnsi="Arial" w:cs="Arial"/>
                <w:b/>
                <w:lang w:eastAsia="en-GB"/>
              </w:rPr>
              <w:t xml:space="preserve">Module Learning Outcomes </w:t>
            </w:r>
          </w:p>
          <w:p w14:paraId="1BA7F633" w14:textId="77777777" w:rsidR="00763CB3" w:rsidRPr="00876921" w:rsidRDefault="00763CB3" w:rsidP="00E10E2F">
            <w:pPr>
              <w:spacing w:after="0" w:line="240" w:lineRule="auto"/>
              <w:rPr>
                <w:rFonts w:ascii="Arial" w:eastAsia="Times New Roman" w:hAnsi="Arial" w:cs="Arial"/>
                <w:lang w:eastAsia="en-GB"/>
              </w:rPr>
            </w:pPr>
            <w:r w:rsidRPr="00876921">
              <w:rPr>
                <w:rFonts w:ascii="Arial" w:eastAsia="Times New Roman" w:hAnsi="Arial" w:cs="Arial"/>
                <w:b/>
                <w:lang w:eastAsia="en-GB"/>
              </w:rPr>
              <w:t>(</w:t>
            </w:r>
            <w:proofErr w:type="gramStart"/>
            <w:r w:rsidRPr="00876921">
              <w:rPr>
                <w:rFonts w:ascii="Arial" w:eastAsia="Times New Roman" w:hAnsi="Arial" w:cs="Arial"/>
                <w:b/>
                <w:lang w:eastAsia="en-GB"/>
              </w:rPr>
              <w:t>from</w:t>
            </w:r>
            <w:proofErr w:type="gramEnd"/>
            <w:r w:rsidRPr="00876921">
              <w:rPr>
                <w:rFonts w:ascii="Arial" w:eastAsia="Times New Roman" w:hAnsi="Arial" w:cs="Arial"/>
                <w:b/>
                <w:lang w:eastAsia="en-GB"/>
              </w:rPr>
              <w:t xml:space="preserve"> module syllabus)</w:t>
            </w:r>
          </w:p>
        </w:tc>
      </w:tr>
      <w:tr w:rsidR="00763CB3" w:rsidRPr="00876921" w14:paraId="0D1C1E25" w14:textId="77777777" w:rsidTr="007216D1">
        <w:trPr>
          <w:trHeight w:val="14364"/>
        </w:trPr>
        <w:tc>
          <w:tcPr>
            <w:tcW w:w="9971" w:type="dxa"/>
            <w:gridSpan w:val="5"/>
          </w:tcPr>
          <w:p w14:paraId="6DD777FB" w14:textId="7E22C1C1" w:rsidR="007216D1" w:rsidRPr="007216D1" w:rsidRDefault="007216D1"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lastRenderedPageBreak/>
              <w:t xml:space="preserve">Digital Policing </w:t>
            </w:r>
          </w:p>
          <w:p w14:paraId="6BB761CE" w14:textId="484D5C00" w:rsidR="007216D1" w:rsidRPr="007216D1"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Complex types of internet-dependent crimes and their impact</w:t>
            </w:r>
          </w:p>
          <w:p w14:paraId="731313A1" w14:textId="45A8224B" w:rsidR="007216D1" w:rsidRPr="007216D1"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Investigative procedures for complex investigations with a digital element</w:t>
            </w:r>
          </w:p>
          <w:p w14:paraId="6C205970" w14:textId="6BD37E6A" w:rsidR="007216D1" w:rsidRPr="007216D1"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Employing specialist assistance re. obtaining information from a specialist or service provider in the recovery of digital data</w:t>
            </w:r>
          </w:p>
          <w:p w14:paraId="0DA224CF" w14:textId="2155A63F" w:rsidR="00D76CF9" w:rsidRPr="007216D1" w:rsidRDefault="00D76CF9"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Criminology</w:t>
            </w:r>
          </w:p>
          <w:p w14:paraId="258A6E76" w14:textId="7D67C62B"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Constitutional role of the police in contemporary society and the wider criminal justice system</w:t>
            </w:r>
          </w:p>
          <w:p w14:paraId="4ABC756A" w14:textId="77777777"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Crime prevention theories and strategies</w:t>
            </w:r>
          </w:p>
          <w:p w14:paraId="3AF14776" w14:textId="226E6A9B"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Strengths and weaknesses of different policing models in relation to crime/victimisation and the public</w:t>
            </w:r>
          </w:p>
          <w:p w14:paraId="554F5F8B" w14:textId="7452AA66"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Benefits of greater understanding of sociology and criminology on/for operational policing and decision making</w:t>
            </w:r>
          </w:p>
          <w:p w14:paraId="4C1688CD" w14:textId="59E602C5" w:rsidR="001E7F77" w:rsidRPr="007216D1" w:rsidRDefault="001E7F77" w:rsidP="007216D1">
            <w:pPr>
              <w:numPr>
                <w:ilvl w:val="0"/>
                <w:numId w:val="3"/>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Specific initiatives relating to crime prevention</w:t>
            </w:r>
          </w:p>
          <w:p w14:paraId="6805270A" w14:textId="52E3F735" w:rsidR="001E7F77" w:rsidRPr="007216D1" w:rsidRDefault="001E7F77"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Evidence Based Policing</w:t>
            </w:r>
          </w:p>
          <w:p w14:paraId="258A6375" w14:textId="2BE98DBB" w:rsidR="00D475E3" w:rsidRPr="007216D1" w:rsidRDefault="00D475E3" w:rsidP="00D475E3">
            <w:pPr>
              <w:pStyle w:val="ListParagraph"/>
              <w:numPr>
                <w:ilvl w:val="0"/>
                <w:numId w:val="1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Potential constraints associated with EBP approach and identifying best practice</w:t>
            </w:r>
          </w:p>
          <w:p w14:paraId="49164EC7" w14:textId="222671AB" w:rsidR="00D475E3" w:rsidRPr="007216D1" w:rsidRDefault="00D475E3" w:rsidP="00D475E3">
            <w:pPr>
              <w:pStyle w:val="ListParagraph"/>
              <w:numPr>
                <w:ilvl w:val="0"/>
                <w:numId w:val="1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How to systematically review and critically evaluate available evidence</w:t>
            </w:r>
          </w:p>
          <w:p w14:paraId="0E8F7CA8" w14:textId="2AB56B78" w:rsidR="00D475E3" w:rsidRPr="007216D1" w:rsidRDefault="00D475E3" w:rsidP="007216D1">
            <w:pPr>
              <w:pStyle w:val="ListParagraph"/>
              <w:numPr>
                <w:ilvl w:val="0"/>
                <w:numId w:val="17"/>
              </w:numPr>
              <w:overflowPunct w:val="0"/>
              <w:autoSpaceDE w:val="0"/>
              <w:autoSpaceDN w:val="0"/>
              <w:adjustRightInd w:val="0"/>
              <w:spacing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Optimising opportunities to obtain best available evidence, evaluate options and develop most appropriate solutions to policing problems</w:t>
            </w:r>
          </w:p>
          <w:p w14:paraId="582A6DD8" w14:textId="178B0687" w:rsidR="001E7F77"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Counter Terrorism</w:t>
            </w:r>
          </w:p>
          <w:p w14:paraId="2885B0C5" w14:textId="594D0A24" w:rsidR="001E7F77" w:rsidRPr="007216D1" w:rsidRDefault="001E7F77" w:rsidP="001E7F77">
            <w:pPr>
              <w:pStyle w:val="ListParagraph"/>
              <w:numPr>
                <w:ilvl w:val="0"/>
                <w:numId w:val="1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Organisational structures and inter-relationships that exist in counter-terrorism policing</w:t>
            </w:r>
          </w:p>
          <w:p w14:paraId="2BDB2C7E" w14:textId="7B8AF0A6" w:rsidR="001E7F77" w:rsidRPr="007216D1" w:rsidRDefault="001E7F77" w:rsidP="001E7F77">
            <w:pPr>
              <w:pStyle w:val="ListParagraph"/>
              <w:numPr>
                <w:ilvl w:val="0"/>
                <w:numId w:val="1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Links between terrorism and other forms of criminality</w:t>
            </w:r>
          </w:p>
          <w:p w14:paraId="124696B9" w14:textId="3A04816D" w:rsidR="001E7F77" w:rsidRPr="007216D1" w:rsidRDefault="001E7F77" w:rsidP="007216D1">
            <w:pPr>
              <w:pStyle w:val="ListParagraph"/>
              <w:numPr>
                <w:ilvl w:val="0"/>
                <w:numId w:val="16"/>
              </w:numPr>
              <w:overflowPunct w:val="0"/>
              <w:autoSpaceDE w:val="0"/>
              <w:autoSpaceDN w:val="0"/>
              <w:adjustRightInd w:val="0"/>
              <w:spacing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Insider threat within the police service and strategies to prevent this</w:t>
            </w:r>
          </w:p>
          <w:p w14:paraId="1A28ECDA" w14:textId="3F357572" w:rsidR="00D76CF9"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Response Policing</w:t>
            </w:r>
          </w:p>
          <w:p w14:paraId="55B3A53F" w14:textId="77777777"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Application of theories and principles of psychology and human behaviour in various response contexts</w:t>
            </w:r>
          </w:p>
          <w:p w14:paraId="67D749A9" w14:textId="7C3374CB"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Key issues relating to the complexity and challenges of operational policing</w:t>
            </w:r>
          </w:p>
          <w:p w14:paraId="4931C830" w14:textId="3FDE9BD4"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Responsibilities of first responders at critical incidents</w:t>
            </w:r>
          </w:p>
          <w:p w14:paraId="15D9B394" w14:textId="7A6A1D6F"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Best practice when attending high profile critical/major incidents</w:t>
            </w:r>
          </w:p>
          <w:p w14:paraId="7023E8F6" w14:textId="77777777" w:rsidR="00D475E3" w:rsidRPr="007216D1" w:rsidRDefault="00D475E3" w:rsidP="007216D1">
            <w:pPr>
              <w:numPr>
                <w:ilvl w:val="0"/>
                <w:numId w:val="5"/>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role of the police within a joint emergency services operation</w:t>
            </w:r>
          </w:p>
          <w:p w14:paraId="486E65EF" w14:textId="53F81AAB" w:rsidR="00D76CF9" w:rsidRPr="007216D1" w:rsidRDefault="00D76CF9" w:rsidP="00D475E3">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Policing Communities </w:t>
            </w:r>
          </w:p>
          <w:p w14:paraId="58839004" w14:textId="0C3065E1"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Why key incidents/events have had a damaging effect on the willingness of communities to engage with the police</w:t>
            </w:r>
          </w:p>
          <w:p w14:paraId="4A38DE7E" w14:textId="08DF7F13"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Community engagement &amp; how policing practice can impact the community</w:t>
            </w:r>
          </w:p>
          <w:p w14:paraId="02BC56FA" w14:textId="7933FD7C"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Role of community policing in fostering and maintaining community cohesion</w:t>
            </w:r>
          </w:p>
          <w:p w14:paraId="11E07217" w14:textId="77777777" w:rsidR="00D475E3" w:rsidRPr="007216D1" w:rsidRDefault="00D475E3" w:rsidP="007216D1">
            <w:pPr>
              <w:numPr>
                <w:ilvl w:val="0"/>
                <w:numId w:val="6"/>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Key principles of effective community engagement</w:t>
            </w:r>
          </w:p>
          <w:p w14:paraId="1DD3AF74" w14:textId="43D307D6" w:rsidR="00D76CF9" w:rsidRPr="007216D1" w:rsidRDefault="00D76CF9" w:rsidP="00D475E3">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Policing the Roads </w:t>
            </w:r>
          </w:p>
          <w:p w14:paraId="59BBF111" w14:textId="396912E0"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Police powers in relation to commercial vehicle enforcement</w:t>
            </w:r>
          </w:p>
          <w:p w14:paraId="1A1C1137" w14:textId="7132E0F2"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Prevalent criminal activity facilitated by road network &amp; its disruption by effective policing of the roads</w:t>
            </w:r>
          </w:p>
          <w:p w14:paraId="41CD1E02" w14:textId="59A38433"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Disruption options to target criminal activity on the road network</w:t>
            </w:r>
          </w:p>
          <w:p w14:paraId="750500F3" w14:textId="1447D89B"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How to police the strategic road network effectively and safely</w:t>
            </w:r>
          </w:p>
          <w:p w14:paraId="66B3B26F" w14:textId="77777777" w:rsidR="007216D1" w:rsidRPr="007216D1" w:rsidRDefault="007216D1" w:rsidP="007216D1">
            <w:pPr>
              <w:numPr>
                <w:ilvl w:val="0"/>
                <w:numId w:val="7"/>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 xml:space="preserve">Roles and responsibilities of personnel involved in police pursuits, and the types of </w:t>
            </w:r>
            <w:proofErr w:type="gramStart"/>
            <w:r w:rsidRPr="007216D1">
              <w:rPr>
                <w:rFonts w:ascii="Arial" w:eastAsia="Times New Roman" w:hAnsi="Arial" w:cs="Arial"/>
                <w:sz w:val="20"/>
                <w:szCs w:val="20"/>
                <w:lang w:eastAsia="en-GB"/>
              </w:rPr>
              <w:t>vehicle</w:t>
            </w:r>
            <w:proofErr w:type="gramEnd"/>
          </w:p>
          <w:p w14:paraId="421C57B2" w14:textId="09DC624C" w:rsidR="00D76CF9" w:rsidRPr="007216D1" w:rsidRDefault="00D76CF9"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Information &amp; Intel</w:t>
            </w:r>
          </w:p>
          <w:p w14:paraId="0AB903A9" w14:textId="7EF421EB"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Guidance and processes relating to international and European enquiries/investigations</w:t>
            </w:r>
          </w:p>
          <w:p w14:paraId="76CE1F24" w14:textId="77777777"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 xml:space="preserve">Analysis and evaluation of info. &amp; </w:t>
            </w:r>
            <w:proofErr w:type="gramStart"/>
            <w:r w:rsidRPr="007216D1">
              <w:rPr>
                <w:rFonts w:ascii="Arial" w:eastAsia="Times New Roman" w:hAnsi="Arial" w:cs="Arial"/>
                <w:sz w:val="20"/>
                <w:szCs w:val="20"/>
                <w:lang w:eastAsia="en-GB"/>
              </w:rPr>
              <w:t>intel</w:t>
            </w:r>
            <w:proofErr w:type="gramEnd"/>
            <w:r w:rsidRPr="007216D1">
              <w:rPr>
                <w:rFonts w:ascii="Arial" w:eastAsia="Times New Roman" w:hAnsi="Arial" w:cs="Arial"/>
                <w:sz w:val="20"/>
                <w:szCs w:val="20"/>
                <w:lang w:eastAsia="en-GB"/>
              </w:rPr>
              <w:t>. appropriate to the policing operation</w:t>
            </w:r>
          </w:p>
          <w:p w14:paraId="5C8DA37C" w14:textId="2A189CF7"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 xml:space="preserve">Analytical products provided by intelligence specialists </w:t>
            </w:r>
            <w:proofErr w:type="gramStart"/>
            <w:r w:rsidRPr="007216D1">
              <w:rPr>
                <w:rFonts w:ascii="Arial" w:eastAsia="Times New Roman" w:hAnsi="Arial" w:cs="Arial"/>
                <w:sz w:val="20"/>
                <w:szCs w:val="20"/>
                <w:lang w:eastAsia="en-GB"/>
              </w:rPr>
              <w:t>during the course of</w:t>
            </w:r>
            <w:proofErr w:type="gramEnd"/>
            <w:r w:rsidRPr="007216D1">
              <w:rPr>
                <w:rFonts w:ascii="Arial" w:eastAsia="Times New Roman" w:hAnsi="Arial" w:cs="Arial"/>
                <w:sz w:val="20"/>
                <w:szCs w:val="20"/>
                <w:lang w:eastAsia="en-GB"/>
              </w:rPr>
              <w:t xml:space="preserve"> an investigation</w:t>
            </w:r>
          </w:p>
          <w:p w14:paraId="7D3C5259" w14:textId="77777777" w:rsidR="001E7F77" w:rsidRPr="007216D1" w:rsidRDefault="001E7F77" w:rsidP="007216D1">
            <w:pPr>
              <w:numPr>
                <w:ilvl w:val="0"/>
                <w:numId w:val="8"/>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 xml:space="preserve">Developing info. &amp; </w:t>
            </w:r>
            <w:proofErr w:type="gramStart"/>
            <w:r w:rsidRPr="007216D1">
              <w:rPr>
                <w:rFonts w:ascii="Arial" w:eastAsia="Times New Roman" w:hAnsi="Arial" w:cs="Arial"/>
                <w:sz w:val="20"/>
                <w:szCs w:val="20"/>
                <w:lang w:eastAsia="en-GB"/>
              </w:rPr>
              <w:t>intel</w:t>
            </w:r>
            <w:proofErr w:type="gramEnd"/>
            <w:r w:rsidRPr="007216D1">
              <w:rPr>
                <w:rFonts w:ascii="Arial" w:eastAsia="Times New Roman" w:hAnsi="Arial" w:cs="Arial"/>
                <w:sz w:val="20"/>
                <w:szCs w:val="20"/>
                <w:lang w:eastAsia="en-GB"/>
              </w:rPr>
              <w:t>. to inform tasking and co-ordination process</w:t>
            </w:r>
          </w:p>
          <w:p w14:paraId="18C1D34E" w14:textId="0D4A7A23" w:rsidR="001E7F77"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Conducting Investigations </w:t>
            </w:r>
          </w:p>
          <w:p w14:paraId="11E6E534" w14:textId="728884AD" w:rsidR="00D76CF9" w:rsidRPr="007216D1" w:rsidRDefault="007216D1" w:rsidP="00D475E3">
            <w:pPr>
              <w:pStyle w:val="ListParagraph"/>
              <w:numPr>
                <w:ilvl w:val="0"/>
                <w:numId w:val="1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D</w:t>
            </w:r>
            <w:r w:rsidR="00D76CF9" w:rsidRPr="007216D1">
              <w:rPr>
                <w:rFonts w:ascii="Arial" w:eastAsia="Times New Roman" w:hAnsi="Arial" w:cs="Arial"/>
                <w:sz w:val="20"/>
                <w:szCs w:val="20"/>
                <w:lang w:eastAsia="en-GB"/>
              </w:rPr>
              <w:t>ifference between 'volume and priority' crime</w:t>
            </w:r>
          </w:p>
          <w:p w14:paraId="20B4913A" w14:textId="22772826" w:rsidR="001E7F77" w:rsidRPr="007216D1" w:rsidRDefault="001E7F77" w:rsidP="001E7F77">
            <w:pPr>
              <w:pStyle w:val="ListParagraph"/>
              <w:numPr>
                <w:ilvl w:val="0"/>
                <w:numId w:val="8"/>
              </w:numPr>
              <w:rPr>
                <w:rFonts w:ascii="Arial" w:eastAsia="Times New Roman" w:hAnsi="Arial" w:cs="Arial"/>
                <w:sz w:val="20"/>
                <w:szCs w:val="20"/>
                <w:lang w:eastAsia="en-GB"/>
              </w:rPr>
            </w:pPr>
            <w:r w:rsidRPr="007216D1">
              <w:rPr>
                <w:rFonts w:ascii="Arial" w:eastAsia="Times New Roman" w:hAnsi="Arial" w:cs="Arial"/>
                <w:sz w:val="20"/>
                <w:szCs w:val="20"/>
                <w:lang w:eastAsia="en-GB"/>
              </w:rPr>
              <w:t>Use of the additional sources of intelligence that can be obtained during a complex investigation</w:t>
            </w:r>
          </w:p>
          <w:p w14:paraId="02DE3D22" w14:textId="6663ECF0" w:rsidR="00D76CF9" w:rsidRPr="007216D1" w:rsidRDefault="001E7F77"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I</w:t>
            </w:r>
            <w:r w:rsidR="00D76CF9" w:rsidRPr="007216D1">
              <w:rPr>
                <w:rFonts w:ascii="Arial" w:eastAsia="Times New Roman" w:hAnsi="Arial" w:cs="Arial"/>
                <w:sz w:val="20"/>
                <w:szCs w:val="20"/>
                <w:lang w:eastAsia="en-GB"/>
              </w:rPr>
              <w:t>mportance of the concept of memory upon interview methods and process</w:t>
            </w:r>
          </w:p>
          <w:p w14:paraId="38345E22" w14:textId="617A0639" w:rsidR="001E7F77" w:rsidRPr="007216D1" w:rsidRDefault="001E7F77" w:rsidP="001E7F77">
            <w:pPr>
              <w:pStyle w:val="ListParagraph"/>
              <w:numPr>
                <w:ilvl w:val="0"/>
                <w:numId w:val="8"/>
              </w:numPr>
              <w:rPr>
                <w:rFonts w:ascii="Arial" w:eastAsia="Times New Roman" w:hAnsi="Arial" w:cs="Arial"/>
                <w:sz w:val="20"/>
                <w:szCs w:val="20"/>
                <w:lang w:eastAsia="en-GB"/>
              </w:rPr>
            </w:pPr>
            <w:r w:rsidRPr="007216D1">
              <w:rPr>
                <w:rFonts w:ascii="Arial" w:eastAsia="Times New Roman" w:hAnsi="Arial" w:cs="Arial"/>
                <w:sz w:val="20"/>
                <w:szCs w:val="20"/>
                <w:lang w:eastAsia="en-GB"/>
              </w:rPr>
              <w:t>How personal attitudes, values and biases can impact on an investigation</w:t>
            </w:r>
          </w:p>
          <w:p w14:paraId="205D664B" w14:textId="77777777" w:rsidR="001E7F77"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Addressing complex circumstances when conducting interviews</w:t>
            </w:r>
          </w:p>
          <w:p w14:paraId="3A2A004C" w14:textId="2BBD519F" w:rsidR="001E7F77"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Learning from previous investigations (and/or interviewing) to future investigations</w:t>
            </w:r>
          </w:p>
          <w:p w14:paraId="6E494D01" w14:textId="5A4C9BF6" w:rsidR="00BB18E4"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Guidance and processes relating to international and European enquiries/investigations</w:t>
            </w:r>
          </w:p>
        </w:tc>
      </w:tr>
    </w:tbl>
    <w:p w14:paraId="0ABD31CF" w14:textId="77777777" w:rsidR="00763CB3" w:rsidRPr="00876921" w:rsidRDefault="00763CB3" w:rsidP="00763CB3">
      <w:pPr>
        <w:spacing w:after="0" w:line="240" w:lineRule="auto"/>
        <w:rPr>
          <w:rFonts w:ascii="Arial" w:eastAsia="Times New Roman" w:hAnsi="Arial" w:cs="Arial"/>
          <w:b/>
          <w:sz w:val="20"/>
          <w:szCs w:val="20"/>
          <w:lang w:eastAsia="en-GB"/>
        </w:rPr>
      </w:pPr>
    </w:p>
    <w:p w14:paraId="172C86CD" w14:textId="6DAD946D" w:rsidR="00763CB3" w:rsidRDefault="00763CB3" w:rsidP="00763CB3">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E10E2F">
        <w:tc>
          <w:tcPr>
            <w:tcW w:w="9781" w:type="dxa"/>
            <w:shd w:val="clear" w:color="auto" w:fill="C0C0C0"/>
          </w:tcPr>
          <w:p w14:paraId="728EF9A5" w14:textId="77777777" w:rsidR="00763CB3" w:rsidRPr="00876921" w:rsidRDefault="00763CB3" w:rsidP="00E10E2F">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01AD3889" w14:textId="77777777" w:rsidR="00FF774E" w:rsidRDefault="00FF774E" w:rsidP="00763CB3">
      <w:pPr>
        <w:spacing w:after="0" w:line="240" w:lineRule="auto"/>
        <w:ind w:left="426"/>
        <w:rPr>
          <w:rFonts w:ascii="Arial" w:eastAsia="Times New Roman" w:hAnsi="Arial" w:cs="Arial"/>
          <w:sz w:val="24"/>
          <w:szCs w:val="24"/>
          <w:lang w:eastAsia="en-GB"/>
        </w:rPr>
      </w:pPr>
    </w:p>
    <w:p w14:paraId="708FE422" w14:textId="77777777" w:rsidR="00287610" w:rsidRDefault="0025010D" w:rsidP="00464DEA">
      <w:pPr>
        <w:spacing w:after="0" w:line="240" w:lineRule="auto"/>
        <w:rPr>
          <w:rFonts w:ascii="Trebuchet MS" w:eastAsia="Times New Roman" w:hAnsi="Trebuchet MS" w:cs="Arial"/>
          <w:sz w:val="24"/>
          <w:szCs w:val="24"/>
          <w:lang w:eastAsia="en-GB"/>
        </w:rPr>
      </w:pPr>
      <w:r w:rsidRPr="00464DEA">
        <w:rPr>
          <w:rFonts w:ascii="Trebuchet MS" w:eastAsia="Times New Roman" w:hAnsi="Trebuchet MS" w:cs="Arial"/>
          <w:b/>
          <w:bCs/>
          <w:sz w:val="24"/>
          <w:szCs w:val="24"/>
          <w:lang w:eastAsia="en-GB"/>
        </w:rPr>
        <w:t xml:space="preserve">This is a </w:t>
      </w:r>
      <w:proofErr w:type="gramStart"/>
      <w:r w:rsidRPr="00464DEA">
        <w:rPr>
          <w:rFonts w:ascii="Trebuchet MS" w:eastAsia="Times New Roman" w:hAnsi="Trebuchet MS" w:cs="Arial"/>
          <w:b/>
          <w:bCs/>
          <w:i/>
          <w:iCs/>
          <w:sz w:val="24"/>
          <w:szCs w:val="24"/>
          <w:lang w:eastAsia="en-GB"/>
        </w:rPr>
        <w:t>4000 word</w:t>
      </w:r>
      <w:proofErr w:type="gramEnd"/>
      <w:r w:rsidRPr="00464DEA">
        <w:rPr>
          <w:rFonts w:ascii="Trebuchet MS" w:eastAsia="Times New Roman" w:hAnsi="Trebuchet MS" w:cs="Arial"/>
          <w:b/>
          <w:bCs/>
          <w:i/>
          <w:iCs/>
          <w:sz w:val="24"/>
          <w:szCs w:val="24"/>
          <w:lang w:eastAsia="en-GB"/>
        </w:rPr>
        <w:t xml:space="preserve"> assignment</w:t>
      </w:r>
      <w:r w:rsidRPr="00464DEA">
        <w:rPr>
          <w:rFonts w:ascii="Trebuchet MS" w:eastAsia="Times New Roman" w:hAnsi="Trebuchet MS" w:cs="Arial"/>
          <w:b/>
          <w:bCs/>
          <w:sz w:val="24"/>
          <w:szCs w:val="24"/>
          <w:lang w:eastAsia="en-GB"/>
        </w:rPr>
        <w:t xml:space="preserve">. </w:t>
      </w:r>
      <w:r w:rsidR="00FF774E" w:rsidRPr="00464DEA">
        <w:rPr>
          <w:rFonts w:ascii="Trebuchet MS" w:eastAsia="Times New Roman" w:hAnsi="Trebuchet MS" w:cs="Arial"/>
          <w:b/>
          <w:bCs/>
          <w:sz w:val="24"/>
          <w:szCs w:val="24"/>
          <w:lang w:eastAsia="en-GB"/>
        </w:rPr>
        <w:t xml:space="preserve">Students are required to complete </w:t>
      </w:r>
      <w:r w:rsidR="007216D1" w:rsidRPr="00464DEA">
        <w:rPr>
          <w:rFonts w:ascii="Trebuchet MS" w:eastAsia="Times New Roman" w:hAnsi="Trebuchet MS" w:cs="Arial"/>
          <w:b/>
          <w:bCs/>
          <w:sz w:val="24"/>
          <w:szCs w:val="24"/>
          <w:lang w:eastAsia="en-GB"/>
        </w:rPr>
        <w:t>two 2</w:t>
      </w:r>
      <w:r w:rsidR="00FF774E" w:rsidRPr="00464DEA">
        <w:rPr>
          <w:rFonts w:ascii="Trebuchet MS" w:eastAsia="Times New Roman" w:hAnsi="Trebuchet MS" w:cs="Arial"/>
          <w:b/>
          <w:bCs/>
          <w:sz w:val="24"/>
          <w:szCs w:val="24"/>
          <w:lang w:eastAsia="en-GB"/>
        </w:rPr>
        <w:t>000-word essay</w:t>
      </w:r>
      <w:r w:rsidRPr="00464DEA">
        <w:rPr>
          <w:rFonts w:ascii="Trebuchet MS" w:eastAsia="Times New Roman" w:hAnsi="Trebuchet MS" w:cs="Arial"/>
          <w:b/>
          <w:bCs/>
          <w:sz w:val="24"/>
          <w:szCs w:val="24"/>
          <w:lang w:eastAsia="en-GB"/>
        </w:rPr>
        <w:t>s</w:t>
      </w:r>
      <w:r w:rsidR="007216D1" w:rsidRPr="00464DEA">
        <w:rPr>
          <w:rFonts w:ascii="Trebuchet MS" w:eastAsia="Times New Roman" w:hAnsi="Trebuchet MS" w:cs="Arial"/>
          <w:b/>
          <w:bCs/>
          <w:sz w:val="24"/>
          <w:szCs w:val="24"/>
          <w:lang w:eastAsia="en-GB"/>
        </w:rPr>
        <w:t xml:space="preserve"> (2 x 2000).</w:t>
      </w:r>
      <w:r w:rsidR="007216D1" w:rsidRPr="00464DEA">
        <w:rPr>
          <w:rFonts w:ascii="Trebuchet MS" w:eastAsia="Times New Roman" w:hAnsi="Trebuchet MS" w:cs="Arial"/>
          <w:sz w:val="24"/>
          <w:szCs w:val="24"/>
          <w:lang w:eastAsia="en-GB"/>
        </w:rPr>
        <w:t xml:space="preserve"> </w:t>
      </w:r>
    </w:p>
    <w:p w14:paraId="55C435AA" w14:textId="77777777" w:rsidR="00287610" w:rsidRDefault="00287610" w:rsidP="00464DEA">
      <w:pPr>
        <w:spacing w:after="0" w:line="240" w:lineRule="auto"/>
        <w:rPr>
          <w:rFonts w:ascii="Trebuchet MS" w:eastAsia="Times New Roman" w:hAnsi="Trebuchet MS" w:cs="Arial"/>
          <w:sz w:val="24"/>
          <w:szCs w:val="24"/>
          <w:lang w:eastAsia="en-GB"/>
        </w:rPr>
      </w:pPr>
    </w:p>
    <w:p w14:paraId="6B4BF358" w14:textId="5B2FD9D2" w:rsidR="007216D1" w:rsidRPr="00464DEA" w:rsidRDefault="007216D1" w:rsidP="00464DEA">
      <w:pPr>
        <w:spacing w:after="0" w:line="240" w:lineRule="auto"/>
        <w:rPr>
          <w:rFonts w:ascii="Trebuchet MS" w:eastAsia="Times New Roman" w:hAnsi="Trebuchet MS" w:cs="Arial"/>
          <w:b/>
          <w:bCs/>
          <w:sz w:val="24"/>
          <w:szCs w:val="24"/>
          <w:lang w:eastAsia="en-GB"/>
        </w:rPr>
      </w:pPr>
      <w:r w:rsidRPr="00464DEA">
        <w:rPr>
          <w:rFonts w:ascii="Trebuchet MS" w:eastAsia="Times New Roman" w:hAnsi="Trebuchet MS" w:cs="Arial"/>
          <w:b/>
          <w:bCs/>
          <w:sz w:val="24"/>
          <w:szCs w:val="24"/>
          <w:lang w:eastAsia="en-GB"/>
        </w:rPr>
        <w:t>Choose two titles from the below list</w:t>
      </w:r>
      <w:r w:rsidR="00464DEA" w:rsidRPr="00464DEA">
        <w:rPr>
          <w:rFonts w:ascii="Trebuchet MS" w:eastAsia="Times New Roman" w:hAnsi="Trebuchet MS" w:cs="Arial"/>
          <w:b/>
          <w:bCs/>
          <w:sz w:val="24"/>
          <w:szCs w:val="24"/>
          <w:lang w:eastAsia="en-GB"/>
        </w:rPr>
        <w:t>:</w:t>
      </w:r>
    </w:p>
    <w:p w14:paraId="5BC37A51" w14:textId="77777777" w:rsidR="007216D1" w:rsidRPr="00464DEA" w:rsidRDefault="007216D1" w:rsidP="007216D1">
      <w:pPr>
        <w:spacing w:after="0" w:line="480" w:lineRule="auto"/>
        <w:jc w:val="center"/>
        <w:rPr>
          <w:rFonts w:ascii="Trebuchet MS" w:eastAsia="Times New Roman" w:hAnsi="Trebuchet MS" w:cs="Arial"/>
          <w:b/>
          <w:bCs/>
          <w:sz w:val="24"/>
          <w:szCs w:val="24"/>
          <w:lang w:eastAsia="en-GB"/>
        </w:rPr>
      </w:pPr>
    </w:p>
    <w:p w14:paraId="22084EA4" w14:textId="77777777" w:rsidR="00E36D1D" w:rsidRDefault="00E36D1D" w:rsidP="00E36D1D">
      <w:pPr>
        <w:pStyle w:val="ListParagraph"/>
        <w:spacing w:line="480" w:lineRule="auto"/>
        <w:rPr>
          <w:rFonts w:ascii="Trebuchet MS" w:eastAsia="Times New Roman" w:hAnsi="Trebuchet MS" w:cs="Arial"/>
          <w:sz w:val="24"/>
          <w:szCs w:val="24"/>
          <w:lang w:eastAsia="en-GB"/>
        </w:rPr>
      </w:pPr>
    </w:p>
    <w:p w14:paraId="61345D9E" w14:textId="33BDBCF9" w:rsidR="00464DEA" w:rsidRPr="00B707D0" w:rsidRDefault="00464DEA" w:rsidP="00E36D1D">
      <w:pPr>
        <w:pStyle w:val="ListParagraph"/>
        <w:numPr>
          <w:ilvl w:val="0"/>
          <w:numId w:val="25"/>
        </w:numPr>
        <w:spacing w:before="240" w:after="0" w:line="480" w:lineRule="auto"/>
        <w:rPr>
          <w:rFonts w:ascii="Trebuchet MS" w:eastAsia="Times New Roman" w:hAnsi="Trebuchet MS" w:cs="Arial"/>
          <w:b/>
          <w:bCs/>
          <w:sz w:val="24"/>
          <w:szCs w:val="24"/>
          <w:lang w:eastAsia="en-GB"/>
        </w:rPr>
      </w:pPr>
      <w:r w:rsidRPr="00B707D0">
        <w:rPr>
          <w:rFonts w:ascii="Trebuchet MS" w:eastAsia="Times New Roman" w:hAnsi="Trebuchet MS" w:cs="Arial"/>
          <w:b/>
          <w:bCs/>
          <w:sz w:val="24"/>
          <w:szCs w:val="24"/>
          <w:lang w:eastAsia="en-GB"/>
        </w:rPr>
        <w:t>Evaluate the disruption options available to target criminal activity on the road network. (2000 words)</w:t>
      </w:r>
    </w:p>
    <w:p w14:paraId="4DF1C19A" w14:textId="77777777" w:rsidR="009275ED" w:rsidRPr="00B707D0" w:rsidRDefault="009275ED" w:rsidP="009275ED">
      <w:pPr>
        <w:spacing w:line="360" w:lineRule="auto"/>
        <w:rPr>
          <w:rFonts w:ascii="Trebuchet MS" w:hAnsi="Trebuchet MS"/>
          <w:sz w:val="24"/>
          <w:szCs w:val="24"/>
        </w:rPr>
      </w:pPr>
      <w:r w:rsidRPr="00B707D0">
        <w:rPr>
          <w:rFonts w:ascii="Trebuchet MS" w:hAnsi="Trebuchet MS"/>
          <w:sz w:val="24"/>
          <w:szCs w:val="24"/>
        </w:rPr>
        <w:t xml:space="preserve">During this assignment I will evaluate different options that the police, including the Roads Policing Unit (RPU) and National Crime Agency (NCA), use to help disrupt criminal activity on the roads - namely Automatic Number Plate Recognition (ANPR), intelligence-led policing and traditional policing options. I will also discuss how these agencies contribute to tackling criminal activity and the current reviews conducted by the government on road policing tactics. </w:t>
      </w:r>
    </w:p>
    <w:p w14:paraId="4E9D1712" w14:textId="77777777" w:rsidR="009275ED" w:rsidRPr="00B707D0" w:rsidRDefault="009275ED" w:rsidP="009275ED">
      <w:pPr>
        <w:spacing w:line="360" w:lineRule="auto"/>
        <w:rPr>
          <w:rFonts w:ascii="Trebuchet MS" w:hAnsi="Trebuchet MS"/>
          <w:sz w:val="24"/>
          <w:szCs w:val="24"/>
        </w:rPr>
      </w:pPr>
      <w:r w:rsidRPr="00B707D0">
        <w:rPr>
          <w:rFonts w:ascii="Trebuchet MS" w:hAnsi="Trebuchet MS"/>
          <w:sz w:val="24"/>
          <w:szCs w:val="24"/>
        </w:rPr>
        <w:t>According to Gov.uk (n.d.):</w:t>
      </w:r>
    </w:p>
    <w:p w14:paraId="7B8AFD7B" w14:textId="77777777" w:rsidR="009275ED" w:rsidRPr="00B707D0" w:rsidRDefault="009275ED" w:rsidP="009275ED">
      <w:pPr>
        <w:spacing w:line="360" w:lineRule="auto"/>
        <w:jc w:val="center"/>
        <w:rPr>
          <w:rFonts w:ascii="Trebuchet MS" w:hAnsi="Trebuchet MS"/>
          <w:i/>
          <w:iCs/>
          <w:sz w:val="24"/>
          <w:szCs w:val="24"/>
        </w:rPr>
      </w:pPr>
      <w:r w:rsidRPr="00B707D0">
        <w:rPr>
          <w:rFonts w:ascii="Trebuchet MS" w:hAnsi="Trebuchet MS"/>
          <w:i/>
          <w:iCs/>
          <w:sz w:val="24"/>
          <w:szCs w:val="24"/>
        </w:rPr>
        <w:t>“Great Britain has some of the safest roads in the world but there is no room for complacency and this government is committed to making our roads even safer”.</w:t>
      </w:r>
    </w:p>
    <w:p w14:paraId="1E2B3FC3" w14:textId="77777777" w:rsidR="009275ED" w:rsidRPr="00B707D0" w:rsidRDefault="009275ED" w:rsidP="009275ED">
      <w:pPr>
        <w:tabs>
          <w:tab w:val="left" w:pos="3560"/>
        </w:tabs>
        <w:spacing w:line="360" w:lineRule="auto"/>
        <w:rPr>
          <w:rFonts w:ascii="Trebuchet MS" w:hAnsi="Trebuchet MS"/>
          <w:sz w:val="24"/>
          <w:szCs w:val="24"/>
        </w:rPr>
      </w:pPr>
      <w:r w:rsidRPr="00B707D0">
        <w:rPr>
          <w:rFonts w:ascii="Trebuchet MS" w:hAnsi="Trebuchet MS"/>
          <w:sz w:val="24"/>
          <w:szCs w:val="24"/>
        </w:rPr>
        <w:t xml:space="preserve">England and Wales accumulate approximately 15,800 miles of paved roads. (Full Fact, 2018) This is an incredible amount of paved road for the police and other agencies to try and tackle crime. To disrupt the criminal activity on the road, network technology needed to be introduced to work alongside the police to aid in tackling the criminals who use these roads daily. </w:t>
      </w:r>
    </w:p>
    <w:p w14:paraId="7C39DADA" w14:textId="77777777" w:rsidR="009275ED" w:rsidRPr="00B707D0" w:rsidRDefault="009275ED" w:rsidP="009275ED">
      <w:pPr>
        <w:tabs>
          <w:tab w:val="left" w:pos="3560"/>
        </w:tabs>
        <w:spacing w:line="360" w:lineRule="auto"/>
        <w:rPr>
          <w:rFonts w:ascii="Trebuchet MS" w:hAnsi="Trebuchet MS"/>
          <w:sz w:val="24"/>
          <w:szCs w:val="24"/>
        </w:rPr>
      </w:pPr>
      <w:r w:rsidRPr="00B707D0">
        <w:rPr>
          <w:rFonts w:ascii="Trebuchet MS" w:hAnsi="Trebuchet MS"/>
          <w:sz w:val="24"/>
          <w:szCs w:val="24"/>
        </w:rPr>
        <w:t xml:space="preserve">ANPR was introduced in 1976 by the Police Scientific Development Branch (PSDB) and is one of the most notable advancements in technologies for law enforcement (ANPR International, n.d.). ANPR allows police forces to detect vehicle’s breaking laws or regulations without having a police officer/staff present e.g., running red light (ANPR International, n.d.). The technology processes the number plate, and it is then added onto a database of registered owners where the court order/relevant crime is sent to the offending person, see Fig. 1 (ANPR International, n.d.). This provides a tactical option to disrupt, prevent and detect </w:t>
      </w:r>
      <w:r w:rsidRPr="00B707D0">
        <w:rPr>
          <w:rFonts w:ascii="Trebuchet MS" w:hAnsi="Trebuchet MS"/>
          <w:sz w:val="24"/>
          <w:szCs w:val="24"/>
        </w:rPr>
        <w:lastRenderedPageBreak/>
        <w:t>criminal activity and in by doing so helps increase the public confidence (ANPR International, n.d.). Additionally, investigators can utilise the database to target a vehicle and detect any crime pattern analysis to intercept the offenders (ANPR International, n.d.). OCG use the road network to exploit young or vulnerable people into collecting drugs and transporting them through different counties. The ANPR cameras then gather their own intelligence where the police can intercept a lot quicker and more efficiently using tactics such as box-in stops or tactical containment (TPAC) (Cleworth, 2017).</w:t>
      </w:r>
    </w:p>
    <w:p w14:paraId="528DD42E" w14:textId="77777777" w:rsidR="009275ED" w:rsidRPr="00B707D0" w:rsidRDefault="009275ED" w:rsidP="009275ED">
      <w:pPr>
        <w:tabs>
          <w:tab w:val="left" w:pos="3560"/>
        </w:tabs>
        <w:spacing w:line="360" w:lineRule="auto"/>
        <w:rPr>
          <w:rFonts w:ascii="Trebuchet MS" w:hAnsi="Trebuchet MS"/>
          <w:sz w:val="24"/>
          <w:szCs w:val="24"/>
        </w:rPr>
      </w:pPr>
      <w:r w:rsidRPr="00B707D0">
        <w:rPr>
          <w:rFonts w:ascii="Trebuchet MS" w:hAnsi="Trebuchet MS"/>
          <w:sz w:val="24"/>
          <w:szCs w:val="24"/>
        </w:rPr>
        <w:t xml:space="preserve">However, the ANPR system has its limitations. When installed and working correctly it is equipment that can be used 24/7 with no need for any manned surveillance. Consequently, there has been a decline in dedicated roads policing officers in England and Wales, this has included a 18% decrease between 2015 and 2019 (ITV, 2020). From a public perception, having less visible police officers, due to officers either patrolling in a marked vehicle or who are on foot patrol, has resulted in lower public confidence as police presence is more localised in specific areas rather than having widespread coverage (College of Policing, 2021). </w:t>
      </w:r>
    </w:p>
    <w:p w14:paraId="2611D3A3" w14:textId="77777777" w:rsidR="009275ED" w:rsidRPr="00B707D0" w:rsidRDefault="009275ED" w:rsidP="009275ED">
      <w:pPr>
        <w:tabs>
          <w:tab w:val="left" w:pos="3560"/>
        </w:tabs>
        <w:spacing w:line="360" w:lineRule="auto"/>
        <w:jc w:val="center"/>
        <w:rPr>
          <w:rFonts w:ascii="Trebuchet MS" w:hAnsi="Trebuchet MS"/>
          <w:b/>
          <w:bCs/>
          <w:sz w:val="24"/>
          <w:szCs w:val="24"/>
        </w:rPr>
      </w:pPr>
      <w:r w:rsidRPr="00B707D0">
        <w:rPr>
          <w:rFonts w:ascii="Trebuchet MS" w:hAnsi="Trebuchet MS"/>
          <w:noProof/>
          <w:sz w:val="24"/>
          <w:szCs w:val="24"/>
        </w:rPr>
        <w:drawing>
          <wp:anchor distT="0" distB="0" distL="114300" distR="114300" simplePos="0" relativeHeight="251661312" behindDoc="0" locked="0" layoutInCell="1" allowOverlap="1" wp14:anchorId="0E938AE9" wp14:editId="4D44B900">
            <wp:simplePos x="0" y="0"/>
            <wp:positionH relativeFrom="margin">
              <wp:posOffset>-635</wp:posOffset>
            </wp:positionH>
            <wp:positionV relativeFrom="paragraph">
              <wp:posOffset>12065</wp:posOffset>
            </wp:positionV>
            <wp:extent cx="6086475" cy="3719511"/>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6086475" cy="3719511"/>
                    </a:xfrm>
                    <a:prstGeom prst="rect">
                      <a:avLst/>
                    </a:prstGeom>
                  </pic:spPr>
                </pic:pic>
              </a:graphicData>
            </a:graphic>
            <wp14:sizeRelH relativeFrom="margin">
              <wp14:pctWidth>0</wp14:pctWidth>
            </wp14:sizeRelH>
            <wp14:sizeRelV relativeFrom="margin">
              <wp14:pctHeight>0</wp14:pctHeight>
            </wp14:sizeRelV>
          </wp:anchor>
        </w:drawing>
      </w:r>
    </w:p>
    <w:p w14:paraId="14F0CF69" w14:textId="77777777" w:rsidR="009275ED" w:rsidRPr="00B707D0" w:rsidRDefault="009275ED" w:rsidP="009275ED">
      <w:pPr>
        <w:tabs>
          <w:tab w:val="left" w:pos="3560"/>
        </w:tabs>
        <w:spacing w:line="360" w:lineRule="auto"/>
        <w:jc w:val="center"/>
        <w:rPr>
          <w:rFonts w:ascii="Trebuchet MS" w:hAnsi="Trebuchet MS"/>
          <w:b/>
          <w:bCs/>
          <w:sz w:val="24"/>
          <w:szCs w:val="24"/>
        </w:rPr>
      </w:pPr>
    </w:p>
    <w:p w14:paraId="7551B5A6" w14:textId="77777777" w:rsidR="009275ED" w:rsidRPr="00B707D0" w:rsidRDefault="009275ED" w:rsidP="009275ED">
      <w:pPr>
        <w:tabs>
          <w:tab w:val="left" w:pos="3560"/>
        </w:tabs>
        <w:spacing w:line="360" w:lineRule="auto"/>
        <w:jc w:val="center"/>
        <w:rPr>
          <w:rFonts w:ascii="Trebuchet MS" w:hAnsi="Trebuchet MS"/>
          <w:b/>
          <w:bCs/>
          <w:sz w:val="24"/>
          <w:szCs w:val="24"/>
        </w:rPr>
      </w:pPr>
    </w:p>
    <w:p w14:paraId="5AB29E95" w14:textId="77777777" w:rsidR="009275ED" w:rsidRPr="00B707D0" w:rsidRDefault="009275ED" w:rsidP="009275ED">
      <w:pPr>
        <w:tabs>
          <w:tab w:val="left" w:pos="3560"/>
        </w:tabs>
        <w:spacing w:line="360" w:lineRule="auto"/>
        <w:jc w:val="center"/>
        <w:rPr>
          <w:rFonts w:ascii="Trebuchet MS" w:hAnsi="Trebuchet MS"/>
          <w:b/>
          <w:bCs/>
          <w:sz w:val="24"/>
          <w:szCs w:val="24"/>
        </w:rPr>
      </w:pPr>
    </w:p>
    <w:p w14:paraId="117AAEF2" w14:textId="77777777" w:rsidR="009275ED" w:rsidRPr="00B707D0" w:rsidRDefault="009275ED" w:rsidP="009275ED">
      <w:pPr>
        <w:tabs>
          <w:tab w:val="left" w:pos="3560"/>
        </w:tabs>
        <w:spacing w:line="360" w:lineRule="auto"/>
        <w:jc w:val="center"/>
        <w:rPr>
          <w:rFonts w:ascii="Trebuchet MS" w:hAnsi="Trebuchet MS"/>
          <w:b/>
          <w:bCs/>
          <w:sz w:val="24"/>
          <w:szCs w:val="24"/>
        </w:rPr>
      </w:pPr>
    </w:p>
    <w:p w14:paraId="2A963436" w14:textId="77777777" w:rsidR="009275ED" w:rsidRPr="00B707D0" w:rsidRDefault="009275ED" w:rsidP="009275ED">
      <w:pPr>
        <w:tabs>
          <w:tab w:val="left" w:pos="3560"/>
        </w:tabs>
        <w:spacing w:line="360" w:lineRule="auto"/>
        <w:jc w:val="center"/>
        <w:rPr>
          <w:rFonts w:ascii="Trebuchet MS" w:hAnsi="Trebuchet MS"/>
          <w:b/>
          <w:bCs/>
          <w:sz w:val="24"/>
          <w:szCs w:val="24"/>
        </w:rPr>
      </w:pPr>
    </w:p>
    <w:p w14:paraId="5F5DBB3B" w14:textId="77777777" w:rsidR="009275ED" w:rsidRPr="00B707D0" w:rsidRDefault="009275ED" w:rsidP="009275ED">
      <w:pPr>
        <w:tabs>
          <w:tab w:val="left" w:pos="3560"/>
        </w:tabs>
        <w:spacing w:line="360" w:lineRule="auto"/>
        <w:jc w:val="center"/>
        <w:rPr>
          <w:rFonts w:ascii="Trebuchet MS" w:hAnsi="Trebuchet MS"/>
          <w:b/>
          <w:bCs/>
          <w:sz w:val="24"/>
          <w:szCs w:val="24"/>
        </w:rPr>
      </w:pPr>
    </w:p>
    <w:p w14:paraId="29E4A871" w14:textId="77777777" w:rsidR="009275ED" w:rsidRPr="00B707D0" w:rsidRDefault="009275ED" w:rsidP="009275ED">
      <w:pPr>
        <w:tabs>
          <w:tab w:val="left" w:pos="3560"/>
        </w:tabs>
        <w:spacing w:line="360" w:lineRule="auto"/>
        <w:jc w:val="center"/>
        <w:rPr>
          <w:rFonts w:ascii="Trebuchet MS" w:hAnsi="Trebuchet MS"/>
          <w:b/>
          <w:bCs/>
          <w:sz w:val="24"/>
          <w:szCs w:val="24"/>
        </w:rPr>
      </w:pPr>
    </w:p>
    <w:p w14:paraId="441EC101" w14:textId="77777777" w:rsidR="009275ED" w:rsidRPr="00B707D0" w:rsidRDefault="009275ED" w:rsidP="009275ED">
      <w:pPr>
        <w:tabs>
          <w:tab w:val="left" w:pos="3560"/>
        </w:tabs>
        <w:spacing w:line="360" w:lineRule="auto"/>
        <w:jc w:val="center"/>
        <w:rPr>
          <w:rFonts w:ascii="Trebuchet MS" w:hAnsi="Trebuchet MS"/>
          <w:b/>
          <w:bCs/>
          <w:sz w:val="24"/>
          <w:szCs w:val="24"/>
        </w:rPr>
      </w:pPr>
    </w:p>
    <w:p w14:paraId="6ADF27EA" w14:textId="77777777" w:rsidR="009275ED" w:rsidRPr="00B707D0" w:rsidRDefault="009275ED" w:rsidP="009275ED">
      <w:pPr>
        <w:tabs>
          <w:tab w:val="left" w:pos="3560"/>
        </w:tabs>
        <w:spacing w:line="360" w:lineRule="auto"/>
        <w:rPr>
          <w:rFonts w:ascii="Trebuchet MS" w:hAnsi="Trebuchet MS"/>
          <w:b/>
          <w:bCs/>
          <w:sz w:val="24"/>
          <w:szCs w:val="24"/>
        </w:rPr>
      </w:pPr>
    </w:p>
    <w:p w14:paraId="0E0B3312" w14:textId="77777777" w:rsidR="009275ED" w:rsidRPr="00B707D0" w:rsidRDefault="009275ED" w:rsidP="009275ED">
      <w:pPr>
        <w:tabs>
          <w:tab w:val="left" w:pos="3560"/>
        </w:tabs>
        <w:spacing w:line="360" w:lineRule="auto"/>
        <w:rPr>
          <w:rFonts w:ascii="Trebuchet MS" w:hAnsi="Trebuchet MS"/>
          <w:b/>
          <w:bCs/>
          <w:sz w:val="24"/>
          <w:szCs w:val="24"/>
        </w:rPr>
      </w:pPr>
    </w:p>
    <w:p w14:paraId="5EB30524" w14:textId="77777777" w:rsidR="009275ED" w:rsidRPr="00B707D0" w:rsidRDefault="009275ED" w:rsidP="009275ED">
      <w:pPr>
        <w:tabs>
          <w:tab w:val="left" w:pos="3560"/>
        </w:tabs>
        <w:spacing w:line="360" w:lineRule="auto"/>
        <w:jc w:val="center"/>
        <w:rPr>
          <w:rFonts w:ascii="Trebuchet MS" w:hAnsi="Trebuchet MS"/>
          <w:sz w:val="24"/>
          <w:szCs w:val="24"/>
        </w:rPr>
      </w:pPr>
      <w:r w:rsidRPr="00B707D0">
        <w:rPr>
          <w:rFonts w:ascii="Trebuchet MS" w:hAnsi="Trebuchet MS"/>
          <w:b/>
          <w:bCs/>
          <w:sz w:val="24"/>
          <w:szCs w:val="24"/>
        </w:rPr>
        <w:t xml:space="preserve">Figure 1 - </w:t>
      </w:r>
      <w:r w:rsidRPr="00B707D0">
        <w:rPr>
          <w:rFonts w:ascii="Trebuchet MS" w:hAnsi="Trebuchet MS"/>
          <w:sz w:val="24"/>
          <w:szCs w:val="24"/>
        </w:rPr>
        <w:t>ANPR intercept process (ANPR International, n.d.).</w:t>
      </w:r>
    </w:p>
    <w:p w14:paraId="14D91A7C" w14:textId="77777777" w:rsidR="009275ED" w:rsidRPr="00B707D0" w:rsidRDefault="009275ED" w:rsidP="009275ED">
      <w:pPr>
        <w:tabs>
          <w:tab w:val="left" w:pos="3560"/>
        </w:tabs>
        <w:spacing w:line="360" w:lineRule="auto"/>
        <w:rPr>
          <w:rFonts w:ascii="Trebuchet MS" w:hAnsi="Trebuchet MS"/>
          <w:sz w:val="24"/>
          <w:szCs w:val="24"/>
        </w:rPr>
      </w:pPr>
      <w:r w:rsidRPr="00B707D0">
        <w:rPr>
          <w:rFonts w:ascii="Trebuchet MS" w:hAnsi="Trebuchet MS"/>
          <w:sz w:val="24"/>
          <w:szCs w:val="24"/>
        </w:rPr>
        <w:t xml:space="preserve">A more controversial point of ANPR is the possibility of infringing on people’s privacy. Throughout the country, approximately </w:t>
      </w:r>
      <w:r w:rsidRPr="00B707D0">
        <w:rPr>
          <w:rFonts w:ascii="Trebuchet MS" w:hAnsi="Trebuchet MS"/>
          <w:i/>
          <w:iCs/>
          <w:sz w:val="24"/>
          <w:szCs w:val="24"/>
        </w:rPr>
        <w:t>“11,000 cameras have been installed which submit around 50 million ANPR ‘read’ records to national ANPR systems every day”</w:t>
      </w:r>
      <w:r w:rsidRPr="00B707D0">
        <w:rPr>
          <w:rFonts w:ascii="Trebuchet MS" w:hAnsi="Trebuchet MS"/>
          <w:sz w:val="24"/>
          <w:szCs w:val="24"/>
        </w:rPr>
        <w:t xml:space="preserve"> (Jasmine, 2021). </w:t>
      </w:r>
      <w:r w:rsidRPr="00B707D0">
        <w:rPr>
          <w:rFonts w:ascii="Trebuchet MS" w:hAnsi="Trebuchet MS"/>
          <w:sz w:val="24"/>
          <w:szCs w:val="24"/>
        </w:rPr>
        <w:lastRenderedPageBreak/>
        <w:t xml:space="preserve">James Henry (2010) explains that with the sheer amount of data held for each vehicle on a database, there has been concerns over a centralised database where records can be viewed by the public. Ultimately, this means a single person could potentially chart all the trips an individual has made across the country and continually monitor individuals without any repercussions. </w:t>
      </w:r>
    </w:p>
    <w:p w14:paraId="67D9C9CE" w14:textId="77777777" w:rsidR="009275ED" w:rsidRPr="00B707D0" w:rsidRDefault="009275ED" w:rsidP="009275ED">
      <w:pPr>
        <w:tabs>
          <w:tab w:val="left" w:pos="3560"/>
        </w:tabs>
        <w:spacing w:line="360" w:lineRule="auto"/>
        <w:rPr>
          <w:rFonts w:ascii="Trebuchet MS" w:hAnsi="Trebuchet MS"/>
          <w:sz w:val="24"/>
          <w:szCs w:val="24"/>
        </w:rPr>
      </w:pPr>
      <w:r w:rsidRPr="00B707D0">
        <w:rPr>
          <w:rFonts w:ascii="Trebuchet MS" w:hAnsi="Trebuchet MS"/>
          <w:sz w:val="24"/>
          <w:szCs w:val="24"/>
        </w:rPr>
        <w:t xml:space="preserve">Another key point in using ANPR is the accuracy that relates to the camera identifying the number plate. There are a lot of factors that need to be in place for a correct ‘read’ on a vehicle. A report by </w:t>
      </w:r>
      <w:proofErr w:type="spellStart"/>
      <w:r w:rsidRPr="00B707D0">
        <w:rPr>
          <w:rFonts w:ascii="Trebuchet MS" w:hAnsi="Trebuchet MS"/>
          <w:sz w:val="24"/>
          <w:szCs w:val="24"/>
        </w:rPr>
        <w:t>Rhead</w:t>
      </w:r>
      <w:proofErr w:type="spellEnd"/>
      <w:r w:rsidRPr="00B707D0">
        <w:rPr>
          <w:rFonts w:ascii="Trebuchet MS" w:hAnsi="Trebuchet MS"/>
          <w:sz w:val="24"/>
          <w:szCs w:val="24"/>
        </w:rPr>
        <w:t xml:space="preserve"> </w:t>
      </w:r>
      <w:r w:rsidRPr="00B707D0">
        <w:rPr>
          <w:rFonts w:ascii="Trebuchet MS" w:hAnsi="Trebuchet MS"/>
          <w:i/>
          <w:iCs/>
          <w:sz w:val="24"/>
          <w:szCs w:val="24"/>
        </w:rPr>
        <w:t>et al.</w:t>
      </w:r>
      <w:r w:rsidRPr="00B707D0">
        <w:rPr>
          <w:rFonts w:ascii="Trebuchet MS" w:hAnsi="Trebuchet MS"/>
          <w:sz w:val="24"/>
          <w:szCs w:val="24"/>
        </w:rPr>
        <w:t xml:space="preserve"> (2022) identified failures in the ANPR system and conducted experiments to improve the performance of ANPR. They state that some of the main causes of failures were fixing screws, fixing adhesives, and use of visible and near-infrared spectrum in ANPR. These are very small details on a number plate but created large issues for the ANPR to ‘read’ a number plate. They identified that anti-tamper screws improved the accuracy of readings. Additionally, they found that number plates coated in a retro-reflective layer subsequently affected the image, this reducing image accuracy. The results of these findings were collated which brought along the National ACPO ANPR Standard (Home Office, 2022).</w:t>
      </w:r>
    </w:p>
    <w:p w14:paraId="291FDDF9" w14:textId="77777777" w:rsidR="009275ED" w:rsidRPr="00B707D0" w:rsidRDefault="009275ED" w:rsidP="009275ED">
      <w:pPr>
        <w:tabs>
          <w:tab w:val="left" w:pos="3560"/>
        </w:tabs>
        <w:spacing w:line="360" w:lineRule="auto"/>
        <w:rPr>
          <w:rFonts w:ascii="Trebuchet MS" w:hAnsi="Trebuchet MS"/>
          <w:sz w:val="24"/>
          <w:szCs w:val="24"/>
        </w:rPr>
      </w:pPr>
      <w:r w:rsidRPr="00B707D0">
        <w:rPr>
          <w:rFonts w:ascii="Trebuchet MS" w:hAnsi="Trebuchet MS"/>
          <w:sz w:val="24"/>
          <w:szCs w:val="24"/>
        </w:rPr>
        <w:t xml:space="preserve">Disruption of criminal activity is not only limited to technological systems, like the ANPR system. Intelligence is key for law enforcement agencies, particularly police forces and NCA in England and Wales, allowing for the development of new methods to fight crime in a more effective manner (STA Law Firm, 2020). In the early 1990s, Her Majesty’s Inspectorate of Constabulary (HMIOC) started advocating that law enforcement should increase their use of surveillance and intelligence, this was to target hardened criminals who were reoffending constantly (STA Law Firm, 2020). </w:t>
      </w:r>
    </w:p>
    <w:p w14:paraId="46934FC8" w14:textId="77777777" w:rsidR="009275ED" w:rsidRPr="00B707D0" w:rsidRDefault="009275ED" w:rsidP="009275ED">
      <w:pPr>
        <w:tabs>
          <w:tab w:val="left" w:pos="3560"/>
        </w:tabs>
        <w:spacing w:line="360" w:lineRule="auto"/>
        <w:rPr>
          <w:rFonts w:ascii="Trebuchet MS" w:hAnsi="Trebuchet MS"/>
          <w:sz w:val="24"/>
          <w:szCs w:val="24"/>
        </w:rPr>
      </w:pPr>
      <w:r w:rsidRPr="00B707D0">
        <w:rPr>
          <w:rFonts w:ascii="Trebuchet MS" w:hAnsi="Trebuchet MS"/>
          <w:sz w:val="24"/>
          <w:szCs w:val="24"/>
        </w:rPr>
        <w:t xml:space="preserve">Marilyn Peterson (2005) explained the importance of intelligence-led policing since the terror attack of September 11, 2001. Since the devastating terror attack, organisations around the world have adopted a new operation of intelligence, to correct the problem that up until the terror attack had not been an issue for organisations. Organisations not only in England and Wales but around the world were taken back by how little information they had on persons who were involved in criminal activity and needed to improve national and international security </w:t>
      </w:r>
    </w:p>
    <w:p w14:paraId="1C687996" w14:textId="77777777" w:rsidR="009275ED" w:rsidRPr="00B707D0" w:rsidRDefault="009275ED" w:rsidP="009275ED">
      <w:pPr>
        <w:tabs>
          <w:tab w:val="left" w:pos="3560"/>
        </w:tabs>
        <w:spacing w:line="360" w:lineRule="auto"/>
        <w:rPr>
          <w:rFonts w:ascii="Trebuchet MS" w:hAnsi="Trebuchet MS"/>
          <w:sz w:val="24"/>
          <w:szCs w:val="24"/>
        </w:rPr>
      </w:pPr>
      <w:r w:rsidRPr="00B707D0">
        <w:rPr>
          <w:rFonts w:ascii="Trebuchet MS" w:hAnsi="Trebuchet MS"/>
          <w:sz w:val="24"/>
          <w:szCs w:val="24"/>
        </w:rPr>
        <w:t xml:space="preserve">They needed a new way that information is gathered, assessed, and redistributed. This has led to the rise of Problem Orientated Policing (POP) (Sidebottom </w:t>
      </w:r>
      <w:r w:rsidRPr="00B707D0">
        <w:rPr>
          <w:rFonts w:ascii="Trebuchet MS" w:hAnsi="Trebuchet MS"/>
          <w:i/>
          <w:iCs/>
          <w:sz w:val="24"/>
          <w:szCs w:val="24"/>
        </w:rPr>
        <w:t>et al.</w:t>
      </w:r>
      <w:r w:rsidRPr="00B707D0">
        <w:rPr>
          <w:rFonts w:ascii="Trebuchet MS" w:hAnsi="Trebuchet MS"/>
          <w:sz w:val="24"/>
          <w:szCs w:val="24"/>
        </w:rPr>
        <w:t xml:space="preserve">, 2020). POP is used throughout England and Wales to gather intelligence from previous stop searches of vehicles, </w:t>
      </w:r>
      <w:r w:rsidRPr="00B707D0">
        <w:rPr>
          <w:rFonts w:ascii="Trebuchet MS" w:hAnsi="Trebuchet MS"/>
          <w:sz w:val="24"/>
          <w:szCs w:val="24"/>
        </w:rPr>
        <w:lastRenderedPageBreak/>
        <w:t xml:space="preserve">previous incidents and any information passed from a member of the public (Sidebottom </w:t>
      </w:r>
      <w:r w:rsidRPr="00B707D0">
        <w:rPr>
          <w:rFonts w:ascii="Trebuchet MS" w:hAnsi="Trebuchet MS"/>
          <w:i/>
          <w:iCs/>
          <w:sz w:val="24"/>
          <w:szCs w:val="24"/>
        </w:rPr>
        <w:t>et al.</w:t>
      </w:r>
      <w:r w:rsidRPr="00B707D0">
        <w:rPr>
          <w:rFonts w:ascii="Trebuchet MS" w:hAnsi="Trebuchet MS"/>
          <w:sz w:val="24"/>
          <w:szCs w:val="24"/>
        </w:rPr>
        <w:t xml:space="preserve">, 2020). The intelligence that is gathered is then used to pin-point where the criminal activity is happening, allowing for multi-agency county lines coordination centres to be established and bring together officers from the NCA, police and regional organised crime units (Sidebottom </w:t>
      </w:r>
      <w:r w:rsidRPr="00B707D0">
        <w:rPr>
          <w:rFonts w:ascii="Trebuchet MS" w:hAnsi="Trebuchet MS"/>
          <w:i/>
          <w:iCs/>
          <w:sz w:val="24"/>
          <w:szCs w:val="24"/>
        </w:rPr>
        <w:t>et al.</w:t>
      </w:r>
      <w:r w:rsidRPr="00B707D0">
        <w:rPr>
          <w:rFonts w:ascii="Trebuchet MS" w:hAnsi="Trebuchet MS"/>
          <w:sz w:val="24"/>
          <w:szCs w:val="24"/>
        </w:rPr>
        <w:t>, 2020; NCA, 2018). This approach helps develop a national intelligence picture to prioritise and take positive action on the most serious offenders who are using the roads of England and Wales illegally (NCA, 2018).</w:t>
      </w:r>
    </w:p>
    <w:p w14:paraId="6F0D1F5E" w14:textId="77777777" w:rsidR="009275ED" w:rsidRPr="00B707D0" w:rsidRDefault="009275ED" w:rsidP="009275ED">
      <w:pPr>
        <w:tabs>
          <w:tab w:val="left" w:pos="3560"/>
        </w:tabs>
        <w:spacing w:line="360" w:lineRule="auto"/>
        <w:rPr>
          <w:rFonts w:ascii="Trebuchet MS" w:hAnsi="Trebuchet MS"/>
          <w:sz w:val="24"/>
          <w:szCs w:val="24"/>
        </w:rPr>
      </w:pPr>
      <w:r w:rsidRPr="00B707D0">
        <w:rPr>
          <w:rFonts w:ascii="Trebuchet MS" w:hAnsi="Trebuchet MS"/>
          <w:sz w:val="24"/>
          <w:szCs w:val="24"/>
        </w:rPr>
        <w:t>Intelligence-led policing is a very effective tool, but relies on the information that is passed and, therefore, lacks a framework or structure to work from (</w:t>
      </w:r>
      <w:proofErr w:type="spellStart"/>
      <w:r w:rsidRPr="00B707D0">
        <w:rPr>
          <w:rFonts w:ascii="Trebuchet MS" w:hAnsi="Trebuchet MS"/>
          <w:sz w:val="24"/>
          <w:szCs w:val="24"/>
        </w:rPr>
        <w:t>ukessays</w:t>
      </w:r>
      <w:proofErr w:type="spellEnd"/>
      <w:r w:rsidRPr="00B707D0">
        <w:rPr>
          <w:rFonts w:ascii="Trebuchet MS" w:hAnsi="Trebuchet MS"/>
          <w:sz w:val="24"/>
          <w:szCs w:val="24"/>
        </w:rPr>
        <w:t>, 2017). Having the information passed from members of the public does not always provide definitive facts surrounding the incidents as the integrity of the information may not be as accurate as described.</w:t>
      </w:r>
    </w:p>
    <w:p w14:paraId="65795BF9" w14:textId="77777777" w:rsidR="009275ED" w:rsidRPr="00B707D0" w:rsidRDefault="009275ED" w:rsidP="009275ED">
      <w:pPr>
        <w:tabs>
          <w:tab w:val="left" w:pos="3560"/>
        </w:tabs>
        <w:spacing w:line="360" w:lineRule="auto"/>
        <w:rPr>
          <w:rFonts w:ascii="Trebuchet MS" w:hAnsi="Trebuchet MS"/>
          <w:sz w:val="24"/>
          <w:szCs w:val="24"/>
        </w:rPr>
      </w:pPr>
      <w:r w:rsidRPr="00B707D0">
        <w:rPr>
          <w:rFonts w:ascii="Trebuchet MS" w:hAnsi="Trebuchet MS"/>
          <w:sz w:val="24"/>
          <w:szCs w:val="24"/>
        </w:rPr>
        <w:t>Another way of disrupting criminals using the roads in England and Wales is traditional policing</w:t>
      </w:r>
      <w:r w:rsidRPr="00B707D0">
        <w:rPr>
          <w:rStyle w:val="CommentReference"/>
          <w:rFonts w:ascii="Trebuchet MS" w:hAnsi="Trebuchet MS"/>
          <w:sz w:val="24"/>
          <w:szCs w:val="24"/>
        </w:rPr>
        <w:t xml:space="preserve">, </w:t>
      </w:r>
      <w:r w:rsidRPr="00B707D0">
        <w:rPr>
          <w:rFonts w:ascii="Trebuchet MS" w:hAnsi="Trebuchet MS"/>
          <w:sz w:val="24"/>
          <w:szCs w:val="24"/>
        </w:rPr>
        <w:t>unlike intelligence-led policing, this involved being more reactive than proactive. Traditional policing is a popular approach to help fight crime by putting more officers on the ground to deter criminals from committing crime and spot emerging criminal activity. (</w:t>
      </w:r>
      <w:proofErr w:type="spellStart"/>
      <w:r w:rsidRPr="00B707D0">
        <w:rPr>
          <w:rFonts w:ascii="Trebuchet MS" w:hAnsi="Trebuchet MS"/>
          <w:sz w:val="24"/>
          <w:szCs w:val="24"/>
        </w:rPr>
        <w:t>Yglesias</w:t>
      </w:r>
      <w:proofErr w:type="spellEnd"/>
      <w:r w:rsidRPr="00B707D0">
        <w:rPr>
          <w:rFonts w:ascii="Trebuchet MS" w:hAnsi="Trebuchet MS"/>
          <w:sz w:val="24"/>
          <w:szCs w:val="24"/>
        </w:rPr>
        <w:t>, 2019)</w:t>
      </w:r>
    </w:p>
    <w:p w14:paraId="7BCA3EFD" w14:textId="77777777" w:rsidR="009275ED" w:rsidRPr="00B707D0" w:rsidRDefault="009275ED" w:rsidP="009275ED">
      <w:pPr>
        <w:tabs>
          <w:tab w:val="left" w:pos="3560"/>
        </w:tabs>
        <w:spacing w:line="360" w:lineRule="auto"/>
        <w:rPr>
          <w:rFonts w:ascii="Trebuchet MS" w:hAnsi="Trebuchet MS"/>
          <w:sz w:val="24"/>
          <w:szCs w:val="24"/>
        </w:rPr>
      </w:pPr>
      <w:r w:rsidRPr="00B707D0">
        <w:rPr>
          <w:rFonts w:ascii="Trebuchet MS" w:hAnsi="Trebuchet MS"/>
          <w:sz w:val="24"/>
          <w:szCs w:val="24"/>
        </w:rPr>
        <w:t xml:space="preserve">To tackle the criminals who do not obey traffic regulations, RPU officers can use police powers to enable a vehicle to stop that is using a public road. Section 163 of the Road Traffic Act 1988 (Legislation.gov.uk, 2020) explains that a vehicle must stop, when required to do so by a constable in uniform or a traffic officer to complete relevant checks. This legislation means that there is no requirement to have ‘probable cause’ to stop a vehicle and officers can check vehicles at random. This is ideal for areas identified by intelligence as being a ‘hot spot’ or where there is a lot of anti-social behaviour. Other Road Traffic Regulations that may be enforced include the Road Traffic Act 1988 which provides police officers powers to seize and retain a vehicle that has no insurance or that may be used in any potential criminal activity (Legislation.gov.uk, 2022). The reduction of illegal vehicles on the road has resulted in an 80% reduction in crime between 1995 and 2016 (GOV.UK, n.d.), demonstrating a correlation between vehicle crime and serious/organised crime. </w:t>
      </w:r>
    </w:p>
    <w:p w14:paraId="18DF6075" w14:textId="77777777" w:rsidR="009275ED" w:rsidRPr="00B707D0" w:rsidRDefault="009275ED" w:rsidP="009275ED">
      <w:pPr>
        <w:tabs>
          <w:tab w:val="left" w:pos="3560"/>
        </w:tabs>
        <w:spacing w:line="360" w:lineRule="auto"/>
        <w:rPr>
          <w:rFonts w:ascii="Trebuchet MS" w:hAnsi="Trebuchet MS"/>
          <w:sz w:val="24"/>
          <w:szCs w:val="24"/>
        </w:rPr>
      </w:pPr>
      <w:r w:rsidRPr="00B707D0">
        <w:rPr>
          <w:rFonts w:ascii="Trebuchet MS" w:hAnsi="Trebuchet MS"/>
          <w:sz w:val="24"/>
          <w:szCs w:val="24"/>
        </w:rPr>
        <w:t xml:space="preserve">However, funding cuts to police forces is evidently impacting traditional policing methods: </w:t>
      </w:r>
    </w:p>
    <w:p w14:paraId="4C841563" w14:textId="77777777" w:rsidR="009275ED" w:rsidRPr="00B707D0" w:rsidRDefault="009275ED" w:rsidP="009275ED">
      <w:pPr>
        <w:tabs>
          <w:tab w:val="left" w:pos="3560"/>
        </w:tabs>
        <w:spacing w:line="360" w:lineRule="auto"/>
        <w:jc w:val="center"/>
        <w:rPr>
          <w:rFonts w:ascii="Trebuchet MS" w:hAnsi="Trebuchet MS" w:cstheme="minorHAnsi"/>
          <w:i/>
          <w:iCs/>
          <w:sz w:val="24"/>
          <w:szCs w:val="24"/>
        </w:rPr>
      </w:pPr>
      <w:r w:rsidRPr="00B707D0">
        <w:rPr>
          <w:rFonts w:ascii="Trebuchet MS" w:hAnsi="Trebuchet MS" w:cstheme="minorHAnsi"/>
          <w:i/>
          <w:iCs/>
          <w:sz w:val="24"/>
          <w:szCs w:val="24"/>
        </w:rPr>
        <w:t xml:space="preserve">“Between 2015 and 2018, an average of 1,610 people lost their lives each year. This change coincided with a cut of around 34 percent (or £120m) in the annual amount that police forces spent on roads policing.” - </w:t>
      </w:r>
      <w:r w:rsidRPr="00B707D0">
        <w:rPr>
          <w:rFonts w:ascii="Trebuchet MS" w:hAnsi="Trebuchet MS" w:cstheme="minorHAnsi"/>
          <w:sz w:val="24"/>
          <w:szCs w:val="24"/>
        </w:rPr>
        <w:t>Constabulary and Fire (2020).</w:t>
      </w:r>
    </w:p>
    <w:p w14:paraId="0235493D" w14:textId="77777777" w:rsidR="009275ED" w:rsidRPr="00B707D0" w:rsidRDefault="009275ED" w:rsidP="009275ED">
      <w:pPr>
        <w:tabs>
          <w:tab w:val="left" w:pos="3560"/>
        </w:tabs>
        <w:spacing w:line="360" w:lineRule="auto"/>
        <w:rPr>
          <w:rFonts w:ascii="Trebuchet MS" w:hAnsi="Trebuchet MS"/>
          <w:sz w:val="24"/>
          <w:szCs w:val="24"/>
        </w:rPr>
      </w:pPr>
      <w:r w:rsidRPr="00B707D0">
        <w:rPr>
          <w:rFonts w:ascii="Trebuchet MS" w:hAnsi="Trebuchet MS"/>
          <w:sz w:val="24"/>
          <w:szCs w:val="24"/>
        </w:rPr>
        <w:lastRenderedPageBreak/>
        <w:t xml:space="preserve">This is also supported by the Police Federation (2020), who state: </w:t>
      </w:r>
    </w:p>
    <w:p w14:paraId="51476D92" w14:textId="77777777" w:rsidR="009275ED" w:rsidRPr="00B707D0" w:rsidRDefault="009275ED" w:rsidP="009275ED">
      <w:pPr>
        <w:tabs>
          <w:tab w:val="left" w:pos="3560"/>
        </w:tabs>
        <w:spacing w:line="360" w:lineRule="auto"/>
        <w:jc w:val="center"/>
        <w:rPr>
          <w:rFonts w:ascii="Trebuchet MS" w:hAnsi="Trebuchet MS" w:cstheme="minorHAnsi"/>
          <w:sz w:val="24"/>
          <w:szCs w:val="24"/>
        </w:rPr>
      </w:pPr>
      <w:r w:rsidRPr="00B707D0">
        <w:rPr>
          <w:rFonts w:ascii="Trebuchet MS" w:hAnsi="Trebuchet MS" w:cstheme="minorHAnsi"/>
          <w:i/>
          <w:iCs/>
          <w:color w:val="000000"/>
          <w:sz w:val="24"/>
          <w:szCs w:val="24"/>
          <w:shd w:val="clear" w:color="auto" w:fill="FFFFFF"/>
        </w:rPr>
        <w:t>“Cuts to force budgets have had a massive impact on roads policing. In relative terms, the number of roads policing officers has fallen by far more than the overall reduction in police numbers”</w:t>
      </w:r>
      <w:r w:rsidRPr="00B707D0">
        <w:rPr>
          <w:rFonts w:ascii="Trebuchet MS" w:hAnsi="Trebuchet MS" w:cstheme="minorHAnsi"/>
          <w:color w:val="000000"/>
          <w:sz w:val="24"/>
          <w:szCs w:val="24"/>
          <w:shd w:val="clear" w:color="auto" w:fill="FFFFFF"/>
        </w:rPr>
        <w:t xml:space="preserve"> </w:t>
      </w:r>
    </w:p>
    <w:p w14:paraId="3C434DA9" w14:textId="77777777" w:rsidR="009275ED" w:rsidRPr="00B707D0" w:rsidRDefault="009275ED" w:rsidP="009275ED">
      <w:pPr>
        <w:tabs>
          <w:tab w:val="left" w:pos="3560"/>
        </w:tabs>
        <w:spacing w:line="360" w:lineRule="auto"/>
        <w:rPr>
          <w:rFonts w:ascii="Trebuchet MS" w:hAnsi="Trebuchet MS" w:cstheme="minorHAnsi"/>
          <w:sz w:val="24"/>
          <w:szCs w:val="24"/>
        </w:rPr>
      </w:pPr>
      <w:r w:rsidRPr="00B707D0">
        <w:rPr>
          <w:rFonts w:ascii="Trebuchet MS" w:hAnsi="Trebuchet MS"/>
          <w:sz w:val="24"/>
          <w:szCs w:val="24"/>
        </w:rPr>
        <w:t xml:space="preserve">A report conducted by </w:t>
      </w:r>
      <w:proofErr w:type="spellStart"/>
      <w:r w:rsidRPr="00B707D0">
        <w:rPr>
          <w:rFonts w:ascii="Trebuchet MS" w:hAnsi="Trebuchet MS"/>
          <w:sz w:val="24"/>
          <w:szCs w:val="24"/>
        </w:rPr>
        <w:t>PAConsulting</w:t>
      </w:r>
      <w:proofErr w:type="spellEnd"/>
      <w:r w:rsidRPr="00B707D0">
        <w:rPr>
          <w:rFonts w:ascii="Trebuchet MS" w:hAnsi="Trebuchet MS"/>
          <w:sz w:val="24"/>
          <w:szCs w:val="24"/>
        </w:rPr>
        <w:t xml:space="preserve"> (2021) highlighted that there was as many as 1.9 million vehicles on the </w:t>
      </w:r>
      <w:r w:rsidRPr="00B707D0">
        <w:rPr>
          <w:rFonts w:ascii="Trebuchet MS" w:hAnsi="Trebuchet MS" w:cstheme="minorHAnsi"/>
          <w:sz w:val="24"/>
          <w:szCs w:val="24"/>
        </w:rPr>
        <w:t xml:space="preserve">road with no registered keeper information and about 5% of all drivers are driving uninsured </w:t>
      </w:r>
      <w:proofErr w:type="gramStart"/>
      <w:r w:rsidRPr="00B707D0">
        <w:rPr>
          <w:rFonts w:ascii="Trebuchet MS" w:hAnsi="Trebuchet MS" w:cstheme="minorHAnsi"/>
          <w:sz w:val="24"/>
          <w:szCs w:val="24"/>
        </w:rPr>
        <w:t>as a result of</w:t>
      </w:r>
      <w:proofErr w:type="gramEnd"/>
      <w:r w:rsidRPr="00B707D0">
        <w:rPr>
          <w:rFonts w:ascii="Trebuchet MS" w:hAnsi="Trebuchet MS" w:cstheme="minorHAnsi"/>
          <w:sz w:val="24"/>
          <w:szCs w:val="24"/>
        </w:rPr>
        <w:t xml:space="preserve"> these shortages.</w:t>
      </w:r>
    </w:p>
    <w:p w14:paraId="7D073225" w14:textId="77777777" w:rsidR="009275ED" w:rsidRPr="00B707D0" w:rsidRDefault="009275ED" w:rsidP="009275ED">
      <w:pPr>
        <w:tabs>
          <w:tab w:val="left" w:pos="3560"/>
        </w:tabs>
        <w:spacing w:line="360" w:lineRule="auto"/>
        <w:rPr>
          <w:rFonts w:ascii="Trebuchet MS" w:hAnsi="Trebuchet MS" w:cstheme="minorHAnsi"/>
          <w:sz w:val="24"/>
          <w:szCs w:val="24"/>
        </w:rPr>
      </w:pPr>
    </w:p>
    <w:p w14:paraId="181BA8E9" w14:textId="77777777" w:rsidR="009275ED" w:rsidRPr="00B707D0" w:rsidRDefault="009275ED" w:rsidP="009275ED">
      <w:pPr>
        <w:tabs>
          <w:tab w:val="left" w:pos="3560"/>
        </w:tabs>
        <w:spacing w:line="360" w:lineRule="auto"/>
        <w:rPr>
          <w:rFonts w:ascii="Trebuchet MS" w:hAnsi="Trebuchet MS"/>
          <w:sz w:val="24"/>
          <w:szCs w:val="24"/>
        </w:rPr>
      </w:pPr>
      <w:r w:rsidRPr="00B707D0">
        <w:rPr>
          <w:rFonts w:ascii="Trebuchet MS" w:hAnsi="Trebuchet MS" w:cstheme="minorHAnsi"/>
          <w:sz w:val="24"/>
          <w:szCs w:val="24"/>
        </w:rPr>
        <w:t xml:space="preserve">The sheer number of fatalities or persons being seriously injured in a road traffic collision see Fig. 2, has led to the government to improve current disruption options in road policing. </w:t>
      </w:r>
      <w:r w:rsidRPr="00B707D0">
        <w:rPr>
          <w:rFonts w:ascii="Trebuchet MS" w:hAnsi="Trebuchet MS"/>
          <w:sz w:val="24"/>
          <w:szCs w:val="24"/>
        </w:rPr>
        <w:t>A police national uplift (the uplift programme) is helping forces to support this by spending £3.6 billion to recruit an additional 20,000 police officers by March 2023 (National Audit Office, 2022). Additionally, t</w:t>
      </w:r>
      <w:r w:rsidRPr="00B707D0">
        <w:rPr>
          <w:rFonts w:ascii="Trebuchet MS" w:hAnsi="Trebuchet MS" w:cstheme="minorHAnsi"/>
          <w:sz w:val="24"/>
          <w:szCs w:val="24"/>
        </w:rPr>
        <w:t xml:space="preserve">he Department for Transport (DTF) has provided a review working with the Home Officer and </w:t>
      </w:r>
      <w:r w:rsidRPr="00B707D0">
        <w:rPr>
          <w:rFonts w:ascii="Trebuchet MS" w:hAnsi="Trebuchet MS"/>
          <w:sz w:val="24"/>
          <w:szCs w:val="24"/>
        </w:rPr>
        <w:t>National Police Chiefs Council (</w:t>
      </w:r>
      <w:r w:rsidRPr="00B707D0">
        <w:rPr>
          <w:rFonts w:ascii="Trebuchet MS" w:hAnsi="Trebuchet MS" w:cstheme="minorHAnsi"/>
          <w:sz w:val="24"/>
          <w:szCs w:val="24"/>
        </w:rPr>
        <w:t xml:space="preserve">NPCC) along with other agencies. This review was to target dangerous behaviours on the road and how to influence road user behaviour and the current enforcement capability (Gov.uk, 2020). </w:t>
      </w:r>
      <w:r w:rsidRPr="00B707D0">
        <w:rPr>
          <w:rFonts w:ascii="Trebuchet MS" w:hAnsi="Trebuchet MS"/>
          <w:sz w:val="24"/>
          <w:szCs w:val="24"/>
        </w:rPr>
        <w:t xml:space="preserve">Her Majesty’s Inspectorate of Constabulary Fire and Rescue Services (HMICFRS) have been commissioned by the government to inspect the RPU and provide recommendations for the future. A main finding of the review was that the police did not engage with the public to demonstrate and educate the public about the behaviours that cause road </w:t>
      </w:r>
      <w:proofErr w:type="gramStart"/>
      <w:r w:rsidRPr="00B707D0">
        <w:rPr>
          <w:rFonts w:ascii="Trebuchet MS" w:hAnsi="Trebuchet MS"/>
          <w:sz w:val="24"/>
          <w:szCs w:val="24"/>
        </w:rPr>
        <w:t>collisions</w:t>
      </w:r>
      <w:proofErr w:type="gramEnd"/>
      <w:r w:rsidRPr="00B707D0">
        <w:rPr>
          <w:rFonts w:ascii="Trebuchet MS" w:hAnsi="Trebuchet MS"/>
          <w:sz w:val="24"/>
          <w:szCs w:val="24"/>
        </w:rPr>
        <w:t xml:space="preserve"> and the potential consequences should they be caught breaking the law. By implementing a cross agency approach and educating road users, this will help disrupt criminal activity before it happens. Currently, there are many campaigns set up with companies like Royal Automobile Club (2017) being a driving force to help eradicate criminal activity on the road by keeping people safe (RAC, 2017).</w:t>
      </w:r>
      <w:r w:rsidRPr="00B707D0">
        <w:rPr>
          <w:rFonts w:ascii="Trebuchet MS" w:hAnsi="Trebuchet MS"/>
          <w:sz w:val="24"/>
          <w:szCs w:val="24"/>
          <w:highlight w:val="yellow"/>
        </w:rPr>
        <w:t xml:space="preserve"> </w:t>
      </w:r>
    </w:p>
    <w:p w14:paraId="782BA2AC" w14:textId="77777777" w:rsidR="009275ED" w:rsidRPr="00B707D0" w:rsidRDefault="009275ED" w:rsidP="009275ED">
      <w:pPr>
        <w:spacing w:line="360" w:lineRule="auto"/>
        <w:rPr>
          <w:rFonts w:ascii="Trebuchet MS" w:hAnsi="Trebuchet MS"/>
          <w:sz w:val="24"/>
          <w:szCs w:val="24"/>
        </w:rPr>
      </w:pPr>
    </w:p>
    <w:p w14:paraId="3D0C8AE2" w14:textId="77777777" w:rsidR="009275ED" w:rsidRPr="00B707D0" w:rsidRDefault="009275ED" w:rsidP="009275ED">
      <w:pPr>
        <w:spacing w:line="360" w:lineRule="auto"/>
        <w:rPr>
          <w:rFonts w:ascii="Trebuchet MS" w:hAnsi="Trebuchet MS"/>
          <w:sz w:val="24"/>
          <w:szCs w:val="24"/>
        </w:rPr>
      </w:pPr>
      <w:r w:rsidRPr="00B707D0">
        <w:rPr>
          <w:rFonts w:ascii="Trebuchet MS" w:hAnsi="Trebuchet MS"/>
          <w:noProof/>
          <w:sz w:val="24"/>
          <w:szCs w:val="24"/>
        </w:rPr>
        <w:lastRenderedPageBreak/>
        <w:drawing>
          <wp:inline distT="0" distB="0" distL="0" distR="0" wp14:anchorId="607A2338" wp14:editId="48A5FC9A">
            <wp:extent cx="5943600" cy="31896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189605"/>
                    </a:xfrm>
                    <a:prstGeom prst="rect">
                      <a:avLst/>
                    </a:prstGeom>
                  </pic:spPr>
                </pic:pic>
              </a:graphicData>
            </a:graphic>
          </wp:inline>
        </w:drawing>
      </w:r>
    </w:p>
    <w:p w14:paraId="2538D73F" w14:textId="77777777" w:rsidR="009275ED" w:rsidRPr="00B707D0" w:rsidRDefault="009275ED" w:rsidP="009275ED">
      <w:pPr>
        <w:spacing w:line="360" w:lineRule="auto"/>
        <w:jc w:val="center"/>
        <w:rPr>
          <w:rFonts w:ascii="Trebuchet MS" w:hAnsi="Trebuchet MS"/>
          <w:b/>
          <w:bCs/>
          <w:sz w:val="24"/>
          <w:szCs w:val="24"/>
        </w:rPr>
      </w:pPr>
    </w:p>
    <w:p w14:paraId="10A648E2" w14:textId="77777777" w:rsidR="009275ED" w:rsidRPr="00B707D0" w:rsidRDefault="009275ED" w:rsidP="009275ED">
      <w:pPr>
        <w:spacing w:line="360" w:lineRule="auto"/>
        <w:jc w:val="center"/>
        <w:rPr>
          <w:rFonts w:ascii="Trebuchet MS" w:hAnsi="Trebuchet MS"/>
          <w:sz w:val="24"/>
          <w:szCs w:val="24"/>
        </w:rPr>
      </w:pPr>
      <w:r w:rsidRPr="00B707D0">
        <w:rPr>
          <w:rFonts w:ascii="Trebuchet MS" w:hAnsi="Trebuchet MS"/>
          <w:b/>
          <w:bCs/>
          <w:sz w:val="24"/>
          <w:szCs w:val="24"/>
        </w:rPr>
        <w:t xml:space="preserve">Figure 2 - </w:t>
      </w:r>
      <w:r w:rsidRPr="00B707D0">
        <w:rPr>
          <w:rFonts w:ascii="Trebuchet MS" w:hAnsi="Trebuchet MS"/>
          <w:sz w:val="24"/>
          <w:szCs w:val="24"/>
        </w:rPr>
        <w:t>Road traffic collision fatalities compared with homicides in England and Wales, 2007 to 2018 (HMICFRS, 2020)</w:t>
      </w:r>
    </w:p>
    <w:p w14:paraId="5646B408" w14:textId="77777777" w:rsidR="009275ED" w:rsidRPr="00B707D0" w:rsidRDefault="009275ED" w:rsidP="009275ED">
      <w:pPr>
        <w:tabs>
          <w:tab w:val="left" w:pos="3560"/>
        </w:tabs>
        <w:spacing w:line="360" w:lineRule="auto"/>
        <w:rPr>
          <w:rFonts w:ascii="Trebuchet MS" w:hAnsi="Trebuchet MS"/>
          <w:sz w:val="24"/>
          <w:szCs w:val="24"/>
        </w:rPr>
      </w:pPr>
    </w:p>
    <w:p w14:paraId="71757E01" w14:textId="77777777" w:rsidR="009275ED" w:rsidRPr="00B707D0" w:rsidRDefault="009275ED" w:rsidP="009275ED">
      <w:pPr>
        <w:tabs>
          <w:tab w:val="left" w:pos="3560"/>
        </w:tabs>
        <w:spacing w:line="360" w:lineRule="auto"/>
        <w:rPr>
          <w:rFonts w:ascii="Trebuchet MS" w:hAnsi="Trebuchet MS"/>
          <w:sz w:val="24"/>
          <w:szCs w:val="24"/>
        </w:rPr>
      </w:pPr>
      <w:r w:rsidRPr="00B707D0">
        <w:rPr>
          <w:rFonts w:ascii="Trebuchet MS" w:hAnsi="Trebuchet MS"/>
          <w:sz w:val="24"/>
          <w:szCs w:val="24"/>
        </w:rPr>
        <w:t xml:space="preserve">In conclusion, to disrupt criminal activity on the road, multi-agency cooperation alongside ANPR technology, can prove advantageous in reducing crime on the road and to safeguard the public. With technology such as ANPR showing continuing advancements, it is a tool that can be used with minimal staff and works 24/7. ANPR does have its drawbacks surrounding privacy and the potential for public access in the future, and the accuracy of its readings. It is very difficult to eradicate criminal activity solely on technology alone. Having officers who are highly trained to use the road with tactics, </w:t>
      </w:r>
      <w:proofErr w:type="gramStart"/>
      <w:r w:rsidRPr="00B707D0">
        <w:rPr>
          <w:rFonts w:ascii="Trebuchet MS" w:hAnsi="Trebuchet MS"/>
          <w:sz w:val="24"/>
          <w:szCs w:val="24"/>
        </w:rPr>
        <w:t>powers</w:t>
      </w:r>
      <w:proofErr w:type="gramEnd"/>
      <w:r w:rsidRPr="00B707D0">
        <w:rPr>
          <w:rFonts w:ascii="Trebuchet MS" w:hAnsi="Trebuchet MS"/>
          <w:sz w:val="24"/>
          <w:szCs w:val="24"/>
        </w:rPr>
        <w:t xml:space="preserve"> and policies to disrupt criminal activity is essential to help protect the public and provide a more targeted and reactive approach in areas that need them. Campaigns are continually set up to show road users the dangers surrounding using the roads, ranging from having no insurance to being involved in county lines supplying drugs across borders. However, it is recognised that targeted patrolling in specific areas affects public confidence in areas that to not have a prominent police presence. </w:t>
      </w:r>
      <w:proofErr w:type="gramStart"/>
      <w:r w:rsidRPr="00B707D0">
        <w:rPr>
          <w:rFonts w:ascii="Trebuchet MS" w:hAnsi="Trebuchet MS"/>
          <w:sz w:val="24"/>
          <w:szCs w:val="24"/>
        </w:rPr>
        <w:t>It is clear that efforts</w:t>
      </w:r>
      <w:proofErr w:type="gramEnd"/>
      <w:r w:rsidRPr="00B707D0">
        <w:rPr>
          <w:rFonts w:ascii="Trebuchet MS" w:hAnsi="Trebuchet MS"/>
          <w:sz w:val="24"/>
          <w:szCs w:val="24"/>
        </w:rPr>
        <w:t xml:space="preserve"> are being made to restore public confidence through the uplift of police officers by investing in new recruits, allowing for an equal distribution of resources on all roads. Additionally, the reviews conducted highlighted the key issues that need to be addressed to improve current and future disruption options in road policing. </w:t>
      </w:r>
    </w:p>
    <w:p w14:paraId="436FEA2B" w14:textId="77777777" w:rsidR="009275ED" w:rsidRPr="00B707D0" w:rsidRDefault="009275ED" w:rsidP="009275ED">
      <w:pPr>
        <w:tabs>
          <w:tab w:val="left" w:pos="3560"/>
        </w:tabs>
        <w:rPr>
          <w:rFonts w:ascii="Trebuchet MS" w:hAnsi="Trebuchet MS"/>
          <w:b/>
          <w:bCs/>
          <w:sz w:val="24"/>
          <w:szCs w:val="24"/>
        </w:rPr>
      </w:pPr>
    </w:p>
    <w:p w14:paraId="37774C90" w14:textId="77777777" w:rsidR="009275ED" w:rsidRPr="00B707D0" w:rsidRDefault="009275ED" w:rsidP="009275ED">
      <w:pPr>
        <w:tabs>
          <w:tab w:val="left" w:pos="3560"/>
        </w:tabs>
        <w:rPr>
          <w:rFonts w:ascii="Trebuchet MS" w:hAnsi="Trebuchet MS"/>
          <w:b/>
          <w:bCs/>
          <w:sz w:val="24"/>
          <w:szCs w:val="24"/>
        </w:rPr>
      </w:pPr>
      <w:r w:rsidRPr="00B707D0">
        <w:rPr>
          <w:rFonts w:ascii="Trebuchet MS" w:hAnsi="Trebuchet MS"/>
          <w:b/>
          <w:bCs/>
          <w:sz w:val="24"/>
          <w:szCs w:val="24"/>
        </w:rPr>
        <w:t>(1925 Words)</w:t>
      </w:r>
    </w:p>
    <w:p w14:paraId="76C0FB17" w14:textId="77777777" w:rsidR="009275ED" w:rsidRPr="00B707D0" w:rsidRDefault="009275ED" w:rsidP="009275ED">
      <w:pPr>
        <w:tabs>
          <w:tab w:val="left" w:pos="3560"/>
        </w:tabs>
        <w:rPr>
          <w:rFonts w:ascii="Trebuchet MS" w:hAnsi="Trebuchet MS"/>
          <w:b/>
          <w:bCs/>
          <w:sz w:val="24"/>
          <w:szCs w:val="24"/>
        </w:rPr>
      </w:pPr>
    </w:p>
    <w:p w14:paraId="646D85D5" w14:textId="77777777" w:rsidR="009275ED" w:rsidRPr="00B707D0" w:rsidRDefault="009275ED" w:rsidP="009275ED">
      <w:pPr>
        <w:tabs>
          <w:tab w:val="left" w:pos="3560"/>
        </w:tabs>
        <w:rPr>
          <w:rFonts w:ascii="Trebuchet MS" w:hAnsi="Trebuchet MS"/>
          <w:b/>
          <w:bCs/>
          <w:sz w:val="24"/>
          <w:szCs w:val="24"/>
        </w:rPr>
      </w:pPr>
    </w:p>
    <w:p w14:paraId="58B42C8C" w14:textId="77777777" w:rsidR="009275ED" w:rsidRPr="00B707D0" w:rsidRDefault="009275ED" w:rsidP="009275ED">
      <w:pPr>
        <w:tabs>
          <w:tab w:val="left" w:pos="3560"/>
        </w:tabs>
        <w:rPr>
          <w:rFonts w:ascii="Trebuchet MS" w:hAnsi="Trebuchet MS"/>
          <w:b/>
          <w:bCs/>
          <w:sz w:val="24"/>
          <w:szCs w:val="24"/>
        </w:rPr>
      </w:pPr>
    </w:p>
    <w:p w14:paraId="131DCD7B" w14:textId="77777777" w:rsidR="009275ED" w:rsidRPr="00B707D0" w:rsidRDefault="009275ED" w:rsidP="009275ED">
      <w:pPr>
        <w:tabs>
          <w:tab w:val="left" w:pos="3560"/>
        </w:tabs>
        <w:rPr>
          <w:rFonts w:ascii="Trebuchet MS" w:hAnsi="Trebuchet MS"/>
          <w:b/>
          <w:bCs/>
          <w:sz w:val="24"/>
          <w:szCs w:val="24"/>
        </w:rPr>
      </w:pPr>
    </w:p>
    <w:p w14:paraId="79609A42" w14:textId="77777777" w:rsidR="009275ED" w:rsidRPr="00B707D0" w:rsidRDefault="009275ED" w:rsidP="009275ED">
      <w:pPr>
        <w:tabs>
          <w:tab w:val="left" w:pos="3560"/>
        </w:tabs>
        <w:rPr>
          <w:rFonts w:ascii="Trebuchet MS" w:hAnsi="Trebuchet MS"/>
          <w:b/>
          <w:bCs/>
          <w:sz w:val="24"/>
          <w:szCs w:val="24"/>
        </w:rPr>
      </w:pPr>
    </w:p>
    <w:p w14:paraId="0A0AC71F" w14:textId="77777777" w:rsidR="009275ED" w:rsidRPr="00B707D0" w:rsidRDefault="009275ED" w:rsidP="009275ED">
      <w:pPr>
        <w:tabs>
          <w:tab w:val="left" w:pos="3560"/>
        </w:tabs>
        <w:rPr>
          <w:rFonts w:ascii="Trebuchet MS" w:hAnsi="Trebuchet MS"/>
          <w:b/>
          <w:bCs/>
          <w:sz w:val="24"/>
          <w:szCs w:val="24"/>
        </w:rPr>
      </w:pPr>
    </w:p>
    <w:p w14:paraId="5A85AE87" w14:textId="77777777" w:rsidR="009275ED" w:rsidRPr="00B707D0" w:rsidRDefault="009275ED" w:rsidP="009275ED">
      <w:pPr>
        <w:tabs>
          <w:tab w:val="left" w:pos="3560"/>
        </w:tabs>
        <w:rPr>
          <w:rFonts w:ascii="Trebuchet MS" w:hAnsi="Trebuchet MS"/>
          <w:b/>
          <w:bCs/>
          <w:sz w:val="24"/>
          <w:szCs w:val="24"/>
        </w:rPr>
      </w:pPr>
    </w:p>
    <w:p w14:paraId="558548B5" w14:textId="77777777" w:rsidR="009275ED" w:rsidRPr="00B707D0" w:rsidRDefault="009275ED" w:rsidP="009275ED">
      <w:pPr>
        <w:tabs>
          <w:tab w:val="left" w:pos="3560"/>
        </w:tabs>
        <w:rPr>
          <w:rFonts w:ascii="Trebuchet MS" w:hAnsi="Trebuchet MS"/>
          <w:b/>
          <w:bCs/>
          <w:sz w:val="24"/>
          <w:szCs w:val="24"/>
        </w:rPr>
      </w:pPr>
    </w:p>
    <w:p w14:paraId="75433585" w14:textId="77777777" w:rsidR="009275ED" w:rsidRPr="00B707D0" w:rsidRDefault="009275ED" w:rsidP="009275ED">
      <w:pPr>
        <w:tabs>
          <w:tab w:val="left" w:pos="3560"/>
        </w:tabs>
        <w:rPr>
          <w:rFonts w:ascii="Trebuchet MS" w:hAnsi="Trebuchet MS"/>
          <w:b/>
          <w:bCs/>
          <w:sz w:val="24"/>
          <w:szCs w:val="24"/>
        </w:rPr>
      </w:pPr>
    </w:p>
    <w:p w14:paraId="2E69337E" w14:textId="77777777" w:rsidR="009275ED" w:rsidRPr="00B707D0" w:rsidRDefault="009275ED" w:rsidP="009275ED">
      <w:pPr>
        <w:tabs>
          <w:tab w:val="left" w:pos="3560"/>
        </w:tabs>
        <w:rPr>
          <w:rFonts w:ascii="Trebuchet MS" w:hAnsi="Trebuchet MS"/>
          <w:b/>
          <w:bCs/>
          <w:sz w:val="24"/>
          <w:szCs w:val="24"/>
        </w:rPr>
      </w:pPr>
    </w:p>
    <w:p w14:paraId="14E92C23" w14:textId="77777777" w:rsidR="009275ED" w:rsidRPr="00B707D0" w:rsidRDefault="009275ED" w:rsidP="009275ED">
      <w:pPr>
        <w:tabs>
          <w:tab w:val="left" w:pos="3560"/>
        </w:tabs>
        <w:rPr>
          <w:rFonts w:ascii="Trebuchet MS" w:hAnsi="Trebuchet MS"/>
          <w:sz w:val="24"/>
          <w:szCs w:val="24"/>
        </w:rPr>
      </w:pPr>
    </w:p>
    <w:sdt>
      <w:sdtPr>
        <w:rPr>
          <w:rFonts w:ascii="Trebuchet MS" w:eastAsia="Times New Roman" w:hAnsi="Trebuchet MS" w:cs="Times New Roman"/>
          <w:color w:val="auto"/>
          <w:sz w:val="24"/>
          <w:szCs w:val="24"/>
          <w:lang w:val="en-GB" w:eastAsia="en-GB"/>
        </w:rPr>
        <w:id w:val="-389650691"/>
        <w:docPartObj>
          <w:docPartGallery w:val="Bibliographies"/>
          <w:docPartUnique/>
        </w:docPartObj>
      </w:sdtPr>
      <w:sdtEndPr>
        <w:rPr>
          <w:rFonts w:eastAsiaTheme="minorHAnsi" w:cstheme="minorBidi"/>
          <w:lang w:eastAsia="en-US"/>
        </w:rPr>
      </w:sdtEndPr>
      <w:sdtContent>
        <w:p w14:paraId="504EF981" w14:textId="77777777" w:rsidR="009275ED" w:rsidRPr="00B707D0" w:rsidRDefault="009275ED" w:rsidP="009275ED">
          <w:pPr>
            <w:pStyle w:val="Heading1"/>
            <w:rPr>
              <w:rFonts w:ascii="Trebuchet MS" w:hAnsi="Trebuchet MS" w:cstheme="minorHAnsi"/>
              <w:sz w:val="24"/>
              <w:szCs w:val="24"/>
            </w:rPr>
          </w:pPr>
          <w:r w:rsidRPr="00B707D0">
            <w:rPr>
              <w:rFonts w:ascii="Trebuchet MS" w:hAnsi="Trebuchet MS" w:cstheme="minorHAnsi"/>
              <w:sz w:val="24"/>
              <w:szCs w:val="24"/>
            </w:rPr>
            <w:t>Bibliography</w:t>
          </w:r>
        </w:p>
        <w:p w14:paraId="00C6ABF3" w14:textId="77777777" w:rsidR="009275ED" w:rsidRPr="00B707D0" w:rsidRDefault="009275ED" w:rsidP="009275ED">
          <w:pPr>
            <w:pStyle w:val="NormalWeb"/>
            <w:numPr>
              <w:ilvl w:val="0"/>
              <w:numId w:val="26"/>
            </w:numPr>
            <w:spacing w:before="0" w:beforeAutospacing="0" w:after="240" w:afterAutospacing="0" w:line="360" w:lineRule="auto"/>
            <w:rPr>
              <w:rFonts w:ascii="Trebuchet MS" w:hAnsi="Trebuchet MS" w:cstheme="minorHAnsi"/>
            </w:rPr>
          </w:pPr>
          <w:r w:rsidRPr="00B707D0">
            <w:rPr>
              <w:rFonts w:ascii="Trebuchet MS" w:hAnsi="Trebuchet MS" w:cstheme="minorHAnsi"/>
            </w:rPr>
            <w:t xml:space="preserve">ANPR International (n.d.). </w:t>
          </w:r>
          <w:r w:rsidRPr="00B707D0">
            <w:rPr>
              <w:rFonts w:ascii="Trebuchet MS" w:hAnsi="Trebuchet MS" w:cstheme="minorHAnsi"/>
              <w:i/>
              <w:iCs/>
            </w:rPr>
            <w:t>History of ANPR</w:t>
          </w:r>
          <w:r w:rsidRPr="00B707D0">
            <w:rPr>
              <w:rFonts w:ascii="Trebuchet MS" w:hAnsi="Trebuchet MS" w:cstheme="minorHAnsi"/>
            </w:rPr>
            <w:t>. [online] ANPR International. Available at: http://www.anpr-international.com/history-of-anpr/ [Accessed 11 Aug. 2022].</w:t>
          </w:r>
        </w:p>
        <w:sdt>
          <w:sdtPr>
            <w:rPr>
              <w:rFonts w:ascii="Trebuchet MS" w:eastAsiaTheme="minorHAnsi" w:hAnsi="Trebuchet MS" w:cstheme="minorHAnsi"/>
              <w:sz w:val="22"/>
              <w:szCs w:val="22"/>
              <w:lang w:eastAsia="en-US"/>
            </w:rPr>
            <w:id w:val="111145805"/>
            <w:bibliography/>
          </w:sdtPr>
          <w:sdtEndPr>
            <w:rPr>
              <w:rFonts w:cstheme="minorBidi"/>
            </w:rPr>
          </w:sdtEndPr>
          <w:sdtContent>
            <w:p w14:paraId="60BF33D6" w14:textId="77777777" w:rsidR="009275ED" w:rsidRPr="00B707D0" w:rsidRDefault="009275ED" w:rsidP="009275ED">
              <w:pPr>
                <w:pStyle w:val="NormalWeb"/>
                <w:numPr>
                  <w:ilvl w:val="0"/>
                  <w:numId w:val="26"/>
                </w:numPr>
                <w:spacing w:before="0" w:beforeAutospacing="0" w:after="240" w:afterAutospacing="0" w:line="360" w:lineRule="auto"/>
                <w:rPr>
                  <w:rFonts w:ascii="Trebuchet MS" w:hAnsi="Trebuchet MS" w:cstheme="minorHAnsi"/>
                </w:rPr>
              </w:pPr>
              <w:r w:rsidRPr="00B707D0">
                <w:rPr>
                  <w:rFonts w:ascii="Trebuchet MS" w:hAnsi="Trebuchet MS" w:cstheme="minorHAnsi"/>
                </w:rPr>
                <w:fldChar w:fldCharType="begin"/>
              </w:r>
              <w:r w:rsidRPr="00B707D0">
                <w:rPr>
                  <w:rFonts w:ascii="Trebuchet MS" w:hAnsi="Trebuchet MS" w:cstheme="minorHAnsi"/>
                </w:rPr>
                <w:instrText xml:space="preserve"> BIBLIOGRAPHY </w:instrText>
              </w:r>
              <w:r w:rsidRPr="00B707D0">
                <w:rPr>
                  <w:rFonts w:ascii="Trebuchet MS" w:hAnsi="Trebuchet MS" w:cstheme="minorHAnsi"/>
                </w:rPr>
                <w:fldChar w:fldCharType="separate"/>
              </w:r>
              <w:r w:rsidRPr="00B707D0">
                <w:rPr>
                  <w:rFonts w:ascii="Trebuchet MS" w:hAnsi="Trebuchet MS" w:cstheme="minorHAnsi"/>
                </w:rPr>
                <w:t xml:space="preserve">Cleworth, M. (2017). </w:t>
              </w:r>
              <w:r w:rsidRPr="00B707D0">
                <w:rPr>
                  <w:rFonts w:ascii="Trebuchet MS" w:hAnsi="Trebuchet MS" w:cstheme="minorHAnsi"/>
                  <w:i/>
                  <w:iCs/>
                </w:rPr>
                <w:t>Police Professional | Treasuring ANPR</w:t>
              </w:r>
              <w:r w:rsidRPr="00B707D0">
                <w:rPr>
                  <w:rFonts w:ascii="Trebuchet MS" w:hAnsi="Trebuchet MS" w:cstheme="minorHAnsi"/>
                </w:rPr>
                <w:t>. [online] Police Professional. Available at: https://www.policeprofessional.com/news/treasuring-anpr/ [Accessed 11 Aug. 2022].</w:t>
              </w:r>
            </w:p>
            <w:p w14:paraId="2234792E" w14:textId="77777777" w:rsidR="009275ED" w:rsidRPr="00B707D0" w:rsidRDefault="009275ED" w:rsidP="009275ED">
              <w:pPr>
                <w:pStyle w:val="ListParagraph"/>
                <w:numPr>
                  <w:ilvl w:val="0"/>
                  <w:numId w:val="26"/>
                </w:numPr>
                <w:spacing w:after="240" w:line="360" w:lineRule="auto"/>
                <w:rPr>
                  <w:rFonts w:ascii="Trebuchet MS" w:hAnsi="Trebuchet MS" w:cstheme="minorHAnsi"/>
                  <w:sz w:val="24"/>
                  <w:szCs w:val="24"/>
                  <w:lang w:eastAsia="en-GB"/>
                </w:rPr>
              </w:pPr>
              <w:r w:rsidRPr="00B707D0">
                <w:rPr>
                  <w:rFonts w:ascii="Trebuchet MS" w:hAnsi="Trebuchet MS" w:cstheme="minorHAnsi"/>
                  <w:sz w:val="24"/>
                  <w:szCs w:val="24"/>
                  <w:lang w:eastAsia="en-GB"/>
                </w:rPr>
                <w:t xml:space="preserve">College of Policing. (2021). </w:t>
              </w:r>
              <w:r w:rsidRPr="00B707D0">
                <w:rPr>
                  <w:rFonts w:ascii="Trebuchet MS" w:hAnsi="Trebuchet MS" w:cstheme="minorHAnsi"/>
                  <w:i/>
                  <w:iCs/>
                  <w:sz w:val="24"/>
                  <w:szCs w:val="24"/>
                  <w:lang w:eastAsia="en-GB"/>
                </w:rPr>
                <w:t>The effectiveness of visible police patrol</w:t>
              </w:r>
              <w:r w:rsidRPr="00B707D0">
                <w:rPr>
                  <w:rFonts w:ascii="Trebuchet MS" w:hAnsi="Trebuchet MS" w:cstheme="minorHAnsi"/>
                  <w:sz w:val="24"/>
                  <w:szCs w:val="24"/>
                  <w:lang w:eastAsia="en-GB"/>
                </w:rPr>
                <w:t>. [online] Available at: https://www.college.police.uk/research/what-works-policing-reduce-crime/visible-police-patrol [Accessed 18 Aug. 2022].</w:t>
              </w:r>
            </w:p>
            <w:p w14:paraId="52198FE2" w14:textId="77777777" w:rsidR="009275ED" w:rsidRPr="00B707D0" w:rsidRDefault="009275ED" w:rsidP="009275ED">
              <w:pPr>
                <w:pStyle w:val="ListParagraph"/>
                <w:numPr>
                  <w:ilvl w:val="0"/>
                  <w:numId w:val="26"/>
                </w:numPr>
                <w:spacing w:after="240" w:line="360" w:lineRule="auto"/>
                <w:rPr>
                  <w:rFonts w:ascii="Trebuchet MS" w:hAnsi="Trebuchet MS" w:cstheme="minorHAnsi"/>
                  <w:sz w:val="24"/>
                  <w:szCs w:val="24"/>
                  <w:lang w:eastAsia="en-GB"/>
                </w:rPr>
              </w:pPr>
              <w:r w:rsidRPr="00B707D0">
                <w:rPr>
                  <w:rFonts w:ascii="Trebuchet MS" w:hAnsi="Trebuchet MS" w:cstheme="minorHAnsi"/>
                  <w:sz w:val="24"/>
                  <w:szCs w:val="24"/>
                  <w:lang w:eastAsia="en-GB"/>
                </w:rPr>
                <w:t xml:space="preserve">Constabulary, H.M.I. of and Fire (2020). </w:t>
              </w:r>
              <w:r w:rsidRPr="00B707D0">
                <w:rPr>
                  <w:rFonts w:ascii="Trebuchet MS" w:hAnsi="Trebuchet MS" w:cstheme="minorHAnsi"/>
                  <w:i/>
                  <w:iCs/>
                  <w:sz w:val="24"/>
                  <w:szCs w:val="24"/>
                  <w:lang w:eastAsia="en-GB"/>
                </w:rPr>
                <w:t>Roads policing</w:t>
              </w:r>
              <w:r w:rsidRPr="00B707D0">
                <w:rPr>
                  <w:rFonts w:ascii="Trebuchet MS" w:hAnsi="Trebuchet MS" w:cstheme="minorHAnsi"/>
                  <w:sz w:val="24"/>
                  <w:szCs w:val="24"/>
                  <w:lang w:eastAsia="en-GB"/>
                </w:rPr>
                <w:t>. [online] HMICFRS. Available at: https://www.justiceinspectorates.gov.uk/hmicfrs/our-work/article/roads-policing/ [Accessed 3 Nov. 2021].</w:t>
              </w:r>
            </w:p>
            <w:p w14:paraId="39B1B774" w14:textId="77777777" w:rsidR="009275ED" w:rsidRPr="00B707D0" w:rsidRDefault="009275ED" w:rsidP="009275ED">
              <w:pPr>
                <w:pStyle w:val="ListParagraph"/>
                <w:numPr>
                  <w:ilvl w:val="0"/>
                  <w:numId w:val="26"/>
                </w:numPr>
                <w:spacing w:after="240" w:line="360" w:lineRule="auto"/>
                <w:rPr>
                  <w:rFonts w:ascii="Trebuchet MS" w:hAnsi="Trebuchet MS"/>
                  <w:sz w:val="24"/>
                  <w:szCs w:val="24"/>
                  <w:lang w:eastAsia="en-GB"/>
                </w:rPr>
              </w:pPr>
              <w:r w:rsidRPr="00B707D0">
                <w:rPr>
                  <w:rFonts w:ascii="Trebuchet MS" w:hAnsi="Trebuchet MS"/>
                  <w:sz w:val="24"/>
                  <w:szCs w:val="24"/>
                  <w:lang w:eastAsia="en-GB"/>
                </w:rPr>
                <w:t xml:space="preserve">Full Fact. (2018). </w:t>
              </w:r>
              <w:r w:rsidRPr="00B707D0">
                <w:rPr>
                  <w:rFonts w:ascii="Trebuchet MS" w:hAnsi="Trebuchet MS"/>
                  <w:i/>
                  <w:iCs/>
                  <w:sz w:val="24"/>
                  <w:szCs w:val="24"/>
                  <w:lang w:eastAsia="en-GB"/>
                </w:rPr>
                <w:t>England v Wales: how bad are the roads?</w:t>
              </w:r>
              <w:r w:rsidRPr="00B707D0">
                <w:rPr>
                  <w:rFonts w:ascii="Trebuchet MS" w:hAnsi="Trebuchet MS"/>
                  <w:sz w:val="24"/>
                  <w:szCs w:val="24"/>
                  <w:lang w:eastAsia="en-GB"/>
                </w:rPr>
                <w:t xml:space="preserve"> [online] Available at: https://fullfact.org/economy/england-v-wales-how-bad-are-roads/ [Accessed 4 Sep. 2022].</w:t>
              </w:r>
            </w:p>
            <w:p w14:paraId="71D7BB9F" w14:textId="77777777" w:rsidR="009275ED" w:rsidRPr="00B707D0" w:rsidRDefault="009275ED" w:rsidP="009275ED">
              <w:pPr>
                <w:pStyle w:val="NormalWeb"/>
                <w:numPr>
                  <w:ilvl w:val="0"/>
                  <w:numId w:val="26"/>
                </w:numPr>
                <w:spacing w:before="0" w:beforeAutospacing="0" w:after="240" w:afterAutospacing="0" w:line="360" w:lineRule="auto"/>
                <w:rPr>
                  <w:rFonts w:ascii="Trebuchet MS" w:hAnsi="Trebuchet MS" w:cstheme="minorHAnsi"/>
                </w:rPr>
              </w:pPr>
              <w:r w:rsidRPr="00B707D0">
                <w:rPr>
                  <w:rFonts w:ascii="Trebuchet MS" w:hAnsi="Trebuchet MS" w:cstheme="minorHAnsi"/>
                </w:rPr>
                <w:t xml:space="preserve">Gov.uk (n.d.). </w:t>
              </w:r>
              <w:r w:rsidRPr="00B707D0">
                <w:rPr>
                  <w:rFonts w:ascii="Trebuchet MS" w:hAnsi="Trebuchet MS" w:cstheme="minorHAnsi"/>
                  <w:i/>
                  <w:iCs/>
                </w:rPr>
                <w:t>Roads policing review: call for evidence</w:t>
              </w:r>
              <w:r w:rsidRPr="00B707D0">
                <w:rPr>
                  <w:rFonts w:ascii="Trebuchet MS" w:hAnsi="Trebuchet MS" w:cstheme="minorHAnsi"/>
                </w:rPr>
                <w:t>. [online] GOV.UK. Available at: https://www.gov.uk/government/consultations/roads-policing-review-future-methods-to-</w:t>
              </w:r>
              <w:r w:rsidRPr="00B707D0">
                <w:rPr>
                  <w:rFonts w:ascii="Trebuchet MS" w:hAnsi="Trebuchet MS" w:cstheme="minorHAnsi"/>
                </w:rPr>
                <w:lastRenderedPageBreak/>
                <w:t>improve-safety-and-reduce-causalities/roads-policing-review-call-for-evidence [Accessed 11 Aug. 2022].</w:t>
              </w:r>
            </w:p>
            <w:p w14:paraId="7C45C4D5" w14:textId="77777777" w:rsidR="009275ED" w:rsidRPr="00B707D0" w:rsidRDefault="009275ED" w:rsidP="009275ED">
              <w:pPr>
                <w:pStyle w:val="ListParagraph"/>
                <w:numPr>
                  <w:ilvl w:val="0"/>
                  <w:numId w:val="26"/>
                </w:numPr>
                <w:spacing w:after="240" w:line="360" w:lineRule="auto"/>
                <w:rPr>
                  <w:rFonts w:ascii="Trebuchet MS" w:hAnsi="Trebuchet MS" w:cstheme="minorHAnsi"/>
                  <w:sz w:val="24"/>
                  <w:szCs w:val="24"/>
                  <w:lang w:eastAsia="en-GB"/>
                </w:rPr>
              </w:pPr>
              <w:r w:rsidRPr="00B707D0">
                <w:rPr>
                  <w:rFonts w:ascii="Trebuchet MS" w:hAnsi="Trebuchet MS" w:cstheme="minorHAnsi"/>
                  <w:sz w:val="24"/>
                  <w:szCs w:val="24"/>
                  <w:lang w:eastAsia="en-GB"/>
                </w:rPr>
                <w:t xml:space="preserve">Gov.uk (2020). </w:t>
              </w:r>
              <w:r w:rsidRPr="00B707D0">
                <w:rPr>
                  <w:rFonts w:ascii="Trebuchet MS" w:hAnsi="Trebuchet MS" w:cstheme="minorHAnsi"/>
                  <w:i/>
                  <w:iCs/>
                  <w:sz w:val="24"/>
                  <w:szCs w:val="24"/>
                  <w:lang w:eastAsia="en-GB"/>
                </w:rPr>
                <w:t>Roads policing review: call for evidence</w:t>
              </w:r>
              <w:r w:rsidRPr="00B707D0">
                <w:rPr>
                  <w:rFonts w:ascii="Trebuchet MS" w:hAnsi="Trebuchet MS" w:cstheme="minorHAnsi"/>
                  <w:sz w:val="24"/>
                  <w:szCs w:val="24"/>
                  <w:lang w:eastAsia="en-GB"/>
                </w:rPr>
                <w:t>. [online] GOV.UK. Available at: https://www.gov.uk/government/consultations/roads-policing-review-future-methods-to-improve-safety-and-reduce-causalities/roads-policing-review-call-for-evidence [Accessed 15 Aug. 2022].</w:t>
              </w:r>
            </w:p>
            <w:p w14:paraId="1B9D2C2C" w14:textId="77777777" w:rsidR="009275ED" w:rsidRPr="00B707D0" w:rsidRDefault="009275ED" w:rsidP="009275ED">
              <w:pPr>
                <w:pStyle w:val="ListParagraph"/>
                <w:numPr>
                  <w:ilvl w:val="0"/>
                  <w:numId w:val="26"/>
                </w:numPr>
                <w:spacing w:after="240" w:line="360" w:lineRule="auto"/>
                <w:rPr>
                  <w:rFonts w:ascii="Trebuchet MS" w:hAnsi="Trebuchet MS" w:cstheme="minorHAnsi"/>
                  <w:sz w:val="24"/>
                  <w:szCs w:val="24"/>
                  <w:lang w:eastAsia="en-GB"/>
                </w:rPr>
              </w:pPr>
              <w:r w:rsidRPr="00B707D0">
                <w:rPr>
                  <w:rFonts w:ascii="Trebuchet MS" w:hAnsi="Trebuchet MS" w:cstheme="minorHAnsi"/>
                  <w:sz w:val="24"/>
                  <w:szCs w:val="24"/>
                  <w:lang w:eastAsia="en-GB"/>
                </w:rPr>
                <w:t xml:space="preserve">GOV.UK. (n.d.). </w:t>
              </w:r>
              <w:r w:rsidRPr="00B707D0">
                <w:rPr>
                  <w:rFonts w:ascii="Trebuchet MS" w:hAnsi="Trebuchet MS" w:cstheme="minorHAnsi"/>
                  <w:i/>
                  <w:iCs/>
                  <w:sz w:val="24"/>
                  <w:szCs w:val="24"/>
                  <w:lang w:eastAsia="en-GB"/>
                </w:rPr>
                <w:t>Reducing criminal opportunity: vehicle security and vehicle crime</w:t>
              </w:r>
              <w:r w:rsidRPr="00B707D0">
                <w:rPr>
                  <w:rFonts w:ascii="Trebuchet MS" w:hAnsi="Trebuchet MS" w:cstheme="minorHAnsi"/>
                  <w:sz w:val="24"/>
                  <w:szCs w:val="24"/>
                  <w:lang w:eastAsia="en-GB"/>
                </w:rPr>
                <w:t>. [online] Available at: https://www.gov.uk/government/publications/reducing-criminal-opportunity-vehicle-security-and-vehicle-crime [Accessed 17 Aug. 2022].</w:t>
              </w:r>
            </w:p>
            <w:p w14:paraId="77B45325" w14:textId="77777777" w:rsidR="009275ED" w:rsidRPr="00B707D0" w:rsidRDefault="009275ED" w:rsidP="009275ED">
              <w:pPr>
                <w:pStyle w:val="ListParagraph"/>
                <w:numPr>
                  <w:ilvl w:val="0"/>
                  <w:numId w:val="26"/>
                </w:numPr>
                <w:spacing w:after="240" w:line="360" w:lineRule="auto"/>
                <w:rPr>
                  <w:rFonts w:ascii="Trebuchet MS" w:hAnsi="Trebuchet MS" w:cstheme="minorHAnsi"/>
                  <w:sz w:val="24"/>
                  <w:szCs w:val="24"/>
                  <w:lang w:eastAsia="en-GB"/>
                </w:rPr>
              </w:pPr>
              <w:r w:rsidRPr="00B707D0">
                <w:rPr>
                  <w:rFonts w:ascii="Trebuchet MS" w:hAnsi="Trebuchet MS" w:cstheme="minorHAnsi"/>
                  <w:sz w:val="24"/>
                  <w:szCs w:val="24"/>
                  <w:lang w:eastAsia="en-GB"/>
                </w:rPr>
                <w:t xml:space="preserve">Henry, J. (2010). </w:t>
              </w:r>
              <w:r w:rsidRPr="00B707D0">
                <w:rPr>
                  <w:rFonts w:ascii="Trebuchet MS" w:hAnsi="Trebuchet MS" w:cstheme="minorHAnsi"/>
                  <w:i/>
                  <w:iCs/>
                  <w:sz w:val="24"/>
                  <w:szCs w:val="24"/>
                  <w:lang w:eastAsia="en-GB"/>
                </w:rPr>
                <w:t>Problems With ANPR</w:t>
              </w:r>
              <w:r w:rsidRPr="00B707D0">
                <w:rPr>
                  <w:rFonts w:ascii="Trebuchet MS" w:hAnsi="Trebuchet MS" w:cstheme="minorHAnsi"/>
                  <w:sz w:val="24"/>
                  <w:szCs w:val="24"/>
                  <w:lang w:eastAsia="en-GB"/>
                </w:rPr>
                <w:t>. [online] EzineArticles. Available at: https://ezinearticles.com/?Problems-With-ANPR&amp;id=3813695 [Accessed 14 Aug. 2022].</w:t>
              </w:r>
            </w:p>
            <w:p w14:paraId="5BE6B75D" w14:textId="77777777" w:rsidR="009275ED" w:rsidRPr="00B707D0" w:rsidRDefault="009275ED" w:rsidP="009275ED">
              <w:pPr>
                <w:pStyle w:val="ListParagraph"/>
                <w:numPr>
                  <w:ilvl w:val="0"/>
                  <w:numId w:val="26"/>
                </w:numPr>
                <w:spacing w:after="240" w:line="360" w:lineRule="auto"/>
                <w:rPr>
                  <w:rFonts w:ascii="Trebuchet MS" w:hAnsi="Trebuchet MS" w:cstheme="minorHAnsi"/>
                  <w:sz w:val="24"/>
                  <w:szCs w:val="24"/>
                  <w:lang w:eastAsia="en-GB"/>
                </w:rPr>
              </w:pPr>
              <w:r w:rsidRPr="00B707D0">
                <w:rPr>
                  <w:rFonts w:ascii="Trebuchet MS" w:hAnsi="Trebuchet MS" w:cstheme="minorHAnsi"/>
                  <w:sz w:val="24"/>
                  <w:szCs w:val="24"/>
                  <w:lang w:eastAsia="en-GB"/>
                </w:rPr>
                <w:t xml:space="preserve">HMICFRS (2020). </w:t>
              </w:r>
              <w:r w:rsidRPr="00B707D0">
                <w:rPr>
                  <w:rFonts w:ascii="Trebuchet MS" w:hAnsi="Trebuchet MS" w:cstheme="minorHAnsi"/>
                  <w:i/>
                  <w:iCs/>
                  <w:sz w:val="24"/>
                  <w:szCs w:val="24"/>
                  <w:lang w:eastAsia="en-GB"/>
                </w:rPr>
                <w:t>Roads Policing: Not optional</w:t>
              </w:r>
              <w:r w:rsidRPr="00B707D0">
                <w:rPr>
                  <w:rFonts w:ascii="Trebuchet MS" w:hAnsi="Trebuchet MS" w:cstheme="minorHAnsi"/>
                  <w:sz w:val="24"/>
                  <w:szCs w:val="24"/>
                  <w:lang w:eastAsia="en-GB"/>
                </w:rPr>
                <w:t xml:space="preserve">. [online] </w:t>
              </w:r>
              <w:r w:rsidRPr="00B707D0">
                <w:rPr>
                  <w:rFonts w:ascii="Trebuchet MS" w:hAnsi="Trebuchet MS" w:cstheme="minorHAnsi"/>
                  <w:i/>
                  <w:iCs/>
                  <w:sz w:val="24"/>
                  <w:szCs w:val="24"/>
                  <w:lang w:eastAsia="en-GB"/>
                </w:rPr>
                <w:t>Justice Inspectorates</w:t>
              </w:r>
              <w:r w:rsidRPr="00B707D0">
                <w:rPr>
                  <w:rFonts w:ascii="Trebuchet MS" w:hAnsi="Trebuchet MS" w:cstheme="minorHAnsi"/>
                  <w:sz w:val="24"/>
                  <w:szCs w:val="24"/>
                  <w:lang w:eastAsia="en-GB"/>
                </w:rPr>
                <w:t>, p.9. Available at: https://www.justiceinspectorates.gov.uk/hmicfrs/wp-content/uploads/roads-policing-not-optional-an-inspection-of-roads-policing-in-england-and-wales.pdf [Accessed 18 Aug. 2022].</w:t>
              </w:r>
            </w:p>
            <w:p w14:paraId="3D154D9E" w14:textId="77777777" w:rsidR="009275ED" w:rsidRPr="00B707D0" w:rsidRDefault="009275ED" w:rsidP="009275ED">
              <w:pPr>
                <w:pStyle w:val="ListParagraph"/>
                <w:numPr>
                  <w:ilvl w:val="0"/>
                  <w:numId w:val="26"/>
                </w:numPr>
                <w:spacing w:after="240" w:line="360" w:lineRule="auto"/>
                <w:rPr>
                  <w:rFonts w:ascii="Trebuchet MS" w:hAnsi="Trebuchet MS" w:cstheme="minorHAnsi"/>
                  <w:sz w:val="24"/>
                  <w:szCs w:val="24"/>
                  <w:lang w:eastAsia="en-GB"/>
                </w:rPr>
              </w:pPr>
              <w:r w:rsidRPr="00B707D0">
                <w:rPr>
                  <w:rFonts w:ascii="Trebuchet MS" w:hAnsi="Trebuchet MS" w:cstheme="minorHAnsi"/>
                  <w:sz w:val="24"/>
                  <w:szCs w:val="24"/>
                  <w:lang w:eastAsia="en-GB"/>
                </w:rPr>
                <w:t xml:space="preserve">Home Office (2022). </w:t>
              </w:r>
              <w:r w:rsidRPr="00B707D0">
                <w:rPr>
                  <w:rFonts w:ascii="Trebuchet MS" w:hAnsi="Trebuchet MS" w:cstheme="minorHAnsi"/>
                  <w:i/>
                  <w:iCs/>
                  <w:sz w:val="24"/>
                  <w:szCs w:val="24"/>
                  <w:lang w:eastAsia="en-GB"/>
                </w:rPr>
                <w:t>National ANPR Standards for Policing and Law Enforcement</w:t>
              </w:r>
              <w:r w:rsidRPr="00B707D0">
                <w:rPr>
                  <w:rFonts w:ascii="Trebuchet MS" w:hAnsi="Trebuchet MS" w:cstheme="minorHAnsi"/>
                  <w:sz w:val="24"/>
                  <w:szCs w:val="24"/>
                  <w:lang w:eastAsia="en-GB"/>
                </w:rPr>
                <w:t xml:space="preserve">. [online] </w:t>
              </w:r>
              <w:r w:rsidRPr="00B707D0">
                <w:rPr>
                  <w:rFonts w:ascii="Trebuchet MS" w:hAnsi="Trebuchet MS" w:cstheme="minorHAnsi"/>
                  <w:i/>
                  <w:iCs/>
                  <w:sz w:val="24"/>
                  <w:szCs w:val="24"/>
                  <w:lang w:eastAsia="en-GB"/>
                </w:rPr>
                <w:t>Gov.uk</w:t>
              </w:r>
              <w:r w:rsidRPr="00B707D0">
                <w:rPr>
                  <w:rFonts w:ascii="Trebuchet MS" w:hAnsi="Trebuchet MS" w:cstheme="minorHAnsi"/>
                  <w:sz w:val="24"/>
                  <w:szCs w:val="24"/>
                  <w:lang w:eastAsia="en-GB"/>
                </w:rPr>
                <w:t>, Crown Copyright, pp.16–27. Available at: National ANPR Standards for Policing and Law Enforcement [Accessed 18 Aug. 2022].</w:t>
              </w:r>
            </w:p>
            <w:p w14:paraId="754F7046" w14:textId="77777777" w:rsidR="009275ED" w:rsidRPr="00B707D0" w:rsidRDefault="009275ED" w:rsidP="009275ED">
              <w:pPr>
                <w:pStyle w:val="NormalWeb"/>
                <w:numPr>
                  <w:ilvl w:val="0"/>
                  <w:numId w:val="26"/>
                </w:numPr>
                <w:spacing w:before="0" w:beforeAutospacing="0" w:after="240" w:afterAutospacing="0" w:line="360" w:lineRule="auto"/>
                <w:rPr>
                  <w:rFonts w:ascii="Trebuchet MS" w:hAnsi="Trebuchet MS" w:cstheme="minorHAnsi"/>
                </w:rPr>
              </w:pPr>
              <w:r w:rsidRPr="00B707D0">
                <w:rPr>
                  <w:rFonts w:ascii="Trebuchet MS" w:hAnsi="Trebuchet MS" w:cstheme="minorHAnsi"/>
                </w:rPr>
                <w:t xml:space="preserve">ITV (2020). </w:t>
              </w:r>
              <w:r w:rsidRPr="00B707D0">
                <w:rPr>
                  <w:rFonts w:ascii="Trebuchet MS" w:hAnsi="Trebuchet MS" w:cstheme="minorHAnsi"/>
                  <w:i/>
                  <w:iCs/>
                </w:rPr>
                <w:t>Ministers urged to halt decline in roads police officers</w:t>
              </w:r>
              <w:r w:rsidRPr="00B707D0">
                <w:rPr>
                  <w:rFonts w:ascii="Trebuchet MS" w:hAnsi="Trebuchet MS" w:cstheme="minorHAnsi"/>
                </w:rPr>
                <w:t>. [online] ITV News. Available at: https://www.itv.com/news/2020-06-04/ministers-urged-to-halt-decline-in-roads-police-officers [Accessed 11 Aug. 2022].</w:t>
              </w:r>
            </w:p>
            <w:p w14:paraId="03933162" w14:textId="77777777" w:rsidR="009275ED" w:rsidRPr="00B707D0" w:rsidRDefault="009275ED" w:rsidP="009275ED">
              <w:pPr>
                <w:pStyle w:val="ListParagraph"/>
                <w:numPr>
                  <w:ilvl w:val="0"/>
                  <w:numId w:val="26"/>
                </w:numPr>
                <w:spacing w:after="240" w:line="360" w:lineRule="auto"/>
                <w:rPr>
                  <w:rFonts w:ascii="Trebuchet MS" w:hAnsi="Trebuchet MS" w:cstheme="minorHAnsi"/>
                  <w:sz w:val="24"/>
                  <w:szCs w:val="24"/>
                  <w:lang w:eastAsia="en-GB"/>
                </w:rPr>
              </w:pPr>
              <w:r w:rsidRPr="00B707D0">
                <w:rPr>
                  <w:rFonts w:ascii="Trebuchet MS" w:hAnsi="Trebuchet MS" w:cstheme="minorHAnsi"/>
                  <w:sz w:val="24"/>
                  <w:szCs w:val="24"/>
                  <w:lang w:eastAsia="en-GB"/>
                </w:rPr>
                <w:t xml:space="preserve">Jasmine (2021). </w:t>
              </w:r>
              <w:r w:rsidRPr="00B707D0">
                <w:rPr>
                  <w:rFonts w:ascii="Trebuchet MS" w:hAnsi="Trebuchet MS" w:cstheme="minorHAnsi"/>
                  <w:i/>
                  <w:iCs/>
                  <w:sz w:val="24"/>
                  <w:szCs w:val="24"/>
                  <w:lang w:eastAsia="en-GB"/>
                </w:rPr>
                <w:t>ANPR cameras: what are they and what do they do?</w:t>
              </w:r>
              <w:r w:rsidRPr="00B707D0">
                <w:rPr>
                  <w:rFonts w:ascii="Trebuchet MS" w:hAnsi="Trebuchet MS" w:cstheme="minorHAnsi"/>
                  <w:sz w:val="24"/>
                  <w:szCs w:val="24"/>
                  <w:lang w:eastAsia="en-GB"/>
                </w:rPr>
                <w:t xml:space="preserve"> [online] Fluxposure. Available at: https://www.adrianflux.co.uk/blog/2021/04/what-are-anpr-cameras.html [Accessed 14 Aug. 2022].</w:t>
              </w:r>
            </w:p>
            <w:p w14:paraId="40DA2B22" w14:textId="77777777" w:rsidR="009275ED" w:rsidRPr="00B707D0" w:rsidRDefault="009275ED" w:rsidP="009275ED">
              <w:pPr>
                <w:pStyle w:val="ListParagraph"/>
                <w:numPr>
                  <w:ilvl w:val="0"/>
                  <w:numId w:val="26"/>
                </w:numPr>
                <w:spacing w:after="240" w:line="360" w:lineRule="auto"/>
                <w:rPr>
                  <w:rFonts w:ascii="Trebuchet MS" w:hAnsi="Trebuchet MS" w:cstheme="minorHAnsi"/>
                  <w:sz w:val="24"/>
                  <w:szCs w:val="24"/>
                  <w:lang w:eastAsia="en-GB"/>
                </w:rPr>
              </w:pPr>
              <w:r w:rsidRPr="00B707D0">
                <w:rPr>
                  <w:rFonts w:ascii="Trebuchet MS" w:hAnsi="Trebuchet MS" w:cstheme="minorHAnsi"/>
                  <w:sz w:val="24"/>
                  <w:szCs w:val="24"/>
                  <w:lang w:eastAsia="en-GB"/>
                </w:rPr>
                <w:t xml:space="preserve">Legislation.gov.uk (2020). </w:t>
              </w:r>
              <w:r w:rsidRPr="00B707D0">
                <w:rPr>
                  <w:rFonts w:ascii="Trebuchet MS" w:hAnsi="Trebuchet MS" w:cstheme="minorHAnsi"/>
                  <w:i/>
                  <w:iCs/>
                  <w:sz w:val="24"/>
                  <w:szCs w:val="24"/>
                  <w:lang w:eastAsia="en-GB"/>
                </w:rPr>
                <w:t>Road Traffic Act 1988</w:t>
              </w:r>
              <w:r w:rsidRPr="00B707D0">
                <w:rPr>
                  <w:rFonts w:ascii="Trebuchet MS" w:hAnsi="Trebuchet MS" w:cstheme="minorHAnsi"/>
                  <w:sz w:val="24"/>
                  <w:szCs w:val="24"/>
                  <w:lang w:eastAsia="en-GB"/>
                </w:rPr>
                <w:t>. [online] Legislation.gov.uk. Available at: https://www.legislation.gov.uk/ukpga/1988/52/section/163 [Accessed 16 Aug. 2022].</w:t>
              </w:r>
            </w:p>
            <w:p w14:paraId="0CB5897A" w14:textId="77777777" w:rsidR="009275ED" w:rsidRPr="00B707D0" w:rsidRDefault="009275ED" w:rsidP="009275ED">
              <w:pPr>
                <w:pStyle w:val="ListParagraph"/>
                <w:numPr>
                  <w:ilvl w:val="0"/>
                  <w:numId w:val="26"/>
                </w:numPr>
                <w:spacing w:after="240" w:line="360" w:lineRule="auto"/>
                <w:rPr>
                  <w:rFonts w:ascii="Trebuchet MS" w:hAnsi="Trebuchet MS" w:cstheme="minorHAnsi"/>
                  <w:sz w:val="24"/>
                  <w:szCs w:val="24"/>
                  <w:lang w:eastAsia="en-GB"/>
                </w:rPr>
              </w:pPr>
              <w:r w:rsidRPr="00B707D0">
                <w:rPr>
                  <w:rFonts w:ascii="Trebuchet MS" w:hAnsi="Trebuchet MS" w:cstheme="minorHAnsi"/>
                  <w:sz w:val="24"/>
                  <w:szCs w:val="24"/>
                  <w:lang w:eastAsia="en-GB"/>
                </w:rPr>
                <w:t xml:space="preserve">Legislation.gov.uk (2022). </w:t>
              </w:r>
              <w:r w:rsidRPr="00B707D0">
                <w:rPr>
                  <w:rFonts w:ascii="Trebuchet MS" w:hAnsi="Trebuchet MS" w:cstheme="minorHAnsi"/>
                  <w:i/>
                  <w:iCs/>
                  <w:sz w:val="24"/>
                  <w:szCs w:val="24"/>
                  <w:lang w:eastAsia="en-GB"/>
                </w:rPr>
                <w:t>The Road Traffic Act 1988 (Retention and Disposal of Seized Motor Vehicles) (Amendment) Regulations 2008</w:t>
              </w:r>
              <w:r w:rsidRPr="00B707D0">
                <w:rPr>
                  <w:rFonts w:ascii="Trebuchet MS" w:hAnsi="Trebuchet MS" w:cstheme="minorHAnsi"/>
                  <w:sz w:val="24"/>
                  <w:szCs w:val="24"/>
                  <w:lang w:eastAsia="en-GB"/>
                </w:rPr>
                <w:t>. [online] Legislation.gov.uk. Available at: https://www.legislation.gov.uk/uksi/2008/2097/made [Accessed 16 Aug. 2022].</w:t>
              </w:r>
            </w:p>
            <w:p w14:paraId="2B67C3CB" w14:textId="77777777" w:rsidR="009275ED" w:rsidRPr="00B707D0" w:rsidRDefault="009275ED" w:rsidP="009275ED">
              <w:pPr>
                <w:pStyle w:val="ListParagraph"/>
                <w:numPr>
                  <w:ilvl w:val="0"/>
                  <w:numId w:val="26"/>
                </w:numPr>
                <w:spacing w:after="240" w:line="360" w:lineRule="auto"/>
                <w:rPr>
                  <w:rFonts w:ascii="Trebuchet MS" w:hAnsi="Trebuchet MS" w:cstheme="minorHAnsi"/>
                  <w:sz w:val="24"/>
                  <w:szCs w:val="24"/>
                  <w:lang w:eastAsia="en-GB"/>
                </w:rPr>
              </w:pPr>
              <w:r w:rsidRPr="00B707D0">
                <w:rPr>
                  <w:rFonts w:ascii="Trebuchet MS" w:hAnsi="Trebuchet MS" w:cstheme="minorHAnsi"/>
                  <w:sz w:val="24"/>
                  <w:szCs w:val="24"/>
                  <w:lang w:eastAsia="en-GB"/>
                </w:rPr>
                <w:t xml:space="preserve">National Audit Office (2022). </w:t>
              </w:r>
              <w:r w:rsidRPr="00B707D0">
                <w:rPr>
                  <w:rFonts w:ascii="Trebuchet MS" w:hAnsi="Trebuchet MS" w:cstheme="minorHAnsi"/>
                  <w:i/>
                  <w:iCs/>
                  <w:sz w:val="24"/>
                  <w:szCs w:val="24"/>
                  <w:lang w:eastAsia="en-GB"/>
                </w:rPr>
                <w:t>The Police Uplift Programme</w:t>
              </w:r>
              <w:r w:rsidRPr="00B707D0">
                <w:rPr>
                  <w:rFonts w:ascii="Trebuchet MS" w:hAnsi="Trebuchet MS" w:cstheme="minorHAnsi"/>
                  <w:sz w:val="24"/>
                  <w:szCs w:val="24"/>
                  <w:lang w:eastAsia="en-GB"/>
                </w:rPr>
                <w:t xml:space="preserve">. [online] </w:t>
              </w:r>
              <w:r w:rsidRPr="00B707D0">
                <w:rPr>
                  <w:rFonts w:ascii="Trebuchet MS" w:hAnsi="Trebuchet MS" w:cstheme="minorHAnsi"/>
                  <w:i/>
                  <w:iCs/>
                  <w:sz w:val="24"/>
                  <w:szCs w:val="24"/>
                  <w:lang w:eastAsia="en-GB"/>
                </w:rPr>
                <w:t>National Audit Office</w:t>
              </w:r>
              <w:r w:rsidRPr="00B707D0">
                <w:rPr>
                  <w:rFonts w:ascii="Trebuchet MS" w:hAnsi="Trebuchet MS" w:cstheme="minorHAnsi"/>
                  <w:sz w:val="24"/>
                  <w:szCs w:val="24"/>
                  <w:lang w:eastAsia="en-GB"/>
                </w:rPr>
                <w:t>. Available at: https://www.nao.org.uk/report/the-police-uplift-programme/ [Accessed 18 Aug. 2022].</w:t>
              </w:r>
            </w:p>
            <w:p w14:paraId="46CF1E9C" w14:textId="77777777" w:rsidR="009275ED" w:rsidRPr="00B707D0" w:rsidRDefault="009275ED" w:rsidP="009275ED">
              <w:pPr>
                <w:pStyle w:val="ListParagraph"/>
                <w:numPr>
                  <w:ilvl w:val="0"/>
                  <w:numId w:val="26"/>
                </w:numPr>
                <w:spacing w:after="240" w:line="360" w:lineRule="auto"/>
                <w:rPr>
                  <w:rFonts w:ascii="Trebuchet MS" w:hAnsi="Trebuchet MS" w:cstheme="minorHAnsi"/>
                  <w:sz w:val="24"/>
                  <w:szCs w:val="24"/>
                  <w:lang w:eastAsia="en-GB"/>
                </w:rPr>
              </w:pPr>
              <w:r w:rsidRPr="00B707D0">
                <w:rPr>
                  <w:rFonts w:ascii="Trebuchet MS" w:hAnsi="Trebuchet MS" w:cstheme="minorHAnsi"/>
                  <w:sz w:val="24"/>
                  <w:szCs w:val="24"/>
                  <w:lang w:eastAsia="en-GB"/>
                </w:rPr>
                <w:lastRenderedPageBreak/>
                <w:t xml:space="preserve">National Crime Agency (2018). </w:t>
              </w:r>
              <w:r w:rsidRPr="00B707D0">
                <w:rPr>
                  <w:rFonts w:ascii="Trebuchet MS" w:hAnsi="Trebuchet MS" w:cstheme="minorHAnsi"/>
                  <w:i/>
                  <w:iCs/>
                  <w:sz w:val="24"/>
                  <w:szCs w:val="24"/>
                  <w:lang w:eastAsia="en-GB"/>
                </w:rPr>
                <w:t>County Lines - National Crime Agency</w:t>
              </w:r>
              <w:r w:rsidRPr="00B707D0">
                <w:rPr>
                  <w:rFonts w:ascii="Trebuchet MS" w:hAnsi="Trebuchet MS" w:cstheme="minorHAnsi"/>
                  <w:sz w:val="24"/>
                  <w:szCs w:val="24"/>
                  <w:lang w:eastAsia="en-GB"/>
                </w:rPr>
                <w:t>. [online] Nationalcrimeagency.gov.uk. Available at: https://www.nationalcrimeagency.gov.uk/what-we-do/crime-threats/drug-trafficking/county-lines [Accessed 18 Aug. 2022].</w:t>
              </w:r>
            </w:p>
            <w:p w14:paraId="12D614AD" w14:textId="77777777" w:rsidR="009275ED" w:rsidRPr="00B707D0" w:rsidRDefault="009275ED" w:rsidP="009275ED">
              <w:pPr>
                <w:pStyle w:val="NormalWeb"/>
                <w:numPr>
                  <w:ilvl w:val="0"/>
                  <w:numId w:val="26"/>
                </w:numPr>
                <w:spacing w:before="0" w:beforeAutospacing="0" w:after="240" w:afterAutospacing="0" w:line="360" w:lineRule="auto"/>
                <w:rPr>
                  <w:rFonts w:ascii="Trebuchet MS" w:hAnsi="Trebuchet MS" w:cstheme="minorHAnsi"/>
                  <w:b/>
                  <w:bCs/>
                  <w:noProof/>
                </w:rPr>
              </w:pPr>
              <w:r w:rsidRPr="00B707D0">
                <w:rPr>
                  <w:rFonts w:ascii="Trebuchet MS" w:hAnsi="Trebuchet MS" w:cstheme="minorHAnsi"/>
                </w:rPr>
                <w:t xml:space="preserve">NPCC (2022). </w:t>
              </w:r>
              <w:r w:rsidRPr="00B707D0">
                <w:rPr>
                  <w:rFonts w:ascii="Trebuchet MS" w:hAnsi="Trebuchet MS" w:cstheme="minorHAnsi"/>
                  <w:i/>
                  <w:iCs/>
                </w:rPr>
                <w:t>NPCC Roads Policing Strategy</w:t>
              </w:r>
              <w:r w:rsidRPr="00B707D0">
                <w:rPr>
                  <w:rFonts w:ascii="Trebuchet MS" w:hAnsi="Trebuchet MS" w:cstheme="minorHAnsi"/>
                </w:rPr>
                <w:t>. [online] Available at: https://www.police.uk/advice/advice-and-information/rs/road-safety/npcc-roads-policing-strategy/ [Accessed 11 Aug. 2022].</w:t>
              </w:r>
              <w:r w:rsidRPr="00B707D0">
                <w:rPr>
                  <w:rFonts w:ascii="Trebuchet MS" w:hAnsi="Trebuchet MS" w:cstheme="minorHAnsi"/>
                  <w:b/>
                  <w:bCs/>
                  <w:noProof/>
                </w:rPr>
                <w:fldChar w:fldCharType="end"/>
              </w:r>
            </w:p>
            <w:p w14:paraId="39E3E7B2" w14:textId="77777777" w:rsidR="009275ED" w:rsidRPr="00B707D0" w:rsidRDefault="009275ED" w:rsidP="009275ED">
              <w:pPr>
                <w:pStyle w:val="ListParagraph"/>
                <w:numPr>
                  <w:ilvl w:val="0"/>
                  <w:numId w:val="26"/>
                </w:numPr>
                <w:spacing w:after="240" w:line="360" w:lineRule="auto"/>
                <w:rPr>
                  <w:rFonts w:ascii="Trebuchet MS" w:hAnsi="Trebuchet MS" w:cstheme="minorHAnsi"/>
                  <w:sz w:val="24"/>
                  <w:szCs w:val="24"/>
                  <w:lang w:eastAsia="en-GB"/>
                </w:rPr>
              </w:pPr>
              <w:proofErr w:type="spellStart"/>
              <w:r w:rsidRPr="00B707D0">
                <w:rPr>
                  <w:rFonts w:ascii="Trebuchet MS" w:hAnsi="Trebuchet MS" w:cstheme="minorHAnsi"/>
                  <w:sz w:val="24"/>
                  <w:szCs w:val="24"/>
                  <w:lang w:eastAsia="en-GB"/>
                </w:rPr>
                <w:t>PAConsulting</w:t>
              </w:r>
              <w:proofErr w:type="spellEnd"/>
              <w:r w:rsidRPr="00B707D0">
                <w:rPr>
                  <w:rFonts w:ascii="Trebuchet MS" w:hAnsi="Trebuchet MS" w:cstheme="minorHAnsi"/>
                  <w:sz w:val="24"/>
                  <w:szCs w:val="24"/>
                  <w:lang w:eastAsia="en-GB"/>
                </w:rPr>
                <w:t xml:space="preserve"> (2021). </w:t>
              </w:r>
              <w:r w:rsidRPr="00B707D0">
                <w:rPr>
                  <w:rFonts w:ascii="Trebuchet MS" w:hAnsi="Trebuchet MS" w:cstheme="minorHAnsi"/>
                  <w:i/>
                  <w:iCs/>
                  <w:sz w:val="24"/>
                  <w:szCs w:val="24"/>
                  <w:lang w:eastAsia="en-GB"/>
                </w:rPr>
                <w:t>Engaging criminality - denying criminals use of the roads</w:t>
              </w:r>
              <w:r w:rsidRPr="00B707D0">
                <w:rPr>
                  <w:rFonts w:ascii="Trebuchet MS" w:hAnsi="Trebuchet MS" w:cstheme="minorHAnsi"/>
                  <w:sz w:val="24"/>
                  <w:szCs w:val="24"/>
                  <w:lang w:eastAsia="en-GB"/>
                </w:rPr>
                <w:t xml:space="preserve">. [online] </w:t>
              </w:r>
              <w:r w:rsidRPr="00B707D0">
                <w:rPr>
                  <w:rFonts w:ascii="Trebuchet MS" w:hAnsi="Trebuchet MS" w:cstheme="minorHAnsi"/>
                  <w:i/>
                  <w:iCs/>
                  <w:sz w:val="24"/>
                  <w:szCs w:val="24"/>
                  <w:lang w:eastAsia="en-GB"/>
                </w:rPr>
                <w:t>http://cebcp.org/wp-content/lpr/ANPR_report_24_Oct.pdf</w:t>
              </w:r>
              <w:r w:rsidRPr="00B707D0">
                <w:rPr>
                  <w:rFonts w:ascii="Trebuchet MS" w:hAnsi="Trebuchet MS" w:cstheme="minorHAnsi"/>
                  <w:sz w:val="24"/>
                  <w:szCs w:val="24"/>
                  <w:lang w:eastAsia="en-GB"/>
                </w:rPr>
                <w:t>, p.8. Available at: http://cebcp.org/wp-content/lpr/ANPR_report_24_Oct.pdf [Accessed 18 Aug. 2022].</w:t>
              </w:r>
            </w:p>
            <w:p w14:paraId="773C7000" w14:textId="77777777" w:rsidR="009275ED" w:rsidRPr="00B707D0" w:rsidRDefault="009275ED" w:rsidP="009275ED">
              <w:pPr>
                <w:pStyle w:val="ListParagraph"/>
                <w:numPr>
                  <w:ilvl w:val="0"/>
                  <w:numId w:val="26"/>
                </w:numPr>
                <w:spacing w:after="240" w:line="360" w:lineRule="auto"/>
                <w:rPr>
                  <w:rFonts w:ascii="Trebuchet MS" w:hAnsi="Trebuchet MS" w:cstheme="minorHAnsi"/>
                  <w:sz w:val="24"/>
                  <w:szCs w:val="24"/>
                  <w:lang w:eastAsia="en-GB"/>
                </w:rPr>
              </w:pPr>
              <w:r w:rsidRPr="00B707D0">
                <w:rPr>
                  <w:rFonts w:ascii="Trebuchet MS" w:hAnsi="Trebuchet MS" w:cstheme="minorHAnsi"/>
                  <w:sz w:val="24"/>
                  <w:szCs w:val="24"/>
                  <w:lang w:eastAsia="en-GB"/>
                </w:rPr>
                <w:t xml:space="preserve">Peterson, M. (2005). </w:t>
              </w:r>
              <w:r w:rsidRPr="00B707D0">
                <w:rPr>
                  <w:rFonts w:ascii="Trebuchet MS" w:hAnsi="Trebuchet MS" w:cstheme="minorHAnsi"/>
                  <w:i/>
                  <w:iCs/>
                  <w:sz w:val="24"/>
                  <w:szCs w:val="24"/>
                  <w:lang w:eastAsia="en-GB"/>
                </w:rPr>
                <w:t>Intelligence-Led Policing: The New Intelligence Architecture</w:t>
              </w:r>
              <w:r w:rsidRPr="00B707D0">
                <w:rPr>
                  <w:rFonts w:ascii="Trebuchet MS" w:hAnsi="Trebuchet MS" w:cstheme="minorHAnsi"/>
                  <w:sz w:val="24"/>
                  <w:szCs w:val="24"/>
                  <w:lang w:eastAsia="en-GB"/>
                </w:rPr>
                <w:t>. [online] National Policing Institute. Available at: https://www.policinginstitute.org/publication/intelligence-led-policing-the-new-intelligence-architecture/ [Accessed 18 Aug. 2022].</w:t>
              </w:r>
            </w:p>
            <w:p w14:paraId="64A1B61F" w14:textId="77777777" w:rsidR="009275ED" w:rsidRPr="00B707D0" w:rsidRDefault="009275ED" w:rsidP="009275ED">
              <w:pPr>
                <w:pStyle w:val="ListParagraph"/>
                <w:numPr>
                  <w:ilvl w:val="0"/>
                  <w:numId w:val="26"/>
                </w:numPr>
                <w:spacing w:after="240" w:line="360" w:lineRule="auto"/>
                <w:rPr>
                  <w:rFonts w:ascii="Trebuchet MS" w:hAnsi="Trebuchet MS" w:cstheme="minorHAnsi"/>
                  <w:sz w:val="24"/>
                  <w:szCs w:val="24"/>
                  <w:lang w:eastAsia="en-GB"/>
                </w:rPr>
              </w:pPr>
              <w:r w:rsidRPr="00B707D0">
                <w:rPr>
                  <w:rFonts w:ascii="Trebuchet MS" w:hAnsi="Trebuchet MS" w:cstheme="minorHAnsi"/>
                  <w:sz w:val="24"/>
                  <w:szCs w:val="24"/>
                  <w:lang w:eastAsia="en-GB"/>
                </w:rPr>
                <w:t xml:space="preserve">Police Federation (2020). </w:t>
              </w:r>
              <w:proofErr w:type="gramStart"/>
              <w:r w:rsidRPr="00B707D0">
                <w:rPr>
                  <w:rFonts w:ascii="Trebuchet MS" w:hAnsi="Trebuchet MS" w:cstheme="minorHAnsi"/>
                  <w:i/>
                  <w:iCs/>
                  <w:sz w:val="24"/>
                  <w:szCs w:val="24"/>
                  <w:lang w:eastAsia="en-GB"/>
                </w:rPr>
                <w:t>Roads</w:t>
              </w:r>
              <w:proofErr w:type="gramEnd"/>
              <w:r w:rsidRPr="00B707D0">
                <w:rPr>
                  <w:rFonts w:ascii="Trebuchet MS" w:hAnsi="Trebuchet MS" w:cstheme="minorHAnsi"/>
                  <w:i/>
                  <w:iCs/>
                  <w:sz w:val="24"/>
                  <w:szCs w:val="24"/>
                  <w:lang w:eastAsia="en-GB"/>
                </w:rPr>
                <w:t xml:space="preserve"> policing must be reprioritised</w:t>
              </w:r>
              <w:r w:rsidRPr="00B707D0">
                <w:rPr>
                  <w:rFonts w:ascii="Trebuchet MS" w:hAnsi="Trebuchet MS" w:cstheme="minorHAnsi"/>
                  <w:sz w:val="24"/>
                  <w:szCs w:val="24"/>
                  <w:lang w:eastAsia="en-GB"/>
                </w:rPr>
                <w:t>. [online] www.polfed.org. Available at: https://www.polfed.org/herts/news/2020/time-for-roads-policing-to-be-prioritised/ [Accessed 18 Aug. 2022].</w:t>
              </w:r>
            </w:p>
            <w:p w14:paraId="2AD4A27F" w14:textId="77777777" w:rsidR="009275ED" w:rsidRPr="00B707D0" w:rsidRDefault="009275ED" w:rsidP="009275ED">
              <w:pPr>
                <w:pStyle w:val="ListParagraph"/>
                <w:numPr>
                  <w:ilvl w:val="0"/>
                  <w:numId w:val="26"/>
                </w:numPr>
                <w:spacing w:after="240" w:line="360" w:lineRule="auto"/>
                <w:rPr>
                  <w:rFonts w:ascii="Trebuchet MS" w:hAnsi="Trebuchet MS" w:cstheme="minorHAnsi"/>
                  <w:sz w:val="24"/>
                  <w:szCs w:val="24"/>
                  <w:lang w:eastAsia="en-GB"/>
                </w:rPr>
              </w:pPr>
              <w:r w:rsidRPr="00B707D0">
                <w:rPr>
                  <w:rFonts w:ascii="Trebuchet MS" w:hAnsi="Trebuchet MS" w:cstheme="minorHAnsi"/>
                  <w:sz w:val="24"/>
                  <w:szCs w:val="24"/>
                  <w:lang w:eastAsia="en-GB"/>
                </w:rPr>
                <w:t xml:space="preserve">RAC (2017). </w:t>
              </w:r>
              <w:r w:rsidRPr="00B707D0">
                <w:rPr>
                  <w:rFonts w:ascii="Trebuchet MS" w:hAnsi="Trebuchet MS" w:cstheme="minorHAnsi"/>
                  <w:i/>
                  <w:iCs/>
                  <w:sz w:val="24"/>
                  <w:szCs w:val="24"/>
                  <w:lang w:eastAsia="en-GB"/>
                </w:rPr>
                <w:t>Driving offences and their punishments | RAC Drive</w:t>
              </w:r>
              <w:r w:rsidRPr="00B707D0">
                <w:rPr>
                  <w:rFonts w:ascii="Trebuchet MS" w:hAnsi="Trebuchet MS" w:cstheme="minorHAnsi"/>
                  <w:sz w:val="24"/>
                  <w:szCs w:val="24"/>
                  <w:lang w:eastAsia="en-GB"/>
                </w:rPr>
                <w:t>. [online] Rac.co.uk. Available at: https://www.rac.co.uk/drive/advice/legal/driving-offences/ [Accessed 18 Aug. 2022].</w:t>
              </w:r>
            </w:p>
            <w:p w14:paraId="3A6AB6CE" w14:textId="77777777" w:rsidR="009275ED" w:rsidRPr="00B707D0" w:rsidRDefault="009275ED" w:rsidP="009275ED">
              <w:pPr>
                <w:pStyle w:val="ListParagraph"/>
                <w:numPr>
                  <w:ilvl w:val="0"/>
                  <w:numId w:val="26"/>
                </w:numPr>
                <w:spacing w:after="240" w:line="360" w:lineRule="auto"/>
                <w:rPr>
                  <w:rFonts w:ascii="Trebuchet MS" w:hAnsi="Trebuchet MS" w:cstheme="minorHAnsi"/>
                  <w:sz w:val="24"/>
                  <w:szCs w:val="24"/>
                  <w:lang w:eastAsia="en-GB"/>
                </w:rPr>
              </w:pPr>
              <w:proofErr w:type="spellStart"/>
              <w:r w:rsidRPr="00B707D0">
                <w:rPr>
                  <w:rFonts w:ascii="Trebuchet MS" w:hAnsi="Trebuchet MS" w:cstheme="minorHAnsi"/>
                  <w:sz w:val="24"/>
                  <w:szCs w:val="24"/>
                  <w:lang w:eastAsia="en-GB"/>
                </w:rPr>
                <w:t>Rhead</w:t>
              </w:r>
              <w:proofErr w:type="spellEnd"/>
              <w:r w:rsidRPr="00B707D0">
                <w:rPr>
                  <w:rFonts w:ascii="Trebuchet MS" w:hAnsi="Trebuchet MS" w:cstheme="minorHAnsi"/>
                  <w:sz w:val="24"/>
                  <w:szCs w:val="24"/>
                  <w:lang w:eastAsia="en-GB"/>
                </w:rPr>
                <w:t xml:space="preserve">, M., Gurney, R., Ramalingam, S. and Cohen, N. (2022). </w:t>
              </w:r>
              <w:r w:rsidRPr="00B707D0">
                <w:rPr>
                  <w:rFonts w:ascii="Trebuchet MS" w:hAnsi="Trebuchet MS" w:cstheme="minorHAnsi"/>
                  <w:i/>
                  <w:iCs/>
                  <w:sz w:val="24"/>
                  <w:szCs w:val="24"/>
                  <w:lang w:eastAsia="en-GB"/>
                </w:rPr>
                <w:t xml:space="preserve">Accuracy of Automatic Number Plate Recognition (ANPR) and </w:t>
              </w:r>
              <w:proofErr w:type="gramStart"/>
              <w:r w:rsidRPr="00B707D0">
                <w:rPr>
                  <w:rFonts w:ascii="Trebuchet MS" w:hAnsi="Trebuchet MS" w:cstheme="minorHAnsi"/>
                  <w:i/>
                  <w:iCs/>
                  <w:sz w:val="24"/>
                  <w:szCs w:val="24"/>
                  <w:lang w:eastAsia="en-GB"/>
                </w:rPr>
                <w:t>Real World</w:t>
              </w:r>
              <w:proofErr w:type="gramEnd"/>
              <w:r w:rsidRPr="00B707D0">
                <w:rPr>
                  <w:rFonts w:ascii="Trebuchet MS" w:hAnsi="Trebuchet MS" w:cstheme="minorHAnsi"/>
                  <w:i/>
                  <w:iCs/>
                  <w:sz w:val="24"/>
                  <w:szCs w:val="24"/>
                  <w:lang w:eastAsia="en-GB"/>
                </w:rPr>
                <w:t xml:space="preserve"> UK Number Plate Problems</w:t>
              </w:r>
              <w:r w:rsidRPr="00B707D0">
                <w:rPr>
                  <w:rFonts w:ascii="Trebuchet MS" w:hAnsi="Trebuchet MS" w:cstheme="minorHAnsi"/>
                  <w:sz w:val="24"/>
                  <w:szCs w:val="24"/>
                  <w:lang w:eastAsia="en-GB"/>
                </w:rPr>
                <w:t>. [online] Available at: https://uhra.herts.ac.uk/bitstream/handle/2299/10162/Real_world_number_plates_final.pdf?sequence=1#:~:text=In%20%20standard%20%20use%2C%20%20ANPR%20 [Accessed 18 Aug. 2022].</w:t>
              </w:r>
            </w:p>
            <w:p w14:paraId="2AF3E06B" w14:textId="77777777" w:rsidR="009275ED" w:rsidRPr="00B707D0" w:rsidRDefault="009275ED" w:rsidP="009275ED">
              <w:pPr>
                <w:pStyle w:val="ListParagraph"/>
                <w:numPr>
                  <w:ilvl w:val="0"/>
                  <w:numId w:val="26"/>
                </w:numPr>
                <w:spacing w:after="240" w:line="360" w:lineRule="auto"/>
                <w:rPr>
                  <w:rFonts w:ascii="Trebuchet MS" w:hAnsi="Trebuchet MS" w:cstheme="minorHAnsi"/>
                  <w:sz w:val="24"/>
                  <w:szCs w:val="24"/>
                  <w:lang w:eastAsia="en-GB"/>
                </w:rPr>
              </w:pPr>
              <w:r w:rsidRPr="00B707D0">
                <w:rPr>
                  <w:rFonts w:ascii="Trebuchet MS" w:hAnsi="Trebuchet MS" w:cstheme="minorHAnsi"/>
                  <w:sz w:val="24"/>
                  <w:szCs w:val="24"/>
                  <w:lang w:eastAsia="en-GB"/>
                </w:rPr>
                <w:t xml:space="preserve">Sidebottom, A., Bullock, K., Armitage, R., Ashby, M., </w:t>
              </w:r>
              <w:proofErr w:type="spellStart"/>
              <w:r w:rsidRPr="00B707D0">
                <w:rPr>
                  <w:rFonts w:ascii="Trebuchet MS" w:hAnsi="Trebuchet MS" w:cstheme="minorHAnsi"/>
                  <w:sz w:val="24"/>
                  <w:szCs w:val="24"/>
                  <w:lang w:eastAsia="en-GB"/>
                </w:rPr>
                <w:t>Clemmow</w:t>
              </w:r>
              <w:proofErr w:type="spellEnd"/>
              <w:r w:rsidRPr="00B707D0">
                <w:rPr>
                  <w:rFonts w:ascii="Trebuchet MS" w:hAnsi="Trebuchet MS" w:cstheme="minorHAnsi"/>
                  <w:sz w:val="24"/>
                  <w:szCs w:val="24"/>
                  <w:lang w:eastAsia="en-GB"/>
                </w:rPr>
                <w:t xml:space="preserve">, C., Kirby, S., Laycock, G. and Tilley, N. (2020). Problem-Oriented Policing in England and Wales 2019. </w:t>
              </w:r>
              <w:r w:rsidRPr="00B707D0">
                <w:rPr>
                  <w:rFonts w:ascii="Trebuchet MS" w:hAnsi="Trebuchet MS" w:cstheme="minorHAnsi"/>
                  <w:i/>
                  <w:iCs/>
                  <w:sz w:val="24"/>
                  <w:szCs w:val="24"/>
                  <w:lang w:eastAsia="en-GB"/>
                </w:rPr>
                <w:t>pure.hud.ac.uk</w:t>
              </w:r>
              <w:r w:rsidRPr="00B707D0">
                <w:rPr>
                  <w:rFonts w:ascii="Trebuchet MS" w:hAnsi="Trebuchet MS" w:cstheme="minorHAnsi"/>
                  <w:sz w:val="24"/>
                  <w:szCs w:val="24"/>
                  <w:lang w:eastAsia="en-GB"/>
                </w:rPr>
                <w:t>. [online] Available at: https://pure.hud.ac.uk/en/publications/problem-oriented-policing-in-england-and-wales-2019#:~:text=Abstract.%20%E2%80%98Problem-oriented%20policing%E2%80%99%20%28POP%29%20is%20an%20approach%20for [Accessed 18 Aug. 2022].</w:t>
              </w:r>
            </w:p>
            <w:p w14:paraId="68F52BB4" w14:textId="77777777" w:rsidR="009275ED" w:rsidRPr="00B707D0" w:rsidRDefault="009275ED" w:rsidP="009275ED">
              <w:pPr>
                <w:pStyle w:val="ListParagraph"/>
                <w:numPr>
                  <w:ilvl w:val="0"/>
                  <w:numId w:val="26"/>
                </w:numPr>
                <w:spacing w:after="240" w:line="360" w:lineRule="auto"/>
                <w:rPr>
                  <w:rFonts w:ascii="Trebuchet MS" w:hAnsi="Trebuchet MS" w:cstheme="minorHAnsi"/>
                  <w:sz w:val="24"/>
                  <w:szCs w:val="24"/>
                  <w:lang w:eastAsia="en-GB"/>
                </w:rPr>
              </w:pPr>
              <w:r w:rsidRPr="00B707D0">
                <w:rPr>
                  <w:rFonts w:ascii="Trebuchet MS" w:hAnsi="Trebuchet MS" w:cstheme="minorHAnsi"/>
                  <w:sz w:val="24"/>
                  <w:szCs w:val="24"/>
                  <w:lang w:eastAsia="en-GB"/>
                </w:rPr>
                <w:lastRenderedPageBreak/>
                <w:t xml:space="preserve">STA Law Firm (2020). </w:t>
              </w:r>
              <w:r w:rsidRPr="00B707D0">
                <w:rPr>
                  <w:rFonts w:ascii="Trebuchet MS" w:hAnsi="Trebuchet MS" w:cstheme="minorHAnsi"/>
                  <w:i/>
                  <w:iCs/>
                  <w:sz w:val="24"/>
                  <w:szCs w:val="24"/>
                  <w:lang w:eastAsia="en-GB"/>
                </w:rPr>
                <w:t>Advantages Of Intelligence Policing - Crime - Worldwide</w:t>
              </w:r>
              <w:r w:rsidRPr="00B707D0">
                <w:rPr>
                  <w:rFonts w:ascii="Trebuchet MS" w:hAnsi="Trebuchet MS" w:cstheme="minorHAnsi"/>
                  <w:sz w:val="24"/>
                  <w:szCs w:val="24"/>
                  <w:lang w:eastAsia="en-GB"/>
                </w:rPr>
                <w:t>. [online] www.mondaq.com. Available at: https://www.mondaq.com/crime/883090/advantages-of-intelligence-policing#:~:text=Advantages%20of%20Intelligence-Led%20Policing%20It%20is%20of%20no [Accessed 18 Aug. 2022].</w:t>
              </w:r>
            </w:p>
            <w:p w14:paraId="209A997F" w14:textId="77777777" w:rsidR="009275ED" w:rsidRPr="00B707D0" w:rsidRDefault="009275ED" w:rsidP="009275ED">
              <w:pPr>
                <w:pStyle w:val="ListParagraph"/>
                <w:numPr>
                  <w:ilvl w:val="0"/>
                  <w:numId w:val="26"/>
                </w:numPr>
                <w:spacing w:after="240" w:line="360" w:lineRule="auto"/>
                <w:rPr>
                  <w:rFonts w:ascii="Trebuchet MS" w:hAnsi="Trebuchet MS" w:cstheme="minorHAnsi"/>
                  <w:sz w:val="24"/>
                  <w:szCs w:val="24"/>
                  <w:lang w:eastAsia="en-GB"/>
                </w:rPr>
              </w:pPr>
              <w:proofErr w:type="spellStart"/>
              <w:r w:rsidRPr="00B707D0">
                <w:rPr>
                  <w:rFonts w:ascii="Trebuchet MS" w:hAnsi="Trebuchet MS" w:cstheme="minorHAnsi"/>
                  <w:sz w:val="24"/>
                  <w:szCs w:val="24"/>
                  <w:lang w:eastAsia="en-GB"/>
                </w:rPr>
                <w:t>ukessays</w:t>
              </w:r>
              <w:proofErr w:type="spellEnd"/>
              <w:r w:rsidRPr="00B707D0">
                <w:rPr>
                  <w:rFonts w:ascii="Trebuchet MS" w:hAnsi="Trebuchet MS" w:cstheme="minorHAnsi"/>
                  <w:sz w:val="24"/>
                  <w:szCs w:val="24"/>
                  <w:lang w:eastAsia="en-GB"/>
                </w:rPr>
                <w:t xml:space="preserve"> (2017). </w:t>
              </w:r>
              <w:r w:rsidRPr="00B707D0">
                <w:rPr>
                  <w:rFonts w:ascii="Trebuchet MS" w:hAnsi="Trebuchet MS" w:cstheme="minorHAnsi"/>
                  <w:i/>
                  <w:iCs/>
                  <w:sz w:val="24"/>
                  <w:szCs w:val="24"/>
                  <w:lang w:eastAsia="en-GB"/>
                </w:rPr>
                <w:t>Intelligence Led Policing Models</w:t>
              </w:r>
              <w:r w:rsidRPr="00B707D0">
                <w:rPr>
                  <w:rFonts w:ascii="Trebuchet MS" w:hAnsi="Trebuchet MS" w:cstheme="minorHAnsi"/>
                  <w:sz w:val="24"/>
                  <w:szCs w:val="24"/>
                  <w:lang w:eastAsia="en-GB"/>
                </w:rPr>
                <w:t>. [online] www.ukessays.com. Available at: https://www.ukessays.com/essays/criminology/intelligence-led-policing-models-criminology-essay.php#:~:text=Finally%2C%20intelligence-led%20policing%20is%20part%20of%20the%20larger [Accessed 15 Aug. 2022].</w:t>
              </w:r>
            </w:p>
          </w:sdtContent>
        </w:sdt>
      </w:sdtContent>
    </w:sdt>
    <w:p w14:paraId="65FF4F56" w14:textId="77777777" w:rsidR="009275ED" w:rsidRPr="00B707D0" w:rsidRDefault="009275ED" w:rsidP="009275ED">
      <w:pPr>
        <w:pStyle w:val="ListParagraph"/>
        <w:numPr>
          <w:ilvl w:val="0"/>
          <w:numId w:val="26"/>
        </w:numPr>
        <w:spacing w:after="240" w:line="360" w:lineRule="auto"/>
        <w:rPr>
          <w:rFonts w:ascii="Trebuchet MS" w:hAnsi="Trebuchet MS"/>
          <w:sz w:val="24"/>
          <w:szCs w:val="24"/>
          <w:lang w:eastAsia="en-GB"/>
        </w:rPr>
      </w:pPr>
      <w:proofErr w:type="spellStart"/>
      <w:r w:rsidRPr="00B707D0">
        <w:rPr>
          <w:rFonts w:ascii="Trebuchet MS" w:hAnsi="Trebuchet MS"/>
          <w:sz w:val="24"/>
          <w:szCs w:val="24"/>
          <w:lang w:eastAsia="en-GB"/>
        </w:rPr>
        <w:t>Yglesias</w:t>
      </w:r>
      <w:proofErr w:type="spellEnd"/>
      <w:r w:rsidRPr="00B707D0">
        <w:rPr>
          <w:rFonts w:ascii="Trebuchet MS" w:hAnsi="Trebuchet MS"/>
          <w:sz w:val="24"/>
          <w:szCs w:val="24"/>
          <w:lang w:eastAsia="en-GB"/>
        </w:rPr>
        <w:t xml:space="preserve">, M. (2019). </w:t>
      </w:r>
      <w:r w:rsidRPr="00B707D0">
        <w:rPr>
          <w:rFonts w:ascii="Trebuchet MS" w:hAnsi="Trebuchet MS"/>
          <w:i/>
          <w:iCs/>
          <w:sz w:val="24"/>
          <w:szCs w:val="24"/>
          <w:lang w:eastAsia="en-GB"/>
        </w:rPr>
        <w:t>Hire more police officers: an effective, popular strategy to reduce crime</w:t>
      </w:r>
      <w:r w:rsidRPr="00B707D0">
        <w:rPr>
          <w:rFonts w:ascii="Trebuchet MS" w:hAnsi="Trebuchet MS"/>
          <w:sz w:val="24"/>
          <w:szCs w:val="24"/>
          <w:lang w:eastAsia="en-GB"/>
        </w:rPr>
        <w:t>. [online] Vox. Available at: https://www.vox.com/policy-and-politics/2019/2/13/18193661/hire-police-officers-crime-criminal-justice-reform-booker-harris [Accessed 4 Sep. 2022].</w:t>
      </w:r>
    </w:p>
    <w:p w14:paraId="67466849" w14:textId="77777777" w:rsidR="00E36D1D" w:rsidRPr="00E36D1D" w:rsidRDefault="00E36D1D" w:rsidP="00E36D1D">
      <w:pPr>
        <w:pStyle w:val="ListParagraph"/>
        <w:rPr>
          <w:rFonts w:ascii="Trebuchet MS" w:eastAsia="Times New Roman" w:hAnsi="Trebuchet MS" w:cs="Arial"/>
          <w:sz w:val="24"/>
          <w:szCs w:val="24"/>
          <w:lang w:eastAsia="en-GB"/>
        </w:rPr>
      </w:pPr>
    </w:p>
    <w:p w14:paraId="11077CAB" w14:textId="77777777" w:rsidR="00E36D1D" w:rsidRPr="00464DEA" w:rsidRDefault="00E36D1D" w:rsidP="00E36D1D">
      <w:pPr>
        <w:pStyle w:val="ListParagraph"/>
        <w:spacing w:before="240" w:after="0" w:line="480" w:lineRule="auto"/>
        <w:rPr>
          <w:rFonts w:ascii="Trebuchet MS" w:eastAsia="Times New Roman" w:hAnsi="Trebuchet MS" w:cs="Arial"/>
          <w:sz w:val="24"/>
          <w:szCs w:val="24"/>
          <w:lang w:eastAsia="en-GB"/>
        </w:rPr>
      </w:pPr>
    </w:p>
    <w:p w14:paraId="5AD09709" w14:textId="6E6EA725" w:rsidR="00E36D1D" w:rsidRDefault="00E36D1D" w:rsidP="00E36D1D">
      <w:pPr>
        <w:pStyle w:val="ListParagraph"/>
        <w:spacing w:after="0" w:line="480" w:lineRule="auto"/>
        <w:rPr>
          <w:rFonts w:ascii="Trebuchet MS" w:eastAsia="Times New Roman" w:hAnsi="Trebuchet MS" w:cs="Arial"/>
          <w:sz w:val="24"/>
          <w:szCs w:val="24"/>
          <w:lang w:eastAsia="en-GB"/>
        </w:rPr>
      </w:pPr>
    </w:p>
    <w:p w14:paraId="260F342C" w14:textId="30514E08" w:rsidR="00F80F22" w:rsidRDefault="00F80F22" w:rsidP="00E36D1D">
      <w:pPr>
        <w:pStyle w:val="ListParagraph"/>
        <w:spacing w:after="0" w:line="480" w:lineRule="auto"/>
        <w:rPr>
          <w:rFonts w:ascii="Trebuchet MS" w:eastAsia="Times New Roman" w:hAnsi="Trebuchet MS" w:cs="Arial"/>
          <w:sz w:val="24"/>
          <w:szCs w:val="24"/>
          <w:lang w:eastAsia="en-GB"/>
        </w:rPr>
      </w:pPr>
    </w:p>
    <w:p w14:paraId="3A2B5EC6" w14:textId="2CDFB1EA" w:rsidR="00F80F22" w:rsidRDefault="00F80F22" w:rsidP="00E36D1D">
      <w:pPr>
        <w:pStyle w:val="ListParagraph"/>
        <w:spacing w:after="0" w:line="480" w:lineRule="auto"/>
        <w:rPr>
          <w:rFonts w:ascii="Trebuchet MS" w:eastAsia="Times New Roman" w:hAnsi="Trebuchet MS" w:cs="Arial"/>
          <w:sz w:val="24"/>
          <w:szCs w:val="24"/>
          <w:lang w:eastAsia="en-GB"/>
        </w:rPr>
      </w:pPr>
    </w:p>
    <w:p w14:paraId="1CB92BA3" w14:textId="06CBC696" w:rsidR="00F80F22" w:rsidRDefault="00F80F22" w:rsidP="00E36D1D">
      <w:pPr>
        <w:pStyle w:val="ListParagraph"/>
        <w:spacing w:after="0" w:line="480" w:lineRule="auto"/>
        <w:rPr>
          <w:rFonts w:ascii="Trebuchet MS" w:eastAsia="Times New Roman" w:hAnsi="Trebuchet MS" w:cs="Arial"/>
          <w:sz w:val="24"/>
          <w:szCs w:val="24"/>
          <w:lang w:eastAsia="en-GB"/>
        </w:rPr>
      </w:pPr>
    </w:p>
    <w:p w14:paraId="528E2F13" w14:textId="33B0C9CA" w:rsidR="00F80F22" w:rsidRDefault="00F80F22" w:rsidP="00E36D1D">
      <w:pPr>
        <w:pStyle w:val="ListParagraph"/>
        <w:spacing w:after="0" w:line="480" w:lineRule="auto"/>
        <w:rPr>
          <w:rFonts w:ascii="Trebuchet MS" w:eastAsia="Times New Roman" w:hAnsi="Trebuchet MS" w:cs="Arial"/>
          <w:sz w:val="24"/>
          <w:szCs w:val="24"/>
          <w:lang w:eastAsia="en-GB"/>
        </w:rPr>
      </w:pPr>
    </w:p>
    <w:p w14:paraId="203A14B7" w14:textId="6F396B26" w:rsidR="00F80F22" w:rsidRDefault="00F80F22" w:rsidP="00E36D1D">
      <w:pPr>
        <w:pStyle w:val="ListParagraph"/>
        <w:spacing w:after="0" w:line="480" w:lineRule="auto"/>
        <w:rPr>
          <w:rFonts w:ascii="Trebuchet MS" w:eastAsia="Times New Roman" w:hAnsi="Trebuchet MS" w:cs="Arial"/>
          <w:sz w:val="24"/>
          <w:szCs w:val="24"/>
          <w:lang w:eastAsia="en-GB"/>
        </w:rPr>
      </w:pPr>
    </w:p>
    <w:p w14:paraId="08D07344" w14:textId="3FE29EE4" w:rsidR="00F80F22" w:rsidRDefault="00F80F22" w:rsidP="00E36D1D">
      <w:pPr>
        <w:pStyle w:val="ListParagraph"/>
        <w:spacing w:after="0" w:line="480" w:lineRule="auto"/>
        <w:rPr>
          <w:rFonts w:ascii="Trebuchet MS" w:eastAsia="Times New Roman" w:hAnsi="Trebuchet MS" w:cs="Arial"/>
          <w:sz w:val="24"/>
          <w:szCs w:val="24"/>
          <w:lang w:eastAsia="en-GB"/>
        </w:rPr>
      </w:pPr>
    </w:p>
    <w:p w14:paraId="73F66A97" w14:textId="4F6413EC" w:rsidR="00F80F22" w:rsidRDefault="00F80F22" w:rsidP="00E36D1D">
      <w:pPr>
        <w:pStyle w:val="ListParagraph"/>
        <w:spacing w:after="0" w:line="480" w:lineRule="auto"/>
        <w:rPr>
          <w:rFonts w:ascii="Trebuchet MS" w:eastAsia="Times New Roman" w:hAnsi="Trebuchet MS" w:cs="Arial"/>
          <w:sz w:val="24"/>
          <w:szCs w:val="24"/>
          <w:lang w:eastAsia="en-GB"/>
        </w:rPr>
      </w:pPr>
    </w:p>
    <w:p w14:paraId="4D5D2252" w14:textId="08FA789D" w:rsidR="00F80F22" w:rsidRDefault="00F80F22" w:rsidP="00E36D1D">
      <w:pPr>
        <w:pStyle w:val="ListParagraph"/>
        <w:spacing w:after="0" w:line="480" w:lineRule="auto"/>
        <w:rPr>
          <w:rFonts w:ascii="Trebuchet MS" w:eastAsia="Times New Roman" w:hAnsi="Trebuchet MS" w:cs="Arial"/>
          <w:sz w:val="24"/>
          <w:szCs w:val="24"/>
          <w:lang w:eastAsia="en-GB"/>
        </w:rPr>
      </w:pPr>
    </w:p>
    <w:p w14:paraId="0BF1C3D4" w14:textId="54F2569C" w:rsidR="00F80F22" w:rsidRDefault="00F80F22" w:rsidP="00E36D1D">
      <w:pPr>
        <w:pStyle w:val="ListParagraph"/>
        <w:spacing w:after="0" w:line="480" w:lineRule="auto"/>
        <w:rPr>
          <w:rFonts w:ascii="Trebuchet MS" w:eastAsia="Times New Roman" w:hAnsi="Trebuchet MS" w:cs="Arial"/>
          <w:sz w:val="24"/>
          <w:szCs w:val="24"/>
          <w:lang w:eastAsia="en-GB"/>
        </w:rPr>
      </w:pPr>
    </w:p>
    <w:p w14:paraId="6FF17A28" w14:textId="1DE8486B" w:rsidR="00F80F22" w:rsidRDefault="00F80F22" w:rsidP="00E36D1D">
      <w:pPr>
        <w:pStyle w:val="ListParagraph"/>
        <w:spacing w:after="0" w:line="480" w:lineRule="auto"/>
        <w:rPr>
          <w:rFonts w:ascii="Trebuchet MS" w:eastAsia="Times New Roman" w:hAnsi="Trebuchet MS" w:cs="Arial"/>
          <w:sz w:val="24"/>
          <w:szCs w:val="24"/>
          <w:lang w:eastAsia="en-GB"/>
        </w:rPr>
      </w:pPr>
    </w:p>
    <w:p w14:paraId="732EFC52" w14:textId="6C92D29E" w:rsidR="00F80F22" w:rsidRDefault="00F80F22" w:rsidP="00E36D1D">
      <w:pPr>
        <w:pStyle w:val="ListParagraph"/>
        <w:spacing w:after="0" w:line="480" w:lineRule="auto"/>
        <w:rPr>
          <w:rFonts w:ascii="Trebuchet MS" w:eastAsia="Times New Roman" w:hAnsi="Trebuchet MS" w:cs="Arial"/>
          <w:sz w:val="24"/>
          <w:szCs w:val="24"/>
          <w:lang w:eastAsia="en-GB"/>
        </w:rPr>
      </w:pPr>
    </w:p>
    <w:p w14:paraId="57A6E8EA" w14:textId="39423A0A" w:rsidR="00F80F22" w:rsidRDefault="00F80F22" w:rsidP="00E36D1D">
      <w:pPr>
        <w:pStyle w:val="ListParagraph"/>
        <w:spacing w:after="0" w:line="480" w:lineRule="auto"/>
        <w:rPr>
          <w:rFonts w:ascii="Trebuchet MS" w:eastAsia="Times New Roman" w:hAnsi="Trebuchet MS" w:cs="Arial"/>
          <w:sz w:val="24"/>
          <w:szCs w:val="24"/>
          <w:lang w:eastAsia="en-GB"/>
        </w:rPr>
      </w:pPr>
    </w:p>
    <w:p w14:paraId="3CB97417" w14:textId="31A763C2" w:rsidR="00F80F22" w:rsidRDefault="00F80F22" w:rsidP="00E36D1D">
      <w:pPr>
        <w:pStyle w:val="ListParagraph"/>
        <w:spacing w:after="0" w:line="480" w:lineRule="auto"/>
        <w:rPr>
          <w:rFonts w:ascii="Trebuchet MS" w:eastAsia="Times New Roman" w:hAnsi="Trebuchet MS" w:cs="Arial"/>
          <w:sz w:val="24"/>
          <w:szCs w:val="24"/>
          <w:lang w:eastAsia="en-GB"/>
        </w:rPr>
      </w:pPr>
    </w:p>
    <w:p w14:paraId="7DAAD54D" w14:textId="77777777" w:rsidR="00F80F22" w:rsidRPr="00464DEA" w:rsidRDefault="00F80F22" w:rsidP="00E36D1D">
      <w:pPr>
        <w:pStyle w:val="ListParagraph"/>
        <w:spacing w:after="0" w:line="480" w:lineRule="auto"/>
        <w:rPr>
          <w:rFonts w:ascii="Trebuchet MS" w:eastAsia="Times New Roman" w:hAnsi="Trebuchet MS" w:cs="Arial"/>
          <w:sz w:val="24"/>
          <w:szCs w:val="24"/>
          <w:lang w:eastAsia="en-GB"/>
        </w:rPr>
      </w:pPr>
    </w:p>
    <w:p w14:paraId="444D01C0" w14:textId="0759E32E" w:rsidR="00464DEA" w:rsidRDefault="00464DEA" w:rsidP="00E36D1D">
      <w:pPr>
        <w:pStyle w:val="ListParagraph"/>
        <w:numPr>
          <w:ilvl w:val="0"/>
          <w:numId w:val="25"/>
        </w:numPr>
        <w:spacing w:after="0" w:line="480" w:lineRule="auto"/>
        <w:rPr>
          <w:rFonts w:ascii="Trebuchet MS" w:eastAsia="Times New Roman" w:hAnsi="Trebuchet MS" w:cs="Arial"/>
          <w:sz w:val="24"/>
          <w:szCs w:val="24"/>
          <w:lang w:eastAsia="en-GB"/>
        </w:rPr>
      </w:pPr>
      <w:r w:rsidRPr="00464DEA">
        <w:rPr>
          <w:rFonts w:ascii="Trebuchet MS" w:eastAsia="Times New Roman" w:hAnsi="Trebuchet MS" w:cs="Arial"/>
          <w:sz w:val="24"/>
          <w:szCs w:val="24"/>
          <w:lang w:eastAsia="en-GB"/>
        </w:rPr>
        <w:lastRenderedPageBreak/>
        <w:t>Assess the role of community policing in fostering and maintaining community cohesion. (2000 words)</w:t>
      </w:r>
    </w:p>
    <w:p w14:paraId="57B8E3F2" w14:textId="77777777" w:rsidR="00B707D0" w:rsidRPr="00B707D0" w:rsidRDefault="00B707D0" w:rsidP="00B707D0">
      <w:pPr>
        <w:pStyle w:val="ListParagraph"/>
        <w:rPr>
          <w:rFonts w:ascii="Trebuchet MS" w:eastAsia="Times New Roman" w:hAnsi="Trebuchet MS" w:cs="Arial"/>
          <w:sz w:val="24"/>
          <w:szCs w:val="24"/>
          <w:lang w:eastAsia="en-GB"/>
        </w:rPr>
      </w:pPr>
    </w:p>
    <w:p w14:paraId="50FB0B3A" w14:textId="77777777" w:rsidR="00B707D0" w:rsidRPr="00B707D0" w:rsidRDefault="00B707D0" w:rsidP="00B707D0">
      <w:pPr>
        <w:spacing w:line="360" w:lineRule="auto"/>
        <w:rPr>
          <w:rFonts w:ascii="Trebuchet MS" w:hAnsi="Trebuchet MS"/>
          <w:sz w:val="24"/>
          <w:szCs w:val="24"/>
        </w:rPr>
      </w:pPr>
      <w:r w:rsidRPr="00B707D0">
        <w:rPr>
          <w:rFonts w:ascii="Trebuchet MS" w:hAnsi="Trebuchet MS"/>
          <w:sz w:val="24"/>
          <w:szCs w:val="24"/>
        </w:rPr>
        <w:t xml:space="preserve">During this assignment I will assess the role that community policing, or community-orientated policing (COP) undertakes to foster and maintain community cohesion. </w:t>
      </w:r>
    </w:p>
    <w:p w14:paraId="49EA81E4" w14:textId="77777777" w:rsidR="00B707D0" w:rsidRPr="00B707D0" w:rsidRDefault="00B707D0" w:rsidP="00B707D0">
      <w:pPr>
        <w:spacing w:line="360" w:lineRule="auto"/>
        <w:rPr>
          <w:rFonts w:ascii="Trebuchet MS" w:hAnsi="Trebuchet MS"/>
          <w:sz w:val="24"/>
          <w:szCs w:val="24"/>
        </w:rPr>
      </w:pPr>
      <w:r w:rsidRPr="00B707D0">
        <w:rPr>
          <w:rFonts w:ascii="Trebuchet MS" w:hAnsi="Trebuchet MS"/>
          <w:sz w:val="24"/>
          <w:szCs w:val="24"/>
        </w:rPr>
        <w:t>The concept of community policing has been around for many of years, since the creation of the police force by Sir Robert Peel when he became Home Secretary in 1822 there had been many gangs related people to ‘Watch’ for criminals (BBC, 2022). These ‘Watchmen’ were often corrupt and with the ever-demanding law enforcement to discipline unruly workforces (BBC, 2022). This resulted in Sir Robert Peel creating the Metropolitan Police Act 1829 (</w:t>
      </w:r>
      <w:proofErr w:type="gramStart"/>
      <w:r w:rsidRPr="00B707D0">
        <w:rPr>
          <w:rFonts w:ascii="Trebuchet MS" w:hAnsi="Trebuchet MS"/>
          <w:sz w:val="24"/>
          <w:szCs w:val="24"/>
        </w:rPr>
        <w:t>Legislation.Gov.Uk</w:t>
      </w:r>
      <w:proofErr w:type="gramEnd"/>
      <w:r w:rsidRPr="00B707D0">
        <w:rPr>
          <w:rFonts w:ascii="Trebuchet MS" w:hAnsi="Trebuchet MS"/>
          <w:sz w:val="24"/>
          <w:szCs w:val="24"/>
        </w:rPr>
        <w:t>, 2020) and forming the Metropolitan Police as a professional centrally organised police force for Greater London area.</w:t>
      </w:r>
    </w:p>
    <w:p w14:paraId="4485EF27" w14:textId="77777777" w:rsidR="00B707D0" w:rsidRPr="00B707D0" w:rsidRDefault="00B707D0" w:rsidP="00B707D0">
      <w:pPr>
        <w:spacing w:line="360" w:lineRule="auto"/>
        <w:rPr>
          <w:rFonts w:ascii="Trebuchet MS" w:hAnsi="Trebuchet MS"/>
          <w:sz w:val="24"/>
          <w:szCs w:val="24"/>
        </w:rPr>
      </w:pPr>
      <w:r w:rsidRPr="00B707D0">
        <w:rPr>
          <w:rFonts w:ascii="Trebuchet MS" w:hAnsi="Trebuchet MS"/>
          <w:sz w:val="24"/>
          <w:szCs w:val="24"/>
        </w:rPr>
        <w:t xml:space="preserve">Consequently, Sir Robert Peel introduced the ‘Peelian Principles’, these are nine principles considered the bedrock of ‘policing by consent’ model in the UK (The Crime Prevention Website, 2013). The principles are focused making sure the public to feel fairness, integrity, and respect from the police (Lentz &amp; </w:t>
      </w:r>
      <w:proofErr w:type="spellStart"/>
      <w:r w:rsidRPr="00B707D0">
        <w:rPr>
          <w:rFonts w:ascii="Trebuchet MS" w:hAnsi="Trebuchet MS"/>
          <w:sz w:val="24"/>
          <w:szCs w:val="24"/>
        </w:rPr>
        <w:t>Chaires</w:t>
      </w:r>
      <w:proofErr w:type="spellEnd"/>
      <w:r w:rsidRPr="00B707D0">
        <w:rPr>
          <w:rFonts w:ascii="Trebuchet MS" w:hAnsi="Trebuchet MS"/>
          <w:sz w:val="24"/>
          <w:szCs w:val="24"/>
        </w:rPr>
        <w:t>, 2007). Point 3 of the principles explains:</w:t>
      </w:r>
    </w:p>
    <w:p w14:paraId="61349783" w14:textId="77777777" w:rsidR="00B707D0" w:rsidRPr="00B707D0" w:rsidRDefault="00B707D0" w:rsidP="00B707D0">
      <w:pPr>
        <w:spacing w:line="360" w:lineRule="auto"/>
        <w:jc w:val="center"/>
        <w:rPr>
          <w:rFonts w:ascii="Trebuchet MS" w:hAnsi="Trebuchet MS"/>
          <w:sz w:val="24"/>
          <w:szCs w:val="24"/>
        </w:rPr>
      </w:pPr>
      <w:r w:rsidRPr="00B707D0">
        <w:rPr>
          <w:rFonts w:ascii="Trebuchet MS" w:hAnsi="Trebuchet MS"/>
          <w:i/>
          <w:iCs/>
          <w:sz w:val="24"/>
          <w:szCs w:val="24"/>
        </w:rPr>
        <w:t>“To recognise always that to secure and maintain the respect and approval of the public means also the securing of the willing co-operation of the public in the task of securing observance of laws”</w:t>
      </w:r>
      <w:r w:rsidRPr="00B707D0">
        <w:rPr>
          <w:rFonts w:ascii="Trebuchet MS" w:hAnsi="Trebuchet MS"/>
          <w:sz w:val="24"/>
          <w:szCs w:val="24"/>
        </w:rPr>
        <w:t xml:space="preserve"> - (The Crime Prevention Website, 2013)</w:t>
      </w:r>
    </w:p>
    <w:p w14:paraId="39A56F75" w14:textId="77777777" w:rsidR="00B707D0" w:rsidRPr="00B707D0" w:rsidRDefault="00B707D0" w:rsidP="00B707D0">
      <w:pPr>
        <w:spacing w:line="360" w:lineRule="auto"/>
        <w:rPr>
          <w:rFonts w:ascii="Trebuchet MS" w:hAnsi="Trebuchet MS"/>
          <w:sz w:val="24"/>
          <w:szCs w:val="24"/>
        </w:rPr>
      </w:pPr>
      <w:r w:rsidRPr="00B707D0">
        <w:rPr>
          <w:rFonts w:ascii="Trebuchet MS" w:hAnsi="Trebuchet MS"/>
          <w:sz w:val="24"/>
          <w:szCs w:val="24"/>
        </w:rPr>
        <w:t xml:space="preserve">Point 3 emphasises that police can use public support to tackle the crime that is happening throughout the villages and cities (Rix et al, 2009). Public confidence is critical and is achieved through community engagement and improving community cohesion. </w:t>
      </w:r>
    </w:p>
    <w:p w14:paraId="1AB1A071" w14:textId="77777777" w:rsidR="00B707D0" w:rsidRPr="00B707D0" w:rsidRDefault="00B707D0" w:rsidP="00B707D0">
      <w:pPr>
        <w:spacing w:line="360" w:lineRule="auto"/>
        <w:rPr>
          <w:rFonts w:ascii="Trebuchet MS" w:hAnsi="Trebuchet MS" w:cstheme="minorHAnsi"/>
          <w:sz w:val="24"/>
          <w:szCs w:val="24"/>
        </w:rPr>
      </w:pPr>
      <w:r w:rsidRPr="00B707D0">
        <w:rPr>
          <w:rFonts w:ascii="Trebuchet MS" w:hAnsi="Trebuchet MS" w:cstheme="minorHAnsi"/>
          <w:sz w:val="24"/>
          <w:szCs w:val="24"/>
        </w:rPr>
        <w:t xml:space="preserve">Community Cohesion is about building relationships between different individual characteristics. As explained by </w:t>
      </w:r>
      <w:r w:rsidRPr="00B707D0">
        <w:rPr>
          <w:rFonts w:ascii="Trebuchet MS" w:hAnsi="Trebuchet MS" w:cstheme="minorHAnsi"/>
          <w:color w:val="111111"/>
          <w:sz w:val="24"/>
          <w:szCs w:val="24"/>
          <w:shd w:val="clear" w:color="auto" w:fill="FFFFFF"/>
        </w:rPr>
        <w:t>National Association of Schoolmasters and Union of Women Teachers</w:t>
      </w:r>
      <w:r w:rsidRPr="00B707D0">
        <w:rPr>
          <w:rFonts w:ascii="Trebuchet MS" w:hAnsi="Trebuchet MS" w:cstheme="minorHAnsi"/>
          <w:sz w:val="24"/>
          <w:szCs w:val="24"/>
        </w:rPr>
        <w:t xml:space="preserve"> (n.d.):</w:t>
      </w:r>
    </w:p>
    <w:p w14:paraId="2B64C6B9" w14:textId="77777777" w:rsidR="00B707D0" w:rsidRPr="00B707D0" w:rsidRDefault="00B707D0" w:rsidP="00B707D0">
      <w:pPr>
        <w:spacing w:line="360" w:lineRule="auto"/>
        <w:jc w:val="center"/>
        <w:rPr>
          <w:rFonts w:ascii="Trebuchet MS" w:hAnsi="Trebuchet MS"/>
          <w:sz w:val="24"/>
          <w:szCs w:val="24"/>
        </w:rPr>
      </w:pPr>
      <w:r w:rsidRPr="00B707D0">
        <w:rPr>
          <w:rFonts w:ascii="Trebuchet MS" w:hAnsi="Trebuchet MS" w:cstheme="minorHAnsi"/>
          <w:sz w:val="24"/>
          <w:szCs w:val="24"/>
        </w:rPr>
        <w:t>“</w:t>
      </w:r>
      <w:r w:rsidRPr="00B707D0">
        <w:rPr>
          <w:rFonts w:ascii="Trebuchet MS" w:hAnsi="Trebuchet MS" w:cstheme="minorHAnsi"/>
          <w:i/>
          <w:iCs/>
          <w:sz w:val="24"/>
          <w:szCs w:val="24"/>
        </w:rPr>
        <w:t>There is no agreed definition of community cohesion. However, definitions focus o</w:t>
      </w:r>
      <w:r w:rsidRPr="00B707D0">
        <w:rPr>
          <w:rFonts w:ascii="Trebuchet MS" w:hAnsi="Trebuchet MS"/>
          <w:i/>
          <w:iCs/>
          <w:sz w:val="24"/>
          <w:szCs w:val="24"/>
        </w:rPr>
        <w:t>n the relationship between the individual, their community and wider society”</w:t>
      </w:r>
      <w:r w:rsidRPr="00B707D0">
        <w:rPr>
          <w:rFonts w:ascii="Trebuchet MS" w:hAnsi="Trebuchet MS"/>
          <w:sz w:val="24"/>
          <w:szCs w:val="24"/>
        </w:rPr>
        <w:t>.</w:t>
      </w:r>
    </w:p>
    <w:p w14:paraId="54287F79" w14:textId="77777777" w:rsidR="00B707D0" w:rsidRPr="00B707D0" w:rsidRDefault="00B707D0" w:rsidP="00B707D0">
      <w:pPr>
        <w:spacing w:line="360" w:lineRule="auto"/>
        <w:rPr>
          <w:rFonts w:ascii="Trebuchet MS" w:hAnsi="Trebuchet MS"/>
          <w:sz w:val="24"/>
          <w:szCs w:val="24"/>
        </w:rPr>
      </w:pPr>
      <w:r w:rsidRPr="00B707D0">
        <w:rPr>
          <w:rFonts w:ascii="Trebuchet MS" w:hAnsi="Trebuchet MS"/>
          <w:sz w:val="24"/>
          <w:szCs w:val="24"/>
        </w:rPr>
        <w:t xml:space="preserve">Alternatively, </w:t>
      </w:r>
      <w:proofErr w:type="spellStart"/>
      <w:r w:rsidRPr="00B707D0">
        <w:rPr>
          <w:rFonts w:ascii="Trebuchet MS" w:hAnsi="Trebuchet MS"/>
          <w:sz w:val="24"/>
          <w:szCs w:val="24"/>
        </w:rPr>
        <w:t>Chantle</w:t>
      </w:r>
      <w:proofErr w:type="spellEnd"/>
      <w:r w:rsidRPr="00B707D0">
        <w:rPr>
          <w:rFonts w:ascii="Trebuchet MS" w:hAnsi="Trebuchet MS"/>
          <w:sz w:val="24"/>
          <w:szCs w:val="24"/>
        </w:rPr>
        <w:t xml:space="preserve"> (2001) concludes that:</w:t>
      </w:r>
    </w:p>
    <w:p w14:paraId="30AF1DC0" w14:textId="77777777" w:rsidR="00B707D0" w:rsidRPr="00B707D0" w:rsidRDefault="00B707D0" w:rsidP="00B707D0">
      <w:pPr>
        <w:spacing w:line="360" w:lineRule="auto"/>
        <w:jc w:val="center"/>
        <w:rPr>
          <w:rFonts w:ascii="Trebuchet MS" w:hAnsi="Trebuchet MS"/>
          <w:sz w:val="24"/>
          <w:szCs w:val="24"/>
        </w:rPr>
      </w:pPr>
      <w:r w:rsidRPr="00B707D0">
        <w:rPr>
          <w:rFonts w:ascii="Trebuchet MS" w:hAnsi="Trebuchet MS"/>
          <w:i/>
          <w:iCs/>
          <w:sz w:val="24"/>
          <w:szCs w:val="24"/>
        </w:rPr>
        <w:t>“Community cohesion is not something that is achieved once and for all”</w:t>
      </w:r>
      <w:r w:rsidRPr="00B707D0">
        <w:rPr>
          <w:rFonts w:ascii="Trebuchet MS" w:hAnsi="Trebuchet MS"/>
          <w:sz w:val="24"/>
          <w:szCs w:val="24"/>
        </w:rPr>
        <w:t>.</w:t>
      </w:r>
    </w:p>
    <w:p w14:paraId="49150B97" w14:textId="77777777" w:rsidR="00B707D0" w:rsidRPr="00B707D0" w:rsidRDefault="00B707D0" w:rsidP="00B707D0">
      <w:pPr>
        <w:spacing w:line="360" w:lineRule="auto"/>
        <w:rPr>
          <w:rFonts w:ascii="Trebuchet MS" w:hAnsi="Trebuchet MS"/>
          <w:sz w:val="24"/>
          <w:szCs w:val="24"/>
        </w:rPr>
      </w:pPr>
      <w:r w:rsidRPr="00B707D0">
        <w:rPr>
          <w:rFonts w:ascii="Trebuchet MS" w:hAnsi="Trebuchet MS"/>
          <w:sz w:val="24"/>
          <w:szCs w:val="24"/>
        </w:rPr>
        <w:lastRenderedPageBreak/>
        <w:t>This emphasises that continued engagement from community policing allows for sustained commitment.</w:t>
      </w:r>
    </w:p>
    <w:p w14:paraId="476A8C94" w14:textId="77777777" w:rsidR="00B707D0" w:rsidRPr="00B707D0" w:rsidRDefault="00B707D0" w:rsidP="00B707D0">
      <w:pPr>
        <w:spacing w:line="360" w:lineRule="auto"/>
        <w:rPr>
          <w:rFonts w:ascii="Trebuchet MS" w:hAnsi="Trebuchet MS"/>
          <w:sz w:val="24"/>
          <w:szCs w:val="24"/>
        </w:rPr>
      </w:pPr>
      <w:r w:rsidRPr="00B707D0">
        <w:rPr>
          <w:rFonts w:ascii="Trebuchet MS" w:hAnsi="Trebuchet MS"/>
          <w:sz w:val="24"/>
          <w:szCs w:val="24"/>
        </w:rPr>
        <w:t xml:space="preserve">Community Policing is a key part in the policing environment and ensuring community cohesion. Every community that the police are involved in are geographically different to another, there are 43 forces in England and Wales and each force needs to factor in that there may be a different consideration to fostering and maintaining community cohesion. Each force is set up of multiple cities and villages and each geographic area is very diverse including ethnic and racial minorities along with various civil disturbances. A technique established by Sir Robert Peel called ‘Beats’ allowed a routine foot patrol to support individual communities and subsequently decrease crime levels (Johnson, 2019). By keeping officers in a geographic area on a regular basis, officers were able to establish rapport with individuals, groups, and businesses. Additionally, officers were able to recognise activity that was irregular within a community (Johnson, 2019). According to </w:t>
      </w:r>
      <w:proofErr w:type="spellStart"/>
      <w:r w:rsidRPr="00B707D0">
        <w:rPr>
          <w:rFonts w:ascii="Trebuchet MS" w:hAnsi="Trebuchet MS"/>
          <w:sz w:val="24"/>
          <w:szCs w:val="24"/>
        </w:rPr>
        <w:t>Jarvenpaa</w:t>
      </w:r>
      <w:proofErr w:type="spellEnd"/>
      <w:r w:rsidRPr="00B707D0">
        <w:rPr>
          <w:rFonts w:ascii="Trebuchet MS" w:hAnsi="Trebuchet MS"/>
          <w:sz w:val="24"/>
          <w:szCs w:val="24"/>
        </w:rPr>
        <w:t xml:space="preserve"> &amp; Majchrzak (2010) having the police presence and community engagement reduces fear in the community and will allow the public to feel as though any issues are being addressed immediately. </w:t>
      </w:r>
      <w:proofErr w:type="gramStart"/>
      <w:r w:rsidRPr="00B707D0">
        <w:rPr>
          <w:rFonts w:ascii="Trebuchet MS" w:hAnsi="Trebuchet MS"/>
          <w:sz w:val="24"/>
          <w:szCs w:val="24"/>
        </w:rPr>
        <w:t>It is clear that community</w:t>
      </w:r>
      <w:proofErr w:type="gramEnd"/>
      <w:r w:rsidRPr="00B707D0">
        <w:rPr>
          <w:rFonts w:ascii="Trebuchet MS" w:hAnsi="Trebuchet MS"/>
          <w:sz w:val="24"/>
          <w:szCs w:val="24"/>
        </w:rPr>
        <w:t xml:space="preserve"> policing is having a positive impact on community cohesion, see Fig. 1. </w:t>
      </w:r>
    </w:p>
    <w:p w14:paraId="5D9FD2BF" w14:textId="77777777" w:rsidR="00B707D0" w:rsidRPr="00B707D0" w:rsidRDefault="00B707D0" w:rsidP="00B707D0">
      <w:pPr>
        <w:spacing w:line="360" w:lineRule="auto"/>
        <w:rPr>
          <w:rFonts w:ascii="Trebuchet MS" w:hAnsi="Trebuchet MS"/>
          <w:sz w:val="24"/>
          <w:szCs w:val="24"/>
        </w:rPr>
      </w:pPr>
      <w:r w:rsidRPr="00B707D0">
        <w:rPr>
          <w:rFonts w:ascii="Trebuchet MS" w:hAnsi="Trebuchet MS"/>
          <w:noProof/>
          <w:sz w:val="24"/>
          <w:szCs w:val="24"/>
        </w:rPr>
        <w:drawing>
          <wp:anchor distT="0" distB="0" distL="114300" distR="114300" simplePos="0" relativeHeight="251663360" behindDoc="1" locked="0" layoutInCell="1" allowOverlap="1" wp14:anchorId="064DAE15" wp14:editId="6D1C05F6">
            <wp:simplePos x="0" y="0"/>
            <wp:positionH relativeFrom="margin">
              <wp:align>center</wp:align>
            </wp:positionH>
            <wp:positionV relativeFrom="paragraph">
              <wp:posOffset>130810</wp:posOffset>
            </wp:positionV>
            <wp:extent cx="5200015" cy="2386965"/>
            <wp:effectExtent l="0" t="0" r="635" b="0"/>
            <wp:wrapTight wrapText="bothSides">
              <wp:wrapPolygon edited="0">
                <wp:start x="0" y="0"/>
                <wp:lineTo x="0" y="21376"/>
                <wp:lineTo x="21524" y="21376"/>
                <wp:lineTo x="2152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200015" cy="2386965"/>
                    </a:xfrm>
                    <a:prstGeom prst="rect">
                      <a:avLst/>
                    </a:prstGeom>
                  </pic:spPr>
                </pic:pic>
              </a:graphicData>
            </a:graphic>
          </wp:anchor>
        </w:drawing>
      </w:r>
    </w:p>
    <w:p w14:paraId="5764C014" w14:textId="77777777" w:rsidR="00B707D0" w:rsidRPr="00B707D0" w:rsidRDefault="00B707D0" w:rsidP="00B707D0">
      <w:pPr>
        <w:spacing w:line="360" w:lineRule="auto"/>
        <w:rPr>
          <w:rFonts w:ascii="Trebuchet MS" w:hAnsi="Trebuchet MS"/>
          <w:sz w:val="24"/>
          <w:szCs w:val="24"/>
        </w:rPr>
      </w:pPr>
    </w:p>
    <w:p w14:paraId="4F299F2C" w14:textId="77777777" w:rsidR="00B707D0" w:rsidRPr="00B707D0" w:rsidRDefault="00B707D0" w:rsidP="00B707D0">
      <w:pPr>
        <w:spacing w:line="360" w:lineRule="auto"/>
        <w:rPr>
          <w:rFonts w:ascii="Trebuchet MS" w:hAnsi="Trebuchet MS"/>
          <w:sz w:val="24"/>
          <w:szCs w:val="24"/>
        </w:rPr>
      </w:pPr>
    </w:p>
    <w:p w14:paraId="0ACC4802" w14:textId="77777777" w:rsidR="00B707D0" w:rsidRPr="00B707D0" w:rsidRDefault="00B707D0" w:rsidP="00B707D0">
      <w:pPr>
        <w:spacing w:line="360" w:lineRule="auto"/>
        <w:rPr>
          <w:rFonts w:ascii="Trebuchet MS" w:hAnsi="Trebuchet MS"/>
          <w:sz w:val="24"/>
          <w:szCs w:val="24"/>
        </w:rPr>
      </w:pPr>
    </w:p>
    <w:p w14:paraId="59F33337" w14:textId="77777777" w:rsidR="00B707D0" w:rsidRPr="00B707D0" w:rsidRDefault="00B707D0" w:rsidP="00B707D0">
      <w:pPr>
        <w:spacing w:line="360" w:lineRule="auto"/>
        <w:rPr>
          <w:rFonts w:ascii="Trebuchet MS" w:hAnsi="Trebuchet MS"/>
          <w:sz w:val="24"/>
          <w:szCs w:val="24"/>
        </w:rPr>
      </w:pPr>
    </w:p>
    <w:p w14:paraId="6200B18D" w14:textId="77777777" w:rsidR="00B707D0" w:rsidRPr="00B707D0" w:rsidRDefault="00B707D0" w:rsidP="00B707D0">
      <w:pPr>
        <w:spacing w:line="360" w:lineRule="auto"/>
        <w:rPr>
          <w:rFonts w:ascii="Trebuchet MS" w:hAnsi="Trebuchet MS"/>
          <w:sz w:val="24"/>
          <w:szCs w:val="24"/>
        </w:rPr>
      </w:pPr>
    </w:p>
    <w:p w14:paraId="4FA84FA1" w14:textId="77777777" w:rsidR="00B707D0" w:rsidRPr="00B707D0" w:rsidRDefault="00B707D0" w:rsidP="00B707D0">
      <w:pPr>
        <w:spacing w:line="360" w:lineRule="auto"/>
        <w:rPr>
          <w:rFonts w:ascii="Trebuchet MS" w:hAnsi="Trebuchet MS"/>
          <w:sz w:val="24"/>
          <w:szCs w:val="24"/>
        </w:rPr>
      </w:pPr>
    </w:p>
    <w:p w14:paraId="0703B26D" w14:textId="77777777" w:rsidR="00B707D0" w:rsidRPr="00B707D0" w:rsidRDefault="00B707D0" w:rsidP="00B707D0">
      <w:pPr>
        <w:spacing w:line="360" w:lineRule="auto"/>
        <w:rPr>
          <w:rFonts w:ascii="Trebuchet MS" w:hAnsi="Trebuchet MS"/>
          <w:sz w:val="24"/>
          <w:szCs w:val="24"/>
        </w:rPr>
      </w:pPr>
    </w:p>
    <w:p w14:paraId="33E0B865" w14:textId="77777777" w:rsidR="00B707D0" w:rsidRPr="00B707D0" w:rsidRDefault="00B707D0" w:rsidP="00B707D0">
      <w:pPr>
        <w:spacing w:line="360" w:lineRule="auto"/>
        <w:jc w:val="center"/>
        <w:rPr>
          <w:rFonts w:ascii="Trebuchet MS" w:hAnsi="Trebuchet MS"/>
          <w:sz w:val="24"/>
          <w:szCs w:val="24"/>
        </w:rPr>
      </w:pPr>
      <w:r w:rsidRPr="00B707D0">
        <w:rPr>
          <w:rFonts w:ascii="Trebuchet MS" w:hAnsi="Trebuchet MS"/>
          <w:b/>
          <w:bCs/>
          <w:sz w:val="24"/>
          <w:szCs w:val="24"/>
        </w:rPr>
        <w:t>Figure 1</w:t>
      </w:r>
      <w:r w:rsidRPr="00B707D0">
        <w:rPr>
          <w:rFonts w:ascii="Trebuchet MS" w:hAnsi="Trebuchet MS"/>
          <w:sz w:val="24"/>
          <w:szCs w:val="24"/>
        </w:rPr>
        <w:t xml:space="preserve"> - Public perceptions of local policing (% who agree) (Office for National Statistics (ONS), 2017)</w:t>
      </w:r>
    </w:p>
    <w:p w14:paraId="4F0EC864" w14:textId="77777777" w:rsidR="00B707D0" w:rsidRPr="00B707D0" w:rsidRDefault="00B707D0" w:rsidP="00B707D0">
      <w:pPr>
        <w:spacing w:line="360" w:lineRule="auto"/>
        <w:rPr>
          <w:rFonts w:ascii="Trebuchet MS" w:hAnsi="Trebuchet MS"/>
          <w:sz w:val="24"/>
          <w:szCs w:val="24"/>
        </w:rPr>
      </w:pPr>
      <w:r w:rsidRPr="00B707D0">
        <w:rPr>
          <w:rFonts w:ascii="Trebuchet MS" w:hAnsi="Trebuchet MS"/>
          <w:sz w:val="24"/>
          <w:szCs w:val="24"/>
        </w:rPr>
        <w:t>However, the role of a police officer has changed since the 18</w:t>
      </w:r>
      <w:r w:rsidRPr="00B707D0">
        <w:rPr>
          <w:rFonts w:ascii="Trebuchet MS" w:hAnsi="Trebuchet MS"/>
          <w:sz w:val="24"/>
          <w:szCs w:val="24"/>
          <w:vertAlign w:val="superscript"/>
        </w:rPr>
        <w:t>th</w:t>
      </w:r>
      <w:r w:rsidRPr="00B707D0">
        <w:rPr>
          <w:rFonts w:ascii="Trebuchet MS" w:hAnsi="Trebuchet MS"/>
          <w:sz w:val="24"/>
          <w:szCs w:val="24"/>
        </w:rPr>
        <w:t xml:space="preserve"> century and the scope of their role has widened since officers can attend emergency calls, dealing with the public, and family emergencies (Johnson, 2019). The widening of scope has directly impacted the community as resources are limited as a result. Consequently, a very large team is required </w:t>
      </w:r>
      <w:r w:rsidRPr="00B707D0">
        <w:rPr>
          <w:rFonts w:ascii="Trebuchet MS" w:hAnsi="Trebuchet MS"/>
          <w:sz w:val="24"/>
          <w:szCs w:val="24"/>
        </w:rPr>
        <w:lastRenderedPageBreak/>
        <w:t>to deal with such demand, resulting the development of a dedicated community policing team (Johnson, 2019). When a member of the public has their first interaction with the police this will normally be related to crime, this resulting in more negative outcomes rather than positive outcomes. By implementing a Neighbourhood Policing Team were changing the perspective of the police on the public is a crucial as members of the public will have more positive interactions with the police rather than negative, this increasing community cohesion. (</w:t>
      </w:r>
      <w:proofErr w:type="spellStart"/>
      <w:r w:rsidRPr="00B707D0">
        <w:rPr>
          <w:rFonts w:ascii="Trebuchet MS" w:hAnsi="Trebuchet MS"/>
          <w:sz w:val="24"/>
          <w:szCs w:val="24"/>
        </w:rPr>
        <w:t>Zencity</w:t>
      </w:r>
      <w:proofErr w:type="spellEnd"/>
      <w:r w:rsidRPr="00B707D0">
        <w:rPr>
          <w:rFonts w:ascii="Trebuchet MS" w:hAnsi="Trebuchet MS"/>
          <w:sz w:val="24"/>
          <w:szCs w:val="24"/>
        </w:rPr>
        <w:t>, 2021)</w:t>
      </w:r>
    </w:p>
    <w:p w14:paraId="052A8C08" w14:textId="77777777" w:rsidR="00B707D0" w:rsidRPr="00B707D0" w:rsidRDefault="00B707D0" w:rsidP="00B707D0">
      <w:pPr>
        <w:spacing w:line="360" w:lineRule="auto"/>
        <w:rPr>
          <w:rFonts w:ascii="Trebuchet MS" w:hAnsi="Trebuchet MS"/>
          <w:sz w:val="24"/>
          <w:szCs w:val="24"/>
        </w:rPr>
      </w:pPr>
      <w:r w:rsidRPr="00B707D0">
        <w:rPr>
          <w:rFonts w:ascii="Trebuchet MS" w:hAnsi="Trebuchet MS"/>
          <w:sz w:val="24"/>
          <w:szCs w:val="24"/>
        </w:rPr>
        <w:t xml:space="preserve">There are many roles in the policing community including the Neighbourhood Policing Team (NPT), Police Community Support Officer (PCSO), along with Response Officers who also engage with the community when dealing with emergency calls. NPT are a crucial team under the policing structure, they are a dedicated team who are the bridge between the public, police, and local agencies. Having a visible presence of police officers who </w:t>
      </w:r>
      <w:proofErr w:type="gramStart"/>
      <w:r w:rsidRPr="00B707D0">
        <w:rPr>
          <w:rFonts w:ascii="Trebuchet MS" w:hAnsi="Trebuchet MS"/>
          <w:sz w:val="24"/>
          <w:szCs w:val="24"/>
        </w:rPr>
        <w:t>are able to</w:t>
      </w:r>
      <w:proofErr w:type="gramEnd"/>
      <w:r w:rsidRPr="00B707D0">
        <w:rPr>
          <w:rFonts w:ascii="Trebuchet MS" w:hAnsi="Trebuchet MS"/>
          <w:sz w:val="24"/>
          <w:szCs w:val="24"/>
        </w:rPr>
        <w:t xml:space="preserve"> maintain community cohesion and enable the community to thrive and make things better for the vulnerable individuals and group in the community. (Police Now, 2020)</w:t>
      </w:r>
    </w:p>
    <w:p w14:paraId="4C4AD15E" w14:textId="77777777" w:rsidR="00B707D0" w:rsidRPr="00B707D0" w:rsidRDefault="00B707D0" w:rsidP="00B707D0">
      <w:pPr>
        <w:spacing w:line="360" w:lineRule="auto"/>
        <w:rPr>
          <w:rFonts w:ascii="Trebuchet MS" w:hAnsi="Trebuchet MS"/>
          <w:sz w:val="24"/>
          <w:szCs w:val="24"/>
        </w:rPr>
      </w:pPr>
      <w:r w:rsidRPr="00B707D0">
        <w:rPr>
          <w:rFonts w:ascii="Trebuchet MS" w:hAnsi="Trebuchet MS"/>
          <w:sz w:val="24"/>
          <w:szCs w:val="24"/>
        </w:rPr>
        <w:t>Police Community Support Officers (PSCO) were introduced by the Metropolitan Police in 2002 (Richard, 2021. The PCSO role was to work alongside the police to increase visible presence and to also help reduce crime in the communities (Richard, 2021. Within that role, they will help support the local people and build the relationship that between the community and the police that the residents value (Richard, 2021. PCSO will establish relationships with the community, key stakeholders which include businesses, council members and residents (Richard, 2021. They will attend meetings such as PACT meetings to discuss crime that is concerning in the community (Richard, 2021). Not only is a PCSO there to bridge the gap between a community and the police, the PCSO role includes working closely with agencies such as Youth Teams, Homeless charities, and domestic violence teams (Richard, 2021. When a PCSO is completing high visibility patrols they can access the Police National Computer (PNC) where a database of people and crimes are stored, a PCSO can then submit intelligence (College of Policing, 2022). By bridging the gap between the community, a PCSO becomes the face of the community, a trusting individual who has built up trust and confidence to help build the community cohesion that an area needs (College of Policing, 2022).</w:t>
      </w:r>
    </w:p>
    <w:p w14:paraId="6D4EE168" w14:textId="77777777" w:rsidR="00B707D0" w:rsidRPr="00B707D0" w:rsidRDefault="00B707D0" w:rsidP="00B707D0">
      <w:pPr>
        <w:spacing w:line="360" w:lineRule="auto"/>
        <w:rPr>
          <w:rFonts w:ascii="Trebuchet MS" w:hAnsi="Trebuchet MS"/>
          <w:sz w:val="24"/>
          <w:szCs w:val="24"/>
        </w:rPr>
      </w:pPr>
      <w:r w:rsidRPr="00B707D0">
        <w:rPr>
          <w:rFonts w:ascii="Trebuchet MS" w:hAnsi="Trebuchet MS"/>
          <w:sz w:val="24"/>
          <w:szCs w:val="24"/>
        </w:rPr>
        <w:t>Having NPT, PCSO and Emergency Response officers patrolling a community provides a place of safety for homeowners and the people of the community knowing that they can trust the police and report crimes freely and without hesitation (</w:t>
      </w:r>
      <w:proofErr w:type="spellStart"/>
      <w:r w:rsidRPr="00B707D0">
        <w:rPr>
          <w:rFonts w:ascii="Trebuchet MS" w:hAnsi="Trebuchet MS"/>
          <w:sz w:val="24"/>
          <w:szCs w:val="24"/>
        </w:rPr>
        <w:t>apecsecadmin</w:t>
      </w:r>
      <w:proofErr w:type="spellEnd"/>
      <w:r w:rsidRPr="00B707D0">
        <w:rPr>
          <w:rFonts w:ascii="Trebuchet MS" w:hAnsi="Trebuchet MS"/>
          <w:sz w:val="24"/>
          <w:szCs w:val="24"/>
        </w:rPr>
        <w:t xml:space="preserve">, 2016). As stated by </w:t>
      </w:r>
      <w:proofErr w:type="spellStart"/>
      <w:r w:rsidRPr="00B707D0">
        <w:rPr>
          <w:rFonts w:ascii="Trebuchet MS" w:hAnsi="Trebuchet MS"/>
          <w:sz w:val="24"/>
          <w:szCs w:val="24"/>
        </w:rPr>
        <w:t>Higgings</w:t>
      </w:r>
      <w:proofErr w:type="spellEnd"/>
      <w:r w:rsidRPr="00B707D0">
        <w:rPr>
          <w:rFonts w:ascii="Trebuchet MS" w:hAnsi="Trebuchet MS"/>
          <w:sz w:val="24"/>
          <w:szCs w:val="24"/>
        </w:rPr>
        <w:t xml:space="preserve"> (2018):</w:t>
      </w:r>
    </w:p>
    <w:p w14:paraId="062A3FF5" w14:textId="77777777" w:rsidR="00B707D0" w:rsidRPr="00B707D0" w:rsidRDefault="00B707D0" w:rsidP="00B707D0">
      <w:pPr>
        <w:spacing w:line="360" w:lineRule="auto"/>
        <w:jc w:val="center"/>
        <w:rPr>
          <w:rFonts w:ascii="Trebuchet MS" w:hAnsi="Trebuchet MS"/>
          <w:i/>
          <w:iCs/>
          <w:sz w:val="24"/>
          <w:szCs w:val="24"/>
        </w:rPr>
      </w:pPr>
      <w:r w:rsidRPr="00B707D0">
        <w:rPr>
          <w:rFonts w:ascii="Trebuchet MS" w:hAnsi="Trebuchet MS"/>
          <w:i/>
          <w:iCs/>
          <w:sz w:val="24"/>
          <w:szCs w:val="24"/>
        </w:rPr>
        <w:lastRenderedPageBreak/>
        <w:t>“Neighbourhood policing is now widely regarded as the ‘bedrock’ of British Policing”</w:t>
      </w:r>
    </w:p>
    <w:p w14:paraId="1DE44025" w14:textId="77777777" w:rsidR="00B707D0" w:rsidRPr="00B707D0" w:rsidRDefault="00B707D0" w:rsidP="00B707D0">
      <w:pPr>
        <w:spacing w:line="360" w:lineRule="auto"/>
        <w:rPr>
          <w:rFonts w:ascii="Trebuchet MS" w:hAnsi="Trebuchet MS"/>
          <w:sz w:val="24"/>
          <w:szCs w:val="24"/>
        </w:rPr>
      </w:pPr>
    </w:p>
    <w:p w14:paraId="587D9060" w14:textId="77777777" w:rsidR="00B707D0" w:rsidRPr="00B707D0" w:rsidRDefault="00B707D0" w:rsidP="00B707D0">
      <w:pPr>
        <w:spacing w:line="360" w:lineRule="auto"/>
        <w:rPr>
          <w:rFonts w:ascii="Trebuchet MS" w:hAnsi="Trebuchet MS"/>
          <w:sz w:val="24"/>
          <w:szCs w:val="24"/>
        </w:rPr>
      </w:pPr>
      <w:r w:rsidRPr="00B707D0">
        <w:rPr>
          <w:rFonts w:ascii="Trebuchet MS" w:hAnsi="Trebuchet MS"/>
          <w:sz w:val="24"/>
          <w:szCs w:val="24"/>
        </w:rPr>
        <w:t>Nonetheless, community cohesion typically lacks in areas known to be anti-police due to their own beliefs or previous negative encounters from the police. Often minority of community will feel that they are constantly being watched which could perceive that their privacy is being invaded. This is a major disadvantage as the police are unable to resolve matters and address issues on their own. Even if attempts have been made to resolve matters, the community may be unwilling to accept the polices or strategies suggested. Ultimately, the attempts will be inconsequential (</w:t>
      </w:r>
      <w:proofErr w:type="spellStart"/>
      <w:r w:rsidRPr="00B707D0">
        <w:rPr>
          <w:rFonts w:ascii="Trebuchet MS" w:hAnsi="Trebuchet MS"/>
          <w:sz w:val="24"/>
          <w:szCs w:val="24"/>
        </w:rPr>
        <w:t>Sobem</w:t>
      </w:r>
      <w:proofErr w:type="spellEnd"/>
      <w:r w:rsidRPr="00B707D0">
        <w:rPr>
          <w:rFonts w:ascii="Trebuchet MS" w:hAnsi="Trebuchet MS"/>
          <w:sz w:val="24"/>
          <w:szCs w:val="24"/>
        </w:rPr>
        <w:t xml:space="preserve"> </w:t>
      </w:r>
      <w:proofErr w:type="spellStart"/>
      <w:r w:rsidRPr="00B707D0">
        <w:rPr>
          <w:rFonts w:ascii="Trebuchet MS" w:hAnsi="Trebuchet MS"/>
          <w:sz w:val="24"/>
          <w:szCs w:val="24"/>
        </w:rPr>
        <w:t>Nwoko</w:t>
      </w:r>
      <w:proofErr w:type="spellEnd"/>
      <w:r w:rsidRPr="00B707D0">
        <w:rPr>
          <w:rFonts w:ascii="Trebuchet MS" w:hAnsi="Trebuchet MS"/>
          <w:sz w:val="24"/>
          <w:szCs w:val="24"/>
        </w:rPr>
        <w:t>, 2018).</w:t>
      </w:r>
    </w:p>
    <w:p w14:paraId="641890E8" w14:textId="77777777" w:rsidR="00B707D0" w:rsidRPr="00B707D0" w:rsidRDefault="00B707D0" w:rsidP="00B707D0">
      <w:pPr>
        <w:spacing w:line="360" w:lineRule="auto"/>
        <w:rPr>
          <w:rFonts w:ascii="Trebuchet MS" w:hAnsi="Trebuchet MS"/>
          <w:noProof/>
          <w:sz w:val="24"/>
          <w:szCs w:val="24"/>
        </w:rPr>
      </w:pPr>
      <w:r w:rsidRPr="00B707D0">
        <w:rPr>
          <w:rFonts w:ascii="Trebuchet MS" w:hAnsi="Trebuchet MS"/>
          <w:sz w:val="24"/>
          <w:szCs w:val="24"/>
        </w:rPr>
        <w:t>Since 2015, through funding from the government, there have been an increased number of police officers, resulting in an emphasis on getting more officers on the ground (Home Office, 2021). This has generally been a positive implement throughout the communities but in some minority groups, there has been much criticism towards the police for the excess use of stop searches and disproportionate responses ton incidences (see Fig. 2). This alone has created community tension between the police and groups who have expressed their dislike to the potential of the police abusing their powers, even though it is a minority who criticise the police this can allude to uprising throughout the community (</w:t>
      </w:r>
      <w:proofErr w:type="spellStart"/>
      <w:r w:rsidRPr="00B707D0">
        <w:rPr>
          <w:rFonts w:ascii="Trebuchet MS" w:hAnsi="Trebuchet MS"/>
          <w:sz w:val="24"/>
          <w:szCs w:val="24"/>
        </w:rPr>
        <w:t>Netpol</w:t>
      </w:r>
      <w:proofErr w:type="spellEnd"/>
      <w:r w:rsidRPr="00B707D0">
        <w:rPr>
          <w:rFonts w:ascii="Trebuchet MS" w:hAnsi="Trebuchet MS"/>
          <w:sz w:val="24"/>
          <w:szCs w:val="24"/>
        </w:rPr>
        <w:t xml:space="preserve">, 2014). </w:t>
      </w:r>
    </w:p>
    <w:p w14:paraId="1D7C12EA" w14:textId="77777777" w:rsidR="00B707D0" w:rsidRPr="00B707D0" w:rsidRDefault="00B707D0" w:rsidP="00B707D0">
      <w:pPr>
        <w:spacing w:line="360" w:lineRule="auto"/>
        <w:rPr>
          <w:rFonts w:ascii="Trebuchet MS" w:hAnsi="Trebuchet MS"/>
          <w:sz w:val="24"/>
          <w:szCs w:val="24"/>
        </w:rPr>
      </w:pPr>
      <w:r w:rsidRPr="00B707D0">
        <w:rPr>
          <w:rFonts w:ascii="Trebuchet MS" w:hAnsi="Trebuchet MS"/>
          <w:noProof/>
          <w:sz w:val="24"/>
          <w:szCs w:val="24"/>
        </w:rPr>
        <w:drawing>
          <wp:anchor distT="0" distB="0" distL="114300" distR="114300" simplePos="0" relativeHeight="251664384" behindDoc="0" locked="0" layoutInCell="1" allowOverlap="1" wp14:anchorId="671DA042" wp14:editId="7699E169">
            <wp:simplePos x="0" y="0"/>
            <wp:positionH relativeFrom="margin">
              <wp:align>center</wp:align>
            </wp:positionH>
            <wp:positionV relativeFrom="paragraph">
              <wp:posOffset>14605</wp:posOffset>
            </wp:positionV>
            <wp:extent cx="5614035" cy="3705225"/>
            <wp:effectExtent l="0" t="0" r="5715" b="952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t="4853"/>
                    <a:stretch/>
                  </pic:blipFill>
                  <pic:spPr bwMode="auto">
                    <a:xfrm>
                      <a:off x="0" y="0"/>
                      <a:ext cx="5614035" cy="3705225"/>
                    </a:xfrm>
                    <a:prstGeom prst="rect">
                      <a:avLst/>
                    </a:prstGeom>
                    <a:ln>
                      <a:noFill/>
                    </a:ln>
                    <a:extLst>
                      <a:ext uri="{53640926-AAD7-44D8-BBD7-CCE9431645EC}">
                        <a14:shadowObscured xmlns:a14="http://schemas.microsoft.com/office/drawing/2010/main"/>
                      </a:ext>
                    </a:extLst>
                  </pic:spPr>
                </pic:pic>
              </a:graphicData>
            </a:graphic>
          </wp:anchor>
        </w:drawing>
      </w:r>
    </w:p>
    <w:p w14:paraId="3BEE4D6F" w14:textId="77777777" w:rsidR="00B707D0" w:rsidRPr="00B707D0" w:rsidRDefault="00B707D0" w:rsidP="00B707D0">
      <w:pPr>
        <w:spacing w:line="360" w:lineRule="auto"/>
        <w:rPr>
          <w:rFonts w:ascii="Trebuchet MS" w:hAnsi="Trebuchet MS"/>
          <w:sz w:val="24"/>
          <w:szCs w:val="24"/>
        </w:rPr>
      </w:pPr>
    </w:p>
    <w:p w14:paraId="401D7E88" w14:textId="77777777" w:rsidR="00B707D0" w:rsidRPr="00B707D0" w:rsidRDefault="00B707D0" w:rsidP="00B707D0">
      <w:pPr>
        <w:spacing w:line="360" w:lineRule="auto"/>
        <w:rPr>
          <w:rFonts w:ascii="Trebuchet MS" w:hAnsi="Trebuchet MS"/>
          <w:sz w:val="24"/>
          <w:szCs w:val="24"/>
        </w:rPr>
      </w:pPr>
    </w:p>
    <w:p w14:paraId="468BEDC4" w14:textId="77777777" w:rsidR="00B707D0" w:rsidRPr="00B707D0" w:rsidRDefault="00B707D0" w:rsidP="00B707D0">
      <w:pPr>
        <w:spacing w:line="360" w:lineRule="auto"/>
        <w:rPr>
          <w:rFonts w:ascii="Trebuchet MS" w:hAnsi="Trebuchet MS"/>
          <w:sz w:val="24"/>
          <w:szCs w:val="24"/>
        </w:rPr>
      </w:pPr>
    </w:p>
    <w:p w14:paraId="012D4130" w14:textId="77777777" w:rsidR="00B707D0" w:rsidRPr="00B707D0" w:rsidRDefault="00B707D0" w:rsidP="00B707D0">
      <w:pPr>
        <w:spacing w:line="360" w:lineRule="auto"/>
        <w:rPr>
          <w:rFonts w:ascii="Trebuchet MS" w:hAnsi="Trebuchet MS"/>
          <w:sz w:val="24"/>
          <w:szCs w:val="24"/>
        </w:rPr>
      </w:pPr>
    </w:p>
    <w:p w14:paraId="402A7EC4" w14:textId="77777777" w:rsidR="00B707D0" w:rsidRPr="00B707D0" w:rsidRDefault="00B707D0" w:rsidP="00B707D0">
      <w:pPr>
        <w:spacing w:line="360" w:lineRule="auto"/>
        <w:rPr>
          <w:rFonts w:ascii="Trebuchet MS" w:hAnsi="Trebuchet MS"/>
          <w:sz w:val="24"/>
          <w:szCs w:val="24"/>
        </w:rPr>
      </w:pPr>
    </w:p>
    <w:p w14:paraId="394E051D" w14:textId="77777777" w:rsidR="00B707D0" w:rsidRPr="00B707D0" w:rsidRDefault="00B707D0" w:rsidP="00B707D0">
      <w:pPr>
        <w:spacing w:line="360" w:lineRule="auto"/>
        <w:rPr>
          <w:rFonts w:ascii="Trebuchet MS" w:hAnsi="Trebuchet MS"/>
          <w:sz w:val="24"/>
          <w:szCs w:val="24"/>
        </w:rPr>
      </w:pPr>
    </w:p>
    <w:p w14:paraId="0126FBA9" w14:textId="77777777" w:rsidR="00B707D0" w:rsidRPr="00B707D0" w:rsidRDefault="00B707D0" w:rsidP="00B707D0">
      <w:pPr>
        <w:spacing w:line="360" w:lineRule="auto"/>
        <w:rPr>
          <w:rFonts w:ascii="Trebuchet MS" w:hAnsi="Trebuchet MS"/>
          <w:sz w:val="24"/>
          <w:szCs w:val="24"/>
        </w:rPr>
      </w:pPr>
    </w:p>
    <w:p w14:paraId="4F9138DE" w14:textId="77777777" w:rsidR="00B707D0" w:rsidRPr="00B707D0" w:rsidRDefault="00B707D0" w:rsidP="00B707D0">
      <w:pPr>
        <w:spacing w:line="360" w:lineRule="auto"/>
        <w:rPr>
          <w:rFonts w:ascii="Trebuchet MS" w:hAnsi="Trebuchet MS"/>
          <w:sz w:val="24"/>
          <w:szCs w:val="24"/>
        </w:rPr>
      </w:pPr>
    </w:p>
    <w:p w14:paraId="113F7884" w14:textId="77777777" w:rsidR="00B707D0" w:rsidRPr="00B707D0" w:rsidRDefault="00B707D0" w:rsidP="00B707D0">
      <w:pPr>
        <w:spacing w:line="360" w:lineRule="auto"/>
        <w:rPr>
          <w:rFonts w:ascii="Trebuchet MS" w:hAnsi="Trebuchet MS"/>
          <w:sz w:val="24"/>
          <w:szCs w:val="24"/>
        </w:rPr>
      </w:pPr>
    </w:p>
    <w:p w14:paraId="4AFF130E" w14:textId="77777777" w:rsidR="00B707D0" w:rsidRPr="00B707D0" w:rsidRDefault="00B707D0" w:rsidP="00B707D0">
      <w:pPr>
        <w:spacing w:line="360" w:lineRule="auto"/>
        <w:rPr>
          <w:rFonts w:ascii="Trebuchet MS" w:hAnsi="Trebuchet MS"/>
          <w:sz w:val="24"/>
          <w:szCs w:val="24"/>
        </w:rPr>
      </w:pPr>
    </w:p>
    <w:p w14:paraId="368AD548" w14:textId="77777777" w:rsidR="00B707D0" w:rsidRPr="00B707D0" w:rsidRDefault="00B707D0" w:rsidP="00B707D0">
      <w:pPr>
        <w:spacing w:line="360" w:lineRule="auto"/>
        <w:jc w:val="center"/>
        <w:rPr>
          <w:rFonts w:ascii="Trebuchet MS" w:hAnsi="Trebuchet MS"/>
          <w:sz w:val="24"/>
          <w:szCs w:val="24"/>
        </w:rPr>
      </w:pPr>
      <w:r w:rsidRPr="00B707D0">
        <w:rPr>
          <w:rFonts w:ascii="Trebuchet MS" w:hAnsi="Trebuchet MS"/>
          <w:b/>
          <w:bCs/>
          <w:sz w:val="24"/>
          <w:szCs w:val="24"/>
        </w:rPr>
        <w:lastRenderedPageBreak/>
        <w:t xml:space="preserve">Figure 2 – </w:t>
      </w:r>
      <w:r w:rsidRPr="00B707D0">
        <w:rPr>
          <w:rFonts w:ascii="Trebuchet MS" w:hAnsi="Trebuchet MS"/>
          <w:sz w:val="24"/>
          <w:szCs w:val="24"/>
        </w:rPr>
        <w:t>Number of stop and searches per 1,000 population in England and Wales</w:t>
      </w:r>
      <w:r w:rsidRPr="00B707D0">
        <w:rPr>
          <w:rFonts w:ascii="Trebuchet MS" w:hAnsi="Trebuchet MS"/>
          <w:b/>
          <w:bCs/>
          <w:sz w:val="24"/>
          <w:szCs w:val="24"/>
        </w:rPr>
        <w:t xml:space="preserve"> </w:t>
      </w:r>
      <w:r w:rsidRPr="00B707D0">
        <w:rPr>
          <w:rFonts w:ascii="Trebuchet MS" w:hAnsi="Trebuchet MS"/>
          <w:sz w:val="24"/>
          <w:szCs w:val="24"/>
        </w:rPr>
        <w:t>(Home Office, 2021).</w:t>
      </w:r>
    </w:p>
    <w:p w14:paraId="0724F2CB" w14:textId="77777777" w:rsidR="00B707D0" w:rsidRPr="00B707D0" w:rsidRDefault="00B707D0" w:rsidP="00B707D0">
      <w:pPr>
        <w:spacing w:line="360" w:lineRule="auto"/>
        <w:rPr>
          <w:rFonts w:ascii="Trebuchet MS" w:hAnsi="Trebuchet MS"/>
          <w:sz w:val="24"/>
          <w:szCs w:val="24"/>
        </w:rPr>
      </w:pPr>
      <w:r w:rsidRPr="00B707D0">
        <w:rPr>
          <w:rFonts w:ascii="Trebuchet MS" w:hAnsi="Trebuchet MS"/>
          <w:sz w:val="24"/>
          <w:szCs w:val="24"/>
        </w:rPr>
        <w:t>Although ‘Stop and Search powers’ have led to distrust within the community. It is important to emphasise that the root of distrust within the community can be a result of historic failing within the police. Stephen Lawrence was murdered in 1993 in an unprovoked attack by a gang of white youths as he waited at a bus stop. Amongst the community there was uprising due to the police being negligent into the enquiry where a spotlight was focused on the police and their investigation into the Stephen Lawrence case (Guy, 2015). The inquiry and crime statistics that came from the Stephen Lawrence case explained that there was distrust between the police and their communities. Figures from a crime survey in 2017-2018 showed that there was 63% satisfaction with the police amongst white and black people (ONS, n.d.). This resulted in tension between the police and the community, and action was taken immediately by the government to solve the issues surrounding the imbalanced relationship between the police and the community. The report completed by Macpherson, (1999) explained that the police were determined to educate the community and proper police the community to change the mindset of individuals and groups present and future to not become violent or maliciously prejudiced.</w:t>
      </w:r>
    </w:p>
    <w:p w14:paraId="2F82FBBC" w14:textId="77777777" w:rsidR="00B707D0" w:rsidRPr="00B707D0" w:rsidRDefault="00B707D0" w:rsidP="00B707D0">
      <w:pPr>
        <w:spacing w:line="360" w:lineRule="auto"/>
        <w:rPr>
          <w:rFonts w:ascii="Trebuchet MS" w:hAnsi="Trebuchet MS"/>
          <w:sz w:val="24"/>
          <w:szCs w:val="24"/>
        </w:rPr>
      </w:pPr>
      <w:r w:rsidRPr="00B707D0">
        <w:rPr>
          <w:rFonts w:ascii="Trebuchet MS" w:hAnsi="Trebuchet MS"/>
          <w:sz w:val="24"/>
          <w:szCs w:val="24"/>
        </w:rPr>
        <w:t xml:space="preserve">Although as of recent policing in the communities has been a targeted approach from most police forces in England and Wales, cuts to police forces in and around 2013 has become a major impact on community cohesion and public confidence. UNISON, (2018) reports a sharp increase of crime from 2013 of 7.5% with reduction in police officers/staff being approximately 23%. Having this reduction in police officers/staff not only puts a strain on the individual police forces it also puts a strain on the community that the police are there to serve and protect. As there had been such a significant reduction through police staff which included PCSO who are the main team to help maintain and build community cohesion, police forces started to put volunteers into sensitive operational roles to replace PCSO. </w:t>
      </w:r>
    </w:p>
    <w:p w14:paraId="4F0038A8" w14:textId="77777777" w:rsidR="00B707D0" w:rsidRPr="00B707D0" w:rsidRDefault="00B707D0" w:rsidP="00B707D0">
      <w:pPr>
        <w:spacing w:line="360" w:lineRule="auto"/>
        <w:rPr>
          <w:rFonts w:ascii="Trebuchet MS" w:hAnsi="Trebuchet MS"/>
          <w:sz w:val="24"/>
          <w:szCs w:val="24"/>
        </w:rPr>
      </w:pPr>
      <w:r w:rsidRPr="00B707D0">
        <w:rPr>
          <w:rFonts w:ascii="Trebuchet MS" w:hAnsi="Trebuchet MS"/>
          <w:sz w:val="24"/>
          <w:szCs w:val="24"/>
        </w:rPr>
        <w:t>The role of police officers/staff which are always in the public eye due to the visibility patrols, community work and maintaining the gap between the public and police. When a major disturbance happens in a small knit community resulting in a riot which caused major disruption to the local residents who at the time feared for their life and property, community tensions were heightened and on reports coming from BBC</w:t>
      </w:r>
      <w:r w:rsidRPr="00B707D0">
        <w:rPr>
          <w:rFonts w:ascii="Trebuchet MS" w:hAnsi="Trebuchet MS" w:cstheme="minorHAnsi"/>
          <w:sz w:val="24"/>
          <w:szCs w:val="24"/>
        </w:rPr>
        <w:t xml:space="preserve">, (2022b) it expressed the distrust that had come from the community towards the police as an individual in the community said </w:t>
      </w:r>
      <w:r w:rsidRPr="00B707D0">
        <w:rPr>
          <w:rFonts w:ascii="Trebuchet MS" w:hAnsi="Trebuchet MS" w:cstheme="minorHAnsi"/>
          <w:color w:val="141414"/>
          <w:sz w:val="24"/>
          <w:szCs w:val="24"/>
          <w:shd w:val="clear" w:color="auto" w:fill="FFFFFF"/>
        </w:rPr>
        <w:t xml:space="preserve">“they didn't protect us'; 'they failed to protect us'; 'they weren't there for us </w:t>
      </w:r>
      <w:r w:rsidRPr="00B707D0">
        <w:rPr>
          <w:rFonts w:ascii="Trebuchet MS" w:hAnsi="Trebuchet MS" w:cstheme="minorHAnsi"/>
          <w:color w:val="141414"/>
          <w:sz w:val="24"/>
          <w:szCs w:val="24"/>
          <w:shd w:val="clear" w:color="auto" w:fill="FFFFFF"/>
        </w:rPr>
        <w:lastRenderedPageBreak/>
        <w:t xml:space="preserve">when we needed them'; and 'we don't understand why they didn't do anything'." After this event there was a massive public appeal for the community and to try and rebuild the community cohesion in an already difficult village. It may take years to foster community cohesion and then a lot of resources, </w:t>
      </w:r>
      <w:proofErr w:type="gramStart"/>
      <w:r w:rsidRPr="00B707D0">
        <w:rPr>
          <w:rFonts w:ascii="Trebuchet MS" w:hAnsi="Trebuchet MS" w:cstheme="minorHAnsi"/>
          <w:color w:val="141414"/>
          <w:sz w:val="24"/>
          <w:szCs w:val="24"/>
          <w:shd w:val="clear" w:color="auto" w:fill="FFFFFF"/>
        </w:rPr>
        <w:t>time</w:t>
      </w:r>
      <w:proofErr w:type="gramEnd"/>
      <w:r w:rsidRPr="00B707D0">
        <w:rPr>
          <w:rFonts w:ascii="Trebuchet MS" w:hAnsi="Trebuchet MS" w:cstheme="minorHAnsi"/>
          <w:color w:val="141414"/>
          <w:sz w:val="24"/>
          <w:szCs w:val="24"/>
          <w:shd w:val="clear" w:color="auto" w:fill="FFFFFF"/>
        </w:rPr>
        <w:t xml:space="preserve"> and effort from the police to maintain that community cohesion. A simple act from a small minority of people can take that community cohesion to lower levels than before.</w:t>
      </w:r>
    </w:p>
    <w:p w14:paraId="568A6B4F" w14:textId="77777777" w:rsidR="00B707D0" w:rsidRPr="00B707D0" w:rsidRDefault="00B707D0" w:rsidP="00B707D0">
      <w:pPr>
        <w:spacing w:line="360" w:lineRule="auto"/>
        <w:rPr>
          <w:rFonts w:ascii="Trebuchet MS" w:hAnsi="Trebuchet MS"/>
          <w:sz w:val="24"/>
          <w:szCs w:val="24"/>
        </w:rPr>
      </w:pPr>
      <w:r w:rsidRPr="00B707D0">
        <w:rPr>
          <w:rFonts w:ascii="Trebuchet MS" w:hAnsi="Trebuchet MS"/>
          <w:sz w:val="24"/>
          <w:szCs w:val="24"/>
        </w:rPr>
        <w:t xml:space="preserve"> </w:t>
      </w:r>
    </w:p>
    <w:p w14:paraId="17438D38" w14:textId="77777777" w:rsidR="00B707D0" w:rsidRPr="00B707D0" w:rsidRDefault="00B707D0" w:rsidP="00B707D0">
      <w:pPr>
        <w:spacing w:line="360" w:lineRule="auto"/>
        <w:rPr>
          <w:rFonts w:ascii="Trebuchet MS" w:hAnsi="Trebuchet MS"/>
          <w:sz w:val="24"/>
          <w:szCs w:val="24"/>
        </w:rPr>
      </w:pPr>
      <w:r w:rsidRPr="00B707D0">
        <w:rPr>
          <w:rFonts w:ascii="Trebuchet MS" w:hAnsi="Trebuchet MS"/>
          <w:sz w:val="24"/>
          <w:szCs w:val="24"/>
        </w:rPr>
        <w:t xml:space="preserve">In conclusion, community policing represents a major development in the policing culture, having a designated team to deal with the community where it is to either foster a new approach to bring cohesion within that community or to maintain well-established community cohesion. Community policing challenges the traditional way of policing where it focuses on the complexity of a community to deter crime and to provide reassurance to the vulnerable people who live in the community. Policing has changed over the years, to have an NPT work alongside PCSO they become </w:t>
      </w:r>
      <w:proofErr w:type="spellStart"/>
      <w:r w:rsidRPr="00B707D0">
        <w:rPr>
          <w:rFonts w:ascii="Trebuchet MS" w:hAnsi="Trebuchet MS"/>
          <w:sz w:val="24"/>
          <w:szCs w:val="24"/>
        </w:rPr>
        <w:t>to</w:t>
      </w:r>
      <w:proofErr w:type="spellEnd"/>
      <w:r w:rsidRPr="00B707D0">
        <w:rPr>
          <w:rFonts w:ascii="Trebuchet MS" w:hAnsi="Trebuchet MS"/>
          <w:sz w:val="24"/>
          <w:szCs w:val="24"/>
        </w:rPr>
        <w:t xml:space="preserve"> face of the community, this in turn helps the police response officers focus on the emergency role that it was originally designed to do. However, historical incidences, like the Stephen Lawrence murder, can make it difficult to develop cohesion in a community that is divided or has a distrust of the police. Community cohesion is not a </w:t>
      </w:r>
      <w:proofErr w:type="spellStart"/>
      <w:r w:rsidRPr="00B707D0">
        <w:rPr>
          <w:rFonts w:ascii="Trebuchet MS" w:hAnsi="Trebuchet MS"/>
          <w:sz w:val="24"/>
          <w:szCs w:val="24"/>
        </w:rPr>
        <w:t>one step</w:t>
      </w:r>
      <w:proofErr w:type="spellEnd"/>
      <w:r w:rsidRPr="00B707D0">
        <w:rPr>
          <w:rFonts w:ascii="Trebuchet MS" w:hAnsi="Trebuchet MS"/>
          <w:sz w:val="24"/>
          <w:szCs w:val="24"/>
        </w:rPr>
        <w:t xml:space="preserve"> approach, it involves meticulous planning and the support of the community. With no support from the community, it is difficult to foster new community cohesion, especially in certain communities. By the police and police staff maintaining community cohesion this will develop in bringing communities together and in the future help maintain the trust between the public and the police.</w:t>
      </w:r>
    </w:p>
    <w:p w14:paraId="158D56D1" w14:textId="77777777" w:rsidR="00B707D0" w:rsidRPr="00B707D0" w:rsidRDefault="00B707D0" w:rsidP="00B707D0">
      <w:pPr>
        <w:spacing w:line="360" w:lineRule="auto"/>
        <w:rPr>
          <w:rFonts w:ascii="Trebuchet MS" w:hAnsi="Trebuchet MS"/>
          <w:b/>
          <w:bCs/>
          <w:sz w:val="24"/>
          <w:szCs w:val="24"/>
        </w:rPr>
      </w:pPr>
      <w:r w:rsidRPr="00B707D0">
        <w:rPr>
          <w:rFonts w:ascii="Trebuchet MS" w:hAnsi="Trebuchet MS"/>
          <w:b/>
          <w:bCs/>
          <w:sz w:val="24"/>
          <w:szCs w:val="24"/>
        </w:rPr>
        <w:t>(2000 Words)</w:t>
      </w:r>
    </w:p>
    <w:p w14:paraId="6A484F9D" w14:textId="77777777" w:rsidR="00B707D0" w:rsidRPr="00B707D0" w:rsidRDefault="00B707D0" w:rsidP="00B707D0">
      <w:pPr>
        <w:spacing w:line="360" w:lineRule="auto"/>
        <w:rPr>
          <w:rFonts w:ascii="Trebuchet MS" w:hAnsi="Trebuchet MS"/>
          <w:sz w:val="24"/>
          <w:szCs w:val="24"/>
        </w:rPr>
      </w:pPr>
    </w:p>
    <w:p w14:paraId="73232302" w14:textId="77777777" w:rsidR="00B707D0" w:rsidRPr="00B707D0" w:rsidRDefault="00B707D0" w:rsidP="00B707D0">
      <w:pPr>
        <w:rPr>
          <w:rFonts w:ascii="Trebuchet MS" w:hAnsi="Trebuchet MS"/>
          <w:sz w:val="24"/>
          <w:szCs w:val="24"/>
        </w:rPr>
      </w:pPr>
    </w:p>
    <w:p w14:paraId="2602EFED" w14:textId="77777777" w:rsidR="00B707D0" w:rsidRPr="00B707D0" w:rsidRDefault="00B707D0" w:rsidP="00B707D0">
      <w:pPr>
        <w:rPr>
          <w:rFonts w:ascii="Trebuchet MS" w:hAnsi="Trebuchet MS"/>
          <w:sz w:val="24"/>
          <w:szCs w:val="24"/>
        </w:rPr>
      </w:pPr>
    </w:p>
    <w:p w14:paraId="59BB15A9" w14:textId="77777777" w:rsidR="00B707D0" w:rsidRPr="00B707D0" w:rsidRDefault="00B707D0" w:rsidP="00B707D0">
      <w:pPr>
        <w:rPr>
          <w:rFonts w:ascii="Trebuchet MS" w:hAnsi="Trebuchet MS"/>
          <w:sz w:val="24"/>
          <w:szCs w:val="24"/>
        </w:rPr>
      </w:pPr>
    </w:p>
    <w:p w14:paraId="793AE7EE" w14:textId="77777777" w:rsidR="00B707D0" w:rsidRPr="00B707D0" w:rsidRDefault="00B707D0" w:rsidP="00B707D0">
      <w:pPr>
        <w:rPr>
          <w:rFonts w:ascii="Trebuchet MS" w:hAnsi="Trebuchet MS"/>
          <w:sz w:val="24"/>
          <w:szCs w:val="24"/>
        </w:rPr>
      </w:pPr>
    </w:p>
    <w:p w14:paraId="63E0991C" w14:textId="77777777" w:rsidR="00B707D0" w:rsidRPr="00B707D0" w:rsidRDefault="00B707D0" w:rsidP="00B707D0">
      <w:pPr>
        <w:rPr>
          <w:rFonts w:ascii="Trebuchet MS" w:hAnsi="Trebuchet MS"/>
          <w:sz w:val="24"/>
          <w:szCs w:val="24"/>
        </w:rPr>
      </w:pPr>
    </w:p>
    <w:p w14:paraId="3A5EA68E" w14:textId="77777777" w:rsidR="00B707D0" w:rsidRPr="00B707D0" w:rsidRDefault="00B707D0" w:rsidP="00B707D0">
      <w:pPr>
        <w:rPr>
          <w:rFonts w:ascii="Trebuchet MS" w:hAnsi="Trebuchet MS"/>
          <w:sz w:val="24"/>
          <w:szCs w:val="24"/>
        </w:rPr>
      </w:pPr>
    </w:p>
    <w:p w14:paraId="5C287831" w14:textId="77777777" w:rsidR="00B707D0" w:rsidRPr="00B707D0" w:rsidRDefault="00B707D0" w:rsidP="00B707D0">
      <w:pPr>
        <w:jc w:val="center"/>
        <w:rPr>
          <w:rFonts w:ascii="Trebuchet MS" w:hAnsi="Trebuchet MS"/>
          <w:sz w:val="24"/>
          <w:szCs w:val="24"/>
        </w:rPr>
      </w:pPr>
    </w:p>
    <w:p w14:paraId="1797CB24" w14:textId="77777777" w:rsidR="00B707D0" w:rsidRPr="00B707D0" w:rsidRDefault="00B707D0" w:rsidP="00B707D0">
      <w:pPr>
        <w:jc w:val="center"/>
        <w:rPr>
          <w:rFonts w:ascii="Trebuchet MS" w:hAnsi="Trebuchet MS"/>
          <w:sz w:val="24"/>
          <w:szCs w:val="24"/>
        </w:rPr>
      </w:pPr>
    </w:p>
    <w:p w14:paraId="3558E7AA" w14:textId="77777777" w:rsidR="00B707D0" w:rsidRPr="00B707D0" w:rsidRDefault="00B707D0" w:rsidP="00B707D0">
      <w:pPr>
        <w:jc w:val="center"/>
        <w:rPr>
          <w:rFonts w:ascii="Trebuchet MS" w:hAnsi="Trebuchet MS"/>
          <w:sz w:val="24"/>
          <w:szCs w:val="24"/>
        </w:rPr>
      </w:pPr>
    </w:p>
    <w:sdt>
      <w:sdtPr>
        <w:rPr>
          <w:rFonts w:ascii="Trebuchet MS" w:eastAsiaTheme="minorHAnsi" w:hAnsi="Trebuchet MS" w:cstheme="minorBidi"/>
          <w:color w:val="auto"/>
          <w:sz w:val="24"/>
          <w:szCs w:val="24"/>
          <w:lang w:val="en-GB" w:eastAsia="en-GB"/>
        </w:rPr>
        <w:id w:val="971643970"/>
        <w:docPartObj>
          <w:docPartGallery w:val="Bibliographies"/>
          <w:docPartUnique/>
        </w:docPartObj>
      </w:sdtPr>
      <w:sdtEndPr>
        <w:rPr>
          <w:rFonts w:asciiTheme="minorHAnsi" w:hAnsiTheme="minorHAnsi" w:cstheme="minorHAnsi"/>
          <w:sz w:val="22"/>
          <w:szCs w:val="22"/>
          <w:lang w:eastAsia="en-US"/>
        </w:rPr>
      </w:sdtEndPr>
      <w:sdtContent>
        <w:p w14:paraId="2EBC3874" w14:textId="77777777" w:rsidR="00B707D0" w:rsidRPr="00B707D0" w:rsidRDefault="00B707D0" w:rsidP="00B707D0">
          <w:pPr>
            <w:pStyle w:val="Heading1"/>
            <w:rPr>
              <w:rFonts w:ascii="Trebuchet MS" w:hAnsi="Trebuchet MS" w:cstheme="minorHAnsi"/>
              <w:b/>
              <w:bCs/>
              <w:sz w:val="24"/>
              <w:szCs w:val="24"/>
            </w:rPr>
          </w:pPr>
          <w:r w:rsidRPr="00B707D0">
            <w:rPr>
              <w:rFonts w:ascii="Trebuchet MS" w:hAnsi="Trebuchet MS" w:cstheme="minorHAnsi"/>
              <w:b/>
              <w:bCs/>
              <w:sz w:val="24"/>
              <w:szCs w:val="24"/>
            </w:rPr>
            <w:t>Bibliography</w:t>
          </w:r>
        </w:p>
        <w:p w14:paraId="05CE8FDD" w14:textId="77777777" w:rsidR="00B707D0" w:rsidRPr="00B707D0" w:rsidRDefault="00B707D0" w:rsidP="00B707D0">
          <w:pPr>
            <w:rPr>
              <w:rFonts w:ascii="Trebuchet MS" w:hAnsi="Trebuchet MS"/>
              <w:sz w:val="24"/>
              <w:szCs w:val="24"/>
              <w:lang w:val="en-US"/>
            </w:rPr>
          </w:pPr>
        </w:p>
        <w:p w14:paraId="6071BCF7" w14:textId="77777777" w:rsidR="00B707D0" w:rsidRPr="00B707D0" w:rsidRDefault="00B707D0" w:rsidP="00B707D0">
          <w:pPr>
            <w:pStyle w:val="ListParagraph"/>
            <w:numPr>
              <w:ilvl w:val="0"/>
              <w:numId w:val="27"/>
            </w:numPr>
            <w:spacing w:after="240" w:line="360" w:lineRule="auto"/>
            <w:rPr>
              <w:rFonts w:ascii="Trebuchet MS" w:hAnsi="Trebuchet MS" w:cstheme="minorHAnsi"/>
              <w:sz w:val="24"/>
              <w:szCs w:val="24"/>
              <w:lang w:eastAsia="en-GB"/>
            </w:rPr>
          </w:pPr>
          <w:proofErr w:type="spellStart"/>
          <w:r w:rsidRPr="00B707D0">
            <w:rPr>
              <w:rFonts w:ascii="Trebuchet MS" w:hAnsi="Trebuchet MS" w:cstheme="minorHAnsi"/>
              <w:sz w:val="24"/>
              <w:szCs w:val="24"/>
              <w:lang w:eastAsia="en-GB"/>
            </w:rPr>
            <w:t>apecsecadmin</w:t>
          </w:r>
          <w:proofErr w:type="spellEnd"/>
          <w:r w:rsidRPr="00B707D0">
            <w:rPr>
              <w:rFonts w:ascii="Trebuchet MS" w:hAnsi="Trebuchet MS" w:cstheme="minorHAnsi"/>
              <w:sz w:val="24"/>
              <w:szCs w:val="24"/>
              <w:lang w:eastAsia="en-GB"/>
            </w:rPr>
            <w:t xml:space="preserve"> (2016). </w:t>
          </w:r>
          <w:r w:rsidRPr="00B707D0">
            <w:rPr>
              <w:rFonts w:ascii="Trebuchet MS" w:hAnsi="Trebuchet MS" w:cstheme="minorHAnsi"/>
              <w:i/>
              <w:iCs/>
              <w:sz w:val="24"/>
              <w:szCs w:val="24"/>
              <w:lang w:eastAsia="en-GB"/>
            </w:rPr>
            <w:t>6 Pros and Cons of Community Policing | APECSEC.org</w:t>
          </w:r>
          <w:r w:rsidRPr="00B707D0">
            <w:rPr>
              <w:rFonts w:ascii="Trebuchet MS" w:hAnsi="Trebuchet MS" w:cstheme="minorHAnsi"/>
              <w:sz w:val="24"/>
              <w:szCs w:val="24"/>
              <w:lang w:eastAsia="en-GB"/>
            </w:rPr>
            <w:t>. [online] Asia-Pacific economics blog. Available at: https://apecsec.org/6-pros-and-cons-of-community-policing/ [Accessed 27 Aug. 2022].</w:t>
          </w:r>
        </w:p>
        <w:sdt>
          <w:sdtPr>
            <w:rPr>
              <w:rFonts w:ascii="Trebuchet MS" w:eastAsiaTheme="minorHAnsi" w:hAnsi="Trebuchet MS" w:cstheme="minorHAnsi"/>
              <w:sz w:val="22"/>
              <w:szCs w:val="22"/>
              <w:lang w:eastAsia="en-US"/>
            </w:rPr>
            <w:id w:val="-660534819"/>
            <w:bibliography/>
          </w:sdtPr>
          <w:sdtEndPr/>
          <w:sdtContent>
            <w:p w14:paraId="066B4BF7" w14:textId="77777777" w:rsidR="00B707D0" w:rsidRPr="00B707D0" w:rsidRDefault="00B707D0" w:rsidP="00B707D0">
              <w:pPr>
                <w:pStyle w:val="NormalWeb"/>
                <w:numPr>
                  <w:ilvl w:val="0"/>
                  <w:numId w:val="27"/>
                </w:numPr>
                <w:spacing w:before="0" w:beforeAutospacing="0" w:after="240" w:afterAutospacing="0" w:line="360" w:lineRule="auto"/>
                <w:rPr>
                  <w:rFonts w:ascii="Trebuchet MS" w:hAnsi="Trebuchet MS" w:cstheme="minorHAnsi"/>
                </w:rPr>
              </w:pPr>
              <w:r w:rsidRPr="00B707D0">
                <w:rPr>
                  <w:rFonts w:ascii="Trebuchet MS" w:hAnsi="Trebuchet MS" w:cstheme="minorHAnsi"/>
                </w:rPr>
                <w:fldChar w:fldCharType="begin"/>
              </w:r>
              <w:r w:rsidRPr="00B707D0">
                <w:rPr>
                  <w:rFonts w:ascii="Trebuchet MS" w:hAnsi="Trebuchet MS" w:cstheme="minorHAnsi"/>
                </w:rPr>
                <w:instrText xml:space="preserve"> BIBLIOGRAPHY </w:instrText>
              </w:r>
              <w:r w:rsidRPr="00B707D0">
                <w:rPr>
                  <w:rFonts w:ascii="Trebuchet MS" w:hAnsi="Trebuchet MS" w:cstheme="minorHAnsi"/>
                </w:rPr>
                <w:fldChar w:fldCharType="separate"/>
              </w:r>
              <w:r w:rsidRPr="00B707D0">
                <w:rPr>
                  <w:rFonts w:ascii="Trebuchet MS" w:hAnsi="Trebuchet MS" w:cstheme="minorHAnsi"/>
                </w:rPr>
                <w:t xml:space="preserve">BBC (2022). </w:t>
              </w:r>
              <w:r w:rsidRPr="00B707D0">
                <w:rPr>
                  <w:rFonts w:ascii="Trebuchet MS" w:hAnsi="Trebuchet MS" w:cstheme="minorHAnsi"/>
                  <w:i/>
                  <w:iCs/>
                </w:rPr>
                <w:t>Constables and Watchmen - Methods of combatting crime – WJEC - GCSE History Revision - WJEC</w:t>
              </w:r>
              <w:r w:rsidRPr="00B707D0">
                <w:rPr>
                  <w:rFonts w:ascii="Trebuchet MS" w:hAnsi="Trebuchet MS" w:cstheme="minorHAnsi"/>
                </w:rPr>
                <w:t>. [online] BBC Bitesize. Available at: https://www.bbc.co.uk/bitesize/guides/z9y9fcw/revision/2 [Accessed 18 Aug. 2022].</w:t>
              </w:r>
            </w:p>
            <w:p w14:paraId="5D4DFC59" w14:textId="77777777" w:rsidR="00B707D0" w:rsidRPr="00B707D0" w:rsidRDefault="00B707D0" w:rsidP="00B707D0">
              <w:pPr>
                <w:pStyle w:val="ListParagraph"/>
                <w:numPr>
                  <w:ilvl w:val="0"/>
                  <w:numId w:val="27"/>
                </w:numPr>
                <w:spacing w:after="240" w:line="360" w:lineRule="auto"/>
                <w:rPr>
                  <w:rFonts w:ascii="Trebuchet MS" w:hAnsi="Trebuchet MS"/>
                  <w:sz w:val="24"/>
                  <w:szCs w:val="24"/>
                  <w:lang w:eastAsia="en-GB"/>
                </w:rPr>
              </w:pPr>
              <w:r w:rsidRPr="00B707D0">
                <w:rPr>
                  <w:rFonts w:ascii="Trebuchet MS" w:hAnsi="Trebuchet MS"/>
                  <w:sz w:val="24"/>
                  <w:szCs w:val="24"/>
                  <w:lang w:eastAsia="en-GB"/>
                </w:rPr>
                <w:t xml:space="preserve">BBC (2022b). Mayhill riot: South Wales Police criticised over response. </w:t>
              </w:r>
              <w:r w:rsidRPr="00B707D0">
                <w:rPr>
                  <w:rFonts w:ascii="Trebuchet MS" w:hAnsi="Trebuchet MS"/>
                  <w:i/>
                  <w:iCs/>
                  <w:sz w:val="24"/>
                  <w:szCs w:val="24"/>
                  <w:lang w:eastAsia="en-GB"/>
                </w:rPr>
                <w:t>BBC News</w:t>
              </w:r>
              <w:r w:rsidRPr="00B707D0">
                <w:rPr>
                  <w:rFonts w:ascii="Trebuchet MS" w:hAnsi="Trebuchet MS"/>
                  <w:sz w:val="24"/>
                  <w:szCs w:val="24"/>
                  <w:lang w:eastAsia="en-GB"/>
                </w:rPr>
                <w:t>. [online] 24 Jan. Available at: https://www.bbc.co.uk/news/uk-wales-60108532 [Accessed 4 Sep. 2022].</w:t>
              </w:r>
            </w:p>
            <w:p w14:paraId="13D6D653" w14:textId="77777777" w:rsidR="00B707D0" w:rsidRPr="00B707D0" w:rsidRDefault="00B707D0" w:rsidP="00B707D0">
              <w:pPr>
                <w:pStyle w:val="ListParagraph"/>
                <w:numPr>
                  <w:ilvl w:val="0"/>
                  <w:numId w:val="27"/>
                </w:numPr>
                <w:spacing w:after="240" w:line="360" w:lineRule="auto"/>
                <w:rPr>
                  <w:rFonts w:ascii="Trebuchet MS" w:hAnsi="Trebuchet MS" w:cstheme="minorHAnsi"/>
                  <w:sz w:val="24"/>
                  <w:szCs w:val="24"/>
                  <w:lang w:eastAsia="en-GB"/>
                </w:rPr>
              </w:pPr>
              <w:r w:rsidRPr="00B707D0">
                <w:rPr>
                  <w:rFonts w:ascii="Trebuchet MS" w:hAnsi="Trebuchet MS" w:cstheme="minorHAnsi"/>
                  <w:sz w:val="24"/>
                  <w:szCs w:val="24"/>
                  <w:lang w:eastAsia="en-GB"/>
                </w:rPr>
                <w:t xml:space="preserve">Chantle, T. (2001). </w:t>
              </w:r>
              <w:r w:rsidRPr="00B707D0">
                <w:rPr>
                  <w:rFonts w:ascii="Trebuchet MS" w:hAnsi="Trebuchet MS" w:cstheme="minorHAnsi"/>
                  <w:i/>
                  <w:iCs/>
                  <w:sz w:val="24"/>
                  <w:szCs w:val="24"/>
                  <w:lang w:eastAsia="en-GB"/>
                </w:rPr>
                <w:t>Community Cohesion: A Report of the Independent Review Team Chaired by Ted Cantle</w:t>
              </w:r>
              <w:r w:rsidRPr="00B707D0">
                <w:rPr>
                  <w:rFonts w:ascii="Trebuchet MS" w:hAnsi="Trebuchet MS" w:cstheme="minorHAnsi"/>
                  <w:sz w:val="24"/>
                  <w:szCs w:val="24"/>
                  <w:lang w:eastAsia="en-GB"/>
                </w:rPr>
                <w:t xml:space="preserve">. [online] </w:t>
              </w:r>
              <w:r w:rsidRPr="00B707D0">
                <w:rPr>
                  <w:rFonts w:ascii="Trebuchet MS" w:hAnsi="Trebuchet MS" w:cstheme="minorHAnsi"/>
                  <w:i/>
                  <w:iCs/>
                  <w:sz w:val="24"/>
                  <w:szCs w:val="24"/>
                  <w:lang w:eastAsia="en-GB"/>
                </w:rPr>
                <w:t>Community Cohesion: A Report of the Independent Review Team</w:t>
              </w:r>
              <w:r w:rsidRPr="00B707D0">
                <w:rPr>
                  <w:rFonts w:ascii="Trebuchet MS" w:hAnsi="Trebuchet MS" w:cstheme="minorHAnsi"/>
                  <w:sz w:val="24"/>
                  <w:szCs w:val="24"/>
                  <w:lang w:eastAsia="en-GB"/>
                </w:rPr>
                <w:t>, Home Office, p.75. Available at: https://www.belongnetwork.co.uk/wp-content/uploads/2019/04/communitycohesion-cantlereport.pdf.</w:t>
              </w:r>
            </w:p>
            <w:p w14:paraId="33E8E886" w14:textId="77777777" w:rsidR="00B707D0" w:rsidRPr="00B707D0" w:rsidRDefault="00B707D0" w:rsidP="00B707D0">
              <w:pPr>
                <w:pStyle w:val="ListParagraph"/>
                <w:numPr>
                  <w:ilvl w:val="0"/>
                  <w:numId w:val="27"/>
                </w:numPr>
                <w:spacing w:after="240" w:line="360" w:lineRule="auto"/>
                <w:rPr>
                  <w:rFonts w:ascii="Trebuchet MS" w:hAnsi="Trebuchet MS" w:cstheme="minorHAnsi"/>
                  <w:sz w:val="24"/>
                  <w:szCs w:val="24"/>
                  <w:lang w:eastAsia="en-GB"/>
                </w:rPr>
              </w:pPr>
              <w:r w:rsidRPr="00B707D0">
                <w:rPr>
                  <w:rFonts w:ascii="Trebuchet MS" w:hAnsi="Trebuchet MS" w:cstheme="minorHAnsi"/>
                  <w:sz w:val="24"/>
                  <w:szCs w:val="24"/>
                  <w:lang w:eastAsia="en-GB"/>
                </w:rPr>
                <w:t xml:space="preserve">College of Policing (2022). </w:t>
              </w:r>
              <w:r w:rsidRPr="00B707D0">
                <w:rPr>
                  <w:rFonts w:ascii="Trebuchet MS" w:hAnsi="Trebuchet MS" w:cstheme="minorHAnsi"/>
                  <w:i/>
                  <w:iCs/>
                  <w:sz w:val="24"/>
                  <w:szCs w:val="24"/>
                  <w:lang w:eastAsia="en-GB"/>
                </w:rPr>
                <w:t>Police Community Support Officer (PCSO)</w:t>
              </w:r>
              <w:r w:rsidRPr="00B707D0">
                <w:rPr>
                  <w:rFonts w:ascii="Trebuchet MS" w:hAnsi="Trebuchet MS" w:cstheme="minorHAnsi"/>
                  <w:sz w:val="24"/>
                  <w:szCs w:val="24"/>
                  <w:lang w:eastAsia="en-GB"/>
                </w:rPr>
                <w:t>. [online] College of Policing. Available at: https://profdev.college.police.uk/professional-profile/police-community-support-officer-pcso/ [Accessed 27 Aug. 2022].</w:t>
              </w:r>
            </w:p>
            <w:p w14:paraId="092D2344" w14:textId="77777777" w:rsidR="00B707D0" w:rsidRPr="00B707D0" w:rsidRDefault="00B707D0" w:rsidP="00B707D0">
              <w:pPr>
                <w:pStyle w:val="ListParagraph"/>
                <w:numPr>
                  <w:ilvl w:val="0"/>
                  <w:numId w:val="27"/>
                </w:numPr>
                <w:spacing w:after="240" w:line="360" w:lineRule="auto"/>
                <w:rPr>
                  <w:rFonts w:ascii="Trebuchet MS" w:hAnsi="Trebuchet MS" w:cstheme="minorHAnsi"/>
                  <w:sz w:val="24"/>
                  <w:szCs w:val="24"/>
                  <w:lang w:eastAsia="en-GB"/>
                </w:rPr>
              </w:pPr>
              <w:r w:rsidRPr="00B707D0">
                <w:rPr>
                  <w:rFonts w:ascii="Trebuchet MS" w:hAnsi="Trebuchet MS" w:cstheme="minorHAnsi"/>
                  <w:sz w:val="24"/>
                  <w:szCs w:val="24"/>
                  <w:lang w:eastAsia="en-GB"/>
                </w:rPr>
                <w:t xml:space="preserve">Guy, F. (2015). </w:t>
              </w:r>
              <w:r w:rsidRPr="00B707D0">
                <w:rPr>
                  <w:rFonts w:ascii="Trebuchet MS" w:hAnsi="Trebuchet MS" w:cstheme="minorHAnsi"/>
                  <w:i/>
                  <w:iCs/>
                  <w:sz w:val="24"/>
                  <w:szCs w:val="24"/>
                  <w:lang w:eastAsia="en-GB"/>
                </w:rPr>
                <w:t>The Murder of Stephen Lawrence: How One Crime Changed Britain</w:t>
              </w:r>
              <w:r w:rsidRPr="00B707D0">
                <w:rPr>
                  <w:rFonts w:ascii="Trebuchet MS" w:hAnsi="Trebuchet MS" w:cstheme="minorHAnsi"/>
                  <w:sz w:val="24"/>
                  <w:szCs w:val="24"/>
                  <w:lang w:eastAsia="en-GB"/>
                </w:rPr>
                <w:t>. [online] Crime Traveller. Available at: https://www.crimetraveller.org/2015/09/stephen-lawrence-case/ [Accessed 26 Aug. 2022].</w:t>
              </w:r>
            </w:p>
            <w:p w14:paraId="23AE9F3A" w14:textId="77777777" w:rsidR="00B707D0" w:rsidRPr="00B707D0" w:rsidRDefault="00B707D0" w:rsidP="00B707D0">
              <w:pPr>
                <w:pStyle w:val="ListParagraph"/>
                <w:numPr>
                  <w:ilvl w:val="0"/>
                  <w:numId w:val="27"/>
                </w:numPr>
                <w:spacing w:after="240" w:line="360" w:lineRule="auto"/>
                <w:rPr>
                  <w:rFonts w:ascii="Trebuchet MS" w:hAnsi="Trebuchet MS" w:cstheme="minorHAnsi"/>
                  <w:sz w:val="24"/>
                  <w:szCs w:val="24"/>
                  <w:lang w:eastAsia="en-GB"/>
                </w:rPr>
              </w:pPr>
              <w:r w:rsidRPr="00B707D0">
                <w:rPr>
                  <w:rFonts w:ascii="Trebuchet MS" w:hAnsi="Trebuchet MS" w:cstheme="minorHAnsi"/>
                  <w:sz w:val="24"/>
                  <w:szCs w:val="24"/>
                  <w:lang w:eastAsia="en-GB"/>
                </w:rPr>
                <w:t xml:space="preserve">Higgins, A. (2018). </w:t>
              </w:r>
              <w:r w:rsidRPr="00B707D0">
                <w:rPr>
                  <w:rFonts w:ascii="Trebuchet MS" w:hAnsi="Trebuchet MS" w:cstheme="minorHAnsi"/>
                  <w:i/>
                  <w:iCs/>
                  <w:sz w:val="24"/>
                  <w:szCs w:val="24"/>
                  <w:lang w:eastAsia="en-GB"/>
                </w:rPr>
                <w:t>THE FUTURE OF NEIGHBOURHOOD POLICING</w:t>
              </w:r>
              <w:r w:rsidRPr="00B707D0">
                <w:rPr>
                  <w:rFonts w:ascii="Trebuchet MS" w:hAnsi="Trebuchet MS" w:cstheme="minorHAnsi"/>
                  <w:sz w:val="24"/>
                  <w:szCs w:val="24"/>
                  <w:lang w:eastAsia="en-GB"/>
                </w:rPr>
                <w:t>. [online] Available at: https://www.police-foundation.org.uk/2017/wp-content/uploads/2010/10/TPFJ6112-Neighbourhood-Policing-Report-WEB_2.pdf [Accessed 26 Aug. 2022].</w:t>
              </w:r>
            </w:p>
            <w:p w14:paraId="7D1F3E65" w14:textId="77777777" w:rsidR="00B707D0" w:rsidRPr="00B707D0" w:rsidRDefault="00B707D0" w:rsidP="00B707D0">
              <w:pPr>
                <w:pStyle w:val="ListParagraph"/>
                <w:numPr>
                  <w:ilvl w:val="0"/>
                  <w:numId w:val="27"/>
                </w:numPr>
                <w:spacing w:after="240" w:line="360" w:lineRule="auto"/>
                <w:rPr>
                  <w:rFonts w:ascii="Trebuchet MS" w:hAnsi="Trebuchet MS" w:cstheme="minorHAnsi"/>
                  <w:sz w:val="24"/>
                  <w:szCs w:val="24"/>
                  <w:lang w:eastAsia="en-GB"/>
                </w:rPr>
              </w:pPr>
              <w:r w:rsidRPr="00B707D0">
                <w:rPr>
                  <w:rFonts w:ascii="Trebuchet MS" w:hAnsi="Trebuchet MS" w:cstheme="minorHAnsi"/>
                  <w:sz w:val="24"/>
                  <w:szCs w:val="24"/>
                  <w:lang w:eastAsia="en-GB"/>
                </w:rPr>
                <w:t xml:space="preserve">Home Office (2021a). </w:t>
              </w:r>
              <w:r w:rsidRPr="00B707D0">
                <w:rPr>
                  <w:rFonts w:ascii="Trebuchet MS" w:hAnsi="Trebuchet MS" w:cstheme="minorHAnsi"/>
                  <w:i/>
                  <w:iCs/>
                  <w:sz w:val="24"/>
                  <w:szCs w:val="24"/>
                  <w:lang w:eastAsia="en-GB"/>
                </w:rPr>
                <w:t>Police funding for england and wales 2015 to 2022</w:t>
              </w:r>
              <w:r w:rsidRPr="00B707D0">
                <w:rPr>
                  <w:rFonts w:ascii="Trebuchet MS" w:hAnsi="Trebuchet MS" w:cstheme="minorHAnsi"/>
                  <w:sz w:val="24"/>
                  <w:szCs w:val="24"/>
                  <w:lang w:eastAsia="en-GB"/>
                </w:rPr>
                <w:t>. [online] GOV.UK. Available at: https://www.gov.uk/government/statistics/police-funding-for-england-and-wales-2015-to-2022/police-funding-for-england-and-wales-2015-to-2022 [Accessed 26 Aug. 2022].</w:t>
              </w:r>
            </w:p>
            <w:p w14:paraId="32A9B017" w14:textId="77777777" w:rsidR="00B707D0" w:rsidRPr="00B707D0" w:rsidRDefault="00B707D0" w:rsidP="00B707D0">
              <w:pPr>
                <w:pStyle w:val="ListParagraph"/>
                <w:numPr>
                  <w:ilvl w:val="0"/>
                  <w:numId w:val="27"/>
                </w:numPr>
                <w:spacing w:after="240" w:line="360" w:lineRule="auto"/>
                <w:rPr>
                  <w:rFonts w:ascii="Trebuchet MS" w:hAnsi="Trebuchet MS" w:cstheme="minorHAnsi"/>
                  <w:sz w:val="24"/>
                  <w:szCs w:val="24"/>
                  <w:lang w:eastAsia="en-GB"/>
                </w:rPr>
              </w:pPr>
              <w:r w:rsidRPr="00B707D0">
                <w:rPr>
                  <w:rFonts w:ascii="Trebuchet MS" w:hAnsi="Trebuchet MS" w:cstheme="minorHAnsi"/>
                  <w:sz w:val="24"/>
                  <w:szCs w:val="24"/>
                  <w:lang w:eastAsia="en-GB"/>
                </w:rPr>
                <w:lastRenderedPageBreak/>
                <w:t xml:space="preserve">Home Office (2021b). </w:t>
              </w:r>
              <w:r w:rsidRPr="00B707D0">
                <w:rPr>
                  <w:rFonts w:ascii="Trebuchet MS" w:hAnsi="Trebuchet MS" w:cstheme="minorHAnsi"/>
                  <w:i/>
                  <w:iCs/>
                  <w:sz w:val="24"/>
                  <w:szCs w:val="24"/>
                  <w:lang w:eastAsia="en-GB"/>
                </w:rPr>
                <w:t>Stop and Search</w:t>
              </w:r>
              <w:r w:rsidRPr="00B707D0">
                <w:rPr>
                  <w:rFonts w:ascii="Trebuchet MS" w:hAnsi="Trebuchet MS" w:cstheme="minorHAnsi"/>
                  <w:sz w:val="24"/>
                  <w:szCs w:val="24"/>
                  <w:lang w:eastAsia="en-GB"/>
                </w:rPr>
                <w:t>. [online] Gov.uk. Available at: https://www.ethnicity-facts-figures.service.gov.uk/crime-justice-and-the-law/policing/stop-and-search/latest [Accessed 26 Aug. 2022].</w:t>
              </w:r>
            </w:p>
            <w:p w14:paraId="32D51E86" w14:textId="77777777" w:rsidR="00B707D0" w:rsidRPr="00B707D0" w:rsidRDefault="00B707D0" w:rsidP="00B707D0">
              <w:pPr>
                <w:pStyle w:val="ListParagraph"/>
                <w:numPr>
                  <w:ilvl w:val="0"/>
                  <w:numId w:val="27"/>
                </w:numPr>
                <w:spacing w:after="240" w:line="360" w:lineRule="auto"/>
                <w:rPr>
                  <w:rFonts w:ascii="Trebuchet MS" w:hAnsi="Trebuchet MS" w:cstheme="minorHAnsi"/>
                  <w:sz w:val="24"/>
                  <w:szCs w:val="24"/>
                  <w:lang w:eastAsia="en-GB"/>
                </w:rPr>
              </w:pPr>
              <w:r w:rsidRPr="00B707D0">
                <w:rPr>
                  <w:rFonts w:ascii="Trebuchet MS" w:hAnsi="Trebuchet MS" w:cstheme="minorHAnsi"/>
                  <w:sz w:val="24"/>
                  <w:szCs w:val="24"/>
                  <w:lang w:eastAsia="en-GB"/>
                </w:rPr>
                <w:t xml:space="preserve">Jarvenpaa, S.L. and Majchrzak, A. (2010). Research Commentary: Vigilant Interaction in Knowledge Collaboration: Challenges of Online User Participation Under Ambivalence. </w:t>
              </w:r>
              <w:r w:rsidRPr="00B707D0">
                <w:rPr>
                  <w:rFonts w:ascii="Trebuchet MS" w:hAnsi="Trebuchet MS" w:cstheme="minorHAnsi"/>
                  <w:i/>
                  <w:iCs/>
                  <w:sz w:val="24"/>
                  <w:szCs w:val="24"/>
                  <w:lang w:eastAsia="en-GB"/>
                </w:rPr>
                <w:t>Information Systems Research</w:t>
              </w:r>
              <w:r w:rsidRPr="00B707D0">
                <w:rPr>
                  <w:rFonts w:ascii="Trebuchet MS" w:hAnsi="Trebuchet MS" w:cstheme="minorHAnsi"/>
                  <w:sz w:val="24"/>
                  <w:szCs w:val="24"/>
                  <w:lang w:eastAsia="en-GB"/>
                </w:rPr>
                <w:t>, [online] 21(4), pp.773–784. Available at: https://www.jstor.org/stable/23015644 [Accessed 26 Aug. 2022].</w:t>
              </w:r>
            </w:p>
            <w:p w14:paraId="3500CF0D" w14:textId="77777777" w:rsidR="00B707D0" w:rsidRPr="00B707D0" w:rsidRDefault="00B707D0" w:rsidP="00B707D0">
              <w:pPr>
                <w:pStyle w:val="ListParagraph"/>
                <w:numPr>
                  <w:ilvl w:val="0"/>
                  <w:numId w:val="27"/>
                </w:numPr>
                <w:spacing w:after="240" w:line="360" w:lineRule="auto"/>
                <w:rPr>
                  <w:rFonts w:ascii="Trebuchet MS" w:hAnsi="Trebuchet MS" w:cstheme="minorHAnsi"/>
                  <w:sz w:val="24"/>
                  <w:szCs w:val="24"/>
                  <w:lang w:eastAsia="en-GB"/>
                </w:rPr>
              </w:pPr>
              <w:r w:rsidRPr="00B707D0">
                <w:rPr>
                  <w:rFonts w:ascii="Trebuchet MS" w:hAnsi="Trebuchet MS" w:cstheme="minorHAnsi"/>
                  <w:sz w:val="24"/>
                  <w:szCs w:val="24"/>
                  <w:lang w:eastAsia="en-GB"/>
                </w:rPr>
                <w:t xml:space="preserve">Johnson, B. (2019). </w:t>
              </w:r>
              <w:r w:rsidRPr="00B707D0">
                <w:rPr>
                  <w:rFonts w:ascii="Trebuchet MS" w:hAnsi="Trebuchet MS" w:cstheme="minorHAnsi"/>
                  <w:i/>
                  <w:iCs/>
                  <w:sz w:val="24"/>
                  <w:szCs w:val="24"/>
                  <w:lang w:eastAsia="en-GB"/>
                </w:rPr>
                <w:t>Sir Robert Peel and his ‘bobbies’</w:t>
              </w:r>
              <w:r w:rsidRPr="00B707D0">
                <w:rPr>
                  <w:rFonts w:ascii="Trebuchet MS" w:hAnsi="Trebuchet MS" w:cstheme="minorHAnsi"/>
                  <w:sz w:val="24"/>
                  <w:szCs w:val="24"/>
                  <w:lang w:eastAsia="en-GB"/>
                </w:rPr>
                <w:t>. [online] Historic UK. Available at: https://www.historic-uk.com/HistoryUK/HistoryofEngland/Sir-Robert-Peel/ [Accessed 22 Aug. 2022].</w:t>
              </w:r>
            </w:p>
            <w:p w14:paraId="7B13ED6D" w14:textId="77777777" w:rsidR="00B707D0" w:rsidRPr="00B707D0" w:rsidRDefault="00B707D0" w:rsidP="00B707D0">
              <w:pPr>
                <w:pStyle w:val="NormalWeb"/>
                <w:numPr>
                  <w:ilvl w:val="0"/>
                  <w:numId w:val="27"/>
                </w:numPr>
                <w:spacing w:before="0" w:beforeAutospacing="0" w:after="240" w:afterAutospacing="0" w:line="360" w:lineRule="auto"/>
                <w:rPr>
                  <w:rFonts w:ascii="Trebuchet MS" w:hAnsi="Trebuchet MS" w:cstheme="minorHAnsi"/>
                </w:rPr>
              </w:pPr>
              <w:r w:rsidRPr="00B707D0">
                <w:rPr>
                  <w:rFonts w:ascii="Trebuchet MS" w:hAnsi="Trebuchet MS" w:cstheme="minorHAnsi"/>
                  <w:b/>
                  <w:bCs/>
                  <w:noProof/>
                </w:rPr>
                <w:fldChar w:fldCharType="end"/>
              </w:r>
              <w:proofErr w:type="gramStart"/>
              <w:r w:rsidRPr="00B707D0">
                <w:rPr>
                  <w:rFonts w:ascii="Trebuchet MS" w:hAnsi="Trebuchet MS" w:cstheme="minorHAnsi"/>
                </w:rPr>
                <w:t>Legislation.Gov.Uk</w:t>
              </w:r>
              <w:proofErr w:type="gramEnd"/>
              <w:r w:rsidRPr="00B707D0">
                <w:rPr>
                  <w:rFonts w:ascii="Trebuchet MS" w:hAnsi="Trebuchet MS" w:cstheme="minorHAnsi"/>
                </w:rPr>
                <w:t xml:space="preserve"> (2020). </w:t>
              </w:r>
              <w:r w:rsidRPr="00B707D0">
                <w:rPr>
                  <w:rFonts w:ascii="Trebuchet MS" w:hAnsi="Trebuchet MS" w:cstheme="minorHAnsi"/>
                  <w:i/>
                  <w:iCs/>
                </w:rPr>
                <w:t>Metropolitan Police Act 1829</w:t>
              </w:r>
              <w:r w:rsidRPr="00B707D0">
                <w:rPr>
                  <w:rFonts w:ascii="Trebuchet MS" w:hAnsi="Trebuchet MS" w:cstheme="minorHAnsi"/>
                </w:rPr>
                <w:t>. [online] Legislation.gov.uk. Available at: https://www.legislation.gov.uk/ukpga/Geo4/10/44/introduction [Accessed 18 Aug. 2022].</w:t>
              </w:r>
            </w:p>
            <w:p w14:paraId="46886848" w14:textId="77777777" w:rsidR="00B707D0" w:rsidRPr="00B707D0" w:rsidRDefault="00B707D0" w:rsidP="00B707D0">
              <w:pPr>
                <w:pStyle w:val="NormalWeb"/>
                <w:numPr>
                  <w:ilvl w:val="0"/>
                  <w:numId w:val="27"/>
                </w:numPr>
                <w:spacing w:before="0" w:beforeAutospacing="0" w:after="240" w:afterAutospacing="0" w:line="360" w:lineRule="auto"/>
                <w:rPr>
                  <w:rFonts w:ascii="Trebuchet MS" w:hAnsi="Trebuchet MS" w:cstheme="minorHAnsi"/>
                </w:rPr>
              </w:pPr>
              <w:r w:rsidRPr="00B707D0">
                <w:rPr>
                  <w:rFonts w:ascii="Trebuchet MS" w:hAnsi="Trebuchet MS" w:cstheme="minorHAnsi"/>
                </w:rPr>
                <w:t xml:space="preserve">Lentz, S. and </w:t>
              </w:r>
              <w:proofErr w:type="spellStart"/>
              <w:r w:rsidRPr="00B707D0">
                <w:rPr>
                  <w:rFonts w:ascii="Trebuchet MS" w:hAnsi="Trebuchet MS" w:cstheme="minorHAnsi"/>
                </w:rPr>
                <w:t>Chaires</w:t>
              </w:r>
              <w:proofErr w:type="spellEnd"/>
              <w:r w:rsidRPr="00B707D0">
                <w:rPr>
                  <w:rFonts w:ascii="Trebuchet MS" w:hAnsi="Trebuchet MS" w:cstheme="minorHAnsi"/>
                </w:rPr>
                <w:t xml:space="preserve">, Ro. (2007). </w:t>
              </w:r>
              <w:r w:rsidRPr="00B707D0">
                <w:rPr>
                  <w:rFonts w:ascii="Trebuchet MS" w:hAnsi="Trebuchet MS" w:cstheme="minorHAnsi"/>
                  <w:i/>
                  <w:iCs/>
                </w:rPr>
                <w:t>Journal of Criminal Justice</w:t>
              </w:r>
              <w:r w:rsidRPr="00B707D0">
                <w:rPr>
                  <w:rFonts w:ascii="Trebuchet MS" w:hAnsi="Trebuchet MS" w:cstheme="minorHAnsi"/>
                </w:rPr>
                <w:t>. 1st ed. [online] Available at: https://www.sciencedirect.com/science/article/abs/pii/S0047235206001449 [Accessed 19 Aug. 2022].</w:t>
              </w:r>
            </w:p>
            <w:p w14:paraId="7A156B65" w14:textId="77777777" w:rsidR="00B707D0" w:rsidRPr="00B707D0" w:rsidRDefault="00B707D0" w:rsidP="00B707D0">
              <w:pPr>
                <w:pStyle w:val="ListParagraph"/>
                <w:numPr>
                  <w:ilvl w:val="0"/>
                  <w:numId w:val="27"/>
                </w:numPr>
                <w:spacing w:after="240" w:line="360" w:lineRule="auto"/>
                <w:rPr>
                  <w:rFonts w:ascii="Trebuchet MS" w:hAnsi="Trebuchet MS"/>
                  <w:sz w:val="24"/>
                  <w:szCs w:val="24"/>
                  <w:lang w:eastAsia="en-GB"/>
                </w:rPr>
              </w:pPr>
              <w:r w:rsidRPr="00B707D0">
                <w:rPr>
                  <w:rFonts w:ascii="Trebuchet MS" w:hAnsi="Trebuchet MS"/>
                  <w:sz w:val="24"/>
                  <w:szCs w:val="24"/>
                  <w:lang w:eastAsia="en-GB"/>
                </w:rPr>
                <w:t xml:space="preserve">Macpherson, W. (1999). </w:t>
              </w:r>
              <w:r w:rsidRPr="00B707D0">
                <w:rPr>
                  <w:rFonts w:ascii="Trebuchet MS" w:hAnsi="Trebuchet MS"/>
                  <w:i/>
                  <w:iCs/>
                  <w:sz w:val="24"/>
                  <w:szCs w:val="24"/>
                  <w:lang w:eastAsia="en-GB"/>
                </w:rPr>
                <w:t>THE STEPHEN LAWRENCE INQUIRY</w:t>
              </w:r>
              <w:r w:rsidRPr="00B707D0">
                <w:rPr>
                  <w:rFonts w:ascii="Trebuchet MS" w:hAnsi="Trebuchet MS"/>
                  <w:sz w:val="24"/>
                  <w:szCs w:val="24"/>
                  <w:lang w:eastAsia="en-GB"/>
                </w:rPr>
                <w:t xml:space="preserve">. [online] </w:t>
              </w:r>
              <w:r w:rsidRPr="00B707D0">
                <w:rPr>
                  <w:rFonts w:ascii="Trebuchet MS" w:hAnsi="Trebuchet MS"/>
                  <w:i/>
                  <w:iCs/>
                  <w:sz w:val="24"/>
                  <w:szCs w:val="24"/>
                  <w:lang w:eastAsia="en-GB"/>
                </w:rPr>
                <w:t>Gov.Uk</w:t>
              </w:r>
              <w:r w:rsidRPr="00B707D0">
                <w:rPr>
                  <w:rFonts w:ascii="Trebuchet MS" w:hAnsi="Trebuchet MS"/>
                  <w:sz w:val="24"/>
                  <w:szCs w:val="24"/>
                  <w:lang w:eastAsia="en-GB"/>
                </w:rPr>
                <w:t>, p.2.18. Available at: https://assets.publishing.service.gov.uk/government/uploads/system/uploads/attachment_data/file/277111/4262.pdf [Accessed 4 Sep. 2022].</w:t>
              </w:r>
            </w:p>
            <w:p w14:paraId="22C5E858" w14:textId="77777777" w:rsidR="00B707D0" w:rsidRPr="00B707D0" w:rsidRDefault="00B707D0" w:rsidP="00B707D0">
              <w:pPr>
                <w:pStyle w:val="NormalWeb"/>
                <w:numPr>
                  <w:ilvl w:val="0"/>
                  <w:numId w:val="27"/>
                </w:numPr>
                <w:spacing w:before="0" w:beforeAutospacing="0" w:after="240" w:afterAutospacing="0" w:line="360" w:lineRule="auto"/>
                <w:rPr>
                  <w:rFonts w:ascii="Trebuchet MS" w:hAnsi="Trebuchet MS" w:cstheme="minorHAnsi"/>
                </w:rPr>
              </w:pPr>
            </w:p>
            <w:p w14:paraId="1D6F4C1E" w14:textId="77777777" w:rsidR="00B707D0" w:rsidRPr="00B707D0" w:rsidRDefault="00B707D0" w:rsidP="00B707D0">
              <w:pPr>
                <w:pStyle w:val="ListParagraph"/>
                <w:numPr>
                  <w:ilvl w:val="0"/>
                  <w:numId w:val="27"/>
                </w:numPr>
                <w:spacing w:after="240" w:line="360" w:lineRule="auto"/>
                <w:rPr>
                  <w:rFonts w:ascii="Trebuchet MS" w:hAnsi="Trebuchet MS" w:cstheme="minorHAnsi"/>
                  <w:sz w:val="24"/>
                  <w:szCs w:val="24"/>
                  <w:lang w:eastAsia="en-GB"/>
                </w:rPr>
              </w:pPr>
              <w:r w:rsidRPr="00B707D0">
                <w:rPr>
                  <w:rFonts w:ascii="Trebuchet MS" w:hAnsi="Trebuchet MS" w:cstheme="minorHAnsi"/>
                  <w:color w:val="111111"/>
                  <w:sz w:val="24"/>
                  <w:szCs w:val="24"/>
                  <w:shd w:val="clear" w:color="auto" w:fill="FFFFFF"/>
                </w:rPr>
                <w:t>National Association of Schoolmasters and Union of Women Teachers</w:t>
              </w:r>
              <w:r w:rsidRPr="00B707D0">
                <w:rPr>
                  <w:rFonts w:ascii="Trebuchet MS" w:hAnsi="Trebuchet MS" w:cstheme="minorHAnsi"/>
                  <w:sz w:val="24"/>
                  <w:szCs w:val="24"/>
                  <w:lang w:eastAsia="en-GB"/>
                </w:rPr>
                <w:t xml:space="preserve"> (n.d.). </w:t>
              </w:r>
              <w:r w:rsidRPr="00B707D0">
                <w:rPr>
                  <w:rFonts w:ascii="Trebuchet MS" w:hAnsi="Trebuchet MS" w:cstheme="minorHAnsi"/>
                  <w:i/>
                  <w:iCs/>
                  <w:sz w:val="24"/>
                  <w:szCs w:val="24"/>
                  <w:lang w:eastAsia="en-GB"/>
                </w:rPr>
                <w:t>Community Cohesion</w:t>
              </w:r>
              <w:r w:rsidRPr="00B707D0">
                <w:rPr>
                  <w:rFonts w:ascii="Trebuchet MS" w:hAnsi="Trebuchet MS" w:cstheme="minorHAnsi"/>
                  <w:sz w:val="24"/>
                  <w:szCs w:val="24"/>
                  <w:lang w:eastAsia="en-GB"/>
                </w:rPr>
                <w:t>. [online] www.nasuwt.org.uk. Available at: https://www.nasuwt.org.uk/advice/in-the-classroom/children-and-young-people/community-cohesion.html#:~:text=There%20is%20no%20one%20agreed%20definition%20of%20community [Accessed 22 Aug. 2022].</w:t>
              </w:r>
            </w:p>
            <w:p w14:paraId="51C7CDB3" w14:textId="77777777" w:rsidR="00B707D0" w:rsidRPr="00B707D0" w:rsidRDefault="00B707D0" w:rsidP="00B707D0">
              <w:pPr>
                <w:pStyle w:val="ListParagraph"/>
                <w:numPr>
                  <w:ilvl w:val="0"/>
                  <w:numId w:val="27"/>
                </w:numPr>
                <w:spacing w:after="240" w:line="360" w:lineRule="auto"/>
                <w:rPr>
                  <w:rFonts w:ascii="Trebuchet MS" w:hAnsi="Trebuchet MS" w:cstheme="minorHAnsi"/>
                  <w:sz w:val="24"/>
                  <w:szCs w:val="24"/>
                  <w:lang w:eastAsia="en-GB"/>
                </w:rPr>
              </w:pPr>
              <w:proofErr w:type="spellStart"/>
              <w:r w:rsidRPr="00B707D0">
                <w:rPr>
                  <w:rFonts w:ascii="Trebuchet MS" w:hAnsi="Trebuchet MS" w:cstheme="minorHAnsi"/>
                  <w:sz w:val="24"/>
                  <w:szCs w:val="24"/>
                  <w:lang w:eastAsia="en-GB"/>
                </w:rPr>
                <w:t>Netpol</w:t>
              </w:r>
              <w:proofErr w:type="spellEnd"/>
              <w:r w:rsidRPr="00B707D0">
                <w:rPr>
                  <w:rFonts w:ascii="Trebuchet MS" w:hAnsi="Trebuchet MS" w:cstheme="minorHAnsi"/>
                  <w:sz w:val="24"/>
                  <w:szCs w:val="24"/>
                  <w:lang w:eastAsia="en-GB"/>
                </w:rPr>
                <w:t xml:space="preserve"> (2014). </w:t>
              </w:r>
              <w:r w:rsidRPr="00B707D0">
                <w:rPr>
                  <w:rFonts w:ascii="Trebuchet MS" w:hAnsi="Trebuchet MS" w:cstheme="minorHAnsi"/>
                  <w:i/>
                  <w:iCs/>
                  <w:sz w:val="24"/>
                  <w:szCs w:val="24"/>
                  <w:lang w:eastAsia="en-GB"/>
                </w:rPr>
                <w:t>Pulling the ‘community trigger’ on stop and search</w:t>
              </w:r>
              <w:r w:rsidRPr="00B707D0">
                <w:rPr>
                  <w:rFonts w:ascii="Trebuchet MS" w:hAnsi="Trebuchet MS" w:cstheme="minorHAnsi"/>
                  <w:sz w:val="24"/>
                  <w:szCs w:val="24"/>
                  <w:lang w:eastAsia="en-GB"/>
                </w:rPr>
                <w:t xml:space="preserve">. [online] </w:t>
              </w:r>
              <w:proofErr w:type="spellStart"/>
              <w:r w:rsidRPr="00B707D0">
                <w:rPr>
                  <w:rFonts w:ascii="Trebuchet MS" w:hAnsi="Trebuchet MS" w:cstheme="minorHAnsi"/>
                  <w:sz w:val="24"/>
                  <w:szCs w:val="24"/>
                  <w:lang w:eastAsia="en-GB"/>
                </w:rPr>
                <w:t>Netpol</w:t>
              </w:r>
              <w:proofErr w:type="spellEnd"/>
              <w:r w:rsidRPr="00B707D0">
                <w:rPr>
                  <w:rFonts w:ascii="Trebuchet MS" w:hAnsi="Trebuchet MS" w:cstheme="minorHAnsi"/>
                  <w:sz w:val="24"/>
                  <w:szCs w:val="24"/>
                  <w:lang w:eastAsia="en-GB"/>
                </w:rPr>
                <w:t>. Available at: https://netpol.org/2014/09/04/stop-search-community-trigger/ [Accessed 26 Aug. 2022].</w:t>
              </w:r>
            </w:p>
            <w:p w14:paraId="792B2BB5" w14:textId="77777777" w:rsidR="00B707D0" w:rsidRPr="00B707D0" w:rsidRDefault="00B707D0" w:rsidP="00B707D0">
              <w:pPr>
                <w:pStyle w:val="ListParagraph"/>
                <w:numPr>
                  <w:ilvl w:val="0"/>
                  <w:numId w:val="27"/>
                </w:numPr>
                <w:spacing w:after="240" w:line="360" w:lineRule="auto"/>
                <w:rPr>
                  <w:rFonts w:ascii="Trebuchet MS" w:hAnsi="Trebuchet MS" w:cstheme="minorHAnsi"/>
                  <w:sz w:val="24"/>
                  <w:szCs w:val="24"/>
                  <w:lang w:eastAsia="en-GB"/>
                </w:rPr>
              </w:pPr>
              <w:r w:rsidRPr="00B707D0">
                <w:rPr>
                  <w:rFonts w:ascii="Trebuchet MS" w:hAnsi="Trebuchet MS" w:cstheme="minorHAnsi"/>
                  <w:sz w:val="24"/>
                  <w:szCs w:val="24"/>
                  <w:lang w:eastAsia="en-GB"/>
                </w:rPr>
                <w:lastRenderedPageBreak/>
                <w:t xml:space="preserve">Office for National Statistics (2017). </w:t>
              </w:r>
              <w:r w:rsidRPr="00B707D0">
                <w:rPr>
                  <w:rFonts w:ascii="Trebuchet MS" w:hAnsi="Trebuchet MS" w:cstheme="minorHAnsi"/>
                  <w:i/>
                  <w:iCs/>
                  <w:sz w:val="24"/>
                  <w:szCs w:val="24"/>
                  <w:lang w:eastAsia="en-GB"/>
                </w:rPr>
                <w:t>Search - Office for National Statistics</w:t>
              </w:r>
              <w:r w:rsidRPr="00B707D0">
                <w:rPr>
                  <w:rFonts w:ascii="Trebuchet MS" w:hAnsi="Trebuchet MS" w:cstheme="minorHAnsi"/>
                  <w:sz w:val="24"/>
                  <w:szCs w:val="24"/>
                  <w:lang w:eastAsia="en-GB"/>
                </w:rPr>
                <w:t>. [online] www.ons.gov.uk. Available at: https://www.ons.gov.uk/search?q=+Public+perceptions+of+local+policing+ [Accessed 26 Aug. 2022].</w:t>
              </w:r>
            </w:p>
            <w:p w14:paraId="0838BD3D" w14:textId="77777777" w:rsidR="00B707D0" w:rsidRPr="00B707D0" w:rsidRDefault="00B707D0" w:rsidP="00B707D0">
              <w:pPr>
                <w:pStyle w:val="ListParagraph"/>
                <w:numPr>
                  <w:ilvl w:val="0"/>
                  <w:numId w:val="27"/>
                </w:numPr>
                <w:spacing w:after="240" w:line="360" w:lineRule="auto"/>
                <w:rPr>
                  <w:rFonts w:ascii="Trebuchet MS" w:hAnsi="Trebuchet MS" w:cstheme="minorHAnsi"/>
                  <w:sz w:val="24"/>
                  <w:szCs w:val="24"/>
                  <w:lang w:eastAsia="en-GB"/>
                </w:rPr>
              </w:pPr>
              <w:r w:rsidRPr="00B707D0">
                <w:rPr>
                  <w:rFonts w:ascii="Trebuchet MS" w:hAnsi="Trebuchet MS" w:cstheme="minorHAnsi"/>
                  <w:sz w:val="24"/>
                  <w:szCs w:val="24"/>
                  <w:lang w:eastAsia="en-GB"/>
                </w:rPr>
                <w:t xml:space="preserve">ONS. (n.d.). </w:t>
              </w:r>
              <w:r w:rsidRPr="00B707D0">
                <w:rPr>
                  <w:rFonts w:ascii="Trebuchet MS" w:hAnsi="Trebuchet MS" w:cstheme="minorHAnsi"/>
                  <w:i/>
                  <w:iCs/>
                  <w:sz w:val="24"/>
                  <w:szCs w:val="24"/>
                  <w:lang w:eastAsia="en-GB"/>
                </w:rPr>
                <w:t>Chapter 1: Perceptions of the Police - Office for National Statistics</w:t>
              </w:r>
              <w:r w:rsidRPr="00B707D0">
                <w:rPr>
                  <w:rFonts w:ascii="Trebuchet MS" w:hAnsi="Trebuchet MS" w:cstheme="minorHAnsi"/>
                  <w:sz w:val="24"/>
                  <w:szCs w:val="24"/>
                  <w:lang w:eastAsia="en-GB"/>
                </w:rPr>
                <w:t xml:space="preserve">. [online] Available at: </w:t>
              </w:r>
              <w:hyperlink r:id="rId16" w:history="1">
                <w:r w:rsidRPr="00B707D0">
                  <w:rPr>
                    <w:rStyle w:val="Hyperlink"/>
                    <w:rFonts w:ascii="Trebuchet MS" w:hAnsi="Trebuchet MS" w:cstheme="minorHAnsi"/>
                    <w:sz w:val="24"/>
                    <w:szCs w:val="24"/>
                    <w:lang w:eastAsia="en-GB"/>
                  </w:rPr>
                  <w:t>https://www.ons.gov.uk/peoplepopulationandcommunity/crimeandjustice/compendium/crimestatisticsfocusonpublicperceptionsofcrimeandthepoliceandthepersonalwellbeingofvictims/2015-03-26/chapter1perceptionsofthepolice</w:t>
                </w:r>
              </w:hyperlink>
              <w:r w:rsidRPr="00B707D0">
                <w:rPr>
                  <w:rFonts w:ascii="Trebuchet MS" w:hAnsi="Trebuchet MS" w:cstheme="minorHAnsi"/>
                  <w:sz w:val="24"/>
                  <w:szCs w:val="24"/>
                  <w:lang w:eastAsia="en-GB"/>
                </w:rPr>
                <w:t>.</w:t>
              </w:r>
            </w:p>
            <w:p w14:paraId="03C071A7" w14:textId="77777777" w:rsidR="00B707D0" w:rsidRPr="00B707D0" w:rsidRDefault="00B707D0" w:rsidP="00B707D0">
              <w:pPr>
                <w:pStyle w:val="ListParagraph"/>
                <w:numPr>
                  <w:ilvl w:val="0"/>
                  <w:numId w:val="27"/>
                </w:numPr>
                <w:spacing w:after="240" w:line="360" w:lineRule="auto"/>
                <w:rPr>
                  <w:rFonts w:ascii="Trebuchet MS" w:hAnsi="Trebuchet MS"/>
                  <w:sz w:val="24"/>
                  <w:szCs w:val="24"/>
                  <w:lang w:eastAsia="en-GB"/>
                </w:rPr>
              </w:pPr>
              <w:r w:rsidRPr="00B707D0">
                <w:rPr>
                  <w:rFonts w:ascii="Trebuchet MS" w:hAnsi="Trebuchet MS"/>
                  <w:sz w:val="24"/>
                  <w:szCs w:val="24"/>
                  <w:lang w:eastAsia="en-GB"/>
                </w:rPr>
                <w:t xml:space="preserve">Police Now (2020). </w:t>
              </w:r>
              <w:r w:rsidRPr="00B707D0">
                <w:rPr>
                  <w:rFonts w:ascii="Trebuchet MS" w:hAnsi="Trebuchet MS"/>
                  <w:i/>
                  <w:iCs/>
                  <w:sz w:val="24"/>
                  <w:szCs w:val="24"/>
                  <w:lang w:eastAsia="en-GB"/>
                </w:rPr>
                <w:t>Life as a neighbourhood police officer</w:t>
              </w:r>
              <w:r w:rsidRPr="00B707D0">
                <w:rPr>
                  <w:rFonts w:ascii="Trebuchet MS" w:hAnsi="Trebuchet MS"/>
                  <w:sz w:val="24"/>
                  <w:szCs w:val="24"/>
                  <w:lang w:eastAsia="en-GB"/>
                </w:rPr>
                <w:t>. [online] POLICE NOW. Available at: https://www.policenow.org.uk/national-graduate-leadership-programme/the-role/ [Accessed 4 Sep. 2022].</w:t>
              </w:r>
            </w:p>
            <w:p w14:paraId="08D4D8C1" w14:textId="77777777" w:rsidR="00B707D0" w:rsidRPr="00B707D0" w:rsidRDefault="00B707D0" w:rsidP="00B707D0">
              <w:pPr>
                <w:spacing w:after="240" w:line="360" w:lineRule="auto"/>
                <w:ind w:left="360"/>
                <w:rPr>
                  <w:rFonts w:ascii="Trebuchet MS" w:hAnsi="Trebuchet MS" w:cstheme="minorHAnsi"/>
                  <w:sz w:val="24"/>
                  <w:szCs w:val="24"/>
                  <w:lang w:eastAsia="en-GB"/>
                </w:rPr>
              </w:pPr>
            </w:p>
            <w:p w14:paraId="688C29B8" w14:textId="77777777" w:rsidR="00B707D0" w:rsidRPr="00B707D0" w:rsidRDefault="00B707D0" w:rsidP="00B707D0">
              <w:pPr>
                <w:pStyle w:val="ListParagraph"/>
                <w:numPr>
                  <w:ilvl w:val="0"/>
                  <w:numId w:val="27"/>
                </w:numPr>
                <w:spacing w:after="240" w:line="360" w:lineRule="auto"/>
                <w:rPr>
                  <w:rFonts w:ascii="Trebuchet MS" w:hAnsi="Trebuchet MS" w:cstheme="minorHAnsi"/>
                  <w:sz w:val="24"/>
                  <w:szCs w:val="24"/>
                  <w:lang w:eastAsia="en-GB"/>
                </w:rPr>
              </w:pPr>
              <w:r w:rsidRPr="00B707D0">
                <w:rPr>
                  <w:rFonts w:ascii="Trebuchet MS" w:hAnsi="Trebuchet MS" w:cstheme="minorHAnsi"/>
                  <w:sz w:val="24"/>
                  <w:szCs w:val="24"/>
                  <w:lang w:eastAsia="en-GB"/>
                </w:rPr>
                <w:t xml:space="preserve">Richard (2021). </w:t>
              </w:r>
              <w:r w:rsidRPr="00B707D0">
                <w:rPr>
                  <w:rFonts w:ascii="Trebuchet MS" w:hAnsi="Trebuchet MS" w:cstheme="minorHAnsi"/>
                  <w:i/>
                  <w:iCs/>
                  <w:sz w:val="24"/>
                  <w:szCs w:val="24"/>
                  <w:lang w:eastAsia="en-GB"/>
                </w:rPr>
                <w:t>What Does A PCSO Do? | Safe Secure Homes</w:t>
              </w:r>
              <w:r w:rsidRPr="00B707D0">
                <w:rPr>
                  <w:rFonts w:ascii="Trebuchet MS" w:hAnsi="Trebuchet MS" w:cstheme="minorHAnsi"/>
                  <w:sz w:val="24"/>
                  <w:szCs w:val="24"/>
                  <w:lang w:eastAsia="en-GB"/>
                </w:rPr>
                <w:t>. [online] Safe secure home. Available at: https://www.safesecurehomes.co.uk/what-does-a-pcso-do/ [Accessed 27 Aug. 2022].</w:t>
              </w:r>
            </w:p>
            <w:p w14:paraId="64296E3B" w14:textId="77777777" w:rsidR="00B707D0" w:rsidRPr="00B707D0" w:rsidRDefault="00B707D0" w:rsidP="00B707D0">
              <w:pPr>
                <w:pStyle w:val="NormalWeb"/>
                <w:numPr>
                  <w:ilvl w:val="0"/>
                  <w:numId w:val="27"/>
                </w:numPr>
                <w:spacing w:before="0" w:beforeAutospacing="0" w:after="240" w:afterAutospacing="0" w:line="360" w:lineRule="auto"/>
                <w:rPr>
                  <w:rFonts w:ascii="Trebuchet MS" w:hAnsi="Trebuchet MS" w:cstheme="minorHAnsi"/>
                </w:rPr>
              </w:pPr>
              <w:r w:rsidRPr="00B707D0">
                <w:rPr>
                  <w:rFonts w:ascii="Trebuchet MS" w:hAnsi="Trebuchet MS" w:cstheme="minorHAnsi"/>
                </w:rPr>
                <w:t xml:space="preserve">Rix et al. (2009). </w:t>
              </w:r>
              <w:r w:rsidRPr="00B707D0">
                <w:rPr>
                  <w:rFonts w:ascii="Trebuchet MS" w:hAnsi="Trebuchet MS" w:cstheme="minorHAnsi"/>
                  <w:i/>
                  <w:iCs/>
                </w:rPr>
                <w:t>Improving public confidence in the police: a review of the evidence</w:t>
              </w:r>
              <w:r w:rsidRPr="00B707D0">
                <w:rPr>
                  <w:rFonts w:ascii="Trebuchet MS" w:hAnsi="Trebuchet MS" w:cstheme="minorHAnsi"/>
                </w:rPr>
                <w:t>. [online] Available at: https://assets.publishing.service.gov.uk/government/uploads/system/uploads/attachment_data/file/115846/horr28-key-implications.pdf [Accessed 19 Aug. 2022].</w:t>
              </w:r>
            </w:p>
            <w:p w14:paraId="2476A6FA" w14:textId="77777777" w:rsidR="00B707D0" w:rsidRPr="00B707D0" w:rsidRDefault="00B707D0" w:rsidP="00B707D0">
              <w:pPr>
                <w:pStyle w:val="ListParagraph"/>
                <w:numPr>
                  <w:ilvl w:val="0"/>
                  <w:numId w:val="27"/>
                </w:numPr>
                <w:spacing w:after="240" w:line="360" w:lineRule="auto"/>
                <w:rPr>
                  <w:rFonts w:ascii="Trebuchet MS" w:hAnsi="Trebuchet MS" w:cstheme="minorHAnsi"/>
                  <w:sz w:val="24"/>
                  <w:szCs w:val="24"/>
                  <w:lang w:eastAsia="en-GB"/>
                </w:rPr>
              </w:pPr>
              <w:proofErr w:type="spellStart"/>
              <w:r w:rsidRPr="00B707D0">
                <w:rPr>
                  <w:rFonts w:ascii="Trebuchet MS" w:hAnsi="Trebuchet MS" w:cstheme="minorHAnsi"/>
                  <w:sz w:val="24"/>
                  <w:szCs w:val="24"/>
                  <w:lang w:eastAsia="en-GB"/>
                </w:rPr>
                <w:t>Sobem</w:t>
              </w:r>
              <w:proofErr w:type="spellEnd"/>
              <w:r w:rsidRPr="00B707D0">
                <w:rPr>
                  <w:rFonts w:ascii="Trebuchet MS" w:hAnsi="Trebuchet MS" w:cstheme="minorHAnsi"/>
                  <w:sz w:val="24"/>
                  <w:szCs w:val="24"/>
                  <w:lang w:eastAsia="en-GB"/>
                </w:rPr>
                <w:t xml:space="preserve"> </w:t>
              </w:r>
              <w:proofErr w:type="spellStart"/>
              <w:r w:rsidRPr="00B707D0">
                <w:rPr>
                  <w:rFonts w:ascii="Trebuchet MS" w:hAnsi="Trebuchet MS" w:cstheme="minorHAnsi"/>
                  <w:sz w:val="24"/>
                  <w:szCs w:val="24"/>
                  <w:lang w:eastAsia="en-GB"/>
                </w:rPr>
                <w:t>Nwoko</w:t>
              </w:r>
              <w:proofErr w:type="spellEnd"/>
              <w:r w:rsidRPr="00B707D0">
                <w:rPr>
                  <w:rFonts w:ascii="Trebuchet MS" w:hAnsi="Trebuchet MS" w:cstheme="minorHAnsi"/>
                  <w:sz w:val="24"/>
                  <w:szCs w:val="24"/>
                  <w:lang w:eastAsia="en-GB"/>
                </w:rPr>
                <w:t xml:space="preserve"> (2018). </w:t>
              </w:r>
              <w:r w:rsidRPr="00B707D0">
                <w:rPr>
                  <w:rFonts w:ascii="Trebuchet MS" w:hAnsi="Trebuchet MS" w:cstheme="minorHAnsi"/>
                  <w:i/>
                  <w:iCs/>
                  <w:sz w:val="24"/>
                  <w:szCs w:val="24"/>
                  <w:lang w:eastAsia="en-GB"/>
                </w:rPr>
                <w:t>Community Policing</w:t>
              </w:r>
              <w:r w:rsidRPr="00B707D0">
                <w:rPr>
                  <w:rFonts w:ascii="Trebuchet MS" w:hAnsi="Trebuchet MS" w:cstheme="minorHAnsi"/>
                  <w:sz w:val="24"/>
                  <w:szCs w:val="24"/>
                  <w:lang w:eastAsia="en-GB"/>
                </w:rPr>
                <w:t>. [online] Ebpsociety.org. Available at: https://www.ebpsociety.org/blog/education/340-community-policing [Accessed 26 Aug. 2022].</w:t>
              </w:r>
            </w:p>
            <w:p w14:paraId="76F07A9E" w14:textId="77777777" w:rsidR="00B707D0" w:rsidRPr="00B707D0" w:rsidRDefault="00B707D0" w:rsidP="00B707D0">
              <w:pPr>
                <w:pStyle w:val="NormalWeb"/>
                <w:numPr>
                  <w:ilvl w:val="0"/>
                  <w:numId w:val="27"/>
                </w:numPr>
                <w:spacing w:before="0" w:beforeAutospacing="0" w:after="240" w:afterAutospacing="0" w:line="360" w:lineRule="auto"/>
                <w:rPr>
                  <w:rFonts w:ascii="Trebuchet MS" w:hAnsi="Trebuchet MS" w:cstheme="minorHAnsi"/>
                </w:rPr>
              </w:pPr>
              <w:r w:rsidRPr="00B707D0">
                <w:rPr>
                  <w:rFonts w:ascii="Trebuchet MS" w:hAnsi="Trebuchet MS" w:cstheme="minorHAnsi"/>
                </w:rPr>
                <w:t xml:space="preserve">The Crime Prevention Website (2013). </w:t>
              </w:r>
              <w:r w:rsidRPr="00B707D0">
                <w:rPr>
                  <w:rFonts w:ascii="Trebuchet MS" w:hAnsi="Trebuchet MS" w:cstheme="minorHAnsi"/>
                  <w:i/>
                  <w:iCs/>
                </w:rPr>
                <w:t>The Peelian Principles | The Crime Prevention Website</w:t>
              </w:r>
              <w:r w:rsidRPr="00B707D0">
                <w:rPr>
                  <w:rFonts w:ascii="Trebuchet MS" w:hAnsi="Trebuchet MS" w:cstheme="minorHAnsi"/>
                </w:rPr>
                <w:t>. [online] Thecrimepreventionwebsite.com. Available at: https://thecrimepreventionwebsite.com/police-crime-prevention-service---a-short-history/744/the-peelian-principles/ [Accessed 19 Aug. 2022].</w:t>
              </w:r>
            </w:p>
            <w:p w14:paraId="029CE947" w14:textId="77777777" w:rsidR="00B707D0" w:rsidRPr="00B707D0" w:rsidRDefault="00B707D0" w:rsidP="00B707D0">
              <w:pPr>
                <w:pStyle w:val="ListParagraph"/>
                <w:numPr>
                  <w:ilvl w:val="0"/>
                  <w:numId w:val="27"/>
                </w:numPr>
                <w:spacing w:after="240" w:line="360" w:lineRule="auto"/>
                <w:rPr>
                  <w:rFonts w:ascii="Trebuchet MS" w:hAnsi="Trebuchet MS"/>
                  <w:sz w:val="24"/>
                  <w:szCs w:val="24"/>
                  <w:lang w:eastAsia="en-GB"/>
                </w:rPr>
              </w:pPr>
              <w:r w:rsidRPr="00B707D0">
                <w:rPr>
                  <w:rFonts w:ascii="Trebuchet MS" w:hAnsi="Trebuchet MS"/>
                  <w:sz w:val="24"/>
                  <w:szCs w:val="24"/>
                  <w:lang w:eastAsia="en-GB"/>
                </w:rPr>
                <w:t xml:space="preserve">UNISON (2018). </w:t>
              </w:r>
              <w:r w:rsidRPr="00B707D0">
                <w:rPr>
                  <w:rFonts w:ascii="Trebuchet MS" w:hAnsi="Trebuchet MS"/>
                  <w:i/>
                  <w:iCs/>
                  <w:sz w:val="24"/>
                  <w:szCs w:val="24"/>
                  <w:lang w:eastAsia="en-GB"/>
                </w:rPr>
                <w:t>UNISON</w:t>
              </w:r>
              <w:r w:rsidRPr="00B707D0">
                <w:rPr>
                  <w:rFonts w:ascii="Trebuchet MS" w:hAnsi="Trebuchet MS"/>
                  <w:sz w:val="24"/>
                  <w:szCs w:val="24"/>
                  <w:lang w:eastAsia="en-GB"/>
                </w:rPr>
                <w:t>. [online] UNISON National. Available at: https://www.unison.org.uk/at-work/police-and-justice-staff/key-issues/cut-crime-not-police/ [Accessed 4 Sep. 2022].</w:t>
              </w:r>
            </w:p>
            <w:p w14:paraId="58ADEF3B" w14:textId="77777777" w:rsidR="00B707D0" w:rsidRPr="00B707D0" w:rsidRDefault="00B707D0" w:rsidP="00B707D0">
              <w:pPr>
                <w:pStyle w:val="ListParagraph"/>
                <w:numPr>
                  <w:ilvl w:val="0"/>
                  <w:numId w:val="27"/>
                </w:numPr>
                <w:spacing w:after="240" w:line="360" w:lineRule="auto"/>
                <w:rPr>
                  <w:rFonts w:ascii="Trebuchet MS" w:hAnsi="Trebuchet MS"/>
                  <w:sz w:val="24"/>
                  <w:szCs w:val="24"/>
                  <w:lang w:eastAsia="en-GB"/>
                </w:rPr>
              </w:pPr>
              <w:proofErr w:type="spellStart"/>
              <w:r w:rsidRPr="00B707D0">
                <w:rPr>
                  <w:rFonts w:ascii="Trebuchet MS" w:hAnsi="Trebuchet MS"/>
                  <w:sz w:val="24"/>
                  <w:szCs w:val="24"/>
                  <w:lang w:eastAsia="en-GB"/>
                </w:rPr>
                <w:lastRenderedPageBreak/>
                <w:t>Zencity</w:t>
              </w:r>
              <w:proofErr w:type="spellEnd"/>
              <w:r w:rsidRPr="00B707D0">
                <w:rPr>
                  <w:rFonts w:ascii="Trebuchet MS" w:hAnsi="Trebuchet MS"/>
                  <w:sz w:val="24"/>
                  <w:szCs w:val="24"/>
                  <w:lang w:eastAsia="en-GB"/>
                </w:rPr>
                <w:t xml:space="preserve"> (2021). </w:t>
              </w:r>
              <w:r w:rsidRPr="00B707D0">
                <w:rPr>
                  <w:rFonts w:ascii="Trebuchet MS" w:hAnsi="Trebuchet MS"/>
                  <w:i/>
                  <w:iCs/>
                  <w:sz w:val="24"/>
                  <w:szCs w:val="24"/>
                  <w:lang w:eastAsia="en-GB"/>
                </w:rPr>
                <w:t>The Top Benefits of Community Policing</w:t>
              </w:r>
              <w:r w:rsidRPr="00B707D0">
                <w:rPr>
                  <w:rFonts w:ascii="Trebuchet MS" w:hAnsi="Trebuchet MS"/>
                  <w:sz w:val="24"/>
                  <w:szCs w:val="24"/>
                  <w:lang w:eastAsia="en-GB"/>
                </w:rPr>
                <w:t xml:space="preserve">. [online] </w:t>
              </w:r>
              <w:proofErr w:type="spellStart"/>
              <w:r w:rsidRPr="00B707D0">
                <w:rPr>
                  <w:rFonts w:ascii="Trebuchet MS" w:hAnsi="Trebuchet MS"/>
                  <w:sz w:val="24"/>
                  <w:szCs w:val="24"/>
                  <w:lang w:eastAsia="en-GB"/>
                </w:rPr>
                <w:t>Zencity</w:t>
              </w:r>
              <w:proofErr w:type="spellEnd"/>
              <w:r w:rsidRPr="00B707D0">
                <w:rPr>
                  <w:rFonts w:ascii="Trebuchet MS" w:hAnsi="Trebuchet MS"/>
                  <w:sz w:val="24"/>
                  <w:szCs w:val="24"/>
                  <w:lang w:eastAsia="en-GB"/>
                </w:rPr>
                <w:t>. Available at: https://zencity.io/blog/the-top-benefits-of-community-policing/ [Accessed 4 Sep. 2022].</w:t>
              </w:r>
            </w:p>
            <w:p w14:paraId="1E6D072C" w14:textId="23BF8B3F" w:rsidR="00B707D0" w:rsidRDefault="00F80F22" w:rsidP="00B707D0">
              <w:pPr>
                <w:pStyle w:val="ListParagraph"/>
                <w:spacing w:after="0" w:line="480" w:lineRule="auto"/>
                <w:rPr>
                  <w:rFonts w:ascii="Trebuchet MS" w:eastAsia="Times New Roman" w:hAnsi="Trebuchet MS" w:cs="Arial"/>
                  <w:sz w:val="24"/>
                  <w:szCs w:val="24"/>
                  <w:lang w:eastAsia="en-GB"/>
                </w:rPr>
              </w:pPr>
            </w:p>
          </w:sdtContent>
        </w:sdt>
      </w:sdtContent>
    </w:sdt>
    <w:p w14:paraId="03298189" w14:textId="77777777" w:rsidR="00E36D1D" w:rsidRPr="00464DEA" w:rsidRDefault="00E36D1D" w:rsidP="00E36D1D">
      <w:pPr>
        <w:pStyle w:val="ListParagraph"/>
        <w:spacing w:after="0" w:line="480" w:lineRule="auto"/>
        <w:rPr>
          <w:rFonts w:ascii="Trebuchet MS" w:eastAsia="Times New Roman" w:hAnsi="Trebuchet MS" w:cs="Arial"/>
          <w:sz w:val="24"/>
          <w:szCs w:val="24"/>
          <w:lang w:eastAsia="en-GB"/>
        </w:rPr>
      </w:pPr>
    </w:p>
    <w:p w14:paraId="46A9EFC1" w14:textId="005F97FC" w:rsidR="00BB18E4" w:rsidRPr="00F408F8" w:rsidRDefault="00BB18E4" w:rsidP="00B707D0">
      <w:pPr>
        <w:spacing w:after="0" w:line="240" w:lineRule="auto"/>
        <w:rPr>
          <w:rFonts w:ascii="Trebuchet MS" w:eastAsia="Times New Roman" w:hAnsi="Trebuchet MS" w:cs="Arial"/>
          <w:b/>
          <w:lang w:eastAsia="en-GB"/>
        </w:rPr>
      </w:pPr>
    </w:p>
    <w:p w14:paraId="6E563BFE" w14:textId="7D4867DF" w:rsidR="00BB18E4" w:rsidRDefault="00BB18E4" w:rsidP="00763CB3">
      <w:pPr>
        <w:spacing w:after="0" w:line="240" w:lineRule="auto"/>
        <w:ind w:left="426"/>
        <w:jc w:val="center"/>
        <w:rPr>
          <w:rFonts w:ascii="Arial" w:eastAsia="Times New Roman" w:hAnsi="Arial" w:cs="Arial"/>
          <w:b/>
          <w:sz w:val="24"/>
          <w:szCs w:val="24"/>
          <w:lang w:eastAsia="en-GB"/>
        </w:rPr>
      </w:pPr>
    </w:p>
    <w:p w14:paraId="5DC5D41D" w14:textId="0967515A" w:rsidR="00BB18E4" w:rsidRDefault="00BB18E4" w:rsidP="00763CB3">
      <w:pPr>
        <w:spacing w:after="0" w:line="240" w:lineRule="auto"/>
        <w:ind w:left="426"/>
        <w:jc w:val="center"/>
        <w:rPr>
          <w:rFonts w:ascii="Arial" w:eastAsia="Times New Roman" w:hAnsi="Arial" w:cs="Arial"/>
          <w:b/>
          <w:sz w:val="24"/>
          <w:szCs w:val="24"/>
          <w:lang w:eastAsia="en-GB"/>
        </w:rPr>
      </w:pPr>
    </w:p>
    <w:p w14:paraId="5BA8A3FD" w14:textId="6FA806E3" w:rsidR="00BB18E4" w:rsidRDefault="00BB18E4" w:rsidP="00763CB3">
      <w:pPr>
        <w:spacing w:after="0" w:line="240" w:lineRule="auto"/>
        <w:ind w:left="426"/>
        <w:jc w:val="center"/>
        <w:rPr>
          <w:rFonts w:ascii="Arial" w:eastAsia="Times New Roman" w:hAnsi="Arial" w:cs="Arial"/>
          <w:b/>
          <w:sz w:val="24"/>
          <w:szCs w:val="24"/>
          <w:lang w:eastAsia="en-GB"/>
        </w:rPr>
      </w:pPr>
    </w:p>
    <w:p w14:paraId="1C1D1479" w14:textId="3DD631E7" w:rsidR="00BB18E4" w:rsidRDefault="00BB18E4" w:rsidP="00763CB3">
      <w:pPr>
        <w:spacing w:after="0" w:line="240" w:lineRule="auto"/>
        <w:ind w:left="426"/>
        <w:jc w:val="center"/>
        <w:rPr>
          <w:rFonts w:ascii="Arial" w:eastAsia="Times New Roman" w:hAnsi="Arial" w:cs="Arial"/>
          <w:b/>
          <w:sz w:val="24"/>
          <w:szCs w:val="24"/>
          <w:lang w:eastAsia="en-GB"/>
        </w:rPr>
      </w:pPr>
    </w:p>
    <w:p w14:paraId="5D454594" w14:textId="458B36BA" w:rsidR="00464DEA" w:rsidRDefault="00464DEA" w:rsidP="00763CB3">
      <w:pPr>
        <w:spacing w:after="0" w:line="240" w:lineRule="auto"/>
        <w:ind w:left="426"/>
        <w:jc w:val="center"/>
        <w:rPr>
          <w:rFonts w:ascii="Arial" w:eastAsia="Times New Roman" w:hAnsi="Arial" w:cs="Arial"/>
          <w:b/>
          <w:sz w:val="24"/>
          <w:szCs w:val="24"/>
          <w:lang w:eastAsia="en-GB"/>
        </w:rPr>
      </w:pPr>
    </w:p>
    <w:p w14:paraId="08BF4FFF" w14:textId="2E6C959F" w:rsidR="00464DEA" w:rsidRDefault="00464DEA" w:rsidP="00763CB3">
      <w:pPr>
        <w:spacing w:after="0" w:line="240" w:lineRule="auto"/>
        <w:ind w:left="426"/>
        <w:jc w:val="center"/>
        <w:rPr>
          <w:rFonts w:ascii="Arial" w:eastAsia="Times New Roman" w:hAnsi="Arial" w:cs="Arial"/>
          <w:b/>
          <w:sz w:val="24"/>
          <w:szCs w:val="24"/>
          <w:lang w:eastAsia="en-GB"/>
        </w:rPr>
      </w:pPr>
    </w:p>
    <w:p w14:paraId="16B4C024" w14:textId="2F3BF494" w:rsidR="00464DEA" w:rsidRDefault="00464DEA" w:rsidP="00763CB3">
      <w:pPr>
        <w:spacing w:after="0" w:line="240" w:lineRule="auto"/>
        <w:ind w:left="426"/>
        <w:jc w:val="center"/>
        <w:rPr>
          <w:rFonts w:ascii="Arial" w:eastAsia="Times New Roman" w:hAnsi="Arial" w:cs="Arial"/>
          <w:b/>
          <w:sz w:val="24"/>
          <w:szCs w:val="24"/>
          <w:lang w:eastAsia="en-GB"/>
        </w:rPr>
      </w:pPr>
    </w:p>
    <w:p w14:paraId="2A22A0E4" w14:textId="0D831D7A" w:rsidR="00464DEA" w:rsidRDefault="00464DEA" w:rsidP="00763CB3">
      <w:pPr>
        <w:spacing w:after="0" w:line="240" w:lineRule="auto"/>
        <w:ind w:left="426"/>
        <w:jc w:val="center"/>
        <w:rPr>
          <w:rFonts w:ascii="Arial" w:eastAsia="Times New Roman" w:hAnsi="Arial" w:cs="Arial"/>
          <w:b/>
          <w:sz w:val="24"/>
          <w:szCs w:val="24"/>
          <w:lang w:eastAsia="en-GB"/>
        </w:rPr>
      </w:pPr>
    </w:p>
    <w:p w14:paraId="7A0E9234" w14:textId="1C0BE0A2" w:rsidR="00464DEA" w:rsidRDefault="00464DEA" w:rsidP="00763CB3">
      <w:pPr>
        <w:spacing w:after="0" w:line="240" w:lineRule="auto"/>
        <w:ind w:left="426"/>
        <w:jc w:val="center"/>
        <w:rPr>
          <w:rFonts w:ascii="Arial" w:eastAsia="Times New Roman" w:hAnsi="Arial" w:cs="Arial"/>
          <w:b/>
          <w:sz w:val="24"/>
          <w:szCs w:val="24"/>
          <w:lang w:eastAsia="en-GB"/>
        </w:rPr>
      </w:pPr>
    </w:p>
    <w:p w14:paraId="0EB5778D" w14:textId="62B827C0" w:rsidR="00464DEA" w:rsidRDefault="00464DEA" w:rsidP="00763CB3">
      <w:pPr>
        <w:spacing w:after="0" w:line="240" w:lineRule="auto"/>
        <w:ind w:left="426"/>
        <w:jc w:val="center"/>
        <w:rPr>
          <w:rFonts w:ascii="Arial" w:eastAsia="Times New Roman" w:hAnsi="Arial" w:cs="Arial"/>
          <w:b/>
          <w:sz w:val="24"/>
          <w:szCs w:val="24"/>
          <w:lang w:eastAsia="en-GB"/>
        </w:rPr>
      </w:pPr>
    </w:p>
    <w:p w14:paraId="4DD9CE2F" w14:textId="37C7CE52" w:rsidR="00464DEA" w:rsidRDefault="00464DEA" w:rsidP="00763CB3">
      <w:pPr>
        <w:spacing w:after="0" w:line="240" w:lineRule="auto"/>
        <w:ind w:left="426"/>
        <w:jc w:val="center"/>
        <w:rPr>
          <w:rFonts w:ascii="Arial" w:eastAsia="Times New Roman" w:hAnsi="Arial" w:cs="Arial"/>
          <w:b/>
          <w:sz w:val="24"/>
          <w:szCs w:val="24"/>
          <w:lang w:eastAsia="en-GB"/>
        </w:rPr>
      </w:pPr>
    </w:p>
    <w:p w14:paraId="09E094FB" w14:textId="77777777" w:rsidR="00763CB3" w:rsidRPr="00876921" w:rsidRDefault="00763CB3" w:rsidP="00763CB3">
      <w:pPr>
        <w:spacing w:after="0" w:line="240" w:lineRule="auto"/>
        <w:ind w:left="426"/>
        <w:rPr>
          <w:rFonts w:ascii="Arial" w:eastAsia="Times New Roman" w:hAnsi="Arial" w:cs="Arial"/>
          <w:sz w:val="24"/>
          <w:szCs w:val="24"/>
          <w:lang w:eastAsia="en-GB"/>
        </w:rPr>
      </w:pPr>
    </w:p>
    <w:p w14:paraId="3F7FFFDA"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2C8731E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99321D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C873A8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ADC668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456A9C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BBB2110"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4F0356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3CD0E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E26579B"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FFB7F3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E4B693F"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1165D6"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C7C955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278FE5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6C25F7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39D54ED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73E7C8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33CFD05"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5C393D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B0A7B17"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C20E3B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4CDC75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564395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0F9241C"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0EB2E07" w14:textId="7D91F24E" w:rsidR="00763CB3" w:rsidRDefault="00763CB3" w:rsidP="00763CB3">
      <w:pPr>
        <w:spacing w:after="0" w:line="276" w:lineRule="auto"/>
        <w:ind w:left="567" w:right="-11"/>
        <w:jc w:val="both"/>
        <w:rPr>
          <w:rFonts w:ascii="Arial" w:eastAsia="Times New Roman" w:hAnsi="Arial" w:cs="Arial"/>
          <w:sz w:val="24"/>
          <w:szCs w:val="24"/>
          <w:lang w:eastAsia="en-GB"/>
        </w:rPr>
      </w:pPr>
    </w:p>
    <w:p w14:paraId="63098867" w14:textId="7FC2D12C" w:rsidR="00464DEA" w:rsidRDefault="00464DEA" w:rsidP="00763CB3">
      <w:pPr>
        <w:spacing w:after="0" w:line="276" w:lineRule="auto"/>
        <w:ind w:left="567" w:right="-11"/>
        <w:jc w:val="both"/>
        <w:rPr>
          <w:rFonts w:ascii="Arial" w:eastAsia="Times New Roman" w:hAnsi="Arial" w:cs="Arial"/>
          <w:sz w:val="24"/>
          <w:szCs w:val="24"/>
          <w:lang w:eastAsia="en-GB"/>
        </w:rPr>
      </w:pPr>
    </w:p>
    <w:p w14:paraId="6FDF8B8E" w14:textId="6DF9A91D" w:rsidR="00464DEA" w:rsidRDefault="00464DEA" w:rsidP="00763CB3">
      <w:pPr>
        <w:spacing w:after="0" w:line="276" w:lineRule="auto"/>
        <w:ind w:left="567" w:right="-11"/>
        <w:jc w:val="both"/>
        <w:rPr>
          <w:rFonts w:ascii="Arial" w:eastAsia="Times New Roman" w:hAnsi="Arial" w:cs="Arial"/>
          <w:sz w:val="24"/>
          <w:szCs w:val="24"/>
          <w:lang w:eastAsia="en-GB"/>
        </w:rPr>
      </w:pPr>
    </w:p>
    <w:p w14:paraId="1DD9B858" w14:textId="4481D6B8" w:rsidR="00464DEA" w:rsidRDefault="00464DEA" w:rsidP="00763CB3">
      <w:pPr>
        <w:spacing w:after="0" w:line="276" w:lineRule="auto"/>
        <w:ind w:left="567" w:right="-11"/>
        <w:jc w:val="both"/>
        <w:rPr>
          <w:rFonts w:ascii="Arial" w:eastAsia="Times New Roman" w:hAnsi="Arial" w:cs="Arial"/>
          <w:sz w:val="24"/>
          <w:szCs w:val="24"/>
          <w:lang w:eastAsia="en-GB"/>
        </w:rPr>
      </w:pPr>
    </w:p>
    <w:p w14:paraId="44172703" w14:textId="47407395" w:rsidR="00464DEA" w:rsidRDefault="00464DEA" w:rsidP="00763CB3">
      <w:pPr>
        <w:spacing w:after="0" w:line="276" w:lineRule="auto"/>
        <w:ind w:left="567" w:right="-11"/>
        <w:jc w:val="both"/>
        <w:rPr>
          <w:rFonts w:ascii="Arial" w:eastAsia="Times New Roman" w:hAnsi="Arial" w:cs="Arial"/>
          <w:sz w:val="24"/>
          <w:szCs w:val="24"/>
          <w:lang w:eastAsia="en-GB"/>
        </w:rPr>
      </w:pPr>
    </w:p>
    <w:p w14:paraId="0E9EFEA3" w14:textId="049B6F16" w:rsidR="00464DEA" w:rsidRDefault="00464DEA" w:rsidP="00763CB3">
      <w:pPr>
        <w:spacing w:after="0" w:line="276" w:lineRule="auto"/>
        <w:ind w:left="567" w:right="-11"/>
        <w:jc w:val="both"/>
        <w:rPr>
          <w:rFonts w:ascii="Arial" w:eastAsia="Times New Roman" w:hAnsi="Arial" w:cs="Arial"/>
          <w:sz w:val="24"/>
          <w:szCs w:val="24"/>
          <w:lang w:eastAsia="en-GB"/>
        </w:rPr>
      </w:pPr>
    </w:p>
    <w:p w14:paraId="5A01577D" w14:textId="00862E9B" w:rsidR="00464DEA" w:rsidRDefault="00464DEA" w:rsidP="00763CB3">
      <w:pPr>
        <w:spacing w:after="0" w:line="276" w:lineRule="auto"/>
        <w:ind w:left="567" w:right="-11"/>
        <w:jc w:val="both"/>
        <w:rPr>
          <w:rFonts w:ascii="Arial" w:eastAsia="Times New Roman" w:hAnsi="Arial" w:cs="Arial"/>
          <w:sz w:val="24"/>
          <w:szCs w:val="24"/>
          <w:lang w:eastAsia="en-GB"/>
        </w:rPr>
      </w:pPr>
    </w:p>
    <w:p w14:paraId="36B69BC5" w14:textId="16829589" w:rsidR="00464DEA" w:rsidRDefault="00464DEA" w:rsidP="00763CB3">
      <w:pPr>
        <w:spacing w:after="0" w:line="276" w:lineRule="auto"/>
        <w:ind w:left="567" w:right="-11"/>
        <w:jc w:val="both"/>
        <w:rPr>
          <w:rFonts w:ascii="Arial" w:eastAsia="Times New Roman" w:hAnsi="Arial" w:cs="Arial"/>
          <w:sz w:val="24"/>
          <w:szCs w:val="24"/>
          <w:lang w:eastAsia="en-GB"/>
        </w:rPr>
      </w:pPr>
    </w:p>
    <w:p w14:paraId="2AAF53DB" w14:textId="77777777" w:rsidR="00464DEA" w:rsidRDefault="00464DEA" w:rsidP="00763CB3">
      <w:pPr>
        <w:spacing w:after="0" w:line="276" w:lineRule="auto"/>
        <w:ind w:left="567" w:right="-11"/>
        <w:jc w:val="both"/>
        <w:rPr>
          <w:rFonts w:ascii="Arial" w:eastAsia="Times New Roman" w:hAnsi="Arial" w:cs="Arial"/>
          <w:sz w:val="24"/>
          <w:szCs w:val="24"/>
          <w:lang w:eastAsia="en-GB"/>
        </w:rPr>
      </w:pPr>
    </w:p>
    <w:p w14:paraId="59516C94" w14:textId="3AFCE72C" w:rsidR="00763CB3" w:rsidRDefault="00763CB3" w:rsidP="00763CB3">
      <w:pPr>
        <w:spacing w:after="0" w:line="276" w:lineRule="auto"/>
        <w:ind w:left="567" w:right="-11"/>
        <w:jc w:val="both"/>
        <w:rPr>
          <w:rFonts w:ascii="Arial" w:eastAsia="Times New Roman" w:hAnsi="Arial" w:cs="Arial"/>
          <w:sz w:val="24"/>
          <w:szCs w:val="24"/>
          <w:lang w:eastAsia="en-GB"/>
        </w:rPr>
      </w:pPr>
    </w:p>
    <w:p w14:paraId="133D5B84" w14:textId="33EC8E8D" w:rsidR="00B707D0" w:rsidRDefault="00B707D0" w:rsidP="00763CB3">
      <w:pPr>
        <w:spacing w:after="0" w:line="276" w:lineRule="auto"/>
        <w:ind w:left="567" w:right="-11"/>
        <w:jc w:val="both"/>
        <w:rPr>
          <w:rFonts w:ascii="Arial" w:eastAsia="Times New Roman" w:hAnsi="Arial" w:cs="Arial"/>
          <w:sz w:val="24"/>
          <w:szCs w:val="24"/>
          <w:lang w:eastAsia="en-GB"/>
        </w:rPr>
      </w:pPr>
    </w:p>
    <w:p w14:paraId="15258886" w14:textId="5BF3333A" w:rsidR="00B707D0" w:rsidRDefault="00B707D0" w:rsidP="00763CB3">
      <w:pPr>
        <w:spacing w:after="0" w:line="276" w:lineRule="auto"/>
        <w:ind w:left="567" w:right="-11"/>
        <w:jc w:val="both"/>
        <w:rPr>
          <w:rFonts w:ascii="Arial" w:eastAsia="Times New Roman" w:hAnsi="Arial" w:cs="Arial"/>
          <w:sz w:val="24"/>
          <w:szCs w:val="24"/>
          <w:lang w:eastAsia="en-GB"/>
        </w:rPr>
      </w:pPr>
    </w:p>
    <w:p w14:paraId="1C011AE7" w14:textId="7171D9CB" w:rsidR="00B707D0" w:rsidRDefault="00B707D0" w:rsidP="00763CB3">
      <w:pPr>
        <w:spacing w:after="0" w:line="276" w:lineRule="auto"/>
        <w:ind w:left="567" w:right="-11"/>
        <w:jc w:val="both"/>
        <w:rPr>
          <w:rFonts w:ascii="Arial" w:eastAsia="Times New Roman" w:hAnsi="Arial" w:cs="Arial"/>
          <w:sz w:val="24"/>
          <w:szCs w:val="24"/>
          <w:lang w:eastAsia="en-GB"/>
        </w:rPr>
      </w:pPr>
    </w:p>
    <w:p w14:paraId="37BD44B2" w14:textId="7301358E" w:rsidR="00B707D0" w:rsidRDefault="00B707D0" w:rsidP="00763CB3">
      <w:pPr>
        <w:spacing w:after="0" w:line="276" w:lineRule="auto"/>
        <w:ind w:left="567" w:right="-11"/>
        <w:jc w:val="both"/>
        <w:rPr>
          <w:rFonts w:ascii="Arial" w:eastAsia="Times New Roman" w:hAnsi="Arial" w:cs="Arial"/>
          <w:sz w:val="24"/>
          <w:szCs w:val="24"/>
          <w:lang w:eastAsia="en-GB"/>
        </w:rPr>
      </w:pPr>
    </w:p>
    <w:p w14:paraId="10708113" w14:textId="47146C60" w:rsidR="00B707D0" w:rsidRDefault="00B707D0" w:rsidP="00763CB3">
      <w:pPr>
        <w:spacing w:after="0" w:line="276" w:lineRule="auto"/>
        <w:ind w:left="567" w:right="-11"/>
        <w:jc w:val="both"/>
        <w:rPr>
          <w:rFonts w:ascii="Arial" w:eastAsia="Times New Roman" w:hAnsi="Arial" w:cs="Arial"/>
          <w:sz w:val="24"/>
          <w:szCs w:val="24"/>
          <w:lang w:eastAsia="en-GB"/>
        </w:rPr>
      </w:pPr>
    </w:p>
    <w:p w14:paraId="758E7ABC" w14:textId="760772A8" w:rsidR="00B707D0" w:rsidRDefault="00B707D0" w:rsidP="00763CB3">
      <w:pPr>
        <w:spacing w:after="0" w:line="276" w:lineRule="auto"/>
        <w:ind w:left="567" w:right="-11"/>
        <w:jc w:val="both"/>
        <w:rPr>
          <w:rFonts w:ascii="Arial" w:eastAsia="Times New Roman" w:hAnsi="Arial" w:cs="Arial"/>
          <w:sz w:val="24"/>
          <w:szCs w:val="24"/>
          <w:lang w:eastAsia="en-GB"/>
        </w:rPr>
      </w:pPr>
    </w:p>
    <w:p w14:paraId="16C69AAF" w14:textId="5C28E498" w:rsidR="00B707D0" w:rsidRDefault="00B707D0" w:rsidP="00763CB3">
      <w:pPr>
        <w:spacing w:after="0" w:line="276" w:lineRule="auto"/>
        <w:ind w:left="567" w:right="-11"/>
        <w:jc w:val="both"/>
        <w:rPr>
          <w:rFonts w:ascii="Arial" w:eastAsia="Times New Roman" w:hAnsi="Arial" w:cs="Arial"/>
          <w:sz w:val="24"/>
          <w:szCs w:val="24"/>
          <w:lang w:eastAsia="en-GB"/>
        </w:rPr>
      </w:pPr>
    </w:p>
    <w:p w14:paraId="27D67DD4" w14:textId="6AA5E2FD" w:rsidR="00B707D0" w:rsidRDefault="00B707D0" w:rsidP="00763CB3">
      <w:pPr>
        <w:spacing w:after="0" w:line="276" w:lineRule="auto"/>
        <w:ind w:left="567" w:right="-11"/>
        <w:jc w:val="both"/>
        <w:rPr>
          <w:rFonts w:ascii="Arial" w:eastAsia="Times New Roman" w:hAnsi="Arial" w:cs="Arial"/>
          <w:sz w:val="24"/>
          <w:szCs w:val="24"/>
          <w:lang w:eastAsia="en-GB"/>
        </w:rPr>
      </w:pPr>
    </w:p>
    <w:p w14:paraId="7901EDDB" w14:textId="5A0EE49E" w:rsidR="00B707D0" w:rsidRDefault="00B707D0" w:rsidP="00763CB3">
      <w:pPr>
        <w:spacing w:after="0" w:line="276" w:lineRule="auto"/>
        <w:ind w:left="567" w:right="-11"/>
        <w:jc w:val="both"/>
        <w:rPr>
          <w:rFonts w:ascii="Arial" w:eastAsia="Times New Roman" w:hAnsi="Arial" w:cs="Arial"/>
          <w:sz w:val="24"/>
          <w:szCs w:val="24"/>
          <w:lang w:eastAsia="en-GB"/>
        </w:rPr>
      </w:pPr>
    </w:p>
    <w:p w14:paraId="08655732" w14:textId="32CECBD1" w:rsidR="00B707D0" w:rsidRDefault="00B707D0" w:rsidP="00763CB3">
      <w:pPr>
        <w:spacing w:after="0" w:line="276" w:lineRule="auto"/>
        <w:ind w:left="567" w:right="-11"/>
        <w:jc w:val="both"/>
        <w:rPr>
          <w:rFonts w:ascii="Arial" w:eastAsia="Times New Roman" w:hAnsi="Arial" w:cs="Arial"/>
          <w:sz w:val="24"/>
          <w:szCs w:val="24"/>
          <w:lang w:eastAsia="en-GB"/>
        </w:rPr>
      </w:pPr>
    </w:p>
    <w:p w14:paraId="426DE2AC" w14:textId="0C9DC0D8" w:rsidR="00B707D0" w:rsidRDefault="00B707D0" w:rsidP="00763CB3">
      <w:pPr>
        <w:spacing w:after="0" w:line="276" w:lineRule="auto"/>
        <w:ind w:left="567" w:right="-11"/>
        <w:jc w:val="both"/>
        <w:rPr>
          <w:rFonts w:ascii="Arial" w:eastAsia="Times New Roman" w:hAnsi="Arial" w:cs="Arial"/>
          <w:sz w:val="24"/>
          <w:szCs w:val="24"/>
          <w:lang w:eastAsia="en-GB"/>
        </w:rPr>
      </w:pPr>
    </w:p>
    <w:p w14:paraId="1AFBE893" w14:textId="4D161B87" w:rsidR="00B707D0" w:rsidRDefault="00B707D0" w:rsidP="00763CB3">
      <w:pPr>
        <w:spacing w:after="0" w:line="276" w:lineRule="auto"/>
        <w:ind w:left="567" w:right="-11"/>
        <w:jc w:val="both"/>
        <w:rPr>
          <w:rFonts w:ascii="Arial" w:eastAsia="Times New Roman" w:hAnsi="Arial" w:cs="Arial"/>
          <w:sz w:val="24"/>
          <w:szCs w:val="24"/>
          <w:lang w:eastAsia="en-GB"/>
        </w:rPr>
      </w:pPr>
    </w:p>
    <w:p w14:paraId="642AF8DC" w14:textId="5F9A0290" w:rsidR="00B707D0" w:rsidRDefault="00B707D0" w:rsidP="00763CB3">
      <w:pPr>
        <w:spacing w:after="0" w:line="276" w:lineRule="auto"/>
        <w:ind w:left="567" w:right="-11"/>
        <w:jc w:val="both"/>
        <w:rPr>
          <w:rFonts w:ascii="Arial" w:eastAsia="Times New Roman" w:hAnsi="Arial" w:cs="Arial"/>
          <w:sz w:val="24"/>
          <w:szCs w:val="24"/>
          <w:lang w:eastAsia="en-GB"/>
        </w:rPr>
      </w:pPr>
    </w:p>
    <w:p w14:paraId="326124B5" w14:textId="77777777" w:rsidR="00B707D0" w:rsidRDefault="00B707D0" w:rsidP="00763CB3">
      <w:pPr>
        <w:spacing w:after="0" w:line="276" w:lineRule="auto"/>
        <w:ind w:left="567" w:right="-11"/>
        <w:jc w:val="both"/>
        <w:rPr>
          <w:rFonts w:ascii="Arial" w:eastAsia="Times New Roman" w:hAnsi="Arial" w:cs="Arial"/>
          <w:sz w:val="24"/>
          <w:szCs w:val="24"/>
          <w:lang w:eastAsia="en-GB"/>
        </w:rPr>
      </w:pPr>
    </w:p>
    <w:p w14:paraId="23BF3FC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AFED509"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1D3FC45D" w14:textId="77777777" w:rsidR="00763CB3" w:rsidRPr="00876921" w:rsidRDefault="00763CB3" w:rsidP="00763CB3">
      <w:pPr>
        <w:spacing w:after="0" w:line="240" w:lineRule="auto"/>
        <w:jc w:val="both"/>
        <w:rPr>
          <w:rFonts w:ascii="Arial" w:eastAsia="Times New Roman" w:hAnsi="Arial" w:cs="Arial"/>
          <w:lang w:eastAsia="en-GB"/>
        </w:rPr>
      </w:pPr>
    </w:p>
    <w:p w14:paraId="325CF4A2" w14:textId="77777777" w:rsidR="00763CB3" w:rsidRPr="00876921" w:rsidRDefault="00763CB3" w:rsidP="00763CB3">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763CB3" w:rsidRPr="00876921" w14:paraId="31752C9F" w14:textId="77777777" w:rsidTr="00E10E2F">
        <w:trPr>
          <w:jc w:val="center"/>
        </w:trPr>
        <w:tc>
          <w:tcPr>
            <w:tcW w:w="10185" w:type="dxa"/>
            <w:shd w:val="clear" w:color="auto" w:fill="BFBFBF"/>
          </w:tcPr>
          <w:p w14:paraId="3321C451" w14:textId="77777777" w:rsidR="00763CB3" w:rsidRPr="00876921" w:rsidRDefault="00763CB3" w:rsidP="00E10E2F">
            <w:pPr>
              <w:spacing w:after="0" w:line="240" w:lineRule="auto"/>
              <w:jc w:val="center"/>
              <w:rPr>
                <w:rFonts w:ascii="Arial" w:eastAsia="Times New Roman" w:hAnsi="Arial" w:cs="Arial"/>
                <w:sz w:val="20"/>
                <w:szCs w:val="20"/>
                <w:lang w:eastAsia="en-GB"/>
              </w:rPr>
            </w:pPr>
            <w:r w:rsidRPr="00876921">
              <w:rPr>
                <w:rFonts w:ascii="Arial" w:eastAsia="Times New Roman" w:hAnsi="Arial" w:cs="Arial"/>
                <w:sz w:val="32"/>
                <w:szCs w:val="32"/>
                <w:lang w:eastAsia="en-GB"/>
              </w:rPr>
              <w:br w:type="page"/>
            </w:r>
            <w:r w:rsidRPr="00876921">
              <w:rPr>
                <w:rFonts w:ascii="Arial" w:eastAsia="Times New Roman" w:hAnsi="Arial" w:cs="Arial"/>
                <w:b/>
                <w:caps/>
                <w:sz w:val="40"/>
                <w:szCs w:val="20"/>
                <w:lang w:eastAsia="en-GB"/>
              </w:rPr>
              <w:t>Student FEEDBACK FORM</w:t>
            </w:r>
          </w:p>
        </w:tc>
      </w:tr>
    </w:tbl>
    <w:p w14:paraId="773D9764" w14:textId="77777777" w:rsidR="00763CB3" w:rsidRPr="00876921" w:rsidRDefault="00763CB3" w:rsidP="00763CB3">
      <w:pPr>
        <w:spacing w:after="0" w:line="240" w:lineRule="auto"/>
        <w:rPr>
          <w:rFonts w:ascii="Arial" w:eastAsia="Times New Roman" w:hAnsi="Arial" w:cs="Arial"/>
          <w:sz w:val="20"/>
          <w:szCs w:val="20"/>
          <w:lang w:eastAsia="en-GB"/>
        </w:rPr>
      </w:pPr>
    </w:p>
    <w:p w14:paraId="10E5CA0C" w14:textId="77777777" w:rsidR="00763CB3" w:rsidRPr="00876921" w:rsidRDefault="00763CB3" w:rsidP="00763CB3">
      <w:pPr>
        <w:spacing w:after="0" w:line="240" w:lineRule="auto"/>
        <w:jc w:val="both"/>
        <w:rPr>
          <w:rFonts w:ascii="Arial" w:eastAsia="Times New Roman" w:hAnsi="Arial" w:cs="Arial"/>
          <w:sz w:val="20"/>
          <w:szCs w:val="20"/>
        </w:rPr>
      </w:pPr>
      <w:r w:rsidRPr="00876921">
        <w:rPr>
          <w:rFonts w:ascii="Arial" w:eastAsia="Times New Roman" w:hAnsi="Arial" w:cs="Arial"/>
          <w:sz w:val="20"/>
          <w:szCs w:val="20"/>
        </w:rPr>
        <w:t xml:space="preserve">This section details the </w:t>
      </w:r>
      <w:r w:rsidRPr="00876921">
        <w:rPr>
          <w:rFonts w:ascii="Arial" w:eastAsia="Times New Roman" w:hAnsi="Arial" w:cs="Arial"/>
          <w:i/>
          <w:sz w:val="20"/>
          <w:szCs w:val="20"/>
        </w:rPr>
        <w:t>extent</w:t>
      </w:r>
      <w:r w:rsidRPr="0087692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A84E56E" w14:textId="77777777" w:rsidR="00763CB3" w:rsidRPr="00876921" w:rsidRDefault="00763CB3" w:rsidP="00763CB3">
      <w:pPr>
        <w:spacing w:after="0" w:line="240" w:lineRule="auto"/>
        <w:rPr>
          <w:rFonts w:ascii="Arial" w:eastAsia="Times New Roman" w:hAnsi="Arial" w:cs="Arial"/>
          <w:b/>
          <w:lang w:eastAsia="en-GB"/>
        </w:rPr>
        <w:sectPr w:rsidR="00763CB3" w:rsidRPr="00876921" w:rsidSect="00F94702">
          <w:headerReference w:type="even" r:id="rId17"/>
          <w:headerReference w:type="default" r:id="rId18"/>
          <w:footerReference w:type="even" r:id="rId19"/>
          <w:footerReference w:type="default" r:id="rId20"/>
          <w:headerReference w:type="first" r:id="rId21"/>
          <w:footerReference w:type="first" r:id="rId22"/>
          <w:pgSz w:w="11894" w:h="16834"/>
          <w:pgMar w:top="720" w:right="979" w:bottom="720" w:left="720" w:header="706" w:footer="454" w:gutter="0"/>
          <w:paperSrc w:first="1" w:other="1"/>
          <w:cols w:space="720"/>
          <w:titlePg/>
          <w:docGrid w:linePitch="299"/>
        </w:sectPr>
      </w:pPr>
    </w:p>
    <w:p w14:paraId="37629A35" w14:textId="77777777" w:rsidR="00763CB3" w:rsidRPr="00876921" w:rsidRDefault="00763CB3" w:rsidP="00763CB3">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763CB3" w:rsidRPr="00876921" w14:paraId="6A5CFDB5" w14:textId="77777777" w:rsidTr="00E10E2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C2B6A6" w14:textId="77777777" w:rsidR="00763CB3" w:rsidRPr="00876921" w:rsidRDefault="00763CB3" w:rsidP="00E10E2F">
            <w:pPr>
              <w:spacing w:after="0" w:line="240" w:lineRule="auto"/>
              <w:rPr>
                <w:rFonts w:ascii="Arial" w:eastAsia="Times New Roman" w:hAnsi="Arial" w:cs="Arial"/>
                <w:b/>
                <w:szCs w:val="20"/>
                <w:lang w:eastAsia="en-GB"/>
              </w:rPr>
            </w:pPr>
            <w:r w:rsidRPr="0087692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E5DE83" w14:textId="77777777" w:rsidR="00763CB3" w:rsidRPr="00876921" w:rsidRDefault="00763CB3" w:rsidP="00E10E2F">
            <w:pPr>
              <w:spacing w:after="0" w:line="240" w:lineRule="auto"/>
              <w:ind w:left="34"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62A1E" w14:textId="77777777" w:rsidR="00763CB3" w:rsidRPr="00876921" w:rsidRDefault="00763CB3" w:rsidP="00E10E2F">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 xml:space="preserve">Marks </w:t>
            </w:r>
          </w:p>
          <w:p w14:paraId="28DABBA2" w14:textId="77777777" w:rsidR="00763CB3" w:rsidRPr="00876921" w:rsidRDefault="00763CB3" w:rsidP="00E10E2F">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awarded</w:t>
            </w:r>
          </w:p>
        </w:tc>
      </w:tr>
      <w:tr w:rsidR="00763CB3" w:rsidRPr="00876921" w14:paraId="6878BE52"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0C7DEA04"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1. </w:t>
            </w:r>
            <w:r w:rsidRPr="00876921">
              <w:rPr>
                <w:rFonts w:ascii="Arial" w:eastAsia="Times New Roman" w:hAnsi="Arial" w:cs="Arial"/>
                <w:b/>
                <w:sz w:val="20"/>
                <w:szCs w:val="20"/>
                <w:lang w:eastAsia="en-GB"/>
              </w:rPr>
              <w:t>Engagement with Literature Skills</w:t>
            </w:r>
          </w:p>
          <w:p w14:paraId="55874616" w14:textId="77777777" w:rsidR="00763CB3" w:rsidRPr="00876921" w:rsidRDefault="00763CB3" w:rsidP="00E10E2F">
            <w:pPr>
              <w:spacing w:after="120" w:line="240" w:lineRule="auto"/>
              <w:rPr>
                <w:rFonts w:ascii="Arial" w:eastAsia="Times New Roman" w:hAnsi="Arial" w:cs="Arial"/>
                <w:sz w:val="14"/>
                <w:szCs w:val="14"/>
                <w:lang w:eastAsia="en-GB"/>
              </w:rPr>
            </w:pPr>
            <w:r w:rsidRPr="0087692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198A165"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46CA5"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5056E90" w14:textId="77777777" w:rsidTr="00E10E2F">
        <w:trPr>
          <w:trHeight w:val="450"/>
        </w:trPr>
        <w:tc>
          <w:tcPr>
            <w:tcW w:w="4169" w:type="pct"/>
            <w:vMerge w:val="restart"/>
            <w:tcBorders>
              <w:top w:val="single" w:sz="4" w:space="0" w:color="auto"/>
              <w:left w:val="single" w:sz="4" w:space="0" w:color="auto"/>
              <w:right w:val="single" w:sz="4" w:space="0" w:color="auto"/>
            </w:tcBorders>
          </w:tcPr>
          <w:p w14:paraId="7B2A3B75" w14:textId="77777777" w:rsidR="00763CB3" w:rsidRPr="00876921" w:rsidRDefault="00763CB3" w:rsidP="00E10E2F">
            <w:pPr>
              <w:spacing w:after="120" w:line="240" w:lineRule="auto"/>
              <w:rPr>
                <w:rFonts w:ascii="Arial" w:eastAsia="Times New Roman" w:hAnsi="Arial" w:cs="Arial"/>
                <w:sz w:val="14"/>
                <w:szCs w:val="14"/>
                <w:lang w:eastAsia="en-GB"/>
              </w:rPr>
            </w:pPr>
          </w:p>
          <w:p w14:paraId="1E37F862" w14:textId="77777777" w:rsidR="00763CB3" w:rsidRPr="00876921" w:rsidRDefault="00763CB3" w:rsidP="00E10E2F">
            <w:pPr>
              <w:spacing w:after="120" w:line="240" w:lineRule="auto"/>
              <w:rPr>
                <w:rFonts w:ascii="Arial" w:eastAsia="Times New Roman" w:hAnsi="Arial" w:cs="Arial"/>
                <w:sz w:val="14"/>
                <w:szCs w:val="14"/>
                <w:lang w:eastAsia="en-GB"/>
              </w:rPr>
            </w:pPr>
          </w:p>
          <w:p w14:paraId="64408B43" w14:textId="77777777" w:rsidR="00763CB3" w:rsidRPr="00876921" w:rsidRDefault="00763CB3" w:rsidP="00E10E2F">
            <w:pPr>
              <w:spacing w:after="120" w:line="240" w:lineRule="auto"/>
              <w:rPr>
                <w:rFonts w:ascii="Arial" w:eastAsia="Times New Roman" w:hAnsi="Arial" w:cs="Arial"/>
                <w:sz w:val="14"/>
                <w:szCs w:val="14"/>
                <w:lang w:eastAsia="en-GB"/>
              </w:rPr>
            </w:pPr>
          </w:p>
          <w:p w14:paraId="1B2B6401" w14:textId="77777777" w:rsidR="00763CB3" w:rsidRPr="00876921" w:rsidRDefault="00763CB3" w:rsidP="00E10E2F">
            <w:pPr>
              <w:spacing w:after="120" w:line="240" w:lineRule="auto"/>
              <w:rPr>
                <w:rFonts w:ascii="Arial" w:eastAsia="Times New Roman" w:hAnsi="Arial" w:cs="Arial"/>
                <w:sz w:val="14"/>
                <w:szCs w:val="14"/>
                <w:lang w:eastAsia="en-GB"/>
              </w:rPr>
            </w:pPr>
          </w:p>
          <w:p w14:paraId="6AA84BF5" w14:textId="77777777" w:rsidR="00763CB3" w:rsidRPr="00876921" w:rsidRDefault="00763CB3" w:rsidP="00E10E2F">
            <w:pPr>
              <w:spacing w:after="120" w:line="240" w:lineRule="auto"/>
              <w:rPr>
                <w:rFonts w:ascii="Arial" w:eastAsia="Times New Roman" w:hAnsi="Arial" w:cs="Arial"/>
                <w:sz w:val="14"/>
                <w:szCs w:val="14"/>
                <w:lang w:eastAsia="en-GB"/>
              </w:rPr>
            </w:pPr>
          </w:p>
          <w:p w14:paraId="5576EECA"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EB38DBA"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9510A4F"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231CDB5E" w14:textId="77777777" w:rsidTr="00E10E2F">
        <w:trPr>
          <w:trHeight w:val="451"/>
        </w:trPr>
        <w:tc>
          <w:tcPr>
            <w:tcW w:w="4169" w:type="pct"/>
            <w:vMerge/>
            <w:tcBorders>
              <w:left w:val="single" w:sz="4" w:space="0" w:color="auto"/>
              <w:bottom w:val="single" w:sz="4" w:space="0" w:color="auto"/>
              <w:right w:val="single" w:sz="4" w:space="0" w:color="auto"/>
            </w:tcBorders>
          </w:tcPr>
          <w:p w14:paraId="0C6F5971"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6C6F056"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8FED42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2B444BDD"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251875C6" w14:textId="77777777" w:rsidR="00763CB3" w:rsidRPr="00876921" w:rsidRDefault="00763CB3" w:rsidP="00E10E2F">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16"/>
                <w:lang w:eastAsia="en-GB"/>
              </w:rPr>
              <w:t xml:space="preserve">2. </w:t>
            </w:r>
            <w:r w:rsidRPr="00876921">
              <w:rPr>
                <w:rFonts w:ascii="Arial" w:eastAsia="Times New Roman" w:hAnsi="Arial" w:cs="Arial"/>
                <w:b/>
                <w:sz w:val="20"/>
                <w:szCs w:val="20"/>
                <w:lang w:eastAsia="en-GB"/>
              </w:rPr>
              <w:t>Knowledge and Understanding Skills</w:t>
            </w:r>
          </w:p>
          <w:p w14:paraId="366AF17D"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FBF29F8"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9D59A"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4D781A77" w14:textId="77777777" w:rsidTr="00E10E2F">
        <w:trPr>
          <w:trHeight w:val="450"/>
        </w:trPr>
        <w:tc>
          <w:tcPr>
            <w:tcW w:w="4169" w:type="pct"/>
            <w:vMerge w:val="restart"/>
            <w:tcBorders>
              <w:top w:val="single" w:sz="4" w:space="0" w:color="auto"/>
              <w:left w:val="single" w:sz="4" w:space="0" w:color="auto"/>
              <w:right w:val="single" w:sz="4" w:space="0" w:color="auto"/>
            </w:tcBorders>
          </w:tcPr>
          <w:p w14:paraId="761F2BBB" w14:textId="77777777" w:rsidR="00763CB3" w:rsidRPr="00876921" w:rsidRDefault="00763CB3" w:rsidP="00E10E2F">
            <w:pPr>
              <w:spacing w:after="120" w:line="240" w:lineRule="auto"/>
              <w:rPr>
                <w:rFonts w:ascii="Arial" w:eastAsia="Times New Roman" w:hAnsi="Arial" w:cs="Arial"/>
                <w:sz w:val="14"/>
                <w:szCs w:val="14"/>
                <w:lang w:eastAsia="en-GB"/>
              </w:rPr>
            </w:pPr>
          </w:p>
          <w:p w14:paraId="24DDABF5" w14:textId="77777777" w:rsidR="00763CB3" w:rsidRPr="00876921" w:rsidRDefault="00763CB3" w:rsidP="00E10E2F">
            <w:pPr>
              <w:spacing w:after="120" w:line="240" w:lineRule="auto"/>
              <w:rPr>
                <w:rFonts w:ascii="Arial" w:eastAsia="Times New Roman" w:hAnsi="Arial" w:cs="Arial"/>
                <w:sz w:val="14"/>
                <w:szCs w:val="14"/>
                <w:lang w:eastAsia="en-GB"/>
              </w:rPr>
            </w:pPr>
          </w:p>
          <w:p w14:paraId="671A95C4" w14:textId="77777777" w:rsidR="00763CB3" w:rsidRPr="00876921" w:rsidRDefault="00763CB3" w:rsidP="00E10E2F">
            <w:pPr>
              <w:spacing w:after="120" w:line="240" w:lineRule="auto"/>
              <w:rPr>
                <w:rFonts w:ascii="Arial" w:eastAsia="Times New Roman" w:hAnsi="Arial" w:cs="Arial"/>
                <w:sz w:val="14"/>
                <w:szCs w:val="14"/>
                <w:lang w:eastAsia="en-GB"/>
              </w:rPr>
            </w:pPr>
          </w:p>
          <w:p w14:paraId="01F07026" w14:textId="77777777" w:rsidR="00763CB3" w:rsidRPr="00876921" w:rsidRDefault="00763CB3" w:rsidP="00E10E2F">
            <w:pPr>
              <w:spacing w:after="120" w:line="240" w:lineRule="auto"/>
              <w:rPr>
                <w:rFonts w:ascii="Arial" w:eastAsia="Times New Roman" w:hAnsi="Arial" w:cs="Arial"/>
                <w:sz w:val="14"/>
                <w:szCs w:val="14"/>
                <w:lang w:eastAsia="en-GB"/>
              </w:rPr>
            </w:pPr>
          </w:p>
          <w:p w14:paraId="000B2385" w14:textId="77777777" w:rsidR="00763CB3" w:rsidRPr="00876921" w:rsidRDefault="00763CB3" w:rsidP="00E10E2F">
            <w:pPr>
              <w:spacing w:after="120" w:line="240" w:lineRule="auto"/>
              <w:rPr>
                <w:rFonts w:ascii="Arial" w:eastAsia="Times New Roman" w:hAnsi="Arial" w:cs="Arial"/>
                <w:sz w:val="14"/>
                <w:szCs w:val="14"/>
                <w:lang w:eastAsia="en-GB"/>
              </w:rPr>
            </w:pPr>
          </w:p>
          <w:p w14:paraId="465E6442"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E3918A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72AD8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650802C2" w14:textId="77777777" w:rsidTr="00E10E2F">
        <w:trPr>
          <w:trHeight w:val="451"/>
        </w:trPr>
        <w:tc>
          <w:tcPr>
            <w:tcW w:w="4169" w:type="pct"/>
            <w:vMerge/>
            <w:tcBorders>
              <w:left w:val="single" w:sz="4" w:space="0" w:color="auto"/>
              <w:bottom w:val="single" w:sz="4" w:space="0" w:color="auto"/>
              <w:right w:val="single" w:sz="4" w:space="0" w:color="auto"/>
            </w:tcBorders>
          </w:tcPr>
          <w:p w14:paraId="139C1BD4"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6E44A43"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01D9A9"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0300CAC5"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7F5EA88F"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3. </w:t>
            </w:r>
            <w:r w:rsidRPr="00876921">
              <w:rPr>
                <w:rFonts w:ascii="Arial" w:eastAsia="Times New Roman" w:hAnsi="Arial" w:cs="Arial"/>
                <w:b/>
                <w:sz w:val="20"/>
                <w:szCs w:val="20"/>
                <w:lang w:eastAsia="en-GB"/>
              </w:rPr>
              <w:t>Cognitive and Intellectual Skills</w:t>
            </w:r>
          </w:p>
          <w:p w14:paraId="6D757F37"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F9E5831"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A295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690DCDBC" w14:textId="77777777" w:rsidTr="00E10E2F">
        <w:trPr>
          <w:trHeight w:val="450"/>
        </w:trPr>
        <w:tc>
          <w:tcPr>
            <w:tcW w:w="4169" w:type="pct"/>
            <w:vMerge w:val="restart"/>
            <w:tcBorders>
              <w:top w:val="single" w:sz="4" w:space="0" w:color="auto"/>
              <w:left w:val="single" w:sz="4" w:space="0" w:color="auto"/>
              <w:right w:val="single" w:sz="4" w:space="0" w:color="auto"/>
            </w:tcBorders>
          </w:tcPr>
          <w:p w14:paraId="506FAB13" w14:textId="77777777" w:rsidR="00763CB3" w:rsidRPr="00876921" w:rsidRDefault="00763CB3" w:rsidP="00E10E2F">
            <w:pPr>
              <w:spacing w:after="120" w:line="240" w:lineRule="auto"/>
              <w:rPr>
                <w:rFonts w:ascii="Arial" w:eastAsia="Times New Roman" w:hAnsi="Arial" w:cs="Arial"/>
                <w:sz w:val="14"/>
                <w:szCs w:val="14"/>
                <w:lang w:eastAsia="en-GB"/>
              </w:rPr>
            </w:pPr>
          </w:p>
          <w:p w14:paraId="6702EAFE" w14:textId="77777777" w:rsidR="00763CB3" w:rsidRPr="00876921" w:rsidRDefault="00763CB3" w:rsidP="00E10E2F">
            <w:pPr>
              <w:spacing w:after="120" w:line="240" w:lineRule="auto"/>
              <w:rPr>
                <w:rFonts w:ascii="Arial" w:eastAsia="Times New Roman" w:hAnsi="Arial" w:cs="Arial"/>
                <w:sz w:val="14"/>
                <w:szCs w:val="14"/>
                <w:lang w:eastAsia="en-GB"/>
              </w:rPr>
            </w:pPr>
          </w:p>
          <w:p w14:paraId="75FE031D" w14:textId="77777777" w:rsidR="00763CB3" w:rsidRPr="00876921" w:rsidRDefault="00763CB3" w:rsidP="00E10E2F">
            <w:pPr>
              <w:spacing w:after="120" w:line="240" w:lineRule="auto"/>
              <w:rPr>
                <w:rFonts w:ascii="Arial" w:eastAsia="Times New Roman" w:hAnsi="Arial" w:cs="Arial"/>
                <w:sz w:val="14"/>
                <w:szCs w:val="14"/>
                <w:lang w:eastAsia="en-GB"/>
              </w:rPr>
            </w:pPr>
          </w:p>
          <w:p w14:paraId="2CCA5E81" w14:textId="77777777" w:rsidR="00763CB3" w:rsidRPr="00876921" w:rsidRDefault="00763CB3" w:rsidP="00E10E2F">
            <w:pPr>
              <w:spacing w:after="120" w:line="240" w:lineRule="auto"/>
              <w:rPr>
                <w:rFonts w:ascii="Arial" w:eastAsia="Times New Roman" w:hAnsi="Arial" w:cs="Arial"/>
                <w:sz w:val="14"/>
                <w:szCs w:val="14"/>
                <w:lang w:eastAsia="en-GB"/>
              </w:rPr>
            </w:pPr>
          </w:p>
          <w:p w14:paraId="6A985526" w14:textId="77777777" w:rsidR="00763CB3" w:rsidRPr="00876921" w:rsidRDefault="00763CB3" w:rsidP="00E10E2F">
            <w:pPr>
              <w:spacing w:after="120" w:line="240" w:lineRule="auto"/>
              <w:rPr>
                <w:rFonts w:ascii="Arial" w:eastAsia="Times New Roman" w:hAnsi="Arial" w:cs="Arial"/>
                <w:sz w:val="14"/>
                <w:szCs w:val="14"/>
                <w:lang w:eastAsia="en-GB"/>
              </w:rPr>
            </w:pPr>
          </w:p>
          <w:p w14:paraId="71078E49"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9EA6D8C"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179646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8778F53" w14:textId="77777777" w:rsidTr="00E10E2F">
        <w:trPr>
          <w:trHeight w:val="451"/>
        </w:trPr>
        <w:tc>
          <w:tcPr>
            <w:tcW w:w="4169" w:type="pct"/>
            <w:vMerge/>
            <w:tcBorders>
              <w:left w:val="single" w:sz="4" w:space="0" w:color="auto"/>
              <w:bottom w:val="single" w:sz="4" w:space="0" w:color="auto"/>
              <w:right w:val="single" w:sz="4" w:space="0" w:color="auto"/>
            </w:tcBorders>
          </w:tcPr>
          <w:p w14:paraId="519A8AF9"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0D25EF4"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1919115"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4FB157F"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3DC21B93"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4. </w:t>
            </w:r>
            <w:r w:rsidRPr="00876921">
              <w:rPr>
                <w:rFonts w:ascii="Arial" w:eastAsia="Times New Roman" w:hAnsi="Arial" w:cs="Arial"/>
                <w:b/>
                <w:sz w:val="20"/>
                <w:szCs w:val="20"/>
                <w:lang w:eastAsia="en-GB"/>
              </w:rPr>
              <w:t>Practical Application Skills</w:t>
            </w:r>
          </w:p>
          <w:p w14:paraId="5AA8A7A0"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3337B12"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05222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303A4DB5" w14:textId="77777777" w:rsidTr="00E10E2F">
        <w:trPr>
          <w:trHeight w:val="451"/>
        </w:trPr>
        <w:tc>
          <w:tcPr>
            <w:tcW w:w="4169" w:type="pct"/>
            <w:vMerge w:val="restart"/>
            <w:tcBorders>
              <w:top w:val="single" w:sz="4" w:space="0" w:color="auto"/>
              <w:left w:val="single" w:sz="4" w:space="0" w:color="auto"/>
              <w:right w:val="single" w:sz="4" w:space="0" w:color="auto"/>
            </w:tcBorders>
          </w:tcPr>
          <w:p w14:paraId="7F7463E1" w14:textId="77777777" w:rsidR="00763CB3" w:rsidRPr="00876921" w:rsidRDefault="00763CB3" w:rsidP="00E10E2F">
            <w:pPr>
              <w:spacing w:after="120" w:line="240" w:lineRule="auto"/>
              <w:rPr>
                <w:rFonts w:ascii="Arial" w:eastAsia="Times New Roman" w:hAnsi="Arial" w:cs="Arial"/>
                <w:sz w:val="14"/>
                <w:szCs w:val="14"/>
                <w:lang w:eastAsia="en-GB"/>
              </w:rPr>
            </w:pPr>
          </w:p>
          <w:p w14:paraId="2F28982A" w14:textId="77777777" w:rsidR="00763CB3" w:rsidRPr="00876921" w:rsidRDefault="00763CB3" w:rsidP="00E10E2F">
            <w:pPr>
              <w:spacing w:after="120" w:line="240" w:lineRule="auto"/>
              <w:rPr>
                <w:rFonts w:ascii="Arial" w:eastAsia="Times New Roman" w:hAnsi="Arial" w:cs="Arial"/>
                <w:sz w:val="14"/>
                <w:szCs w:val="14"/>
                <w:lang w:eastAsia="en-GB"/>
              </w:rPr>
            </w:pPr>
          </w:p>
          <w:p w14:paraId="43624C9D" w14:textId="77777777" w:rsidR="00763CB3" w:rsidRPr="00876921" w:rsidRDefault="00763CB3" w:rsidP="00E10E2F">
            <w:pPr>
              <w:spacing w:after="120" w:line="240" w:lineRule="auto"/>
              <w:rPr>
                <w:rFonts w:ascii="Arial" w:eastAsia="Times New Roman" w:hAnsi="Arial" w:cs="Arial"/>
                <w:sz w:val="14"/>
                <w:szCs w:val="14"/>
                <w:lang w:eastAsia="en-GB"/>
              </w:rPr>
            </w:pPr>
          </w:p>
          <w:p w14:paraId="2D21F635" w14:textId="77777777" w:rsidR="00763CB3" w:rsidRPr="00876921" w:rsidRDefault="00763CB3" w:rsidP="00E10E2F">
            <w:pPr>
              <w:spacing w:after="120" w:line="240" w:lineRule="auto"/>
              <w:rPr>
                <w:rFonts w:ascii="Arial" w:eastAsia="Times New Roman" w:hAnsi="Arial" w:cs="Arial"/>
                <w:sz w:val="14"/>
                <w:szCs w:val="14"/>
                <w:lang w:eastAsia="en-GB"/>
              </w:rPr>
            </w:pPr>
          </w:p>
          <w:p w14:paraId="0AEF1A8F" w14:textId="77777777" w:rsidR="00763CB3" w:rsidRPr="00876921" w:rsidRDefault="00763CB3" w:rsidP="00E10E2F">
            <w:pPr>
              <w:spacing w:after="120" w:line="240" w:lineRule="auto"/>
              <w:rPr>
                <w:rFonts w:ascii="Arial" w:eastAsia="Times New Roman" w:hAnsi="Arial" w:cs="Arial"/>
                <w:sz w:val="14"/>
                <w:szCs w:val="14"/>
                <w:lang w:eastAsia="en-GB"/>
              </w:rPr>
            </w:pPr>
          </w:p>
          <w:p w14:paraId="11DAA87C"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C7E49EF"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3E701BB"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5411B7BD" w14:textId="77777777" w:rsidTr="00E10E2F">
        <w:trPr>
          <w:trHeight w:val="450"/>
        </w:trPr>
        <w:tc>
          <w:tcPr>
            <w:tcW w:w="4169" w:type="pct"/>
            <w:vMerge/>
            <w:tcBorders>
              <w:left w:val="single" w:sz="4" w:space="0" w:color="auto"/>
              <w:bottom w:val="single" w:sz="4" w:space="0" w:color="auto"/>
              <w:right w:val="single" w:sz="4" w:space="0" w:color="auto"/>
            </w:tcBorders>
          </w:tcPr>
          <w:p w14:paraId="47C3EC60"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24FEDA0"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F5BE94C"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3DB014CC"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46C2B12A"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5. </w:t>
            </w:r>
            <w:r w:rsidRPr="00876921">
              <w:rPr>
                <w:rFonts w:ascii="Arial" w:eastAsia="Times New Roman" w:hAnsi="Arial" w:cs="Arial"/>
                <w:b/>
                <w:sz w:val="20"/>
                <w:szCs w:val="20"/>
                <w:lang w:eastAsia="en-GB"/>
              </w:rPr>
              <w:t>Transferable Skills for Life and Professional Practice</w:t>
            </w:r>
          </w:p>
          <w:p w14:paraId="36137A7D"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44EEC45"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AEB43"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6E1BECD" w14:textId="77777777" w:rsidTr="00E10E2F">
        <w:trPr>
          <w:trHeight w:val="451"/>
        </w:trPr>
        <w:tc>
          <w:tcPr>
            <w:tcW w:w="4169" w:type="pct"/>
            <w:vMerge w:val="restart"/>
            <w:tcBorders>
              <w:top w:val="single" w:sz="4" w:space="0" w:color="auto"/>
              <w:left w:val="single" w:sz="4" w:space="0" w:color="auto"/>
              <w:right w:val="single" w:sz="4" w:space="0" w:color="auto"/>
            </w:tcBorders>
          </w:tcPr>
          <w:p w14:paraId="271ABD71" w14:textId="77777777" w:rsidR="00763CB3" w:rsidRPr="00876921" w:rsidRDefault="00763CB3" w:rsidP="00E10E2F">
            <w:pPr>
              <w:spacing w:after="120" w:line="240" w:lineRule="auto"/>
              <w:rPr>
                <w:rFonts w:ascii="Arial" w:eastAsia="Times New Roman" w:hAnsi="Arial" w:cs="Arial"/>
                <w:sz w:val="14"/>
                <w:szCs w:val="14"/>
                <w:lang w:eastAsia="en-GB"/>
              </w:rPr>
            </w:pPr>
          </w:p>
          <w:p w14:paraId="47E24EAC" w14:textId="77777777" w:rsidR="00763CB3" w:rsidRPr="00876921" w:rsidRDefault="00763CB3" w:rsidP="00E10E2F">
            <w:pPr>
              <w:spacing w:after="120" w:line="240" w:lineRule="auto"/>
              <w:rPr>
                <w:rFonts w:ascii="Arial" w:eastAsia="Times New Roman" w:hAnsi="Arial" w:cs="Arial"/>
                <w:sz w:val="14"/>
                <w:szCs w:val="14"/>
                <w:lang w:eastAsia="en-GB"/>
              </w:rPr>
            </w:pPr>
          </w:p>
          <w:p w14:paraId="4FF10648" w14:textId="77777777" w:rsidR="00763CB3" w:rsidRPr="00876921" w:rsidRDefault="00763CB3" w:rsidP="00E10E2F">
            <w:pPr>
              <w:spacing w:after="120" w:line="240" w:lineRule="auto"/>
              <w:rPr>
                <w:rFonts w:ascii="Arial" w:eastAsia="Times New Roman" w:hAnsi="Arial" w:cs="Arial"/>
                <w:sz w:val="14"/>
                <w:szCs w:val="14"/>
                <w:lang w:eastAsia="en-GB"/>
              </w:rPr>
            </w:pPr>
          </w:p>
          <w:p w14:paraId="6C8AE446"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76455C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F3A9E8F"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0A5E6F61" w14:textId="77777777" w:rsidTr="00E10E2F">
        <w:trPr>
          <w:trHeight w:val="450"/>
        </w:trPr>
        <w:tc>
          <w:tcPr>
            <w:tcW w:w="4169" w:type="pct"/>
            <w:vMerge/>
            <w:tcBorders>
              <w:left w:val="single" w:sz="4" w:space="0" w:color="auto"/>
              <w:bottom w:val="single" w:sz="4" w:space="0" w:color="auto"/>
              <w:right w:val="single" w:sz="4" w:space="0" w:color="auto"/>
            </w:tcBorders>
          </w:tcPr>
          <w:p w14:paraId="6D6172B2"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E7A07A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A848E93"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bl>
    <w:p w14:paraId="63E384C6" w14:textId="77777777" w:rsidR="00763CB3" w:rsidRPr="00876921" w:rsidRDefault="00763CB3" w:rsidP="00763CB3">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3CB3" w:rsidRPr="00876921" w14:paraId="6E947039" w14:textId="77777777" w:rsidTr="00E10E2F">
        <w:trPr>
          <w:cantSplit/>
        </w:trPr>
        <w:tc>
          <w:tcPr>
            <w:tcW w:w="6062" w:type="dxa"/>
            <w:vMerge w:val="restart"/>
            <w:shd w:val="pct15" w:color="auto" w:fill="auto"/>
            <w:vAlign w:val="center"/>
          </w:tcPr>
          <w:p w14:paraId="2A698409" w14:textId="77777777" w:rsidR="00763CB3" w:rsidRPr="00876921" w:rsidRDefault="00763CB3" w:rsidP="00E10E2F">
            <w:pPr>
              <w:spacing w:after="0" w:line="240" w:lineRule="auto"/>
              <w:rPr>
                <w:rFonts w:ascii="Arial" w:eastAsia="Times New Roman" w:hAnsi="Arial" w:cs="Arial"/>
                <w:sz w:val="16"/>
                <w:szCs w:val="16"/>
                <w:lang w:eastAsia="en-GB"/>
              </w:rPr>
            </w:pPr>
            <w:r w:rsidRPr="00876921">
              <w:rPr>
                <w:rFonts w:ascii="Arial" w:eastAsia="Times New Roman" w:hAnsi="Arial" w:cs="Arial"/>
                <w:b/>
                <w:bCs/>
                <w:lang w:eastAsia="en-GB"/>
              </w:rPr>
              <w:t xml:space="preserve">Assessment Mark </w:t>
            </w:r>
            <w:r w:rsidRPr="00876921">
              <w:rPr>
                <w:rFonts w:ascii="Arial" w:eastAsia="Times New Roman" w:hAnsi="Arial" w:cs="Arial"/>
                <w:bCs/>
                <w:lang w:eastAsia="en-GB"/>
              </w:rPr>
              <w:t>(</w:t>
            </w:r>
            <w:r w:rsidRPr="0087692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FB1A86" w14:textId="77777777" w:rsidR="00763CB3" w:rsidRPr="00876921" w:rsidRDefault="00763CB3" w:rsidP="00E10E2F">
            <w:pPr>
              <w:spacing w:after="0" w:line="240" w:lineRule="auto"/>
              <w:rPr>
                <w:rFonts w:ascii="Arial" w:eastAsia="Times New Roman" w:hAnsi="Arial" w:cs="Arial"/>
                <w:b/>
                <w:bCs/>
                <w:sz w:val="16"/>
                <w:szCs w:val="16"/>
                <w:lang w:eastAsia="en-GB"/>
              </w:rPr>
            </w:pPr>
            <w:r w:rsidRPr="00876921">
              <w:rPr>
                <w:rFonts w:ascii="Arial" w:eastAsia="Times New Roman" w:hAnsi="Arial" w:cs="Arial"/>
                <w:b/>
                <w:sz w:val="16"/>
                <w:szCs w:val="16"/>
                <w:lang w:eastAsia="en-GB"/>
              </w:rPr>
              <w:t>Late Submission Penalties (tick if appropriate)</w:t>
            </w:r>
          </w:p>
        </w:tc>
        <w:tc>
          <w:tcPr>
            <w:tcW w:w="1060" w:type="dxa"/>
            <w:vMerge w:val="restart"/>
            <w:vAlign w:val="center"/>
          </w:tcPr>
          <w:p w14:paraId="38354492" w14:textId="77777777" w:rsidR="00763CB3" w:rsidRPr="00876921" w:rsidRDefault="00763CB3" w:rsidP="00E10E2F">
            <w:pPr>
              <w:spacing w:after="0" w:line="240" w:lineRule="auto"/>
              <w:jc w:val="right"/>
              <w:rPr>
                <w:rFonts w:ascii="Arial" w:eastAsia="Times New Roman" w:hAnsi="Arial" w:cs="Arial"/>
                <w:b/>
                <w:bCs/>
                <w:sz w:val="20"/>
                <w:szCs w:val="20"/>
                <w:lang w:eastAsia="en-GB"/>
              </w:rPr>
            </w:pPr>
            <w:r w:rsidRPr="00876921">
              <w:rPr>
                <w:rFonts w:ascii="Arial" w:eastAsia="Times New Roman" w:hAnsi="Arial" w:cs="Arial"/>
                <w:b/>
                <w:bCs/>
                <w:sz w:val="20"/>
                <w:szCs w:val="20"/>
                <w:lang w:eastAsia="en-GB"/>
              </w:rPr>
              <w:t>%</w:t>
            </w:r>
          </w:p>
        </w:tc>
      </w:tr>
      <w:tr w:rsidR="00763CB3" w:rsidRPr="00876921" w14:paraId="53528B9F" w14:textId="77777777" w:rsidTr="00E10E2F">
        <w:trPr>
          <w:cantSplit/>
        </w:trPr>
        <w:tc>
          <w:tcPr>
            <w:tcW w:w="6062" w:type="dxa"/>
            <w:vMerge/>
            <w:vAlign w:val="bottom"/>
          </w:tcPr>
          <w:p w14:paraId="4FA23D15" w14:textId="77777777" w:rsidR="00763CB3" w:rsidRPr="00876921" w:rsidRDefault="00763CB3" w:rsidP="00E10E2F">
            <w:pPr>
              <w:spacing w:after="0" w:line="240" w:lineRule="auto"/>
              <w:rPr>
                <w:rFonts w:ascii="Arial" w:eastAsia="Times New Roman" w:hAnsi="Arial" w:cs="Arial"/>
                <w:sz w:val="20"/>
                <w:szCs w:val="20"/>
                <w:lang w:eastAsia="en-GB"/>
              </w:rPr>
            </w:pPr>
          </w:p>
        </w:tc>
        <w:tc>
          <w:tcPr>
            <w:tcW w:w="2903" w:type="dxa"/>
            <w:vAlign w:val="bottom"/>
          </w:tcPr>
          <w:p w14:paraId="1E0E2A91" w14:textId="77777777" w:rsidR="00763CB3" w:rsidRPr="00876921" w:rsidRDefault="00763CB3" w:rsidP="00E10E2F">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Up to 1 week late (</w:t>
            </w:r>
            <w:r w:rsidRPr="00876921">
              <w:rPr>
                <w:rFonts w:ascii="Arial" w:eastAsia="Times New Roman" w:hAnsi="Arial" w:cs="Arial"/>
                <w:sz w:val="12"/>
                <w:szCs w:val="12"/>
                <w:lang w:eastAsia="en-GB"/>
              </w:rPr>
              <w:t>40% Max)</w:t>
            </w:r>
          </w:p>
        </w:tc>
        <w:tc>
          <w:tcPr>
            <w:tcW w:w="641" w:type="dxa"/>
            <w:vAlign w:val="bottom"/>
          </w:tcPr>
          <w:p w14:paraId="2083D1A6" w14:textId="77777777" w:rsidR="00763CB3" w:rsidRPr="00876921" w:rsidRDefault="00763CB3" w:rsidP="00E10E2F">
            <w:pPr>
              <w:spacing w:after="0" w:line="240" w:lineRule="auto"/>
              <w:jc w:val="center"/>
              <w:rPr>
                <w:rFonts w:ascii="Arial" w:eastAsia="Times New Roman" w:hAnsi="Arial" w:cs="Arial"/>
                <w:sz w:val="12"/>
                <w:szCs w:val="12"/>
                <w:lang w:eastAsia="en-GB"/>
              </w:rPr>
            </w:pPr>
          </w:p>
        </w:tc>
        <w:tc>
          <w:tcPr>
            <w:tcW w:w="1060" w:type="dxa"/>
            <w:vMerge/>
            <w:vAlign w:val="bottom"/>
          </w:tcPr>
          <w:p w14:paraId="7C0E8007" w14:textId="77777777" w:rsidR="00763CB3" w:rsidRPr="00876921" w:rsidRDefault="00763CB3" w:rsidP="00E10E2F">
            <w:pPr>
              <w:spacing w:after="0" w:line="240" w:lineRule="auto"/>
              <w:ind w:leftChars="71" w:left="156"/>
              <w:rPr>
                <w:rFonts w:ascii="Arial" w:eastAsia="Times New Roman" w:hAnsi="Arial" w:cs="Arial"/>
                <w:sz w:val="20"/>
                <w:szCs w:val="20"/>
                <w:lang w:eastAsia="en-GB"/>
              </w:rPr>
            </w:pPr>
          </w:p>
        </w:tc>
      </w:tr>
      <w:tr w:rsidR="00763CB3" w:rsidRPr="00876921" w14:paraId="0AFB7A1B" w14:textId="77777777" w:rsidTr="00E10E2F">
        <w:trPr>
          <w:cantSplit/>
        </w:trPr>
        <w:tc>
          <w:tcPr>
            <w:tcW w:w="6062" w:type="dxa"/>
            <w:vMerge/>
            <w:vAlign w:val="bottom"/>
          </w:tcPr>
          <w:p w14:paraId="20C32F00" w14:textId="77777777" w:rsidR="00763CB3" w:rsidRPr="00876921" w:rsidRDefault="00763CB3" w:rsidP="00E10E2F">
            <w:pPr>
              <w:spacing w:after="0" w:line="240" w:lineRule="auto"/>
              <w:rPr>
                <w:rFonts w:ascii="Arial" w:eastAsia="Times New Roman" w:hAnsi="Arial" w:cs="Arial"/>
                <w:sz w:val="20"/>
                <w:szCs w:val="20"/>
                <w:lang w:eastAsia="en-GB"/>
              </w:rPr>
            </w:pPr>
          </w:p>
        </w:tc>
        <w:tc>
          <w:tcPr>
            <w:tcW w:w="2903" w:type="dxa"/>
            <w:vAlign w:val="bottom"/>
          </w:tcPr>
          <w:p w14:paraId="7AEEDD7A" w14:textId="77777777" w:rsidR="00763CB3" w:rsidRPr="00876921" w:rsidRDefault="00763CB3" w:rsidP="00E10E2F">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Over 1 week late (</w:t>
            </w:r>
            <w:r w:rsidRPr="00876921">
              <w:rPr>
                <w:rFonts w:ascii="Arial" w:eastAsia="Times New Roman" w:hAnsi="Arial" w:cs="Arial"/>
                <w:sz w:val="12"/>
                <w:szCs w:val="12"/>
                <w:lang w:eastAsia="en-GB"/>
              </w:rPr>
              <w:t>0%)</w:t>
            </w:r>
          </w:p>
        </w:tc>
        <w:tc>
          <w:tcPr>
            <w:tcW w:w="641" w:type="dxa"/>
            <w:vAlign w:val="bottom"/>
          </w:tcPr>
          <w:p w14:paraId="38B3804A" w14:textId="77777777" w:rsidR="00763CB3" w:rsidRPr="00876921" w:rsidRDefault="00763CB3" w:rsidP="00E10E2F">
            <w:pPr>
              <w:spacing w:after="0" w:line="240" w:lineRule="auto"/>
              <w:jc w:val="center"/>
              <w:rPr>
                <w:rFonts w:ascii="Arial" w:eastAsia="Times New Roman" w:hAnsi="Arial" w:cs="Arial"/>
                <w:sz w:val="12"/>
                <w:szCs w:val="12"/>
                <w:lang w:eastAsia="en-GB"/>
              </w:rPr>
            </w:pPr>
          </w:p>
        </w:tc>
        <w:tc>
          <w:tcPr>
            <w:tcW w:w="1060" w:type="dxa"/>
            <w:vMerge/>
            <w:vAlign w:val="bottom"/>
          </w:tcPr>
          <w:p w14:paraId="594D712C" w14:textId="77777777" w:rsidR="00763CB3" w:rsidRPr="00876921" w:rsidRDefault="00763CB3" w:rsidP="00E10E2F">
            <w:pPr>
              <w:spacing w:after="0" w:line="240" w:lineRule="auto"/>
              <w:ind w:firstLineChars="141" w:firstLine="282"/>
              <w:rPr>
                <w:rFonts w:ascii="Arial" w:eastAsia="Times New Roman" w:hAnsi="Arial" w:cs="Arial"/>
                <w:sz w:val="20"/>
                <w:szCs w:val="20"/>
                <w:lang w:eastAsia="en-GB"/>
              </w:rPr>
            </w:pPr>
          </w:p>
        </w:tc>
      </w:tr>
    </w:tbl>
    <w:p w14:paraId="6C881E78" w14:textId="77777777" w:rsidR="00763CB3" w:rsidRPr="00876921" w:rsidRDefault="00763CB3" w:rsidP="00763CB3">
      <w:pPr>
        <w:spacing w:after="0" w:line="240" w:lineRule="auto"/>
        <w:rPr>
          <w:rFonts w:ascii="Arial" w:eastAsia="Times New Roman" w:hAnsi="Arial" w:cs="Arial"/>
          <w:sz w:val="20"/>
          <w:szCs w:val="20"/>
          <w:lang w:eastAsia="en-GB"/>
        </w:rPr>
      </w:pPr>
    </w:p>
    <w:p w14:paraId="3D05D86E" w14:textId="77777777" w:rsidR="00763CB3" w:rsidRPr="00876921" w:rsidRDefault="00763CB3" w:rsidP="00763CB3">
      <w:pPr>
        <w:spacing w:after="0" w:line="240" w:lineRule="auto"/>
        <w:rPr>
          <w:rFonts w:ascii="Arial" w:eastAsia="Times New Roman" w:hAnsi="Arial" w:cs="Arial"/>
          <w:sz w:val="20"/>
          <w:szCs w:val="20"/>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F94702">
          <w:headerReference w:type="even" r:id="rId23"/>
          <w:headerReference w:type="default" r:id="rId24"/>
          <w:footerReference w:type="even" r:id="rId25"/>
          <w:footerReference w:type="default" r:id="rId26"/>
          <w:headerReference w:type="first" r:id="rId27"/>
          <w:footerReference w:type="first" r:id="rId28"/>
          <w:type w:val="continuous"/>
          <w:pgSz w:w="11894" w:h="16834"/>
          <w:pgMar w:top="720" w:right="720" w:bottom="720" w:left="720" w:header="706" w:footer="706" w:gutter="0"/>
          <w:paperSrc w:first="1" w:other="1"/>
          <w:cols w:space="720"/>
          <w:titlePg/>
          <w:docGrid w:linePitch="299"/>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F94702">
          <w:headerReference w:type="even" r:id="rId29"/>
          <w:headerReference w:type="default" r:id="rId30"/>
          <w:footerReference w:type="even" r:id="rId31"/>
          <w:footerReference w:type="default" r:id="rId32"/>
          <w:headerReference w:type="first" r:id="rId33"/>
          <w:footerReference w:type="first" r:id="rId34"/>
          <w:pgSz w:w="16834" w:h="11894" w:orient="landscape"/>
          <w:pgMar w:top="720" w:right="720" w:bottom="720" w:left="720" w:header="706" w:footer="706" w:gutter="0"/>
          <w:paperSrc w:first="1" w:other="1"/>
          <w:cols w:space="720"/>
          <w:titlePg/>
          <w:docGrid w:linePitch="299"/>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B6BE63" w14:textId="77777777" w:rsidR="00763CB3" w:rsidRDefault="00763CB3" w:rsidP="00763CB3"/>
    <w:p w14:paraId="52B2B521" w14:textId="77777777" w:rsidR="00763CB3" w:rsidRDefault="00763CB3" w:rsidP="00763CB3"/>
    <w:p w14:paraId="363951D2" w14:textId="77777777" w:rsidR="00763CB3" w:rsidRDefault="00763CB3"/>
    <w:sectPr w:rsidR="00763CB3" w:rsidSect="00F94702">
      <w:headerReference w:type="even" r:id="rId35"/>
      <w:headerReference w:type="default" r:id="rId36"/>
      <w:footerReference w:type="even" r:id="rId37"/>
      <w:footerReference w:type="default" r:id="rId38"/>
      <w:headerReference w:type="first" r:id="rId39"/>
      <w:footerReference w:type="first" r:id="rId40"/>
      <w:pgSz w:w="16834" w:h="11894" w:orient="landscape"/>
      <w:pgMar w:top="720" w:right="720" w:bottom="720" w:left="720" w:header="706" w:footer="706" w:gutter="0"/>
      <w:paperSrc w:first="1" w:other="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81E555" w14:textId="77777777" w:rsidR="00A741C5" w:rsidRDefault="00536896">
      <w:pPr>
        <w:spacing w:after="0" w:line="240" w:lineRule="auto"/>
      </w:pPr>
      <w:r>
        <w:separator/>
      </w:r>
    </w:p>
  </w:endnote>
  <w:endnote w:type="continuationSeparator" w:id="0">
    <w:p w14:paraId="0D55CABB" w14:textId="77777777" w:rsidR="00A741C5" w:rsidRDefault="005368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2C1A0C" w14:textId="6AC0697F" w:rsidR="00F94702" w:rsidRDefault="00F94702" w:rsidP="00F94702">
    <w:pPr>
      <w:pStyle w:val="Footer"/>
      <w:rPr>
        <w:color w:val="000000"/>
        <w:sz w:val="17"/>
      </w:rPr>
    </w:pPr>
    <w:bookmarkStart w:id="2" w:name="TITUS1FooterEvenPages"/>
    <w:r w:rsidRPr="00F94702">
      <w:rPr>
        <w:color w:val="000000"/>
        <w:sz w:val="17"/>
      </w:rPr>
      <w:t> </w:t>
    </w:r>
  </w:p>
  <w:bookmarkEnd w:id="2"/>
  <w:p w14:paraId="57A5234A" w14:textId="19BB505B" w:rsidR="00F94702" w:rsidRDefault="00F94702" w:rsidP="00F9470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14</w:t>
    </w:r>
    <w:r>
      <w:rPr>
        <w:b/>
        <w:sz w:val="24"/>
        <w:szCs w:val="24"/>
      </w:rPr>
      <w:fldChar w:fldCharType="end"/>
    </w:r>
  </w:p>
  <w:p w14:paraId="7547AAA4" w14:textId="77777777" w:rsidR="00F94702" w:rsidRDefault="00F94702" w:rsidP="00F94702">
    <w:pPr>
      <w:pStyle w:val="Footer"/>
      <w:jc w:val="right"/>
      <w:rPr>
        <w:sz w:val="16"/>
      </w:rPr>
    </w:pPr>
  </w:p>
  <w:p w14:paraId="532BFE14" w14:textId="77777777" w:rsidR="00F94702" w:rsidRDefault="00F9470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3C92B3" w14:textId="49A15EE4" w:rsidR="00F94702" w:rsidRDefault="00F94702" w:rsidP="00F94702">
    <w:pPr>
      <w:pStyle w:val="Footer"/>
      <w:rPr>
        <w:color w:val="000000"/>
        <w:sz w:val="17"/>
      </w:rPr>
    </w:pPr>
    <w:bookmarkStart w:id="3" w:name="TITUS1FooterPrimary"/>
    <w:r w:rsidRPr="00F94702">
      <w:rPr>
        <w:color w:val="000000"/>
        <w:sz w:val="17"/>
      </w:rPr>
      <w:t> </w:t>
    </w:r>
  </w:p>
  <w:bookmarkEnd w:id="3"/>
  <w:p w14:paraId="74CEE6CC" w14:textId="6E6CA17B" w:rsidR="00152E9D" w:rsidRDefault="00795C1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94702">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94702">
      <w:rPr>
        <w:b/>
        <w:noProof/>
      </w:rPr>
      <w:t>14</w:t>
    </w:r>
    <w:r>
      <w:rPr>
        <w:b/>
        <w:sz w:val="24"/>
        <w:szCs w:val="24"/>
      </w:rPr>
      <w:fldChar w:fldCharType="end"/>
    </w:r>
  </w:p>
  <w:p w14:paraId="40790BA2" w14:textId="77777777" w:rsidR="00152E9D" w:rsidRDefault="00F80F22">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EF30C3" w14:textId="57F93F86" w:rsidR="00F94702" w:rsidRDefault="00F94702" w:rsidP="00F94702">
    <w:pPr>
      <w:pStyle w:val="Footer"/>
      <w:rPr>
        <w:color w:val="000000"/>
        <w:sz w:val="17"/>
      </w:rPr>
    </w:pPr>
    <w:bookmarkStart w:id="5" w:name="TITUS1FooterFirstPage"/>
    <w:r w:rsidRPr="00F94702">
      <w:rPr>
        <w:color w:val="000000"/>
        <w:sz w:val="17"/>
      </w:rPr>
      <w:t> </w:t>
    </w:r>
  </w:p>
  <w:bookmarkEnd w:id="5"/>
  <w:p w14:paraId="7A641CE3" w14:textId="069DE326" w:rsidR="00F94702" w:rsidRDefault="00F94702" w:rsidP="00F9470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14</w:t>
    </w:r>
    <w:r>
      <w:rPr>
        <w:b/>
        <w:sz w:val="24"/>
        <w:szCs w:val="24"/>
      </w:rPr>
      <w:fldChar w:fldCharType="end"/>
    </w:r>
  </w:p>
  <w:p w14:paraId="6DB53336" w14:textId="77777777" w:rsidR="00F94702" w:rsidRDefault="00F94702" w:rsidP="00F94702">
    <w:pPr>
      <w:pStyle w:val="Footer"/>
      <w:jc w:val="right"/>
      <w:rPr>
        <w:sz w:val="16"/>
      </w:rPr>
    </w:pPr>
  </w:p>
  <w:p w14:paraId="760AB18F" w14:textId="77777777" w:rsidR="00F94702" w:rsidRDefault="00F9470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C608A7" w14:textId="14C8C524" w:rsidR="00F94702" w:rsidRDefault="00F94702" w:rsidP="00F94702">
    <w:pPr>
      <w:pStyle w:val="Footer"/>
      <w:rPr>
        <w:color w:val="000000"/>
        <w:sz w:val="17"/>
      </w:rPr>
    </w:pPr>
    <w:bookmarkStart w:id="8" w:name="TITUS2FooterEvenPages"/>
    <w:r w:rsidRPr="00F94702">
      <w:rPr>
        <w:color w:val="000000"/>
        <w:sz w:val="17"/>
      </w:rPr>
      <w:t> </w:t>
    </w:r>
  </w:p>
  <w:bookmarkEnd w:id="8"/>
  <w:p w14:paraId="44BAB3E1" w14:textId="77777777" w:rsidR="00F94702" w:rsidRDefault="00F94702" w:rsidP="00F94702">
    <w:pPr>
      <w:pStyle w:val="Footer"/>
      <w:jc w:val="center"/>
    </w:pPr>
  </w:p>
  <w:p w14:paraId="6046F8C2" w14:textId="77777777" w:rsidR="00F94702" w:rsidRDefault="00F94702" w:rsidP="00F9470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14</w:t>
    </w:r>
    <w:r>
      <w:rPr>
        <w:b/>
        <w:sz w:val="24"/>
        <w:szCs w:val="24"/>
      </w:rPr>
      <w:fldChar w:fldCharType="end"/>
    </w:r>
  </w:p>
  <w:p w14:paraId="1DC221B1" w14:textId="77777777" w:rsidR="00F94702" w:rsidRDefault="00F94702" w:rsidP="00F94702">
    <w:pPr>
      <w:pStyle w:val="Footer"/>
      <w:jc w:val="right"/>
      <w:rPr>
        <w:sz w:val="16"/>
      </w:rPr>
    </w:pPr>
  </w:p>
  <w:p w14:paraId="3B933667" w14:textId="77777777" w:rsidR="00F94702" w:rsidRDefault="00F9470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92B1BC" w14:textId="41B22D27" w:rsidR="00152E9D" w:rsidRDefault="00F94702" w:rsidP="00F94702">
    <w:pPr>
      <w:pStyle w:val="Footer"/>
      <w:rPr>
        <w:color w:val="000000"/>
        <w:sz w:val="17"/>
      </w:rPr>
    </w:pPr>
    <w:bookmarkStart w:id="9" w:name="TITUS2FooterPrimary"/>
    <w:r w:rsidRPr="00F94702">
      <w:rPr>
        <w:color w:val="000000"/>
        <w:sz w:val="17"/>
      </w:rPr>
      <w:t> </w:t>
    </w:r>
  </w:p>
  <w:bookmarkEnd w:id="9"/>
  <w:p w14:paraId="1139636F" w14:textId="77777777" w:rsidR="00F94702" w:rsidRDefault="00F94702">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D11637" w14:textId="170DB6B7" w:rsidR="00F94702" w:rsidRDefault="00F94702" w:rsidP="00F94702">
    <w:pPr>
      <w:pStyle w:val="Footer"/>
      <w:rPr>
        <w:color w:val="000000"/>
        <w:sz w:val="17"/>
      </w:rPr>
    </w:pPr>
    <w:bookmarkStart w:id="11" w:name="TITUS2FooterFirstPage"/>
    <w:r w:rsidRPr="00F94702">
      <w:rPr>
        <w:color w:val="000000"/>
        <w:sz w:val="17"/>
      </w:rPr>
      <w:t> </w:t>
    </w:r>
  </w:p>
  <w:bookmarkEnd w:id="11"/>
  <w:p w14:paraId="3D430398" w14:textId="77777777" w:rsidR="00F94702" w:rsidRDefault="00F94702">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5DB993" w14:textId="065FABB8" w:rsidR="00F94702" w:rsidRDefault="00F94702" w:rsidP="00F94702">
    <w:pPr>
      <w:pStyle w:val="Footer"/>
      <w:rPr>
        <w:color w:val="000000"/>
        <w:sz w:val="17"/>
      </w:rPr>
    </w:pPr>
    <w:bookmarkStart w:id="14" w:name="TITUS3FooterEvenPages"/>
    <w:r w:rsidRPr="00F94702">
      <w:rPr>
        <w:color w:val="000000"/>
        <w:sz w:val="17"/>
      </w:rPr>
      <w:t> </w:t>
    </w:r>
  </w:p>
  <w:bookmarkEnd w:id="14"/>
  <w:p w14:paraId="304886DC" w14:textId="77777777" w:rsidR="00F94702" w:rsidRDefault="00F94702" w:rsidP="00F94702">
    <w:pPr>
      <w:pStyle w:val="Footer"/>
      <w:jc w:val="center"/>
    </w:pPr>
  </w:p>
  <w:p w14:paraId="21A5175E" w14:textId="77777777" w:rsidR="00F94702" w:rsidRDefault="00F94702" w:rsidP="00F9470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14</w:t>
    </w:r>
    <w:r>
      <w:rPr>
        <w:b/>
        <w:sz w:val="24"/>
        <w:szCs w:val="24"/>
      </w:rPr>
      <w:fldChar w:fldCharType="end"/>
    </w:r>
  </w:p>
  <w:p w14:paraId="557E3841" w14:textId="77777777" w:rsidR="00F94702" w:rsidRDefault="00F94702" w:rsidP="00F94702">
    <w:pPr>
      <w:pStyle w:val="Footer"/>
      <w:jc w:val="right"/>
      <w:rPr>
        <w:sz w:val="16"/>
      </w:rPr>
    </w:pPr>
  </w:p>
  <w:p w14:paraId="6640FDE9" w14:textId="77777777" w:rsidR="00F94702" w:rsidRDefault="00F94702">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FC087B" w14:textId="61D42CF5" w:rsidR="00F94702" w:rsidRDefault="00F94702" w:rsidP="00F94702">
    <w:pPr>
      <w:pStyle w:val="Footer"/>
      <w:rPr>
        <w:color w:val="000000"/>
        <w:sz w:val="17"/>
      </w:rPr>
    </w:pPr>
    <w:bookmarkStart w:id="15" w:name="TITUS3FooterPrimary"/>
    <w:r w:rsidRPr="00F94702">
      <w:rPr>
        <w:color w:val="000000"/>
        <w:sz w:val="17"/>
      </w:rPr>
      <w:t> </w:t>
    </w:r>
  </w:p>
  <w:bookmarkEnd w:id="15"/>
  <w:p w14:paraId="0F06468B" w14:textId="77777777" w:rsidR="00F94702" w:rsidRDefault="00F94702">
    <w:pPr>
      <w:pStyle w:val="Footer"/>
      <w:jc w:val="right"/>
      <w:rPr>
        <w:sz w:val="16"/>
      </w:rP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6D3E73" w14:textId="1E9E058E" w:rsidR="00F94702" w:rsidRDefault="00F94702" w:rsidP="00F94702">
    <w:pPr>
      <w:pStyle w:val="Footer"/>
      <w:rPr>
        <w:color w:val="000000"/>
        <w:sz w:val="17"/>
      </w:rPr>
    </w:pPr>
    <w:bookmarkStart w:id="17" w:name="TITUS3FooterFirstPage"/>
    <w:r w:rsidRPr="00F94702">
      <w:rPr>
        <w:color w:val="000000"/>
        <w:sz w:val="17"/>
      </w:rPr>
      <w:t> </w:t>
    </w:r>
  </w:p>
  <w:bookmarkEnd w:id="17"/>
  <w:p w14:paraId="365F35D1" w14:textId="77777777" w:rsidR="00F94702" w:rsidRDefault="00F94702" w:rsidP="00F94702">
    <w:pPr>
      <w:pStyle w:val="Footer"/>
      <w:jc w:val="right"/>
      <w:rPr>
        <w:sz w:val="16"/>
      </w:rPr>
    </w:pPr>
  </w:p>
  <w:p w14:paraId="4638647E" w14:textId="77777777" w:rsidR="00F94702" w:rsidRDefault="00F94702">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5BD8B2" w14:textId="79EABA50" w:rsidR="00F94702" w:rsidRDefault="00F94702" w:rsidP="00F94702">
    <w:pPr>
      <w:pStyle w:val="Footer"/>
      <w:rPr>
        <w:color w:val="000000"/>
        <w:sz w:val="17"/>
      </w:rPr>
    </w:pPr>
    <w:bookmarkStart w:id="20" w:name="TITUS4FooterEvenPages"/>
    <w:r w:rsidRPr="00F94702">
      <w:rPr>
        <w:color w:val="000000"/>
        <w:sz w:val="17"/>
      </w:rPr>
      <w:t> </w:t>
    </w:r>
  </w:p>
  <w:bookmarkEnd w:id="20"/>
  <w:p w14:paraId="46BCD2C8" w14:textId="77777777" w:rsidR="00F94702" w:rsidRDefault="00F94702" w:rsidP="00F94702">
    <w:pPr>
      <w:pStyle w:val="Footer"/>
      <w:jc w:val="center"/>
    </w:pPr>
  </w:p>
  <w:p w14:paraId="4494F8A9" w14:textId="77777777" w:rsidR="00F94702" w:rsidRDefault="00F94702" w:rsidP="00F9470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14</w:t>
    </w:r>
    <w:r>
      <w:rPr>
        <w:b/>
        <w:sz w:val="24"/>
        <w:szCs w:val="24"/>
      </w:rPr>
      <w:fldChar w:fldCharType="end"/>
    </w:r>
  </w:p>
  <w:p w14:paraId="221436A0" w14:textId="77777777" w:rsidR="00F94702" w:rsidRDefault="00F94702" w:rsidP="00F94702">
    <w:pPr>
      <w:pStyle w:val="Footer"/>
      <w:jc w:val="right"/>
      <w:rPr>
        <w:sz w:val="16"/>
      </w:rPr>
    </w:pPr>
  </w:p>
  <w:p w14:paraId="7C8059AF" w14:textId="77777777" w:rsidR="00F94702" w:rsidRDefault="00F94702">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9E07B6" w14:textId="6BA14DAA" w:rsidR="00F94702" w:rsidRDefault="00F94702" w:rsidP="00F94702">
    <w:pPr>
      <w:pStyle w:val="Footer"/>
      <w:rPr>
        <w:color w:val="000000"/>
        <w:sz w:val="17"/>
      </w:rPr>
    </w:pPr>
    <w:bookmarkStart w:id="21" w:name="TITUS4FooterPrimary"/>
    <w:r w:rsidRPr="00F94702">
      <w:rPr>
        <w:color w:val="000000"/>
        <w:sz w:val="17"/>
      </w:rPr>
      <w:t> </w:t>
    </w:r>
  </w:p>
  <w:bookmarkEnd w:id="21"/>
  <w:p w14:paraId="70AD5D99" w14:textId="77777777" w:rsidR="00F94702" w:rsidRDefault="00F94702">
    <w:pPr>
      <w:pStyle w:val="Footer"/>
      <w:jc w:val="right"/>
      <w:rPr>
        <w:sz w:val="16"/>
      </w:rP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DBBE82" w14:textId="0F7CD956" w:rsidR="00F94702" w:rsidRDefault="00F94702" w:rsidP="00F94702">
    <w:pPr>
      <w:pStyle w:val="Footer"/>
      <w:rPr>
        <w:color w:val="000000"/>
        <w:sz w:val="17"/>
      </w:rPr>
    </w:pPr>
    <w:bookmarkStart w:id="23" w:name="TITUS4FooterFirstPage"/>
    <w:r w:rsidRPr="00F94702">
      <w:rPr>
        <w:color w:val="000000"/>
        <w:sz w:val="17"/>
      </w:rPr>
      <w:t> </w:t>
    </w:r>
  </w:p>
  <w:bookmarkEnd w:id="23"/>
  <w:p w14:paraId="7302B2DE" w14:textId="77777777" w:rsidR="00F94702" w:rsidRDefault="00F94702" w:rsidP="00F94702">
    <w:pPr>
      <w:pStyle w:val="Footer"/>
      <w:jc w:val="right"/>
      <w:rPr>
        <w:sz w:val="16"/>
      </w:rPr>
    </w:pPr>
  </w:p>
  <w:p w14:paraId="6384E10F" w14:textId="77777777" w:rsidR="00F94702" w:rsidRDefault="00F947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D8E179" w14:textId="77777777" w:rsidR="00A741C5" w:rsidRDefault="00536896">
      <w:pPr>
        <w:spacing w:after="0" w:line="240" w:lineRule="auto"/>
      </w:pPr>
      <w:r>
        <w:separator/>
      </w:r>
    </w:p>
  </w:footnote>
  <w:footnote w:type="continuationSeparator" w:id="0">
    <w:p w14:paraId="68E41288" w14:textId="77777777" w:rsidR="00A741C5" w:rsidRDefault="005368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CD094E" w14:textId="5639E31C" w:rsidR="00F94702" w:rsidRDefault="00F94702" w:rsidP="00F94702">
    <w:pPr>
      <w:pStyle w:val="Header"/>
      <w:rPr>
        <w:color w:val="000000"/>
        <w:sz w:val="17"/>
      </w:rPr>
    </w:pPr>
    <w:bookmarkStart w:id="0" w:name="TITUS1HeaderEvenPages"/>
    <w:r w:rsidRPr="00F94702">
      <w:rPr>
        <w:color w:val="000000"/>
        <w:sz w:val="17"/>
      </w:rPr>
      <w:t> </w:t>
    </w:r>
  </w:p>
  <w:bookmarkEnd w:id="0"/>
  <w:p w14:paraId="5EABF3F0" w14:textId="77777777" w:rsidR="00F94702" w:rsidRDefault="00F9470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E9B9B6" w14:textId="1B84F120" w:rsidR="00F94702" w:rsidRDefault="00F94702" w:rsidP="00F94702">
    <w:pPr>
      <w:pStyle w:val="Header"/>
      <w:rPr>
        <w:color w:val="000000"/>
        <w:sz w:val="17"/>
      </w:rPr>
    </w:pPr>
    <w:bookmarkStart w:id="1" w:name="TITUS1HeaderPrimary"/>
    <w:r w:rsidRPr="00F94702">
      <w:rPr>
        <w:color w:val="000000"/>
        <w:sz w:val="17"/>
      </w:rPr>
      <w:t> </w:t>
    </w:r>
  </w:p>
  <w:bookmarkEnd w:id="1"/>
  <w:p w14:paraId="2DFFD6B5" w14:textId="77777777" w:rsidR="00F94702" w:rsidRDefault="00F9470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3B9EEE" w14:textId="5DF56935" w:rsidR="00F94702" w:rsidRDefault="00F94702" w:rsidP="00F94702">
    <w:pPr>
      <w:pStyle w:val="Header"/>
      <w:rPr>
        <w:color w:val="000000"/>
        <w:sz w:val="17"/>
      </w:rPr>
    </w:pPr>
    <w:bookmarkStart w:id="4" w:name="TITUS1HeaderFirstPage"/>
    <w:r w:rsidRPr="00F94702">
      <w:rPr>
        <w:color w:val="000000"/>
        <w:sz w:val="17"/>
      </w:rPr>
      <w:t> </w:t>
    </w:r>
  </w:p>
  <w:bookmarkEnd w:id="4"/>
  <w:p w14:paraId="50B6E504" w14:textId="77777777" w:rsidR="00F94702" w:rsidRDefault="00F9470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C9E351" w14:textId="63F9FA08" w:rsidR="00F94702" w:rsidRDefault="00F94702" w:rsidP="00F94702">
    <w:pPr>
      <w:pStyle w:val="Header"/>
      <w:rPr>
        <w:color w:val="000000"/>
        <w:sz w:val="17"/>
      </w:rPr>
    </w:pPr>
    <w:bookmarkStart w:id="6" w:name="TITUS2HeaderEvenPages"/>
    <w:r w:rsidRPr="00F94702">
      <w:rPr>
        <w:color w:val="000000"/>
        <w:sz w:val="17"/>
      </w:rPr>
      <w:t> </w:t>
    </w:r>
  </w:p>
  <w:bookmarkEnd w:id="6"/>
  <w:p w14:paraId="3BB610A6" w14:textId="77777777" w:rsidR="00F94702" w:rsidRDefault="00F94702" w:rsidP="00F94702">
    <w:pPr>
      <w:pStyle w:val="Header"/>
    </w:pPr>
  </w:p>
  <w:p w14:paraId="30095201" w14:textId="77777777" w:rsidR="00F94702" w:rsidRDefault="00F94702">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C52F12" w14:textId="078EA3C0" w:rsidR="00F94702" w:rsidRDefault="00F94702" w:rsidP="00F94702">
    <w:pPr>
      <w:pStyle w:val="Header"/>
      <w:rPr>
        <w:color w:val="000000"/>
        <w:sz w:val="17"/>
      </w:rPr>
    </w:pPr>
    <w:bookmarkStart w:id="7" w:name="TITUS2HeaderPrimary"/>
    <w:r w:rsidRPr="00F94702">
      <w:rPr>
        <w:color w:val="000000"/>
        <w:sz w:val="17"/>
      </w:rPr>
      <w:t> </w:t>
    </w:r>
  </w:p>
  <w:bookmarkEnd w:id="7"/>
  <w:p w14:paraId="239010A6" w14:textId="77777777" w:rsidR="00F94702" w:rsidRDefault="00F94702">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553EBE" w14:textId="19B075B7" w:rsidR="00F94702" w:rsidRDefault="00F94702" w:rsidP="00F94702">
    <w:pPr>
      <w:pStyle w:val="Header"/>
      <w:rPr>
        <w:color w:val="000000"/>
        <w:sz w:val="17"/>
      </w:rPr>
    </w:pPr>
    <w:bookmarkStart w:id="10" w:name="TITUS2HeaderFirstPage"/>
    <w:r w:rsidRPr="00F94702">
      <w:rPr>
        <w:color w:val="000000"/>
        <w:sz w:val="17"/>
      </w:rPr>
      <w:t> </w:t>
    </w:r>
  </w:p>
  <w:bookmarkEnd w:id="10"/>
  <w:p w14:paraId="4CD502BC" w14:textId="77777777" w:rsidR="00F94702" w:rsidRDefault="00F94702" w:rsidP="00F94702">
    <w:pPr>
      <w:pStyle w:val="Header"/>
    </w:pPr>
  </w:p>
  <w:p w14:paraId="4D3510D4" w14:textId="77777777" w:rsidR="00F94702" w:rsidRDefault="00F94702">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36BD74" w14:textId="7DE0E593" w:rsidR="00F94702" w:rsidRDefault="00F94702" w:rsidP="00F94702">
    <w:pPr>
      <w:pStyle w:val="Header"/>
      <w:rPr>
        <w:color w:val="000000"/>
        <w:sz w:val="17"/>
      </w:rPr>
    </w:pPr>
    <w:bookmarkStart w:id="12" w:name="TITUS3HeaderEvenPages"/>
    <w:r w:rsidRPr="00F94702">
      <w:rPr>
        <w:color w:val="000000"/>
        <w:sz w:val="17"/>
      </w:rPr>
      <w:t> </w:t>
    </w:r>
  </w:p>
  <w:bookmarkEnd w:id="12"/>
  <w:p w14:paraId="1E3B07DA" w14:textId="77777777" w:rsidR="00F94702" w:rsidRDefault="00F94702" w:rsidP="00F94702">
    <w:pPr>
      <w:pStyle w:val="Header"/>
    </w:pPr>
  </w:p>
  <w:p w14:paraId="640EC61B" w14:textId="77777777" w:rsidR="00F94702" w:rsidRDefault="00F94702">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20055D" w14:textId="1AC458E9" w:rsidR="00F94702" w:rsidRDefault="00F94702" w:rsidP="00F94702">
    <w:pPr>
      <w:pStyle w:val="Header"/>
      <w:rPr>
        <w:color w:val="000000"/>
        <w:sz w:val="17"/>
      </w:rPr>
    </w:pPr>
    <w:bookmarkStart w:id="13" w:name="TITUS3HeaderPrimary"/>
    <w:r w:rsidRPr="00F94702">
      <w:rPr>
        <w:color w:val="000000"/>
        <w:sz w:val="17"/>
      </w:rPr>
      <w:t> </w:t>
    </w:r>
  </w:p>
  <w:bookmarkEnd w:id="13"/>
  <w:p w14:paraId="0CA18863" w14:textId="77777777" w:rsidR="00F94702" w:rsidRDefault="00F94702">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5F2046" w14:textId="0D9D72ED" w:rsidR="00F94702" w:rsidRDefault="00F94702" w:rsidP="00F94702">
    <w:pPr>
      <w:pStyle w:val="Header"/>
      <w:rPr>
        <w:color w:val="000000"/>
        <w:sz w:val="17"/>
      </w:rPr>
    </w:pPr>
    <w:bookmarkStart w:id="16" w:name="TITUS3HeaderFirstPage"/>
    <w:r w:rsidRPr="00F94702">
      <w:rPr>
        <w:color w:val="000000"/>
        <w:sz w:val="17"/>
      </w:rPr>
      <w:t> </w:t>
    </w:r>
  </w:p>
  <w:bookmarkEnd w:id="16"/>
  <w:p w14:paraId="4371D69E" w14:textId="77777777" w:rsidR="00F94702" w:rsidRDefault="00F94702" w:rsidP="00F94702">
    <w:pPr>
      <w:pStyle w:val="Header"/>
    </w:pPr>
  </w:p>
  <w:p w14:paraId="2306ACF7" w14:textId="77777777" w:rsidR="00F94702" w:rsidRDefault="00F94702">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B8AB2C" w14:textId="0199153F" w:rsidR="00F94702" w:rsidRDefault="00F94702" w:rsidP="00F94702">
    <w:pPr>
      <w:pStyle w:val="Header"/>
      <w:rPr>
        <w:color w:val="000000"/>
        <w:sz w:val="17"/>
      </w:rPr>
    </w:pPr>
    <w:bookmarkStart w:id="18" w:name="TITUS4HeaderEvenPages"/>
    <w:r w:rsidRPr="00F94702">
      <w:rPr>
        <w:color w:val="000000"/>
        <w:sz w:val="17"/>
      </w:rPr>
      <w:t> </w:t>
    </w:r>
  </w:p>
  <w:bookmarkEnd w:id="18"/>
  <w:p w14:paraId="33FC5E62" w14:textId="77777777" w:rsidR="00F94702" w:rsidRDefault="00F94702" w:rsidP="00F94702">
    <w:pPr>
      <w:pStyle w:val="Header"/>
    </w:pPr>
  </w:p>
  <w:p w14:paraId="238B65AB" w14:textId="77777777" w:rsidR="00F94702" w:rsidRDefault="00F94702">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89AE0F" w14:textId="08953450" w:rsidR="00F94702" w:rsidRDefault="00F94702" w:rsidP="00F94702">
    <w:pPr>
      <w:pStyle w:val="Header"/>
      <w:rPr>
        <w:color w:val="000000"/>
        <w:sz w:val="17"/>
      </w:rPr>
    </w:pPr>
    <w:bookmarkStart w:id="19" w:name="TITUS4HeaderPrimary"/>
    <w:r w:rsidRPr="00F94702">
      <w:rPr>
        <w:color w:val="000000"/>
        <w:sz w:val="17"/>
      </w:rPr>
      <w:t> </w:t>
    </w:r>
  </w:p>
  <w:bookmarkEnd w:id="19"/>
  <w:p w14:paraId="014B35EF" w14:textId="77777777" w:rsidR="00F94702" w:rsidRDefault="00F94702">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3F543F" w14:textId="66FF0263" w:rsidR="00F94702" w:rsidRDefault="00F94702" w:rsidP="00F94702">
    <w:pPr>
      <w:pStyle w:val="Header"/>
      <w:rPr>
        <w:color w:val="000000"/>
        <w:sz w:val="17"/>
      </w:rPr>
    </w:pPr>
    <w:bookmarkStart w:id="22" w:name="TITUS4HeaderFirstPage"/>
    <w:r w:rsidRPr="00F94702">
      <w:rPr>
        <w:color w:val="000000"/>
        <w:sz w:val="17"/>
      </w:rPr>
      <w:t> </w:t>
    </w:r>
  </w:p>
  <w:bookmarkEnd w:id="22"/>
  <w:p w14:paraId="4E67FA94" w14:textId="77777777" w:rsidR="00F94702" w:rsidRDefault="00F94702" w:rsidP="00F94702">
    <w:pPr>
      <w:pStyle w:val="Header"/>
    </w:pPr>
  </w:p>
  <w:p w14:paraId="09F6F6AE" w14:textId="77777777" w:rsidR="00F94702" w:rsidRDefault="00F9470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A59E6"/>
    <w:multiLevelType w:val="hybridMultilevel"/>
    <w:tmpl w:val="5D8C2924"/>
    <w:lvl w:ilvl="0" w:tplc="F530D170">
      <w:start w:val="1"/>
      <w:numFmt w:val="decimal"/>
      <w:lvlText w:val="%1."/>
      <w:lvlJc w:val="left"/>
      <w:pPr>
        <w:ind w:left="426" w:hanging="360"/>
      </w:pPr>
      <w:rPr>
        <w:rFonts w:hint="default"/>
      </w:rPr>
    </w:lvl>
    <w:lvl w:ilvl="1" w:tplc="08090019" w:tentative="1">
      <w:start w:val="1"/>
      <w:numFmt w:val="lowerLetter"/>
      <w:lvlText w:val="%2."/>
      <w:lvlJc w:val="left"/>
      <w:pPr>
        <w:ind w:left="1146" w:hanging="360"/>
      </w:pPr>
    </w:lvl>
    <w:lvl w:ilvl="2" w:tplc="0809001B" w:tentative="1">
      <w:start w:val="1"/>
      <w:numFmt w:val="lowerRoman"/>
      <w:lvlText w:val="%3."/>
      <w:lvlJc w:val="right"/>
      <w:pPr>
        <w:ind w:left="1866" w:hanging="180"/>
      </w:pPr>
    </w:lvl>
    <w:lvl w:ilvl="3" w:tplc="0809000F" w:tentative="1">
      <w:start w:val="1"/>
      <w:numFmt w:val="decimal"/>
      <w:lvlText w:val="%4."/>
      <w:lvlJc w:val="left"/>
      <w:pPr>
        <w:ind w:left="2586" w:hanging="360"/>
      </w:pPr>
    </w:lvl>
    <w:lvl w:ilvl="4" w:tplc="08090019" w:tentative="1">
      <w:start w:val="1"/>
      <w:numFmt w:val="lowerLetter"/>
      <w:lvlText w:val="%5."/>
      <w:lvlJc w:val="left"/>
      <w:pPr>
        <w:ind w:left="3306" w:hanging="360"/>
      </w:pPr>
    </w:lvl>
    <w:lvl w:ilvl="5" w:tplc="0809001B" w:tentative="1">
      <w:start w:val="1"/>
      <w:numFmt w:val="lowerRoman"/>
      <w:lvlText w:val="%6."/>
      <w:lvlJc w:val="right"/>
      <w:pPr>
        <w:ind w:left="4026" w:hanging="180"/>
      </w:pPr>
    </w:lvl>
    <w:lvl w:ilvl="6" w:tplc="0809000F" w:tentative="1">
      <w:start w:val="1"/>
      <w:numFmt w:val="decimal"/>
      <w:lvlText w:val="%7."/>
      <w:lvlJc w:val="left"/>
      <w:pPr>
        <w:ind w:left="4746" w:hanging="360"/>
      </w:pPr>
    </w:lvl>
    <w:lvl w:ilvl="7" w:tplc="08090019" w:tentative="1">
      <w:start w:val="1"/>
      <w:numFmt w:val="lowerLetter"/>
      <w:lvlText w:val="%8."/>
      <w:lvlJc w:val="left"/>
      <w:pPr>
        <w:ind w:left="5466" w:hanging="360"/>
      </w:pPr>
    </w:lvl>
    <w:lvl w:ilvl="8" w:tplc="0809001B" w:tentative="1">
      <w:start w:val="1"/>
      <w:numFmt w:val="lowerRoman"/>
      <w:lvlText w:val="%9."/>
      <w:lvlJc w:val="right"/>
      <w:pPr>
        <w:ind w:left="6186" w:hanging="180"/>
      </w:pPr>
    </w:lvl>
  </w:abstractNum>
  <w:abstractNum w:abstractNumId="1" w15:restartNumberingAfterBreak="0">
    <w:nsid w:val="18FF16F0"/>
    <w:multiLevelType w:val="hybridMultilevel"/>
    <w:tmpl w:val="4988385E"/>
    <w:lvl w:ilvl="0" w:tplc="98DEF3C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CC5655"/>
    <w:multiLevelType w:val="hybridMultilevel"/>
    <w:tmpl w:val="699E293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D116C0"/>
    <w:multiLevelType w:val="hybridMultilevel"/>
    <w:tmpl w:val="0BD44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1A6E2C"/>
    <w:multiLevelType w:val="hybridMultilevel"/>
    <w:tmpl w:val="84A2B19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6F25EDC"/>
    <w:multiLevelType w:val="hybridMultilevel"/>
    <w:tmpl w:val="E2964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AD77C3"/>
    <w:multiLevelType w:val="hybridMultilevel"/>
    <w:tmpl w:val="8BEA1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AF03E0"/>
    <w:multiLevelType w:val="hybridMultilevel"/>
    <w:tmpl w:val="C7EAF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7AD2690"/>
    <w:multiLevelType w:val="hybridMultilevel"/>
    <w:tmpl w:val="55C014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6B2C7D"/>
    <w:multiLevelType w:val="hybridMultilevel"/>
    <w:tmpl w:val="E10AEC60"/>
    <w:lvl w:ilvl="0" w:tplc="7D38391C">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E4124B"/>
    <w:multiLevelType w:val="hybridMultilevel"/>
    <w:tmpl w:val="FA088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EC42B40"/>
    <w:multiLevelType w:val="hybridMultilevel"/>
    <w:tmpl w:val="7E120C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F321B2"/>
    <w:multiLevelType w:val="hybridMultilevel"/>
    <w:tmpl w:val="B628AD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5"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EDE7136"/>
    <w:multiLevelType w:val="hybridMultilevel"/>
    <w:tmpl w:val="26ECB54A"/>
    <w:lvl w:ilvl="0" w:tplc="7A4E7932">
      <w:start w:val="1"/>
      <w:numFmt w:val="decimal"/>
      <w:lvlText w:val="%1."/>
      <w:lvlJc w:val="left"/>
      <w:pPr>
        <w:ind w:left="360" w:hanging="360"/>
      </w:pPr>
      <w:rPr>
        <w:b w:val="0"/>
        <w:bCs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5A0C3DE4"/>
    <w:multiLevelType w:val="hybridMultilevel"/>
    <w:tmpl w:val="4336F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ACE5AE1"/>
    <w:multiLevelType w:val="hybridMultilevel"/>
    <w:tmpl w:val="6296A604"/>
    <w:lvl w:ilvl="0" w:tplc="7D38391C">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7AE4579"/>
    <w:multiLevelType w:val="hybridMultilevel"/>
    <w:tmpl w:val="2AC29F8A"/>
    <w:lvl w:ilvl="0" w:tplc="E690DE1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1" w15:restartNumberingAfterBreak="0">
    <w:nsid w:val="68401EB8"/>
    <w:multiLevelType w:val="hybridMultilevel"/>
    <w:tmpl w:val="6FC08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BC10AB4"/>
    <w:multiLevelType w:val="hybridMultilevel"/>
    <w:tmpl w:val="F63C04BC"/>
    <w:lvl w:ilvl="0" w:tplc="7F3A562A">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3" w15:restartNumberingAfterBreak="0">
    <w:nsid w:val="6EC30E9E"/>
    <w:multiLevelType w:val="hybridMultilevel"/>
    <w:tmpl w:val="F6B2A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5"/>
  </w:num>
  <w:num w:numId="2">
    <w:abstractNumId w:val="26"/>
  </w:num>
  <w:num w:numId="3">
    <w:abstractNumId w:val="14"/>
  </w:num>
  <w:num w:numId="4">
    <w:abstractNumId w:val="3"/>
  </w:num>
  <w:num w:numId="5">
    <w:abstractNumId w:val="15"/>
  </w:num>
  <w:num w:numId="6">
    <w:abstractNumId w:val="4"/>
  </w:num>
  <w:num w:numId="7">
    <w:abstractNumId w:val="19"/>
  </w:num>
  <w:num w:numId="8">
    <w:abstractNumId w:val="24"/>
  </w:num>
  <w:num w:numId="9">
    <w:abstractNumId w:val="22"/>
  </w:num>
  <w:num w:numId="10">
    <w:abstractNumId w:val="20"/>
  </w:num>
  <w:num w:numId="11">
    <w:abstractNumId w:val="5"/>
  </w:num>
  <w:num w:numId="12">
    <w:abstractNumId w:val="2"/>
  </w:num>
  <w:num w:numId="13">
    <w:abstractNumId w:val="13"/>
  </w:num>
  <w:num w:numId="14">
    <w:abstractNumId w:val="0"/>
  </w:num>
  <w:num w:numId="15">
    <w:abstractNumId w:val="12"/>
  </w:num>
  <w:num w:numId="16">
    <w:abstractNumId w:val="23"/>
  </w:num>
  <w:num w:numId="17">
    <w:abstractNumId w:val="7"/>
  </w:num>
  <w:num w:numId="18">
    <w:abstractNumId w:val="17"/>
  </w:num>
  <w:num w:numId="19">
    <w:abstractNumId w:val="6"/>
  </w:num>
  <w:num w:numId="20">
    <w:abstractNumId w:val="21"/>
  </w:num>
  <w:num w:numId="21">
    <w:abstractNumId w:val="11"/>
  </w:num>
  <w:num w:numId="22">
    <w:abstractNumId w:val="18"/>
  </w:num>
  <w:num w:numId="23">
    <w:abstractNumId w:val="10"/>
  </w:num>
  <w:num w:numId="24">
    <w:abstractNumId w:val="9"/>
  </w:num>
  <w:num w:numId="25">
    <w:abstractNumId w:val="8"/>
  </w:num>
  <w:num w:numId="26">
    <w:abstractNumId w:val="16"/>
  </w:num>
  <w:num w:numId="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3CB3"/>
    <w:rsid w:val="000D4A85"/>
    <w:rsid w:val="00171775"/>
    <w:rsid w:val="00184B02"/>
    <w:rsid w:val="001934C2"/>
    <w:rsid w:val="001C5AD4"/>
    <w:rsid w:val="001E7F77"/>
    <w:rsid w:val="002370A1"/>
    <w:rsid w:val="0025010D"/>
    <w:rsid w:val="00250EE0"/>
    <w:rsid w:val="002558F5"/>
    <w:rsid w:val="00287610"/>
    <w:rsid w:val="002C458D"/>
    <w:rsid w:val="002C7AC6"/>
    <w:rsid w:val="002F2D9F"/>
    <w:rsid w:val="003B0ACE"/>
    <w:rsid w:val="003F0DE8"/>
    <w:rsid w:val="0044218A"/>
    <w:rsid w:val="00464DEA"/>
    <w:rsid w:val="00536896"/>
    <w:rsid w:val="005656AB"/>
    <w:rsid w:val="005827B4"/>
    <w:rsid w:val="005E0A87"/>
    <w:rsid w:val="00621EDF"/>
    <w:rsid w:val="007216D1"/>
    <w:rsid w:val="00763CB3"/>
    <w:rsid w:val="00795C11"/>
    <w:rsid w:val="00810ADD"/>
    <w:rsid w:val="00846F01"/>
    <w:rsid w:val="0085178F"/>
    <w:rsid w:val="00893149"/>
    <w:rsid w:val="009178EA"/>
    <w:rsid w:val="009275ED"/>
    <w:rsid w:val="009E333B"/>
    <w:rsid w:val="009E51BA"/>
    <w:rsid w:val="00A26F4C"/>
    <w:rsid w:val="00A741C5"/>
    <w:rsid w:val="00AB3C53"/>
    <w:rsid w:val="00B67E86"/>
    <w:rsid w:val="00B707D0"/>
    <w:rsid w:val="00B8357D"/>
    <w:rsid w:val="00BB18E4"/>
    <w:rsid w:val="00C2223A"/>
    <w:rsid w:val="00C814EE"/>
    <w:rsid w:val="00CF7B26"/>
    <w:rsid w:val="00D475E3"/>
    <w:rsid w:val="00D76CF9"/>
    <w:rsid w:val="00DB09BA"/>
    <w:rsid w:val="00DC3BA2"/>
    <w:rsid w:val="00E0029C"/>
    <w:rsid w:val="00E36D1D"/>
    <w:rsid w:val="00E5669F"/>
    <w:rsid w:val="00ED2837"/>
    <w:rsid w:val="00F044D6"/>
    <w:rsid w:val="00F408F8"/>
    <w:rsid w:val="00F80F22"/>
    <w:rsid w:val="00F84916"/>
    <w:rsid w:val="00F94702"/>
    <w:rsid w:val="00FF7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2335A80"/>
  <w15:chartTrackingRefBased/>
  <w15:docId w15:val="{5656935D-5BE1-4854-B24E-FAAD96B6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3CB3"/>
  </w:style>
  <w:style w:type="paragraph" w:styleId="Heading1">
    <w:name w:val="heading 1"/>
    <w:basedOn w:val="Normal"/>
    <w:next w:val="Normal"/>
    <w:link w:val="Heading1Char"/>
    <w:uiPriority w:val="9"/>
    <w:qFormat/>
    <w:rsid w:val="009275E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F947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4702"/>
  </w:style>
  <w:style w:type="character" w:customStyle="1" w:styleId="Heading1Char">
    <w:name w:val="Heading 1 Char"/>
    <w:basedOn w:val="DefaultParagraphFont"/>
    <w:link w:val="Heading1"/>
    <w:uiPriority w:val="9"/>
    <w:rsid w:val="009275ED"/>
    <w:rPr>
      <w:rFonts w:asciiTheme="majorHAnsi" w:eastAsiaTheme="majorEastAsia" w:hAnsiTheme="majorHAnsi" w:cstheme="majorBidi"/>
      <w:color w:val="2F5496" w:themeColor="accent1" w:themeShade="BF"/>
      <w:sz w:val="32"/>
      <w:szCs w:val="32"/>
      <w:lang w:val="en-US"/>
    </w:rPr>
  </w:style>
  <w:style w:type="paragraph" w:styleId="NormalWeb">
    <w:name w:val="Normal (Web)"/>
    <w:basedOn w:val="Normal"/>
    <w:uiPriority w:val="99"/>
    <w:unhideWhenUsed/>
    <w:rsid w:val="009275E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9275ED"/>
    <w:rPr>
      <w:sz w:val="16"/>
      <w:szCs w:val="16"/>
    </w:rPr>
  </w:style>
  <w:style w:type="character" w:styleId="Strong">
    <w:name w:val="Strong"/>
    <w:basedOn w:val="DefaultParagraphFont"/>
    <w:uiPriority w:val="22"/>
    <w:qFormat/>
    <w:rsid w:val="00B707D0"/>
    <w:rPr>
      <w:b/>
      <w:bCs/>
    </w:rPr>
  </w:style>
  <w:style w:type="character" w:styleId="Hyperlink">
    <w:name w:val="Hyperlink"/>
    <w:basedOn w:val="DefaultParagraphFont"/>
    <w:uiPriority w:val="99"/>
    <w:unhideWhenUsed/>
    <w:rsid w:val="00B707D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eader" Target="header2.xml"/><Relationship Id="rId26" Type="http://schemas.openxmlformats.org/officeDocument/2006/relationships/footer" Target="footer5.xml"/><Relationship Id="rId39" Type="http://schemas.openxmlformats.org/officeDocument/2006/relationships/header" Target="header12.xml"/><Relationship Id="rId21" Type="http://schemas.openxmlformats.org/officeDocument/2006/relationships/header" Target="header3.xml"/><Relationship Id="rId34" Type="http://schemas.openxmlformats.org/officeDocument/2006/relationships/footer" Target="footer9.xml"/><Relationship Id="rId42"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ons.gov.uk/peoplepopulationandcommunity/crimeandjustice/compendium/crimestatisticsfocusonpublicperceptionsofcrimeandthepoliceandthepersonalwellbeingofvictims/2015-03-26/chapter1perceptionsofthepolice" TargetMode="External"/><Relationship Id="rId20" Type="http://schemas.openxmlformats.org/officeDocument/2006/relationships/footer" Target="footer2.xml"/><Relationship Id="rId29" Type="http://schemas.openxmlformats.org/officeDocument/2006/relationships/header" Target="header7.xm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header" Target="header5.xml"/><Relationship Id="rId32" Type="http://schemas.openxmlformats.org/officeDocument/2006/relationships/footer" Target="footer8.xml"/><Relationship Id="rId37" Type="http://schemas.openxmlformats.org/officeDocument/2006/relationships/footer" Target="footer10.xml"/><Relationship Id="rId40" Type="http://schemas.openxmlformats.org/officeDocument/2006/relationships/footer" Target="footer12.xml"/><Relationship Id="rId5"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header" Target="header4.xml"/><Relationship Id="rId28" Type="http://schemas.openxmlformats.org/officeDocument/2006/relationships/footer" Target="footer6.xml"/><Relationship Id="rId36" Type="http://schemas.openxmlformats.org/officeDocument/2006/relationships/header" Target="header11.xml"/><Relationship Id="rId10" Type="http://schemas.openxmlformats.org/officeDocument/2006/relationships/image" Target="media/image1.png"/><Relationship Id="rId19" Type="http://schemas.openxmlformats.org/officeDocument/2006/relationships/footer" Target="footer1.xml"/><Relationship Id="rId31" Type="http://schemas.openxmlformats.org/officeDocument/2006/relationships/footer" Target="footer7.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png"/><Relationship Id="rId22" Type="http://schemas.openxmlformats.org/officeDocument/2006/relationships/footer" Target="footer3.xml"/><Relationship Id="rId27" Type="http://schemas.openxmlformats.org/officeDocument/2006/relationships/header" Target="header6.xml"/><Relationship Id="rId30" Type="http://schemas.openxmlformats.org/officeDocument/2006/relationships/header" Target="header8.xml"/><Relationship Id="rId35" Type="http://schemas.openxmlformats.org/officeDocument/2006/relationships/header" Target="header10.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eader" Target="header1.xml"/><Relationship Id="rId25" Type="http://schemas.openxmlformats.org/officeDocument/2006/relationships/footer" Target="footer4.xml"/><Relationship Id="rId33" Type="http://schemas.openxmlformats.org/officeDocument/2006/relationships/header" Target="header9.xml"/><Relationship Id="rId38"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7DD34E9-3D3B-4646-9A43-86F0AA28B919}">
  <ds:schemaRefs>
    <ds:schemaRef ds:uri="http://schemas.microsoft.com/sharepoint/v3/contenttype/forms"/>
  </ds:schemaRefs>
</ds:datastoreItem>
</file>

<file path=customXml/itemProps2.xml><?xml version="1.0" encoding="utf-8"?>
<ds:datastoreItem xmlns:ds="http://schemas.openxmlformats.org/officeDocument/2006/customXml" ds:itemID="{A8DE45B5-FABA-4727-935C-66B04A5C5E5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DC4C9EE-00F0-4D39-AE3E-2AF280EF90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26</Pages>
  <Words>6502</Words>
  <Characters>37068</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Watkins,Niall swp6850</cp:lastModifiedBy>
  <cp:revision>14</cp:revision>
  <cp:lastPrinted>2020-03-18T13:24:00Z</cp:lastPrinted>
  <dcterms:created xsi:type="dcterms:W3CDTF">2020-12-16T09:08:00Z</dcterms:created>
  <dcterms:modified xsi:type="dcterms:W3CDTF">2022-09-04T15:48:00Z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5e205074-d1a0-4958-a32d-40aae63e6c8a</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2022-09-04T15:45:20Z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e0709b3a-b57f-46c3-a149-07183f90bcab</vt:lpwstr>
  </property>
  <property fmtid="{D5CDD505-2E9C-101B-9397-08002B2CF9AE}" pid="12" name="MSIP_Label_66cf8fe5-b7b7-4df7-b38d-1c61ac2f6639_ContentBits">
    <vt:lpwstr>0</vt:lpwstr>
  </property>
</Properties>
</file>