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B64C1" w14:textId="77777777" w:rsidR="00A70B64" w:rsidRPr="00D31A30" w:rsidRDefault="00A70B64" w:rsidP="00A70B64">
      <w:pPr>
        <w:jc w:val="center"/>
        <w:rPr>
          <w:sz w:val="36"/>
          <w:szCs w:val="36"/>
          <w:u w:val="single"/>
        </w:rPr>
      </w:pPr>
      <w:bookmarkStart w:id="0" w:name="_GoBack"/>
      <w:bookmarkEnd w:id="0"/>
      <w:r w:rsidRPr="00D31A30">
        <w:rPr>
          <w:sz w:val="36"/>
          <w:szCs w:val="36"/>
          <w:u w:val="single"/>
        </w:rPr>
        <w:t xml:space="preserve">Using Information in Human Resources </w:t>
      </w:r>
    </w:p>
    <w:p w14:paraId="27B506EC" w14:textId="77777777" w:rsidR="00A70B64" w:rsidRPr="00D31A30" w:rsidRDefault="00A70B64" w:rsidP="00A70B64"/>
    <w:p w14:paraId="737E1E59" w14:textId="77777777" w:rsidR="00A30397" w:rsidRPr="005D2C36" w:rsidRDefault="00A70B64" w:rsidP="00A30397">
      <w:pPr>
        <w:spacing w:after="0" w:line="240" w:lineRule="auto"/>
        <w:rPr>
          <w:b/>
        </w:rPr>
      </w:pPr>
      <w:r w:rsidRPr="00D31A30">
        <w:rPr>
          <w:sz w:val="36"/>
          <w:szCs w:val="36"/>
        </w:rPr>
        <w:t>Report Title:</w:t>
      </w:r>
      <w:r w:rsidR="00A30397">
        <w:rPr>
          <w:sz w:val="36"/>
          <w:szCs w:val="36"/>
        </w:rPr>
        <w:t xml:space="preserve"> </w:t>
      </w:r>
      <w:r w:rsidR="00A30397" w:rsidRPr="00A30397">
        <w:rPr>
          <w:sz w:val="36"/>
          <w:szCs w:val="36"/>
        </w:rPr>
        <w:t>An analysis of how to improve the implementation of flexible working within South Wales Bristol and Bath Area Team.</w:t>
      </w:r>
    </w:p>
    <w:p w14:paraId="6E5E0139" w14:textId="77777777" w:rsidR="00A70B64" w:rsidRPr="00D31A30" w:rsidRDefault="00A70B64" w:rsidP="00A70B64">
      <w:pPr>
        <w:rPr>
          <w:sz w:val="36"/>
          <w:szCs w:val="36"/>
        </w:rPr>
      </w:pPr>
    </w:p>
    <w:p w14:paraId="2761C9DD" w14:textId="77777777" w:rsidR="00A70B64" w:rsidRPr="00D31A30" w:rsidRDefault="00A70B64" w:rsidP="00A70B64">
      <w:pPr>
        <w:rPr>
          <w:sz w:val="36"/>
          <w:szCs w:val="36"/>
        </w:rPr>
      </w:pPr>
      <w:r w:rsidRPr="00D31A30">
        <w:rPr>
          <w:sz w:val="36"/>
          <w:szCs w:val="36"/>
        </w:rPr>
        <w:t>Name:</w:t>
      </w:r>
      <w:r w:rsidR="00E3678F">
        <w:rPr>
          <w:sz w:val="36"/>
          <w:szCs w:val="36"/>
        </w:rPr>
        <w:t xml:space="preserve"> Owen Donovan</w:t>
      </w:r>
    </w:p>
    <w:p w14:paraId="4D0C4B27" w14:textId="77777777" w:rsidR="006269C6" w:rsidRDefault="006269C6" w:rsidP="00A70B64">
      <w:pPr>
        <w:rPr>
          <w:sz w:val="36"/>
          <w:szCs w:val="36"/>
        </w:rPr>
      </w:pPr>
    </w:p>
    <w:p w14:paraId="617B8966" w14:textId="0FA1CB98" w:rsidR="00A70B64" w:rsidRPr="00D31A30" w:rsidRDefault="00A70B64" w:rsidP="00A70B64">
      <w:pPr>
        <w:rPr>
          <w:sz w:val="36"/>
          <w:szCs w:val="36"/>
        </w:rPr>
      </w:pPr>
      <w:r w:rsidRPr="00D31A30">
        <w:rPr>
          <w:sz w:val="36"/>
          <w:szCs w:val="36"/>
        </w:rPr>
        <w:t>CIPD Membership Number:</w:t>
      </w:r>
    </w:p>
    <w:p w14:paraId="5B52FDC5" w14:textId="77777777" w:rsidR="00A70B64" w:rsidRPr="00D31A30" w:rsidRDefault="00A70B64" w:rsidP="00A70B64">
      <w:pPr>
        <w:rPr>
          <w:sz w:val="36"/>
          <w:szCs w:val="36"/>
        </w:rPr>
      </w:pPr>
    </w:p>
    <w:p w14:paraId="19DE681A" w14:textId="727FDDE1" w:rsidR="00A70B64" w:rsidRPr="00D31A30" w:rsidRDefault="00A70B64" w:rsidP="00A70B64">
      <w:pPr>
        <w:rPr>
          <w:sz w:val="36"/>
          <w:szCs w:val="36"/>
        </w:rPr>
      </w:pPr>
      <w:r w:rsidRPr="00D31A30">
        <w:rPr>
          <w:sz w:val="36"/>
          <w:szCs w:val="36"/>
        </w:rPr>
        <w:t>Date:</w:t>
      </w:r>
      <w:r w:rsidR="00A30397">
        <w:rPr>
          <w:sz w:val="36"/>
          <w:szCs w:val="36"/>
        </w:rPr>
        <w:t xml:space="preserve"> 28</w:t>
      </w:r>
      <w:r w:rsidR="00E3678F">
        <w:rPr>
          <w:sz w:val="36"/>
          <w:szCs w:val="36"/>
        </w:rPr>
        <w:t>/10/2018</w:t>
      </w:r>
    </w:p>
    <w:p w14:paraId="044C78C1" w14:textId="77777777" w:rsidR="00A70B64" w:rsidRPr="00D31A30" w:rsidRDefault="00A70B64" w:rsidP="00A70B64"/>
    <w:p w14:paraId="04C12649" w14:textId="77777777" w:rsidR="00A70B64" w:rsidRPr="00D31A30" w:rsidRDefault="00A70B64" w:rsidP="00A70B64"/>
    <w:p w14:paraId="00E66B68" w14:textId="77777777" w:rsidR="00A70B64" w:rsidRPr="00D31A30" w:rsidRDefault="00A70B64" w:rsidP="00A70B64"/>
    <w:p w14:paraId="22B320B1" w14:textId="77777777" w:rsidR="00A70B64" w:rsidRPr="00D31A30" w:rsidRDefault="00A70B64" w:rsidP="00A70B64"/>
    <w:p w14:paraId="4CF9EAB6" w14:textId="3F8FCC67" w:rsidR="00B845A0" w:rsidRPr="00D31A30" w:rsidRDefault="002A0FA5" w:rsidP="00B845A0">
      <w:pPr>
        <w:spacing w:after="0" w:line="240" w:lineRule="auto"/>
        <w:rPr>
          <w:rFonts w:cs="Arial"/>
        </w:rPr>
      </w:pPr>
      <w:r>
        <w:rPr>
          <w:rFonts w:cs="Arial"/>
        </w:rPr>
        <w:t>Word count: 2416</w:t>
      </w:r>
    </w:p>
    <w:p w14:paraId="2AAE273E" w14:textId="77777777" w:rsidR="00A70B64" w:rsidRPr="00D31A30" w:rsidRDefault="00A70B64" w:rsidP="00A70B64">
      <w:pPr>
        <w:rPr>
          <w:b/>
        </w:rPr>
      </w:pPr>
    </w:p>
    <w:p w14:paraId="76242C85" w14:textId="77777777" w:rsidR="00A70B64" w:rsidRPr="00D31A30" w:rsidRDefault="00A70B64" w:rsidP="00A70B64"/>
    <w:p w14:paraId="64CCD097" w14:textId="77777777" w:rsidR="00A70B64" w:rsidRPr="00D31A30" w:rsidRDefault="00A70B64" w:rsidP="00A70B64">
      <w:pPr>
        <w:rPr>
          <w:sz w:val="28"/>
          <w:szCs w:val="28"/>
        </w:rPr>
      </w:pPr>
      <w:r w:rsidRPr="00D31A30">
        <w:rPr>
          <w:sz w:val="28"/>
          <w:szCs w:val="28"/>
        </w:rPr>
        <w:t>I declare that this assignment is my own work and that any information obtained from books and other sources have been appropriately referenced.</w:t>
      </w:r>
    </w:p>
    <w:p w14:paraId="206B2ED0" w14:textId="77777777" w:rsidR="00A70B64" w:rsidRPr="00D31A30" w:rsidRDefault="00A70B64" w:rsidP="00A70B64">
      <w:pPr>
        <w:rPr>
          <w:sz w:val="28"/>
          <w:szCs w:val="28"/>
        </w:rPr>
      </w:pPr>
    </w:p>
    <w:p w14:paraId="4AEFA200" w14:textId="232E066D" w:rsidR="00A70B64" w:rsidRPr="00D31A30" w:rsidRDefault="00A30397" w:rsidP="00A70B64">
      <w:pPr>
        <w:rPr>
          <w:sz w:val="28"/>
          <w:szCs w:val="28"/>
        </w:rPr>
      </w:pPr>
      <w:r>
        <w:rPr>
          <w:sz w:val="28"/>
          <w:szCs w:val="28"/>
        </w:rPr>
        <w:t>Signed Owen Donovan</w:t>
      </w:r>
      <w:r w:rsidR="00A70B64" w:rsidRPr="00D31A30">
        <w:rPr>
          <w:sz w:val="28"/>
          <w:szCs w:val="28"/>
        </w:rPr>
        <w:tab/>
      </w:r>
      <w:r>
        <w:rPr>
          <w:sz w:val="28"/>
          <w:szCs w:val="28"/>
        </w:rPr>
        <w:t xml:space="preserve">                                   </w:t>
      </w:r>
      <w:r w:rsidR="00A70B64" w:rsidRPr="00D31A30">
        <w:rPr>
          <w:sz w:val="28"/>
          <w:szCs w:val="28"/>
        </w:rPr>
        <w:t>Date</w:t>
      </w:r>
      <w:r>
        <w:rPr>
          <w:sz w:val="28"/>
          <w:szCs w:val="28"/>
        </w:rPr>
        <w:t xml:space="preserve"> 28/10/2018</w:t>
      </w:r>
    </w:p>
    <w:p w14:paraId="6626BBEE" w14:textId="77777777" w:rsidR="00A70B64" w:rsidRPr="00D31A30" w:rsidRDefault="00A70B64" w:rsidP="00A70B64">
      <w:pPr>
        <w:spacing w:after="0" w:line="240" w:lineRule="auto"/>
        <w:rPr>
          <w:rFonts w:cs="Arial"/>
        </w:rPr>
      </w:pPr>
    </w:p>
    <w:p w14:paraId="770482CF" w14:textId="77777777" w:rsidR="00A70B64" w:rsidRPr="00D31A30" w:rsidRDefault="00A70B64" w:rsidP="00A70B64">
      <w:pPr>
        <w:spacing w:after="0" w:line="240" w:lineRule="auto"/>
        <w:rPr>
          <w:rFonts w:cs="Arial"/>
        </w:rPr>
      </w:pPr>
    </w:p>
    <w:p w14:paraId="031B27E1" w14:textId="77777777" w:rsidR="00A70B64" w:rsidRPr="00D31A30" w:rsidRDefault="00A70B64" w:rsidP="00A70B64">
      <w:pPr>
        <w:spacing w:after="0" w:line="240" w:lineRule="auto"/>
        <w:rPr>
          <w:rFonts w:cs="Arial"/>
        </w:rPr>
      </w:pPr>
    </w:p>
    <w:p w14:paraId="43D58CC6" w14:textId="77777777" w:rsidR="00A70B64" w:rsidRPr="00D31A30" w:rsidRDefault="00A70B64" w:rsidP="00A70B64">
      <w:pPr>
        <w:spacing w:after="0" w:line="240" w:lineRule="auto"/>
        <w:rPr>
          <w:rFonts w:cs="Arial"/>
        </w:rPr>
      </w:pPr>
    </w:p>
    <w:p w14:paraId="72865DF2" w14:textId="77777777" w:rsidR="00A70B64" w:rsidRPr="00D31A30" w:rsidRDefault="00A70B64" w:rsidP="00A70B64">
      <w:pPr>
        <w:spacing w:after="0" w:line="240" w:lineRule="auto"/>
        <w:rPr>
          <w:rFonts w:cs="Arial"/>
        </w:rPr>
      </w:pPr>
    </w:p>
    <w:p w14:paraId="27CF11D7" w14:textId="77777777" w:rsidR="00A70B64" w:rsidRPr="00D31A30" w:rsidRDefault="00A70B64">
      <w:pPr>
        <w:rPr>
          <w:rFonts w:cs="Arial"/>
        </w:rPr>
      </w:pPr>
      <w:r w:rsidRPr="00D31A30">
        <w:rPr>
          <w:rFonts w:cs="Arial"/>
        </w:rPr>
        <w:br w:type="page"/>
      </w:r>
    </w:p>
    <w:p w14:paraId="3CCAC019" w14:textId="49386429" w:rsidR="00D52F43" w:rsidRDefault="00D52F43" w:rsidP="00A70B64">
      <w:pPr>
        <w:spacing w:after="0" w:line="240" w:lineRule="auto"/>
        <w:rPr>
          <w:rFonts w:cs="Arial"/>
        </w:rPr>
      </w:pPr>
    </w:p>
    <w:p w14:paraId="13675403" w14:textId="42B39663" w:rsidR="00D52F43" w:rsidRDefault="00D52F43" w:rsidP="00A70B64">
      <w:pPr>
        <w:spacing w:after="0" w:line="240" w:lineRule="auto"/>
        <w:rPr>
          <w:rFonts w:cs="Arial"/>
        </w:rPr>
      </w:pPr>
    </w:p>
    <w:p w14:paraId="7E9D2BED" w14:textId="11666C13" w:rsidR="00A914F9" w:rsidRDefault="002F7314" w:rsidP="00A70B64">
      <w:pPr>
        <w:spacing w:after="0" w:line="240" w:lineRule="auto"/>
        <w:rPr>
          <w:rFonts w:cs="Arial"/>
        </w:rPr>
      </w:pPr>
      <w:r>
        <w:rPr>
          <w:noProof/>
        </w:rPr>
        <w:drawing>
          <wp:inline distT="0" distB="0" distL="0" distR="0" wp14:anchorId="3A4E4983" wp14:editId="6866FB1B">
            <wp:extent cx="2159031" cy="1234757"/>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64437" cy="1237849"/>
                    </a:xfrm>
                    <a:prstGeom prst="rect">
                      <a:avLst/>
                    </a:prstGeom>
                  </pic:spPr>
                </pic:pic>
              </a:graphicData>
            </a:graphic>
          </wp:inline>
        </w:drawing>
      </w:r>
      <w:r w:rsidRPr="002F7314">
        <w:rPr>
          <w:noProof/>
        </w:rPr>
        <w:t xml:space="preserve"> </w:t>
      </w:r>
      <w:r>
        <w:rPr>
          <w:noProof/>
        </w:rPr>
        <w:t xml:space="preserve">                                          </w:t>
      </w:r>
      <w:r>
        <w:rPr>
          <w:noProof/>
        </w:rPr>
        <w:drawing>
          <wp:inline distT="0" distB="0" distL="0" distR="0" wp14:anchorId="0A612AA8" wp14:editId="7A180C66">
            <wp:extent cx="2162175" cy="1275080"/>
            <wp:effectExtent l="0" t="0" r="952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H="1">
                      <a:off x="0" y="0"/>
                      <a:ext cx="2179951" cy="1285563"/>
                    </a:xfrm>
                    <a:prstGeom prst="rect">
                      <a:avLst/>
                    </a:prstGeom>
                  </pic:spPr>
                </pic:pic>
              </a:graphicData>
            </a:graphic>
          </wp:inline>
        </w:drawing>
      </w:r>
      <w:r>
        <w:rPr>
          <w:noProof/>
        </w:rPr>
        <w:t xml:space="preserve">                         </w:t>
      </w:r>
    </w:p>
    <w:p w14:paraId="37E0426D" w14:textId="31611B80" w:rsidR="00A914F9" w:rsidRDefault="00A914F9" w:rsidP="00A70B64">
      <w:pPr>
        <w:spacing w:after="0" w:line="240" w:lineRule="auto"/>
        <w:rPr>
          <w:rFonts w:cs="Arial"/>
        </w:rPr>
      </w:pPr>
    </w:p>
    <w:p w14:paraId="3D2C0474" w14:textId="77777777" w:rsidR="005D2C36" w:rsidRDefault="005D2C36" w:rsidP="005D2C36">
      <w:pPr>
        <w:spacing w:after="0" w:line="240" w:lineRule="auto"/>
        <w:rPr>
          <w:b/>
        </w:rPr>
      </w:pPr>
    </w:p>
    <w:p w14:paraId="75DA51B0" w14:textId="77777777" w:rsidR="005D2C36" w:rsidRDefault="005D2C36" w:rsidP="005D2C36">
      <w:pPr>
        <w:spacing w:after="0" w:line="240" w:lineRule="auto"/>
        <w:rPr>
          <w:b/>
        </w:rPr>
      </w:pPr>
    </w:p>
    <w:p w14:paraId="734FECFF" w14:textId="77777777" w:rsidR="005D2C36" w:rsidRDefault="005D2C36" w:rsidP="005D2C36">
      <w:pPr>
        <w:spacing w:after="0" w:line="240" w:lineRule="auto"/>
        <w:rPr>
          <w:b/>
        </w:rPr>
      </w:pPr>
    </w:p>
    <w:p w14:paraId="3307B39D" w14:textId="77777777" w:rsidR="005D2C36" w:rsidRDefault="005D2C36" w:rsidP="005D2C36">
      <w:pPr>
        <w:spacing w:after="0" w:line="240" w:lineRule="auto"/>
        <w:rPr>
          <w:b/>
        </w:rPr>
      </w:pPr>
    </w:p>
    <w:p w14:paraId="587EAE46" w14:textId="16C6BE34" w:rsidR="005D2C36" w:rsidRPr="00EC5F71" w:rsidRDefault="00A30397" w:rsidP="006269C6">
      <w:pPr>
        <w:spacing w:after="0" w:line="240" w:lineRule="auto"/>
        <w:jc w:val="center"/>
        <w:rPr>
          <w:b/>
          <w:color w:val="00B0F0"/>
        </w:rPr>
      </w:pPr>
      <w:r w:rsidRPr="00EC5F71">
        <w:rPr>
          <w:b/>
          <w:color w:val="00B0F0"/>
        </w:rPr>
        <w:t>An analysis of how to improve the implementation of flexible working within South Wales Bristol and Bath Area Team.</w:t>
      </w:r>
    </w:p>
    <w:p w14:paraId="7568D769" w14:textId="521CD626" w:rsidR="00A914F9" w:rsidRDefault="00A914F9" w:rsidP="00A70B64">
      <w:pPr>
        <w:spacing w:after="0" w:line="240" w:lineRule="auto"/>
        <w:rPr>
          <w:rFonts w:cs="Arial"/>
        </w:rPr>
      </w:pPr>
    </w:p>
    <w:p w14:paraId="5CD75EFC" w14:textId="77777777" w:rsidR="00A914F9" w:rsidRDefault="00A914F9" w:rsidP="00A70B64">
      <w:pPr>
        <w:spacing w:after="0" w:line="240" w:lineRule="auto"/>
        <w:rPr>
          <w:rFonts w:cs="Arial"/>
        </w:rPr>
      </w:pPr>
    </w:p>
    <w:p w14:paraId="12FA56A1" w14:textId="63D20678" w:rsidR="00D52F43" w:rsidRDefault="00A914F9" w:rsidP="00A70B64">
      <w:pPr>
        <w:spacing w:after="0" w:line="240" w:lineRule="auto"/>
        <w:rPr>
          <w:rFonts w:cs="Arial"/>
        </w:rPr>
      </w:pPr>
      <w:r>
        <w:rPr>
          <w:noProof/>
        </w:rPr>
        <w:drawing>
          <wp:inline distT="0" distB="0" distL="0" distR="0" wp14:anchorId="0B4F0A2E" wp14:editId="08265C67">
            <wp:extent cx="5731510" cy="25952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95245"/>
                    </a:xfrm>
                    <a:prstGeom prst="rect">
                      <a:avLst/>
                    </a:prstGeom>
                  </pic:spPr>
                </pic:pic>
              </a:graphicData>
            </a:graphic>
          </wp:inline>
        </w:drawing>
      </w:r>
    </w:p>
    <w:p w14:paraId="33A1DDC4" w14:textId="77777777" w:rsidR="005D2C36" w:rsidRDefault="005D2C36" w:rsidP="00A70B64">
      <w:pPr>
        <w:spacing w:after="0" w:line="240" w:lineRule="auto"/>
        <w:rPr>
          <w:rFonts w:cs="Arial"/>
          <w:b/>
          <w:sz w:val="40"/>
          <w:szCs w:val="40"/>
        </w:rPr>
      </w:pPr>
      <w:r>
        <w:rPr>
          <w:rFonts w:cs="Arial"/>
          <w:b/>
          <w:sz w:val="40"/>
          <w:szCs w:val="40"/>
        </w:rPr>
        <w:t xml:space="preserve">                 </w:t>
      </w:r>
    </w:p>
    <w:p w14:paraId="502C8B32" w14:textId="0AA8D77F" w:rsidR="00D52F43" w:rsidRPr="00EC5F71" w:rsidRDefault="005D2C36" w:rsidP="00A70B64">
      <w:pPr>
        <w:spacing w:after="0" w:line="240" w:lineRule="auto"/>
        <w:rPr>
          <w:rFonts w:cs="Arial"/>
          <w:b/>
          <w:color w:val="00B0F0"/>
          <w:sz w:val="40"/>
          <w:szCs w:val="40"/>
        </w:rPr>
      </w:pPr>
      <w:r w:rsidRPr="00EC5F71">
        <w:rPr>
          <w:rFonts w:cs="Arial"/>
          <w:b/>
          <w:color w:val="00B0F0"/>
          <w:sz w:val="40"/>
          <w:szCs w:val="40"/>
        </w:rPr>
        <w:t xml:space="preserve">                 South Wales Bristol and Bath ADO</w:t>
      </w:r>
    </w:p>
    <w:p w14:paraId="02C83FA4" w14:textId="573E2542" w:rsidR="00D52F43" w:rsidRDefault="00D52F43" w:rsidP="00A70B64">
      <w:pPr>
        <w:spacing w:after="0" w:line="240" w:lineRule="auto"/>
        <w:rPr>
          <w:rFonts w:cs="Arial"/>
        </w:rPr>
      </w:pPr>
    </w:p>
    <w:p w14:paraId="0628350A" w14:textId="4F8785DE" w:rsidR="00D52F43" w:rsidRDefault="00D52F43" w:rsidP="00A70B64">
      <w:pPr>
        <w:spacing w:after="0" w:line="240" w:lineRule="auto"/>
        <w:rPr>
          <w:rFonts w:cs="Arial"/>
        </w:rPr>
      </w:pPr>
    </w:p>
    <w:p w14:paraId="1909BE99" w14:textId="77777777" w:rsidR="005D2C36" w:rsidRDefault="002F7314" w:rsidP="00A70B64">
      <w:pPr>
        <w:spacing w:after="0" w:line="240" w:lineRule="auto"/>
        <w:rPr>
          <w:noProof/>
        </w:rPr>
      </w:pPr>
      <w:r>
        <w:rPr>
          <w:noProof/>
        </w:rPr>
        <w:t xml:space="preserve">                                         </w:t>
      </w:r>
    </w:p>
    <w:p w14:paraId="1D276932" w14:textId="23496447" w:rsidR="00D52F43" w:rsidRDefault="005D2C36" w:rsidP="00A70B64">
      <w:pPr>
        <w:spacing w:after="0" w:line="240" w:lineRule="auto"/>
        <w:rPr>
          <w:rFonts w:cs="Arial"/>
        </w:rPr>
      </w:pPr>
      <w:r>
        <w:rPr>
          <w:noProof/>
        </w:rPr>
        <w:t xml:space="preserve">                                      </w:t>
      </w:r>
      <w:r w:rsidR="002F7314">
        <w:rPr>
          <w:noProof/>
        </w:rPr>
        <w:t xml:space="preserve">                      </w:t>
      </w:r>
      <w:r w:rsidR="002F7314">
        <w:rPr>
          <w:noProof/>
        </w:rPr>
        <w:drawing>
          <wp:inline distT="0" distB="0" distL="0" distR="0" wp14:anchorId="7893D8D8" wp14:editId="5AF2BE8B">
            <wp:extent cx="1886316" cy="1266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9594" cy="1275742"/>
                    </a:xfrm>
                    <a:prstGeom prst="rect">
                      <a:avLst/>
                    </a:prstGeom>
                  </pic:spPr>
                </pic:pic>
              </a:graphicData>
            </a:graphic>
          </wp:inline>
        </w:drawing>
      </w:r>
    </w:p>
    <w:p w14:paraId="4742A034" w14:textId="6208C002" w:rsidR="00D52F43" w:rsidRDefault="00D52F43" w:rsidP="00A70B64">
      <w:pPr>
        <w:spacing w:after="0" w:line="240" w:lineRule="auto"/>
        <w:rPr>
          <w:rFonts w:cs="Arial"/>
        </w:rPr>
      </w:pPr>
    </w:p>
    <w:p w14:paraId="04BAF3C2" w14:textId="13260397" w:rsidR="00D52F43" w:rsidRDefault="00D52F43" w:rsidP="00A70B64">
      <w:pPr>
        <w:spacing w:after="0" w:line="240" w:lineRule="auto"/>
        <w:rPr>
          <w:rFonts w:cs="Arial"/>
        </w:rPr>
      </w:pPr>
    </w:p>
    <w:p w14:paraId="34646E7B" w14:textId="0BEF281F" w:rsidR="00D52F43" w:rsidRDefault="00D52F43" w:rsidP="00A70B64">
      <w:pPr>
        <w:spacing w:after="0" w:line="240" w:lineRule="auto"/>
        <w:rPr>
          <w:rFonts w:cs="Arial"/>
        </w:rPr>
      </w:pPr>
    </w:p>
    <w:p w14:paraId="70E2F304" w14:textId="4D91E4C7" w:rsidR="00D52F43" w:rsidRDefault="00D52F43" w:rsidP="00A70B64">
      <w:pPr>
        <w:spacing w:after="0" w:line="240" w:lineRule="auto"/>
        <w:rPr>
          <w:rFonts w:cs="Arial"/>
        </w:rPr>
      </w:pPr>
    </w:p>
    <w:p w14:paraId="76D0CE47" w14:textId="77777777" w:rsidR="00A70B64" w:rsidRPr="00EC5F71" w:rsidRDefault="00A70B64" w:rsidP="00A70B64">
      <w:pPr>
        <w:spacing w:after="0" w:line="240" w:lineRule="auto"/>
        <w:rPr>
          <w:rFonts w:cs="Arial"/>
          <w:b/>
          <w:color w:val="00B0F0"/>
          <w:sz w:val="24"/>
          <w:szCs w:val="24"/>
        </w:rPr>
      </w:pPr>
      <w:r w:rsidRPr="00EC5F71">
        <w:rPr>
          <w:rFonts w:cs="Arial"/>
          <w:b/>
          <w:color w:val="00B0F0"/>
          <w:sz w:val="24"/>
          <w:szCs w:val="24"/>
        </w:rPr>
        <w:lastRenderedPageBreak/>
        <w:t xml:space="preserve">Executive summary </w:t>
      </w:r>
    </w:p>
    <w:p w14:paraId="43867DBE" w14:textId="77777777" w:rsidR="00A70B64" w:rsidRPr="00D31A30" w:rsidRDefault="00A70B64" w:rsidP="00A70B64">
      <w:pPr>
        <w:spacing w:after="0" w:line="240" w:lineRule="auto"/>
        <w:rPr>
          <w:rFonts w:cs="Arial"/>
        </w:rPr>
      </w:pPr>
    </w:p>
    <w:p w14:paraId="6EE250FB" w14:textId="77777777" w:rsidR="00273857" w:rsidRPr="00D31A30" w:rsidRDefault="00273857" w:rsidP="00A70B64">
      <w:pPr>
        <w:spacing w:after="0" w:line="240" w:lineRule="auto"/>
        <w:rPr>
          <w:rFonts w:cs="Arial"/>
        </w:rPr>
      </w:pPr>
    </w:p>
    <w:p w14:paraId="6F02ECC6" w14:textId="524F635F" w:rsidR="00A70B64" w:rsidRDefault="00BD53E7" w:rsidP="00A70B64">
      <w:pPr>
        <w:spacing w:after="0" w:line="240" w:lineRule="auto"/>
      </w:pPr>
      <w:r>
        <w:rPr>
          <w:rFonts w:cs="Arial"/>
        </w:rPr>
        <w:t xml:space="preserve">This report </w:t>
      </w:r>
      <w:r w:rsidR="00234981">
        <w:rPr>
          <w:rFonts w:cs="Arial"/>
        </w:rPr>
        <w:t xml:space="preserve">sets out to </w:t>
      </w:r>
      <w:r w:rsidR="00234981">
        <w:t xml:space="preserve">investigate </w:t>
      </w:r>
      <w:r w:rsidR="00234981" w:rsidRPr="006269C6">
        <w:t>how to improve the implementation of flexible working within South Wales Bristol and Bath Area Team</w:t>
      </w:r>
      <w:r w:rsidR="00234981">
        <w:rPr>
          <w:b/>
        </w:rPr>
        <w:t xml:space="preserve"> </w:t>
      </w:r>
      <w:r w:rsidR="00234981">
        <w:t xml:space="preserve">and aims to identify practical solutions to support this. </w:t>
      </w:r>
    </w:p>
    <w:p w14:paraId="4AA40A21" w14:textId="12256CEE" w:rsidR="00234981" w:rsidRDefault="00234981" w:rsidP="00A70B64">
      <w:pPr>
        <w:spacing w:after="0" w:line="240" w:lineRule="auto"/>
      </w:pPr>
    </w:p>
    <w:p w14:paraId="217BC37F" w14:textId="28736F69" w:rsidR="00A821E0" w:rsidRDefault="00234981" w:rsidP="00A70B64">
      <w:pPr>
        <w:spacing w:after="0" w:line="240" w:lineRule="auto"/>
      </w:pPr>
      <w:r>
        <w:t>Research is drawn from secondary quantitative and qualitative sources with key findings highlighting the positive impact in outputs that working</w:t>
      </w:r>
      <w:r w:rsidR="00A821E0">
        <w:t xml:space="preserve"> from home can create with a 24% increase over a two year period from a controlled study. </w:t>
      </w:r>
      <w:sdt>
        <w:sdtPr>
          <w:id w:val="199979147"/>
          <w:citation/>
        </w:sdtPr>
        <w:sdtEndPr/>
        <w:sdtContent>
          <w:r w:rsidR="00EC5F71">
            <w:fldChar w:fldCharType="begin"/>
          </w:r>
          <w:r w:rsidR="00EC5F71">
            <w:instrText xml:space="preserve"> CITATION Nic17 \l 2057 </w:instrText>
          </w:r>
          <w:r w:rsidR="00EC5F71">
            <w:fldChar w:fldCharType="separate"/>
          </w:r>
          <w:r w:rsidR="00EC5F71" w:rsidRPr="00EC5F71">
            <w:rPr>
              <w:noProof/>
            </w:rPr>
            <w:t>(Bloom, 2017)</w:t>
          </w:r>
          <w:r w:rsidR="00EC5F71">
            <w:fldChar w:fldCharType="end"/>
          </w:r>
        </w:sdtContent>
      </w:sdt>
    </w:p>
    <w:p w14:paraId="5575D5D4" w14:textId="77777777" w:rsidR="00A821E0" w:rsidRDefault="00A821E0" w:rsidP="00A70B64">
      <w:pPr>
        <w:spacing w:after="0" w:line="240" w:lineRule="auto"/>
      </w:pPr>
    </w:p>
    <w:p w14:paraId="40D0B13D" w14:textId="02ED2C72" w:rsidR="00234981" w:rsidRPr="00D31A30" w:rsidRDefault="00A821E0" w:rsidP="00A70B64">
      <w:pPr>
        <w:spacing w:after="0" w:line="240" w:lineRule="auto"/>
        <w:rPr>
          <w:rFonts w:cs="Arial"/>
        </w:rPr>
      </w:pPr>
      <w:r>
        <w:t>Results highlight an increased need for</w:t>
      </w:r>
      <w:r w:rsidR="00234981">
        <w:t xml:space="preserve"> flexibility </w:t>
      </w:r>
      <w:r>
        <w:t xml:space="preserve">is </w:t>
      </w:r>
      <w:r w:rsidR="00234981">
        <w:t>required in working from home and shortfalls in management capability through lack of specific training around flexible working.</w:t>
      </w:r>
    </w:p>
    <w:p w14:paraId="5E4266A2" w14:textId="77777777" w:rsidR="00A70B64" w:rsidRPr="00D31A30" w:rsidRDefault="00A70B64" w:rsidP="00A70B64">
      <w:pPr>
        <w:spacing w:after="0" w:line="240" w:lineRule="auto"/>
        <w:rPr>
          <w:rFonts w:cs="Arial"/>
        </w:rPr>
      </w:pPr>
    </w:p>
    <w:p w14:paraId="346834B0" w14:textId="62FC62CA" w:rsidR="00A70B64" w:rsidRDefault="00A821E0" w:rsidP="00A70B64">
      <w:pPr>
        <w:spacing w:after="0" w:line="240" w:lineRule="auto"/>
        <w:rPr>
          <w:rFonts w:cs="Arial"/>
        </w:rPr>
      </w:pPr>
      <w:r>
        <w:rPr>
          <w:rFonts w:cs="Arial"/>
        </w:rPr>
        <w:t xml:space="preserve">Recommendations include </w:t>
      </w:r>
      <w:r w:rsidR="00EC5F71">
        <w:rPr>
          <w:rFonts w:cs="Arial"/>
        </w:rPr>
        <w:t>a balanced approach to working from home and the design and introduction of a flexible working section in the management induction programme.</w:t>
      </w:r>
    </w:p>
    <w:p w14:paraId="0766C9B6" w14:textId="0D54F4EE" w:rsidR="00EC5F71" w:rsidRDefault="00EC5F71" w:rsidP="00A70B64">
      <w:pPr>
        <w:spacing w:after="0" w:line="240" w:lineRule="auto"/>
        <w:rPr>
          <w:rFonts w:cs="Arial"/>
        </w:rPr>
      </w:pPr>
    </w:p>
    <w:p w14:paraId="0F450F94" w14:textId="6FD0B786" w:rsidR="00EC5F71" w:rsidRPr="00D31A30" w:rsidRDefault="00EC5F71" w:rsidP="00A70B64">
      <w:pPr>
        <w:spacing w:after="0" w:line="240" w:lineRule="auto"/>
        <w:rPr>
          <w:rFonts w:cs="Arial"/>
        </w:rPr>
      </w:pPr>
      <w:r>
        <w:rPr>
          <w:rFonts w:cs="Arial"/>
        </w:rPr>
        <w:t xml:space="preserve">Limitations include the lack of previous specific research into flexible working within community banking and the impact this has within this specific sector. </w:t>
      </w:r>
    </w:p>
    <w:p w14:paraId="1CBA03A1" w14:textId="77777777" w:rsidR="00A70B64" w:rsidRPr="00D31A30" w:rsidRDefault="00A70B64" w:rsidP="00A70B64">
      <w:pPr>
        <w:spacing w:after="0" w:line="240" w:lineRule="auto"/>
        <w:rPr>
          <w:rFonts w:cs="Arial"/>
        </w:rPr>
      </w:pPr>
    </w:p>
    <w:p w14:paraId="2729FA1A" w14:textId="77777777" w:rsidR="00A70B64" w:rsidRPr="00D31A30" w:rsidRDefault="00A70B64" w:rsidP="00A70B64">
      <w:pPr>
        <w:spacing w:after="0" w:line="240" w:lineRule="auto"/>
        <w:rPr>
          <w:rFonts w:cs="Arial"/>
        </w:rPr>
      </w:pPr>
    </w:p>
    <w:p w14:paraId="106C7D48" w14:textId="77777777" w:rsidR="00A70B64" w:rsidRPr="00D31A30" w:rsidRDefault="00A70B64" w:rsidP="00A70B64">
      <w:pPr>
        <w:spacing w:after="0" w:line="240" w:lineRule="auto"/>
        <w:rPr>
          <w:rFonts w:cs="Arial"/>
        </w:rPr>
      </w:pPr>
    </w:p>
    <w:p w14:paraId="2D0EF1B9" w14:textId="77777777" w:rsidR="00A70B64" w:rsidRPr="00D31A30" w:rsidRDefault="00A70B64" w:rsidP="00A70B64">
      <w:pPr>
        <w:spacing w:after="0" w:line="240" w:lineRule="auto"/>
        <w:rPr>
          <w:rFonts w:cs="Arial"/>
        </w:rPr>
      </w:pPr>
    </w:p>
    <w:p w14:paraId="315C1362" w14:textId="77777777" w:rsidR="00A70B64" w:rsidRPr="00D31A30" w:rsidRDefault="00A70B64" w:rsidP="00A70B64">
      <w:pPr>
        <w:spacing w:after="0" w:line="240" w:lineRule="auto"/>
        <w:rPr>
          <w:rFonts w:cs="Arial"/>
        </w:rPr>
      </w:pPr>
    </w:p>
    <w:p w14:paraId="346073E3" w14:textId="77777777" w:rsidR="00A70B64" w:rsidRPr="00D31A30" w:rsidRDefault="00A70B64" w:rsidP="00A70B64">
      <w:pPr>
        <w:spacing w:after="0" w:line="240" w:lineRule="auto"/>
        <w:rPr>
          <w:rFonts w:cs="Arial"/>
        </w:rPr>
      </w:pPr>
    </w:p>
    <w:p w14:paraId="734AAAC5" w14:textId="77777777" w:rsidR="00A70B64" w:rsidRPr="00D31A30" w:rsidRDefault="00A70B64" w:rsidP="00A70B64">
      <w:pPr>
        <w:spacing w:after="0" w:line="240" w:lineRule="auto"/>
        <w:rPr>
          <w:rFonts w:cs="Arial"/>
        </w:rPr>
      </w:pPr>
    </w:p>
    <w:p w14:paraId="12864992" w14:textId="77777777" w:rsidR="00A70B64" w:rsidRPr="00D31A30" w:rsidRDefault="00A70B64" w:rsidP="00A70B64">
      <w:pPr>
        <w:spacing w:after="0" w:line="240" w:lineRule="auto"/>
        <w:rPr>
          <w:rFonts w:cs="Arial"/>
        </w:rPr>
      </w:pPr>
    </w:p>
    <w:p w14:paraId="44C11F36" w14:textId="77777777" w:rsidR="00A70B64" w:rsidRPr="00D31A30" w:rsidRDefault="00A70B64" w:rsidP="00A70B64">
      <w:pPr>
        <w:spacing w:after="0" w:line="240" w:lineRule="auto"/>
        <w:rPr>
          <w:rFonts w:cs="Arial"/>
        </w:rPr>
      </w:pPr>
    </w:p>
    <w:p w14:paraId="3FD724CC" w14:textId="77777777" w:rsidR="00A70B64" w:rsidRPr="00D31A30" w:rsidRDefault="00A70B64" w:rsidP="00A70B64">
      <w:pPr>
        <w:spacing w:after="0" w:line="240" w:lineRule="auto"/>
        <w:rPr>
          <w:rFonts w:cs="Arial"/>
        </w:rPr>
      </w:pPr>
    </w:p>
    <w:p w14:paraId="3BAB7935" w14:textId="77777777" w:rsidR="00A70B64" w:rsidRPr="00D31A30" w:rsidRDefault="00A70B64" w:rsidP="00A70B64">
      <w:pPr>
        <w:spacing w:after="0" w:line="240" w:lineRule="auto"/>
        <w:rPr>
          <w:rFonts w:cs="Arial"/>
        </w:rPr>
      </w:pPr>
    </w:p>
    <w:p w14:paraId="3C55AA97" w14:textId="77777777" w:rsidR="00A70B64" w:rsidRPr="00D31A30" w:rsidRDefault="00A70B64" w:rsidP="00A70B64">
      <w:pPr>
        <w:spacing w:after="0" w:line="240" w:lineRule="auto"/>
        <w:rPr>
          <w:rFonts w:cs="Arial"/>
        </w:rPr>
      </w:pPr>
    </w:p>
    <w:p w14:paraId="3D7E2F82" w14:textId="77777777" w:rsidR="00A70B64" w:rsidRPr="00D31A30" w:rsidRDefault="00A70B64" w:rsidP="00A70B64">
      <w:pPr>
        <w:spacing w:after="0" w:line="240" w:lineRule="auto"/>
        <w:rPr>
          <w:rFonts w:cs="Arial"/>
        </w:rPr>
      </w:pPr>
    </w:p>
    <w:p w14:paraId="2CF16119" w14:textId="77777777" w:rsidR="00A70B64" w:rsidRPr="00D31A30" w:rsidRDefault="00A70B64" w:rsidP="00A70B64">
      <w:pPr>
        <w:spacing w:after="0" w:line="240" w:lineRule="auto"/>
        <w:rPr>
          <w:rFonts w:cs="Arial"/>
        </w:rPr>
      </w:pPr>
    </w:p>
    <w:p w14:paraId="4326D1E0" w14:textId="77777777" w:rsidR="00A70B64" w:rsidRPr="00D31A30" w:rsidRDefault="00A70B64" w:rsidP="00A70B64">
      <w:pPr>
        <w:spacing w:after="0" w:line="240" w:lineRule="auto"/>
        <w:rPr>
          <w:rFonts w:cs="Arial"/>
        </w:rPr>
      </w:pPr>
    </w:p>
    <w:p w14:paraId="434E5764" w14:textId="77777777" w:rsidR="00A70B64" w:rsidRPr="00D31A30" w:rsidRDefault="00A70B64" w:rsidP="00A70B64">
      <w:pPr>
        <w:spacing w:after="0" w:line="240" w:lineRule="auto"/>
        <w:rPr>
          <w:rFonts w:cs="Arial"/>
        </w:rPr>
      </w:pPr>
    </w:p>
    <w:p w14:paraId="2F7B6914" w14:textId="77777777" w:rsidR="00A70B64" w:rsidRPr="00D31A30" w:rsidRDefault="00A70B64" w:rsidP="00A70B64">
      <w:pPr>
        <w:spacing w:after="0" w:line="240" w:lineRule="auto"/>
        <w:rPr>
          <w:rFonts w:cs="Arial"/>
        </w:rPr>
      </w:pPr>
    </w:p>
    <w:p w14:paraId="2C7ADE43" w14:textId="77777777" w:rsidR="00A70B64" w:rsidRPr="00D31A30" w:rsidRDefault="00A70B64" w:rsidP="00A70B64">
      <w:pPr>
        <w:spacing w:after="0" w:line="240" w:lineRule="auto"/>
        <w:rPr>
          <w:rFonts w:cs="Arial"/>
        </w:rPr>
      </w:pPr>
    </w:p>
    <w:p w14:paraId="00AD7A73" w14:textId="77777777" w:rsidR="00A70B64" w:rsidRPr="00D31A30" w:rsidRDefault="00A70B64" w:rsidP="00A70B64">
      <w:pPr>
        <w:spacing w:after="0" w:line="240" w:lineRule="auto"/>
        <w:rPr>
          <w:rFonts w:cs="Arial"/>
        </w:rPr>
      </w:pPr>
    </w:p>
    <w:p w14:paraId="1A3F338B" w14:textId="77777777" w:rsidR="00A70B64" w:rsidRPr="00D31A30" w:rsidRDefault="00A70B64" w:rsidP="00A70B64">
      <w:pPr>
        <w:spacing w:after="0" w:line="240" w:lineRule="auto"/>
        <w:rPr>
          <w:rFonts w:cs="Arial"/>
        </w:rPr>
      </w:pPr>
    </w:p>
    <w:p w14:paraId="05A923F5" w14:textId="77777777" w:rsidR="00A70B64" w:rsidRPr="00D31A30" w:rsidRDefault="00A70B64" w:rsidP="00A70B64">
      <w:pPr>
        <w:spacing w:after="0" w:line="240" w:lineRule="auto"/>
        <w:rPr>
          <w:rFonts w:cs="Arial"/>
        </w:rPr>
      </w:pPr>
    </w:p>
    <w:p w14:paraId="44D51F6B" w14:textId="77777777" w:rsidR="00A70B64" w:rsidRPr="00D31A30" w:rsidRDefault="00A70B64" w:rsidP="00A70B64">
      <w:pPr>
        <w:spacing w:after="0" w:line="240" w:lineRule="auto"/>
        <w:rPr>
          <w:rFonts w:cs="Arial"/>
        </w:rPr>
      </w:pPr>
    </w:p>
    <w:p w14:paraId="3F2330EA" w14:textId="77777777" w:rsidR="00A70B64" w:rsidRPr="00D31A30" w:rsidRDefault="00A70B64" w:rsidP="00A70B64">
      <w:pPr>
        <w:spacing w:after="0" w:line="240" w:lineRule="auto"/>
        <w:rPr>
          <w:rFonts w:cs="Arial"/>
        </w:rPr>
      </w:pPr>
    </w:p>
    <w:p w14:paraId="4418457E" w14:textId="77777777" w:rsidR="00A70B64" w:rsidRPr="00D31A30" w:rsidRDefault="00A70B64" w:rsidP="00A70B64">
      <w:pPr>
        <w:spacing w:after="0" w:line="240" w:lineRule="auto"/>
        <w:rPr>
          <w:rFonts w:cs="Arial"/>
        </w:rPr>
      </w:pPr>
    </w:p>
    <w:p w14:paraId="722ECD5C" w14:textId="77777777" w:rsidR="00A70B64" w:rsidRPr="00D31A30" w:rsidRDefault="00A70B64" w:rsidP="00A70B64">
      <w:pPr>
        <w:spacing w:after="0" w:line="240" w:lineRule="auto"/>
        <w:rPr>
          <w:rFonts w:cs="Arial"/>
        </w:rPr>
      </w:pPr>
    </w:p>
    <w:p w14:paraId="0889336B" w14:textId="77777777" w:rsidR="00A70B64" w:rsidRPr="00D31A30" w:rsidRDefault="00A70B64" w:rsidP="00A70B64">
      <w:pPr>
        <w:spacing w:after="0" w:line="240" w:lineRule="auto"/>
        <w:rPr>
          <w:rFonts w:cs="Arial"/>
        </w:rPr>
      </w:pPr>
    </w:p>
    <w:p w14:paraId="1286400E" w14:textId="77777777" w:rsidR="00A70B64" w:rsidRPr="00D31A30" w:rsidRDefault="00A70B64" w:rsidP="00A70B64">
      <w:pPr>
        <w:spacing w:after="0" w:line="240" w:lineRule="auto"/>
        <w:rPr>
          <w:rFonts w:cs="Arial"/>
        </w:rPr>
      </w:pPr>
    </w:p>
    <w:p w14:paraId="435404B2" w14:textId="77777777" w:rsidR="00A70B64" w:rsidRPr="00D31A30" w:rsidRDefault="00A70B64" w:rsidP="00A70B64">
      <w:pPr>
        <w:spacing w:after="0" w:line="240" w:lineRule="auto"/>
        <w:rPr>
          <w:rFonts w:cs="Arial"/>
        </w:rPr>
      </w:pPr>
    </w:p>
    <w:p w14:paraId="0944EF91" w14:textId="77777777" w:rsidR="00A70B64" w:rsidRPr="00D31A30" w:rsidRDefault="00A70B64" w:rsidP="00A70B64">
      <w:pPr>
        <w:spacing w:after="0" w:line="240" w:lineRule="auto"/>
        <w:rPr>
          <w:rFonts w:cs="Arial"/>
        </w:rPr>
      </w:pPr>
    </w:p>
    <w:p w14:paraId="34A74B6B" w14:textId="77777777" w:rsidR="00A70B64" w:rsidRPr="00D31A30" w:rsidRDefault="00A70B64" w:rsidP="00A70B64">
      <w:pPr>
        <w:spacing w:after="0" w:line="240" w:lineRule="auto"/>
        <w:rPr>
          <w:rFonts w:cs="Arial"/>
        </w:rPr>
      </w:pPr>
    </w:p>
    <w:p w14:paraId="11051520" w14:textId="77777777" w:rsidR="00A70B64" w:rsidRPr="00D31A30" w:rsidRDefault="00A70B64" w:rsidP="00A70B64">
      <w:pPr>
        <w:spacing w:after="0" w:line="240" w:lineRule="auto"/>
        <w:rPr>
          <w:rFonts w:cs="Arial"/>
        </w:rPr>
      </w:pPr>
    </w:p>
    <w:p w14:paraId="0B082A85" w14:textId="77777777" w:rsidR="00A70B64" w:rsidRPr="00D31A30" w:rsidRDefault="00A70B64" w:rsidP="00A70B64">
      <w:pPr>
        <w:spacing w:after="0" w:line="240" w:lineRule="auto"/>
        <w:rPr>
          <w:rFonts w:cs="Arial"/>
        </w:rPr>
      </w:pPr>
    </w:p>
    <w:p w14:paraId="5353E524" w14:textId="77777777" w:rsidR="00A70B64" w:rsidRPr="00D31A30" w:rsidRDefault="00A70B64" w:rsidP="00A70B64">
      <w:pPr>
        <w:spacing w:after="0" w:line="240" w:lineRule="auto"/>
        <w:rPr>
          <w:rFonts w:cs="Arial"/>
        </w:rPr>
      </w:pP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14:paraId="1379A042" w14:textId="4EB278FC" w:rsidR="00EB5D4E" w:rsidRDefault="00EB5D4E">
          <w:pPr>
            <w:pStyle w:val="TOCHeading"/>
            <w:rPr>
              <w:rFonts w:asciiTheme="minorHAnsi" w:hAnsiTheme="minorHAnsi"/>
              <w:color w:val="00B0F0"/>
              <w:u w:val="single"/>
            </w:rPr>
          </w:pPr>
          <w:r w:rsidRPr="009568DA">
            <w:rPr>
              <w:rFonts w:asciiTheme="minorHAnsi" w:hAnsiTheme="minorHAnsi"/>
              <w:color w:val="00B0F0"/>
              <w:u w:val="single"/>
            </w:rPr>
            <w:t>Contents</w:t>
          </w:r>
        </w:p>
        <w:p w14:paraId="2FD827E6" w14:textId="77777777" w:rsidR="009568DA" w:rsidRPr="009568DA" w:rsidRDefault="009568DA" w:rsidP="009568DA">
          <w:pPr>
            <w:rPr>
              <w:lang w:val="en-US" w:eastAsia="ja-JP"/>
            </w:rPr>
          </w:pPr>
        </w:p>
        <w:p w14:paraId="3C05C551" w14:textId="1A62E017" w:rsidR="00661019" w:rsidRDefault="00EB5D4E">
          <w:pPr>
            <w:pStyle w:val="TOC1"/>
            <w:tabs>
              <w:tab w:val="right" w:leader="dot" w:pos="9016"/>
            </w:tabs>
            <w:rPr>
              <w:rFonts w:eastAsiaTheme="minorEastAsia"/>
              <w:noProof/>
              <w:lang w:eastAsia="en-GB"/>
            </w:rPr>
          </w:pPr>
          <w:r w:rsidRPr="00D31A30">
            <w:fldChar w:fldCharType="begin"/>
          </w:r>
          <w:r w:rsidRPr="00D31A30">
            <w:instrText xml:space="preserve"> TOC \o "1-3" \h \z \u </w:instrText>
          </w:r>
          <w:r w:rsidRPr="00D31A30">
            <w:fldChar w:fldCharType="separate"/>
          </w:r>
          <w:r w:rsidR="00EC5F71">
            <w:t xml:space="preserve">1. Executive Summary </w:t>
          </w:r>
          <w:r w:rsidR="009568DA">
            <w:t>pg 3</w:t>
          </w:r>
        </w:p>
        <w:p w14:paraId="0330C0BB" w14:textId="58E2E14A" w:rsidR="00661019" w:rsidRDefault="009568DA" w:rsidP="009568DA">
          <w:pPr>
            <w:pStyle w:val="TOC1"/>
            <w:tabs>
              <w:tab w:val="right" w:leader="dot" w:pos="9016"/>
            </w:tabs>
            <w:rPr>
              <w:rFonts w:eastAsiaTheme="minorEastAsia"/>
              <w:noProof/>
              <w:lang w:eastAsia="en-GB"/>
            </w:rPr>
          </w:pPr>
          <w:r>
            <w:rPr>
              <w:rFonts w:eastAsiaTheme="minorEastAsia"/>
              <w:noProof/>
              <w:lang w:eastAsia="en-GB"/>
            </w:rPr>
            <w:t>2. Introduction pg 5</w:t>
          </w:r>
        </w:p>
        <w:p w14:paraId="12E9BB96" w14:textId="7E65DEBB" w:rsidR="009568DA" w:rsidRDefault="009568DA" w:rsidP="009568DA">
          <w:pPr>
            <w:rPr>
              <w:lang w:eastAsia="en-GB"/>
            </w:rPr>
          </w:pPr>
          <w:r>
            <w:rPr>
              <w:lang w:eastAsia="en-GB"/>
            </w:rPr>
            <w:t xml:space="preserve">3. Literature Review pg 6,7 </w:t>
          </w:r>
        </w:p>
        <w:p w14:paraId="251EB128" w14:textId="33638963" w:rsidR="009568DA" w:rsidRDefault="009568DA" w:rsidP="009568DA">
          <w:pPr>
            <w:rPr>
              <w:lang w:eastAsia="en-GB"/>
            </w:rPr>
          </w:pPr>
          <w:r>
            <w:rPr>
              <w:lang w:eastAsia="en-GB"/>
            </w:rPr>
            <w:t>4. Methodology pg 8,9</w:t>
          </w:r>
        </w:p>
        <w:p w14:paraId="0C9A6825" w14:textId="4FC8C63A" w:rsidR="009568DA" w:rsidRDefault="009568DA" w:rsidP="009568DA">
          <w:pPr>
            <w:rPr>
              <w:lang w:eastAsia="en-GB"/>
            </w:rPr>
          </w:pPr>
          <w:r>
            <w:rPr>
              <w:lang w:eastAsia="en-GB"/>
            </w:rPr>
            <w:t>5. Conclusion pg 9,10</w:t>
          </w:r>
        </w:p>
        <w:p w14:paraId="646991EF" w14:textId="24FD2997" w:rsidR="009568DA" w:rsidRDefault="009568DA" w:rsidP="009568DA">
          <w:pPr>
            <w:rPr>
              <w:lang w:eastAsia="en-GB"/>
            </w:rPr>
          </w:pPr>
          <w:r>
            <w:rPr>
              <w:lang w:eastAsia="en-GB"/>
            </w:rPr>
            <w:t>6. Recommendations pg 10</w:t>
          </w:r>
        </w:p>
        <w:p w14:paraId="1F3150C9" w14:textId="47B0471F" w:rsidR="004455B1" w:rsidRDefault="004455B1" w:rsidP="009568DA">
          <w:pPr>
            <w:rPr>
              <w:lang w:eastAsia="en-GB"/>
            </w:rPr>
          </w:pPr>
          <w:r>
            <w:rPr>
              <w:lang w:eastAsia="en-GB"/>
            </w:rPr>
            <w:t>7. References pg 11,12</w:t>
          </w:r>
        </w:p>
        <w:p w14:paraId="50A55497" w14:textId="67D87348" w:rsidR="004455B1" w:rsidRDefault="004455B1" w:rsidP="009568DA">
          <w:pPr>
            <w:rPr>
              <w:lang w:eastAsia="en-GB"/>
            </w:rPr>
          </w:pPr>
          <w:r>
            <w:rPr>
              <w:lang w:eastAsia="en-GB"/>
            </w:rPr>
            <w:t>8. Appendices pg 13,14,15</w:t>
          </w:r>
        </w:p>
        <w:p w14:paraId="05C76D23" w14:textId="77777777" w:rsidR="009568DA" w:rsidRPr="009568DA" w:rsidRDefault="009568DA" w:rsidP="009568DA">
          <w:pPr>
            <w:rPr>
              <w:lang w:eastAsia="en-GB"/>
            </w:rPr>
          </w:pPr>
        </w:p>
        <w:p w14:paraId="5CE3B8EE" w14:textId="31846F01" w:rsidR="00EB5D4E" w:rsidRPr="00D31A30" w:rsidRDefault="00EB5D4E">
          <w:r w:rsidRPr="00D31A30">
            <w:rPr>
              <w:b/>
              <w:bCs/>
              <w:noProof/>
            </w:rPr>
            <w:fldChar w:fldCharType="end"/>
          </w:r>
        </w:p>
      </w:sdtContent>
    </w:sdt>
    <w:p w14:paraId="273A6EBC" w14:textId="77777777" w:rsidR="00A70B64" w:rsidRPr="00D31A30" w:rsidRDefault="00A70B64" w:rsidP="00A70B64">
      <w:pPr>
        <w:spacing w:after="0" w:line="240" w:lineRule="auto"/>
        <w:rPr>
          <w:rFonts w:cs="Arial"/>
        </w:rPr>
      </w:pPr>
    </w:p>
    <w:p w14:paraId="07B6E7D6" w14:textId="77777777" w:rsidR="00A70B64" w:rsidRPr="00D31A30" w:rsidRDefault="00A70B64" w:rsidP="00A70B64">
      <w:pPr>
        <w:spacing w:after="0" w:line="240" w:lineRule="auto"/>
        <w:rPr>
          <w:rFonts w:cs="Arial"/>
        </w:rPr>
      </w:pPr>
    </w:p>
    <w:p w14:paraId="0EE89F70" w14:textId="77777777" w:rsidR="00A70B64" w:rsidRPr="00D31A30" w:rsidRDefault="00A70B64" w:rsidP="00A70B64">
      <w:pPr>
        <w:spacing w:after="0" w:line="240" w:lineRule="auto"/>
        <w:rPr>
          <w:rFonts w:cs="Arial"/>
        </w:rPr>
      </w:pPr>
    </w:p>
    <w:p w14:paraId="0D3942FD" w14:textId="77777777" w:rsidR="00A70B64" w:rsidRPr="00D31A30" w:rsidRDefault="00A70B64" w:rsidP="00A70B64">
      <w:pPr>
        <w:spacing w:after="0" w:line="240" w:lineRule="auto"/>
        <w:rPr>
          <w:rFonts w:cs="Arial"/>
        </w:rPr>
      </w:pPr>
    </w:p>
    <w:p w14:paraId="68CB9955" w14:textId="77777777" w:rsidR="00A70B64" w:rsidRPr="00D31A30" w:rsidRDefault="00A70B64" w:rsidP="00A70B64">
      <w:pPr>
        <w:spacing w:after="0" w:line="240" w:lineRule="auto"/>
        <w:rPr>
          <w:rFonts w:cs="Arial"/>
        </w:rPr>
      </w:pPr>
    </w:p>
    <w:p w14:paraId="65C63F46" w14:textId="77777777" w:rsidR="00A70B64" w:rsidRPr="00D31A30" w:rsidRDefault="00A70B64" w:rsidP="00A70B64">
      <w:pPr>
        <w:spacing w:after="0" w:line="240" w:lineRule="auto"/>
        <w:rPr>
          <w:rFonts w:cs="Arial"/>
        </w:rPr>
      </w:pPr>
    </w:p>
    <w:p w14:paraId="017641C4" w14:textId="77777777" w:rsidR="00A70B64" w:rsidRPr="00D31A30" w:rsidRDefault="00A70B64" w:rsidP="00A70B64">
      <w:pPr>
        <w:spacing w:after="0" w:line="240" w:lineRule="auto"/>
        <w:rPr>
          <w:rFonts w:cs="Arial"/>
        </w:rPr>
      </w:pPr>
    </w:p>
    <w:p w14:paraId="30C5ADCF" w14:textId="77777777" w:rsidR="00A70B64" w:rsidRPr="00D31A30" w:rsidRDefault="00A70B64" w:rsidP="00A70B64">
      <w:pPr>
        <w:spacing w:after="0" w:line="240" w:lineRule="auto"/>
        <w:rPr>
          <w:rFonts w:cs="Arial"/>
        </w:rPr>
      </w:pPr>
    </w:p>
    <w:p w14:paraId="2AA99B1E" w14:textId="77777777" w:rsidR="00A70B64" w:rsidRPr="00D31A30" w:rsidRDefault="00A70B64" w:rsidP="00A70B64">
      <w:pPr>
        <w:spacing w:after="0" w:line="240" w:lineRule="auto"/>
        <w:rPr>
          <w:rFonts w:cs="Arial"/>
        </w:rPr>
      </w:pPr>
    </w:p>
    <w:p w14:paraId="47B0A6BA" w14:textId="77777777" w:rsidR="00A70B64" w:rsidRPr="00D31A30" w:rsidRDefault="00A70B64" w:rsidP="00A70B64">
      <w:pPr>
        <w:spacing w:after="0" w:line="240" w:lineRule="auto"/>
        <w:rPr>
          <w:rFonts w:cs="Arial"/>
        </w:rPr>
      </w:pPr>
    </w:p>
    <w:p w14:paraId="5EF90114" w14:textId="77777777" w:rsidR="00A70B64" w:rsidRPr="00D31A30" w:rsidRDefault="00A70B64" w:rsidP="00A70B64">
      <w:pPr>
        <w:spacing w:after="0" w:line="240" w:lineRule="auto"/>
        <w:rPr>
          <w:rFonts w:cs="Arial"/>
        </w:rPr>
      </w:pPr>
    </w:p>
    <w:p w14:paraId="11AB33C9" w14:textId="77777777" w:rsidR="00A70B64" w:rsidRPr="00D31A30" w:rsidRDefault="00A70B64" w:rsidP="00A70B64">
      <w:pPr>
        <w:spacing w:after="0" w:line="240" w:lineRule="auto"/>
        <w:rPr>
          <w:rFonts w:cs="Arial"/>
        </w:rPr>
      </w:pPr>
    </w:p>
    <w:p w14:paraId="6FEE5F7D" w14:textId="77777777" w:rsidR="00A70B64" w:rsidRPr="00D31A30" w:rsidRDefault="00A70B64" w:rsidP="00A70B64">
      <w:pPr>
        <w:spacing w:after="0" w:line="240" w:lineRule="auto"/>
        <w:rPr>
          <w:rFonts w:cs="Arial"/>
        </w:rPr>
      </w:pPr>
    </w:p>
    <w:p w14:paraId="26D22477" w14:textId="77777777" w:rsidR="00A70B64" w:rsidRPr="00D31A30" w:rsidRDefault="00A70B64" w:rsidP="00A70B64">
      <w:pPr>
        <w:spacing w:after="0" w:line="240" w:lineRule="auto"/>
        <w:rPr>
          <w:rFonts w:cs="Arial"/>
        </w:rPr>
      </w:pPr>
    </w:p>
    <w:p w14:paraId="66CDABFD" w14:textId="77777777" w:rsidR="00A70B64" w:rsidRPr="00D31A30" w:rsidRDefault="00A70B64" w:rsidP="00A70B64">
      <w:pPr>
        <w:spacing w:after="0" w:line="240" w:lineRule="auto"/>
        <w:rPr>
          <w:rFonts w:cs="Arial"/>
        </w:rPr>
      </w:pPr>
    </w:p>
    <w:p w14:paraId="7B4C030A" w14:textId="77777777" w:rsidR="00A70B64" w:rsidRPr="00D31A30" w:rsidRDefault="00A70B64" w:rsidP="00A70B64">
      <w:pPr>
        <w:spacing w:after="0" w:line="240" w:lineRule="auto"/>
        <w:rPr>
          <w:rFonts w:cs="Arial"/>
        </w:rPr>
      </w:pPr>
    </w:p>
    <w:p w14:paraId="2E1D99AF" w14:textId="77777777" w:rsidR="00A70B64" w:rsidRPr="00D31A30" w:rsidRDefault="00A70B64" w:rsidP="00A70B64">
      <w:pPr>
        <w:spacing w:after="0" w:line="240" w:lineRule="auto"/>
        <w:rPr>
          <w:rFonts w:cs="Arial"/>
        </w:rPr>
      </w:pPr>
    </w:p>
    <w:p w14:paraId="409D9C93" w14:textId="77777777" w:rsidR="00A70B64" w:rsidRPr="00D31A30" w:rsidRDefault="00A70B64" w:rsidP="00A70B64">
      <w:pPr>
        <w:spacing w:after="0" w:line="240" w:lineRule="auto"/>
        <w:rPr>
          <w:rFonts w:cs="Arial"/>
        </w:rPr>
      </w:pPr>
    </w:p>
    <w:p w14:paraId="798C909C" w14:textId="77777777" w:rsidR="00A70B64" w:rsidRPr="00D31A30" w:rsidRDefault="00A70B64" w:rsidP="00A70B64">
      <w:pPr>
        <w:spacing w:after="0" w:line="240" w:lineRule="auto"/>
        <w:rPr>
          <w:rFonts w:cs="Arial"/>
        </w:rPr>
      </w:pPr>
    </w:p>
    <w:p w14:paraId="2094AF61" w14:textId="77777777" w:rsidR="00A70B64" w:rsidRPr="00D31A30" w:rsidRDefault="00A70B64" w:rsidP="00A70B64">
      <w:pPr>
        <w:spacing w:after="0" w:line="240" w:lineRule="auto"/>
        <w:rPr>
          <w:rFonts w:cs="Arial"/>
        </w:rPr>
      </w:pPr>
    </w:p>
    <w:p w14:paraId="0318D5B6" w14:textId="77777777" w:rsidR="00A70B64" w:rsidRPr="00D31A30" w:rsidRDefault="00A70B64" w:rsidP="00A70B64">
      <w:pPr>
        <w:spacing w:after="0" w:line="240" w:lineRule="auto"/>
        <w:rPr>
          <w:rFonts w:cs="Arial"/>
        </w:rPr>
      </w:pPr>
    </w:p>
    <w:p w14:paraId="6ACB66CE" w14:textId="77777777" w:rsidR="00A70B64" w:rsidRPr="00D31A30" w:rsidRDefault="00A70B64" w:rsidP="00A70B64">
      <w:pPr>
        <w:spacing w:after="0" w:line="240" w:lineRule="auto"/>
        <w:rPr>
          <w:rFonts w:cs="Arial"/>
        </w:rPr>
      </w:pPr>
    </w:p>
    <w:p w14:paraId="1833D5D1" w14:textId="77777777" w:rsidR="00A70B64" w:rsidRPr="00D31A30" w:rsidRDefault="00A70B64" w:rsidP="00A70B64">
      <w:pPr>
        <w:spacing w:after="0" w:line="240" w:lineRule="auto"/>
        <w:rPr>
          <w:rFonts w:cs="Arial"/>
        </w:rPr>
      </w:pPr>
    </w:p>
    <w:p w14:paraId="179E6967" w14:textId="77777777" w:rsidR="00A70B64" w:rsidRPr="00D31A30" w:rsidRDefault="00A70B64" w:rsidP="00A70B64">
      <w:pPr>
        <w:spacing w:after="0" w:line="240" w:lineRule="auto"/>
        <w:rPr>
          <w:rFonts w:cs="Arial"/>
        </w:rPr>
      </w:pPr>
    </w:p>
    <w:p w14:paraId="333E49EB" w14:textId="77777777" w:rsidR="00A70B64" w:rsidRPr="00D31A30" w:rsidRDefault="00A70B64" w:rsidP="00A70B64">
      <w:pPr>
        <w:spacing w:after="0" w:line="240" w:lineRule="auto"/>
        <w:rPr>
          <w:rFonts w:cs="Arial"/>
        </w:rPr>
      </w:pPr>
    </w:p>
    <w:p w14:paraId="77A68A5E" w14:textId="77777777" w:rsidR="00A70B64" w:rsidRPr="00D31A30" w:rsidRDefault="00A70B64" w:rsidP="00A70B64">
      <w:pPr>
        <w:spacing w:after="0" w:line="240" w:lineRule="auto"/>
        <w:rPr>
          <w:rFonts w:cs="Arial"/>
        </w:rPr>
      </w:pPr>
    </w:p>
    <w:p w14:paraId="4B173BB9" w14:textId="77777777" w:rsidR="00A70B64" w:rsidRPr="00D31A30" w:rsidRDefault="00A70B64" w:rsidP="00A70B64">
      <w:pPr>
        <w:spacing w:after="0" w:line="240" w:lineRule="auto"/>
        <w:rPr>
          <w:rFonts w:cs="Arial"/>
        </w:rPr>
      </w:pPr>
    </w:p>
    <w:p w14:paraId="555B008C" w14:textId="77777777" w:rsidR="00A70B64" w:rsidRPr="00D31A30" w:rsidRDefault="00A70B64" w:rsidP="00A70B64">
      <w:pPr>
        <w:spacing w:after="0" w:line="240" w:lineRule="auto"/>
        <w:rPr>
          <w:rFonts w:cs="Arial"/>
        </w:rPr>
      </w:pPr>
    </w:p>
    <w:p w14:paraId="1F30DA9F" w14:textId="77777777" w:rsidR="00A70B64" w:rsidRPr="00D31A30" w:rsidRDefault="00A70B64" w:rsidP="00A70B64">
      <w:pPr>
        <w:spacing w:after="0" w:line="240" w:lineRule="auto"/>
        <w:rPr>
          <w:rFonts w:cs="Arial"/>
        </w:rPr>
      </w:pPr>
    </w:p>
    <w:p w14:paraId="303FBE7C" w14:textId="77777777" w:rsidR="00A70B64" w:rsidRPr="00D31A30" w:rsidRDefault="00A70B64" w:rsidP="00A70B64">
      <w:pPr>
        <w:spacing w:after="0" w:line="240" w:lineRule="auto"/>
        <w:rPr>
          <w:rFonts w:cs="Arial"/>
        </w:rPr>
      </w:pPr>
    </w:p>
    <w:p w14:paraId="7363A4BA" w14:textId="3EBD2616" w:rsidR="00381224" w:rsidRPr="005D2C36" w:rsidRDefault="00381224" w:rsidP="00381224">
      <w:pPr>
        <w:pStyle w:val="Heading1"/>
        <w:rPr>
          <w:rFonts w:ascii="Calibri" w:eastAsia="Times New Roman" w:hAnsi="Calibri" w:cs="Calibri"/>
          <w:color w:val="00B0F0"/>
          <w:u w:val="single"/>
        </w:rPr>
      </w:pPr>
      <w:bookmarkStart w:id="1" w:name="_Toc454821709"/>
      <w:r w:rsidRPr="005D2C36">
        <w:rPr>
          <w:rFonts w:ascii="Calibri" w:eastAsia="Times New Roman" w:hAnsi="Calibri" w:cs="Calibri"/>
          <w:color w:val="00B0F0"/>
          <w:u w:val="single"/>
        </w:rPr>
        <w:t xml:space="preserve">Introduction </w:t>
      </w:r>
      <w:bookmarkEnd w:id="1"/>
    </w:p>
    <w:p w14:paraId="4676CBC5" w14:textId="77777777" w:rsidR="00A53A7A" w:rsidRDefault="00A53A7A" w:rsidP="00381224"/>
    <w:p w14:paraId="50B35FEA" w14:textId="4B2C29A7" w:rsidR="00381224" w:rsidRDefault="00381224" w:rsidP="00381224">
      <w:pPr>
        <w:rPr>
          <w:rFonts w:ascii="Calibri" w:hAnsi="Calibri" w:cs="Calibri"/>
          <w:color w:val="0B0C0C"/>
        </w:rPr>
      </w:pPr>
      <w:r>
        <w:t xml:space="preserve">This report will investigate </w:t>
      </w:r>
      <w:r w:rsidR="00A30397" w:rsidRPr="006269C6">
        <w:t>how to improve the implementation of flexible working within South Wales Bristol and Bath Area Team</w:t>
      </w:r>
      <w:r w:rsidR="00A30397">
        <w:rPr>
          <w:b/>
        </w:rPr>
        <w:t xml:space="preserve"> </w:t>
      </w:r>
      <w:r>
        <w:t xml:space="preserve">and aims to identify practical solutions to </w:t>
      </w:r>
      <w:r w:rsidR="00953D23">
        <w:t>support</w:t>
      </w:r>
      <w:r>
        <w:t xml:space="preserve"> this. Flexible working is defined as “</w:t>
      </w:r>
      <w:r>
        <w:rPr>
          <w:color w:val="0B0C0C"/>
        </w:rPr>
        <w:t xml:space="preserve">a way of working that suits an employee’s needs, </w:t>
      </w:r>
      <w:proofErr w:type="spellStart"/>
      <w:r>
        <w:rPr>
          <w:color w:val="0B0C0C"/>
        </w:rPr>
        <w:t>eg</w:t>
      </w:r>
      <w:proofErr w:type="spellEnd"/>
      <w:r>
        <w:rPr>
          <w:color w:val="0B0C0C"/>
        </w:rPr>
        <w:t xml:space="preserve"> having flexible start and finish times, or working from home”  (Gov.uk, n.d.). </w:t>
      </w:r>
    </w:p>
    <w:p w14:paraId="470FC40D" w14:textId="4003C52D" w:rsidR="00381224" w:rsidRDefault="00381224" w:rsidP="00381224">
      <w:pPr>
        <w:rPr>
          <w:color w:val="666666"/>
        </w:rPr>
      </w:pPr>
      <w:r>
        <w:rPr>
          <w:color w:val="0B0C0C"/>
        </w:rPr>
        <w:t xml:space="preserve">Recent legislation commits that </w:t>
      </w:r>
      <w:r>
        <w:t xml:space="preserve">“From 30 June 2014 all employees have the right to request </w:t>
      </w:r>
      <w:r>
        <w:rPr>
          <w:rStyle w:val="Strong"/>
          <w:b w:val="0"/>
          <w:bCs w:val="0"/>
        </w:rPr>
        <w:t>flexible working</w:t>
      </w:r>
      <w:r>
        <w:t xml:space="preserve"> hours after 26 weeks service and employers have a duty to consider a request” (ACAS, 2014) (Unison , 2014). A recent study by Working Families has shown that in the finance and accountancy sector only 17% of professionals work flexibly for at least one day a week below the current UK average (Jenifer Liston Smith, 2016)</w:t>
      </w:r>
    </w:p>
    <w:p w14:paraId="4C442CF8" w14:textId="6885C8AE" w:rsidR="00381224" w:rsidRDefault="00381224" w:rsidP="00381224">
      <w:pPr>
        <w:rPr>
          <w:rFonts w:ascii="Calibri" w:hAnsi="Calibri" w:cs="Calibri"/>
        </w:rPr>
      </w:pPr>
      <w:r>
        <w:t>Tom Neil a senior guidance w</w:t>
      </w:r>
      <w:r w:rsidR="00BA584F">
        <w:t>riter for ACAS states that as of Janu</w:t>
      </w:r>
      <w:r>
        <w:t>ary 2017 over half of UK companies now have a flexible working policy present within their organisation (The Guardian, 2017).</w:t>
      </w:r>
    </w:p>
    <w:p w14:paraId="7199D376" w14:textId="5217CB96" w:rsidR="00381224" w:rsidRDefault="00381224" w:rsidP="00381224">
      <w:pPr>
        <w:rPr>
          <w:rFonts w:ascii="Calibri" w:hAnsi="Calibri" w:cs="Calibri"/>
          <w:color w:val="0B0C0C"/>
        </w:rPr>
      </w:pPr>
      <w:r>
        <w:rPr>
          <w:color w:val="0B0C0C"/>
        </w:rPr>
        <w:t>Over the past 6 years the geographical distance of the furthest branches in the area has grown from 76 miles to 163 miles incorp</w:t>
      </w:r>
      <w:r w:rsidR="0052397D">
        <w:rPr>
          <w:color w:val="0B0C0C"/>
        </w:rPr>
        <w:t>orating 8 additional branches. Although</w:t>
      </w:r>
      <w:r>
        <w:rPr>
          <w:color w:val="0B0C0C"/>
        </w:rPr>
        <w:t xml:space="preserve"> digital capability has improved with the introd</w:t>
      </w:r>
      <w:r w:rsidR="0052397D">
        <w:rPr>
          <w:color w:val="0B0C0C"/>
        </w:rPr>
        <w:t>uction of office 365 the current pat</w:t>
      </w:r>
      <w:r>
        <w:rPr>
          <w:color w:val="0B0C0C"/>
        </w:rPr>
        <w:t xml:space="preserve">tern of </w:t>
      </w:r>
      <w:r w:rsidR="007B1086">
        <w:rPr>
          <w:color w:val="0B0C0C"/>
        </w:rPr>
        <w:t xml:space="preserve">an individual’s </w:t>
      </w:r>
      <w:r>
        <w:rPr>
          <w:color w:val="0B0C0C"/>
        </w:rPr>
        <w:t xml:space="preserve">working </w:t>
      </w:r>
      <w:r w:rsidR="007B1086">
        <w:rPr>
          <w:color w:val="0B0C0C"/>
        </w:rPr>
        <w:t xml:space="preserve">day/week </w:t>
      </w:r>
      <w:r>
        <w:rPr>
          <w:color w:val="0B0C0C"/>
        </w:rPr>
        <w:t>has remained the sam</w:t>
      </w:r>
      <w:r w:rsidR="007B1086">
        <w:rPr>
          <w:color w:val="0B0C0C"/>
        </w:rPr>
        <w:t xml:space="preserve">e </w:t>
      </w:r>
      <w:r w:rsidR="00BA584F">
        <w:rPr>
          <w:color w:val="0B0C0C"/>
        </w:rPr>
        <w:t>ensuring arrival</w:t>
      </w:r>
      <w:r>
        <w:rPr>
          <w:color w:val="0B0C0C"/>
        </w:rPr>
        <w:t xml:space="preserve"> at the branch at 9am leaving at 5pm. In a recent survey conducted amongst the 8 Area team members the average daily travel time was between 2-2:30hrs per day based over a working week with average work-life balance satisfaction at 7.11 out of 10.</w:t>
      </w:r>
    </w:p>
    <w:p w14:paraId="3066DD30" w14:textId="1F30E450" w:rsidR="00381224" w:rsidRDefault="00BA584F" w:rsidP="00381224">
      <w:pPr>
        <w:rPr>
          <w:i/>
          <w:iCs/>
          <w:color w:val="0B0C0C"/>
        </w:rPr>
      </w:pPr>
      <w:r w:rsidRPr="00BA584F">
        <w:rPr>
          <w:i/>
          <w:iCs/>
          <w:color w:val="0B0C0C"/>
          <w:u w:val="single"/>
        </w:rPr>
        <w:t>Figure 1:</w:t>
      </w:r>
      <w:r>
        <w:rPr>
          <w:i/>
          <w:iCs/>
          <w:color w:val="0B0C0C"/>
        </w:rPr>
        <w:t xml:space="preserve"> Internal Area survey representing the average </w:t>
      </w:r>
      <w:r w:rsidR="00381224">
        <w:rPr>
          <w:i/>
          <w:iCs/>
          <w:color w:val="0B0C0C"/>
        </w:rPr>
        <w:t>Work life balance Satisfaction</w:t>
      </w:r>
      <w:r>
        <w:rPr>
          <w:i/>
          <w:iCs/>
          <w:color w:val="0B0C0C"/>
        </w:rPr>
        <w:t xml:space="preserve"> of area team,</w:t>
      </w:r>
      <w:r w:rsidR="00381224">
        <w:rPr>
          <w:i/>
          <w:iCs/>
          <w:color w:val="0B0C0C"/>
        </w:rPr>
        <w:t xml:space="preserve"> conducted Sept 2018</w:t>
      </w:r>
    </w:p>
    <w:p w14:paraId="7540419E" w14:textId="4CBB8EBD" w:rsidR="00381224" w:rsidRDefault="00381224" w:rsidP="00381224">
      <w:r>
        <w:rPr>
          <w:noProof/>
        </w:rPr>
        <w:drawing>
          <wp:inline distT="0" distB="0" distL="0" distR="0" wp14:anchorId="490C2E93" wp14:editId="256271FC">
            <wp:extent cx="5734050" cy="723900"/>
            <wp:effectExtent l="0" t="0" r="0" b="0"/>
            <wp:docPr id="1" name="Picture 1" descr="cid:image001.jpg@01D46D5E.E6DFB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46D5E.E6DFB1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34050" cy="723900"/>
                    </a:xfrm>
                    <a:prstGeom prst="rect">
                      <a:avLst/>
                    </a:prstGeom>
                    <a:noFill/>
                    <a:ln>
                      <a:noFill/>
                    </a:ln>
                  </pic:spPr>
                </pic:pic>
              </a:graphicData>
            </a:graphic>
          </wp:inline>
        </w:drawing>
      </w:r>
    </w:p>
    <w:p w14:paraId="3D2239AB" w14:textId="511021AA" w:rsidR="00381224" w:rsidRDefault="007B1086" w:rsidP="00381224">
      <w:r>
        <w:t xml:space="preserve">The report is designed to inform </w:t>
      </w:r>
      <w:r w:rsidR="00381224">
        <w:t xml:space="preserve">the Area Director </w:t>
      </w:r>
      <w:r w:rsidR="006269C6">
        <w:t xml:space="preserve">of South Wales Bristol and Bath of improvements to implementation and the benefits this can bring. </w:t>
      </w:r>
      <w:r>
        <w:t>The area consists of 155 employees</w:t>
      </w:r>
      <w:r w:rsidR="006269C6">
        <w:t xml:space="preserve"> with 8 Area team Partners 7 of which </w:t>
      </w:r>
      <w:r w:rsidR="00BA584F">
        <w:t>have no fixed base</w:t>
      </w:r>
      <w:r w:rsidR="006269C6">
        <w:t xml:space="preserve"> </w:t>
      </w:r>
      <w:sdt>
        <w:sdtPr>
          <w:id w:val="-1592770440"/>
          <w:citation/>
        </w:sdtPr>
        <w:sdtEndPr/>
        <w:sdtContent>
          <w:r w:rsidR="00BA584F">
            <w:fldChar w:fldCharType="begin"/>
          </w:r>
          <w:r w:rsidR="00BA584F">
            <w:instrText xml:space="preserve"> CITATION TSB18 \l 2057 </w:instrText>
          </w:r>
          <w:r w:rsidR="00BA584F">
            <w:fldChar w:fldCharType="separate"/>
          </w:r>
          <w:r w:rsidR="00BA584F" w:rsidRPr="00BA584F">
            <w:rPr>
              <w:noProof/>
            </w:rPr>
            <w:t>(TSB, 2018)</w:t>
          </w:r>
          <w:r w:rsidR="00BA584F">
            <w:fldChar w:fldCharType="end"/>
          </w:r>
        </w:sdtContent>
      </w:sdt>
      <w:r w:rsidR="00BA584F">
        <w:t>.</w:t>
      </w:r>
    </w:p>
    <w:p w14:paraId="650B24EB" w14:textId="77777777" w:rsidR="00381224" w:rsidRDefault="00381224" w:rsidP="00381224"/>
    <w:p w14:paraId="2354C056" w14:textId="77777777" w:rsidR="002604C1" w:rsidRDefault="002604C1" w:rsidP="00381224">
      <w:pPr>
        <w:rPr>
          <w:b/>
          <w:bCs/>
          <w:color w:val="00B0F0"/>
          <w:sz w:val="28"/>
          <w:szCs w:val="28"/>
        </w:rPr>
      </w:pPr>
    </w:p>
    <w:p w14:paraId="52135F35" w14:textId="77777777" w:rsidR="002604C1" w:rsidRDefault="002604C1" w:rsidP="00381224">
      <w:pPr>
        <w:rPr>
          <w:b/>
          <w:bCs/>
          <w:color w:val="00B0F0"/>
          <w:sz w:val="28"/>
          <w:szCs w:val="28"/>
        </w:rPr>
      </w:pPr>
    </w:p>
    <w:p w14:paraId="2AE7348D" w14:textId="77777777" w:rsidR="002604C1" w:rsidRDefault="002604C1" w:rsidP="00381224">
      <w:pPr>
        <w:rPr>
          <w:b/>
          <w:bCs/>
          <w:color w:val="00B0F0"/>
          <w:sz w:val="28"/>
          <w:szCs w:val="28"/>
        </w:rPr>
      </w:pPr>
    </w:p>
    <w:p w14:paraId="2C1FB6CF" w14:textId="77777777" w:rsidR="002604C1" w:rsidRDefault="002604C1" w:rsidP="00381224">
      <w:pPr>
        <w:rPr>
          <w:b/>
          <w:bCs/>
          <w:color w:val="00B0F0"/>
          <w:sz w:val="28"/>
          <w:szCs w:val="28"/>
        </w:rPr>
      </w:pPr>
    </w:p>
    <w:p w14:paraId="52909182" w14:textId="77777777" w:rsidR="002604C1" w:rsidRDefault="002604C1" w:rsidP="00381224">
      <w:pPr>
        <w:rPr>
          <w:b/>
          <w:bCs/>
          <w:color w:val="00B0F0"/>
          <w:sz w:val="28"/>
          <w:szCs w:val="28"/>
        </w:rPr>
      </w:pPr>
    </w:p>
    <w:p w14:paraId="7794365E" w14:textId="2B6011B5" w:rsidR="00381224" w:rsidRPr="002B4672" w:rsidRDefault="00381224" w:rsidP="00381224">
      <w:pPr>
        <w:rPr>
          <w:b/>
          <w:bCs/>
          <w:color w:val="00B0F0"/>
          <w:sz w:val="28"/>
          <w:szCs w:val="28"/>
          <w:u w:val="single"/>
        </w:rPr>
      </w:pPr>
      <w:r w:rsidRPr="002B4672">
        <w:rPr>
          <w:b/>
          <w:bCs/>
          <w:color w:val="00B0F0"/>
          <w:sz w:val="28"/>
          <w:szCs w:val="28"/>
          <w:u w:val="single"/>
        </w:rPr>
        <w:t>Literature Review</w:t>
      </w:r>
    </w:p>
    <w:p w14:paraId="0EE55B50" w14:textId="5CA12ED3" w:rsidR="00381224" w:rsidRDefault="00381224" w:rsidP="00381224">
      <w:r>
        <w:t>The literature review sets out to critique existing research</w:t>
      </w:r>
      <w:r w:rsidR="001007A2">
        <w:t>,</w:t>
      </w:r>
      <w:r>
        <w:t xml:space="preserve"> </w:t>
      </w:r>
      <w:r w:rsidR="001007A2">
        <w:t>investigating the</w:t>
      </w:r>
      <w:r>
        <w:t xml:space="preserve"> implement</w:t>
      </w:r>
      <w:r w:rsidR="001007A2">
        <w:t xml:space="preserve">ation of </w:t>
      </w:r>
      <w:r>
        <w:t>flexible working</w:t>
      </w:r>
      <w:r w:rsidR="001007A2">
        <w:t xml:space="preserve"> policies</w:t>
      </w:r>
      <w:r>
        <w:t xml:space="preserve"> and the benefits it can bring</w:t>
      </w:r>
      <w:r w:rsidR="00AB19FE">
        <w:t xml:space="preserve"> to an organisation.</w:t>
      </w:r>
    </w:p>
    <w:p w14:paraId="1FCE271F" w14:textId="6E682D0A" w:rsidR="00AB19FE" w:rsidRDefault="00AB19FE" w:rsidP="00AB19FE">
      <w:r>
        <w:t>In 2011 the Consultation on Modern Workplaces outlined examples of flexible working in the UK employers should offer their employees dependant on the business needs. They include but are not confined to “flexible working:  Part-time, Flexi-</w:t>
      </w:r>
      <w:r w:rsidR="00406CAF">
        <w:t>time, Compressed</w:t>
      </w:r>
      <w:r>
        <w:t xml:space="preserve"> hours, Homeworking, Annualised hours Term-time working, Structured time off in lieu, Job-sharing, Varied-hours working or time banking” (Department for business innovation and skills, 2011)</w:t>
      </w:r>
    </w:p>
    <w:p w14:paraId="0FECC3F6" w14:textId="77777777" w:rsidR="00381224" w:rsidRDefault="00381224" w:rsidP="00381224"/>
    <w:p w14:paraId="09267B2E" w14:textId="3BEA5AD8" w:rsidR="00381224" w:rsidRDefault="00AB19FE" w:rsidP="00381224">
      <w:pPr>
        <w:rPr>
          <w:color w:val="00B0F0"/>
        </w:rPr>
      </w:pPr>
      <w:r>
        <w:rPr>
          <w:color w:val="00B0F0"/>
        </w:rPr>
        <w:t>Organisational Benefits and Flexible Working</w:t>
      </w:r>
    </w:p>
    <w:p w14:paraId="37E18C22" w14:textId="3443139F" w:rsidR="00AB19FE" w:rsidRDefault="00AB19FE" w:rsidP="00381224">
      <w:pPr>
        <w:rPr>
          <w:rFonts w:eastAsia="Times New Roman" w:cstheme="minorHAnsi"/>
          <w:lang w:eastAsia="en-GB"/>
        </w:rPr>
      </w:pPr>
      <w:r w:rsidRPr="00AB19FE">
        <w:rPr>
          <w:rFonts w:cstheme="minorHAnsi"/>
        </w:rPr>
        <w:t xml:space="preserve">Over recent years flexible working has been a growing area of interest with an increasing number of organisations introducing flexible working arrangements for their employees, offering them a degree of control over where, when and how much work they do (Kersley </w:t>
      </w:r>
      <w:r w:rsidRPr="00AB19FE">
        <w:rPr>
          <w:rFonts w:cstheme="minorHAnsi"/>
          <w:i/>
          <w:iCs/>
        </w:rPr>
        <w:t>et al.</w:t>
      </w:r>
      <w:r w:rsidRPr="00AB19FE">
        <w:rPr>
          <w:rFonts w:cstheme="minorHAnsi"/>
        </w:rPr>
        <w:t xml:space="preserve"> , 2005).</w:t>
      </w:r>
      <w:r w:rsidR="003D52D1">
        <w:rPr>
          <w:rFonts w:cstheme="minorHAnsi"/>
        </w:rPr>
        <w:t xml:space="preserve"> </w:t>
      </w:r>
      <w:r w:rsidR="00AD7FF9">
        <w:rPr>
          <w:rFonts w:cstheme="minorHAnsi"/>
        </w:rPr>
        <w:t>TSB rated 4</w:t>
      </w:r>
      <w:r w:rsidR="00AD7FF9" w:rsidRPr="00AD7FF9">
        <w:rPr>
          <w:rFonts w:cstheme="minorHAnsi"/>
          <w:vertAlign w:val="superscript"/>
        </w:rPr>
        <w:t>th</w:t>
      </w:r>
      <w:r w:rsidR="00AD7FF9">
        <w:rPr>
          <w:rFonts w:cstheme="minorHAnsi"/>
        </w:rPr>
        <w:t xml:space="preserve"> in the Times best big companies to work for in 2018 has an established policy and framework to follow </w:t>
      </w:r>
      <w:sdt>
        <w:sdtPr>
          <w:rPr>
            <w:rFonts w:cstheme="minorHAnsi"/>
          </w:rPr>
          <w:id w:val="1889061508"/>
          <w:citation/>
        </w:sdtPr>
        <w:sdtEndPr/>
        <w:sdtContent>
          <w:r w:rsidR="00AD7FF9">
            <w:rPr>
              <w:rFonts w:cstheme="minorHAnsi"/>
            </w:rPr>
            <w:fldChar w:fldCharType="begin"/>
          </w:r>
          <w:r w:rsidR="00AD7FF9">
            <w:rPr>
              <w:rFonts w:cstheme="minorHAnsi"/>
            </w:rPr>
            <w:instrText xml:space="preserve"> CITATION The18 \l 2057 </w:instrText>
          </w:r>
          <w:r w:rsidR="00AD7FF9">
            <w:rPr>
              <w:rFonts w:cstheme="minorHAnsi"/>
            </w:rPr>
            <w:fldChar w:fldCharType="separate"/>
          </w:r>
          <w:r w:rsidR="00AD7FF9" w:rsidRPr="00AD7FF9">
            <w:rPr>
              <w:rFonts w:cstheme="minorHAnsi"/>
              <w:noProof/>
            </w:rPr>
            <w:t>(Times, 2018)</w:t>
          </w:r>
          <w:r w:rsidR="00AD7FF9">
            <w:rPr>
              <w:rFonts w:cstheme="minorHAnsi"/>
            </w:rPr>
            <w:fldChar w:fldCharType="end"/>
          </w:r>
        </w:sdtContent>
      </w:sdt>
      <w:r w:rsidR="00AD7FF9">
        <w:rPr>
          <w:rFonts w:cstheme="minorHAnsi"/>
        </w:rPr>
        <w:t xml:space="preserve"> </w:t>
      </w:r>
      <w:sdt>
        <w:sdtPr>
          <w:rPr>
            <w:rFonts w:cstheme="minorHAnsi"/>
          </w:rPr>
          <w:id w:val="1170914305"/>
          <w:citation/>
        </w:sdtPr>
        <w:sdtEndPr/>
        <w:sdtContent>
          <w:r w:rsidR="00AD7FF9">
            <w:rPr>
              <w:rFonts w:cstheme="minorHAnsi"/>
            </w:rPr>
            <w:fldChar w:fldCharType="begin"/>
          </w:r>
          <w:r w:rsidR="00AD7FF9">
            <w:rPr>
              <w:rFonts w:cstheme="minorHAnsi"/>
            </w:rPr>
            <w:instrText xml:space="preserve"> CITATION TSB17 \l 2057 </w:instrText>
          </w:r>
          <w:r w:rsidR="00AD7FF9">
            <w:rPr>
              <w:rFonts w:cstheme="minorHAnsi"/>
            </w:rPr>
            <w:fldChar w:fldCharType="separate"/>
          </w:r>
          <w:r w:rsidR="00AD7FF9" w:rsidRPr="00AD7FF9">
            <w:rPr>
              <w:rFonts w:cstheme="minorHAnsi"/>
              <w:noProof/>
            </w:rPr>
            <w:t>(TSB, 2017)</w:t>
          </w:r>
          <w:r w:rsidR="00AD7FF9">
            <w:rPr>
              <w:rFonts w:cstheme="minorHAnsi"/>
            </w:rPr>
            <w:fldChar w:fldCharType="end"/>
          </w:r>
        </w:sdtContent>
      </w:sdt>
      <w:r w:rsidR="002C5F77">
        <w:rPr>
          <w:rFonts w:cstheme="minorHAnsi"/>
        </w:rPr>
        <w:t xml:space="preserve">. </w:t>
      </w:r>
      <w:r w:rsidRPr="00AB19FE">
        <w:rPr>
          <w:rFonts w:cstheme="minorHAnsi"/>
        </w:rPr>
        <w:t xml:space="preserve">For many organisations the incentive to offer flexible working arrangements has been for them to remain competitive within the labour market, helping them to recruit and retain a talented workforce (Croucher and </w:t>
      </w:r>
      <w:proofErr w:type="spellStart"/>
      <w:r w:rsidRPr="00AB19FE">
        <w:rPr>
          <w:rFonts w:cstheme="minorHAnsi"/>
        </w:rPr>
        <w:t>Kelliher</w:t>
      </w:r>
      <w:proofErr w:type="spellEnd"/>
      <w:r w:rsidRPr="00AB19FE">
        <w:rPr>
          <w:rFonts w:cstheme="minorHAnsi"/>
        </w:rPr>
        <w:t>, 2005). It is also suggested that the most significant benefit of flexible working is increased employee engagement translating to increased productivity (</w:t>
      </w:r>
      <w:r w:rsidRPr="00AB19FE">
        <w:rPr>
          <w:rFonts w:eastAsia="Times New Roman" w:cstheme="minorHAnsi"/>
          <w:lang w:eastAsia="en-GB"/>
        </w:rPr>
        <w:t xml:space="preserve">Thomson, </w:t>
      </w:r>
      <w:r>
        <w:rPr>
          <w:rFonts w:eastAsia="Times New Roman" w:cstheme="minorHAnsi"/>
          <w:lang w:eastAsia="en-GB"/>
        </w:rPr>
        <w:t>2008).</w:t>
      </w:r>
    </w:p>
    <w:p w14:paraId="35C8B8D2" w14:textId="01537F86" w:rsidR="00AB19FE" w:rsidRDefault="00AB19FE" w:rsidP="00AB19FE">
      <w:pPr>
        <w:rPr>
          <w:rFonts w:cstheme="minorHAnsi"/>
          <w:sz w:val="21"/>
          <w:szCs w:val="21"/>
        </w:rPr>
      </w:pPr>
      <w:r w:rsidRPr="00AB19FE">
        <w:rPr>
          <w:rFonts w:cstheme="minorHAnsi"/>
          <w:sz w:val="21"/>
          <w:szCs w:val="21"/>
        </w:rPr>
        <w:t xml:space="preserve">Employers are recognising the importance of how employees feel about the organisation they work for and how they identify with the values, objectives and goals of the organisation (Schaufeli and Bakker, 2004). The Chartered Institute for Personnel and Development published a report describing engagement as a "passion for work" and employee engagement as individuals who are positive in the workplace and are prepared to go the extra mile to ensure they carry out their roles to the best of their ability (Truss </w:t>
      </w:r>
      <w:r w:rsidRPr="00AB19FE">
        <w:rPr>
          <w:rFonts w:cstheme="minorHAnsi"/>
          <w:i/>
          <w:iCs/>
          <w:sz w:val="21"/>
          <w:szCs w:val="21"/>
        </w:rPr>
        <w:t>et al.</w:t>
      </w:r>
      <w:r w:rsidRPr="00AB19FE">
        <w:rPr>
          <w:rFonts w:cstheme="minorHAnsi"/>
          <w:sz w:val="21"/>
          <w:szCs w:val="21"/>
        </w:rPr>
        <w:t xml:space="preserve"> , 2006). Employee engagement is strong indicator of organisational performance (</w:t>
      </w:r>
      <w:proofErr w:type="spellStart"/>
      <w:r w:rsidRPr="00AB19FE">
        <w:rPr>
          <w:rFonts w:cstheme="minorHAnsi"/>
          <w:sz w:val="21"/>
          <w:szCs w:val="21"/>
        </w:rPr>
        <w:t>Trahant</w:t>
      </w:r>
      <w:proofErr w:type="spellEnd"/>
      <w:r w:rsidRPr="00AB19FE">
        <w:rPr>
          <w:rFonts w:cstheme="minorHAnsi"/>
          <w:sz w:val="21"/>
          <w:szCs w:val="21"/>
        </w:rPr>
        <w:t>, 2007) and is also found relating to job satisfaction, organisational commitment (Schaufeli and Bakker, 2004) and job involvement (Brown, 1996).</w:t>
      </w:r>
    </w:p>
    <w:p w14:paraId="419EAA7E" w14:textId="7AC3A055" w:rsidR="00AB19FE" w:rsidRDefault="00AB19FE" w:rsidP="00AB19FE">
      <w:pPr>
        <w:rPr>
          <w:rFonts w:cstheme="minorHAnsi"/>
        </w:rPr>
      </w:pPr>
      <w:r w:rsidRPr="00AB19FE">
        <w:rPr>
          <w:rFonts w:cstheme="minorHAnsi"/>
        </w:rPr>
        <w:t>Various studies have investigated a “business case” to support the implementation of flexible working. Advantages include improved overhead costs as a result of reduced office space requirements (Thomson, 2008)</w:t>
      </w:r>
      <w:sdt>
        <w:sdtPr>
          <w:rPr>
            <w:rFonts w:cstheme="minorHAnsi"/>
          </w:rPr>
          <w:id w:val="-1296525040"/>
          <w:citation/>
        </w:sdtPr>
        <w:sdtEndPr/>
        <w:sdtContent>
          <w:r w:rsidR="00FF541F">
            <w:rPr>
              <w:rFonts w:cstheme="minorHAnsi"/>
            </w:rPr>
            <w:fldChar w:fldCharType="begin"/>
          </w:r>
          <w:r w:rsidR="00FF541F">
            <w:rPr>
              <w:rFonts w:cstheme="minorHAnsi"/>
            </w:rPr>
            <w:instrText xml:space="preserve"> CITATION Nic17 \l 2057 </w:instrText>
          </w:r>
          <w:r w:rsidR="00FF541F">
            <w:rPr>
              <w:rFonts w:cstheme="minorHAnsi"/>
            </w:rPr>
            <w:fldChar w:fldCharType="separate"/>
          </w:r>
          <w:r w:rsidR="00FF541F">
            <w:rPr>
              <w:rFonts w:cstheme="minorHAnsi"/>
              <w:noProof/>
            </w:rPr>
            <w:t xml:space="preserve"> </w:t>
          </w:r>
          <w:r w:rsidR="00FF541F" w:rsidRPr="00FF541F">
            <w:rPr>
              <w:rFonts w:cstheme="minorHAnsi"/>
              <w:noProof/>
            </w:rPr>
            <w:t>(Bloom, 2017)</w:t>
          </w:r>
          <w:r w:rsidR="00FF541F">
            <w:rPr>
              <w:rFonts w:cstheme="minorHAnsi"/>
            </w:rPr>
            <w:fldChar w:fldCharType="end"/>
          </w:r>
        </w:sdtContent>
      </w:sdt>
      <w:r w:rsidRPr="00AB19FE">
        <w:rPr>
          <w:rFonts w:cstheme="minorHAnsi"/>
        </w:rPr>
        <w:t>, improved quality of performance (</w:t>
      </w:r>
      <w:proofErr w:type="spellStart"/>
      <w:r w:rsidRPr="00AB19FE">
        <w:rPr>
          <w:rFonts w:cstheme="minorHAnsi"/>
        </w:rPr>
        <w:t>Dex</w:t>
      </w:r>
      <w:proofErr w:type="spellEnd"/>
      <w:r w:rsidRPr="00AB19FE">
        <w:rPr>
          <w:rFonts w:cstheme="minorHAnsi"/>
        </w:rPr>
        <w:t xml:space="preserve"> </w:t>
      </w:r>
      <w:r w:rsidRPr="00AB19FE">
        <w:rPr>
          <w:rFonts w:cstheme="minorHAnsi"/>
          <w:i/>
          <w:iCs/>
        </w:rPr>
        <w:t>et al.</w:t>
      </w:r>
      <w:r w:rsidRPr="00AB19FE">
        <w:rPr>
          <w:rFonts w:cstheme="minorHAnsi"/>
        </w:rPr>
        <w:t xml:space="preserve"> , 2001) and increased numerical and operational flexibility (</w:t>
      </w:r>
      <w:proofErr w:type="spellStart"/>
      <w:r w:rsidRPr="00AB19FE">
        <w:rPr>
          <w:rFonts w:cstheme="minorHAnsi"/>
        </w:rPr>
        <w:t>Branine</w:t>
      </w:r>
      <w:proofErr w:type="spellEnd"/>
      <w:r w:rsidRPr="00AB19FE">
        <w:rPr>
          <w:rFonts w:cstheme="minorHAnsi"/>
        </w:rPr>
        <w:t>, 2003). However there is little evidence to examine the implementation of flexible working within the</w:t>
      </w:r>
      <w:r w:rsidR="00FF541F">
        <w:rPr>
          <w:rFonts w:cstheme="minorHAnsi"/>
        </w:rPr>
        <w:t xml:space="preserve"> community</w:t>
      </w:r>
      <w:r w:rsidRPr="00AB19FE">
        <w:rPr>
          <w:rFonts w:cstheme="minorHAnsi"/>
        </w:rPr>
        <w:t xml:space="preserve"> banking sector, this paper is in response to that research gap and seeks to identify recommendations</w:t>
      </w:r>
      <w:r w:rsidR="00FF541F">
        <w:rPr>
          <w:rFonts w:cstheme="minorHAnsi"/>
        </w:rPr>
        <w:t xml:space="preserve"> to support the evidence</w:t>
      </w:r>
      <w:r w:rsidRPr="00AB19FE">
        <w:rPr>
          <w:rFonts w:cstheme="minorHAnsi"/>
        </w:rPr>
        <w:t>.</w:t>
      </w:r>
    </w:p>
    <w:p w14:paraId="4B76C6DC" w14:textId="594A9C78" w:rsidR="00406CAF" w:rsidRDefault="00406CAF" w:rsidP="00833402">
      <w:pPr>
        <w:spacing w:after="269" w:line="360" w:lineRule="atLeast"/>
        <w:rPr>
          <w:rFonts w:eastAsia="Times New Roman" w:cstheme="minorHAnsi"/>
          <w:bCs/>
          <w:color w:val="00B0F0"/>
          <w:lang w:eastAsia="en-GB"/>
        </w:rPr>
      </w:pPr>
    </w:p>
    <w:p w14:paraId="1E619C42" w14:textId="77777777" w:rsidR="009568DA" w:rsidRDefault="009568DA" w:rsidP="00833402">
      <w:pPr>
        <w:spacing w:after="269" w:line="360" w:lineRule="atLeast"/>
        <w:rPr>
          <w:rFonts w:eastAsia="Times New Roman" w:cstheme="minorHAnsi"/>
          <w:bCs/>
          <w:color w:val="00B0F0"/>
          <w:lang w:eastAsia="en-GB"/>
        </w:rPr>
      </w:pPr>
    </w:p>
    <w:p w14:paraId="58A87AE7" w14:textId="77777777" w:rsidR="00EC5F71" w:rsidRDefault="00EC5F71" w:rsidP="00833402">
      <w:pPr>
        <w:spacing w:after="269" w:line="360" w:lineRule="atLeast"/>
        <w:rPr>
          <w:rFonts w:eastAsia="Times New Roman" w:cstheme="minorHAnsi"/>
          <w:bCs/>
          <w:color w:val="00B0F0"/>
          <w:lang w:eastAsia="en-GB"/>
        </w:rPr>
      </w:pPr>
    </w:p>
    <w:p w14:paraId="75D44483" w14:textId="3E9797D4" w:rsidR="00833402" w:rsidRPr="00407A30" w:rsidRDefault="00833402" w:rsidP="00833402">
      <w:pPr>
        <w:spacing w:after="269" w:line="360" w:lineRule="atLeast"/>
        <w:rPr>
          <w:rFonts w:eastAsia="Times New Roman" w:cstheme="minorHAnsi"/>
          <w:bCs/>
          <w:color w:val="00B0F0"/>
          <w:lang w:eastAsia="en-GB"/>
        </w:rPr>
      </w:pPr>
      <w:r w:rsidRPr="00407A30">
        <w:rPr>
          <w:rFonts w:eastAsia="Times New Roman" w:cstheme="minorHAnsi"/>
          <w:bCs/>
          <w:color w:val="00B0F0"/>
          <w:lang w:eastAsia="en-GB"/>
        </w:rPr>
        <w:t>P</w:t>
      </w:r>
      <w:r>
        <w:rPr>
          <w:rFonts w:eastAsia="Times New Roman" w:cstheme="minorHAnsi"/>
          <w:bCs/>
          <w:color w:val="00B0F0"/>
          <w:lang w:eastAsia="en-GB"/>
        </w:rPr>
        <w:t>otential Pitfalls of Flexible Working</w:t>
      </w:r>
    </w:p>
    <w:p w14:paraId="6852EEEC" w14:textId="7DF9F78E" w:rsidR="00833402" w:rsidRPr="00833402" w:rsidRDefault="00833402" w:rsidP="00833402">
      <w:pPr>
        <w:pStyle w:val="NormalWeb"/>
        <w:spacing w:before="0" w:beforeAutospacing="0" w:after="255" w:afterAutospacing="0"/>
        <w:rPr>
          <w:rFonts w:asciiTheme="minorHAnsi" w:hAnsiTheme="minorHAnsi" w:cstheme="minorHAnsi"/>
          <w:sz w:val="22"/>
          <w:szCs w:val="22"/>
        </w:rPr>
      </w:pPr>
      <w:r w:rsidRPr="00833402">
        <w:rPr>
          <w:rFonts w:asciiTheme="minorHAnsi" w:hAnsiTheme="minorHAnsi" w:cstheme="minorHAnsi"/>
          <w:sz w:val="22"/>
          <w:szCs w:val="22"/>
        </w:rPr>
        <w:t xml:space="preserve">There are several disadvantages of a flexible working arrangements dependant on its nature. Smith and </w:t>
      </w:r>
      <w:proofErr w:type="spellStart"/>
      <w:r w:rsidRPr="00833402">
        <w:rPr>
          <w:rFonts w:asciiTheme="minorHAnsi" w:hAnsiTheme="minorHAnsi" w:cstheme="minorHAnsi"/>
          <w:sz w:val="22"/>
          <w:szCs w:val="22"/>
        </w:rPr>
        <w:t>Wedderburn</w:t>
      </w:r>
      <w:proofErr w:type="spellEnd"/>
      <w:r w:rsidRPr="00833402">
        <w:rPr>
          <w:rFonts w:asciiTheme="minorHAnsi" w:hAnsiTheme="minorHAnsi" w:cstheme="minorHAnsi"/>
          <w:sz w:val="22"/>
          <w:szCs w:val="22"/>
        </w:rPr>
        <w:t xml:space="preserve"> (1998) have highlighted some potentially concerning factors linked to compressed working and the extended shift patterns: problems with communication, fatigue, isolation, impact of employees failing to cope with daily hours and continuity. </w:t>
      </w:r>
      <w:proofErr w:type="spellStart"/>
      <w:r w:rsidRPr="00833402">
        <w:rPr>
          <w:rFonts w:asciiTheme="minorHAnsi" w:hAnsiTheme="minorHAnsi" w:cstheme="minorHAnsi"/>
          <w:sz w:val="22"/>
          <w:szCs w:val="22"/>
        </w:rPr>
        <w:t>Dex</w:t>
      </w:r>
      <w:proofErr w:type="spellEnd"/>
      <w:r w:rsidRPr="00833402">
        <w:rPr>
          <w:rFonts w:asciiTheme="minorHAnsi" w:hAnsiTheme="minorHAnsi" w:cstheme="minorHAnsi"/>
          <w:sz w:val="22"/>
          <w:szCs w:val="22"/>
        </w:rPr>
        <w:t xml:space="preserve"> (2003), suggests that together; lean production and minimised staffing levels can be problematic, especially when combined with sickness and annual leave. Significant negative effects have been suggested when employees are cut off from frequent social interaction, for example, working from home, this may lead to both health and social problems (</w:t>
      </w:r>
      <w:proofErr w:type="spellStart"/>
      <w:r w:rsidRPr="00833402">
        <w:rPr>
          <w:rFonts w:asciiTheme="minorHAnsi" w:hAnsiTheme="minorHAnsi" w:cstheme="minorHAnsi"/>
          <w:sz w:val="22"/>
          <w:szCs w:val="22"/>
        </w:rPr>
        <w:t>Lendfers</w:t>
      </w:r>
      <w:proofErr w:type="spellEnd"/>
      <w:r w:rsidRPr="00833402">
        <w:rPr>
          <w:rFonts w:asciiTheme="minorHAnsi" w:hAnsiTheme="minorHAnsi" w:cstheme="minorHAnsi"/>
          <w:sz w:val="22"/>
          <w:szCs w:val="22"/>
        </w:rPr>
        <w:t xml:space="preserve"> and </w:t>
      </w:r>
      <w:proofErr w:type="spellStart"/>
      <w:r w:rsidRPr="00833402">
        <w:rPr>
          <w:rFonts w:asciiTheme="minorHAnsi" w:hAnsiTheme="minorHAnsi" w:cstheme="minorHAnsi"/>
          <w:sz w:val="22"/>
          <w:szCs w:val="22"/>
        </w:rPr>
        <w:t>Nijhuis</w:t>
      </w:r>
      <w:proofErr w:type="spellEnd"/>
      <w:r w:rsidRPr="00833402">
        <w:rPr>
          <w:rFonts w:asciiTheme="minorHAnsi" w:hAnsiTheme="minorHAnsi" w:cstheme="minorHAnsi"/>
          <w:sz w:val="22"/>
          <w:szCs w:val="22"/>
        </w:rPr>
        <w:t xml:space="preserve"> 1989). </w:t>
      </w:r>
    </w:p>
    <w:p w14:paraId="63145430" w14:textId="73CE52CB" w:rsidR="00381224" w:rsidRDefault="00381224" w:rsidP="00381224">
      <w:pPr>
        <w:rPr>
          <w:color w:val="00B0F0"/>
        </w:rPr>
      </w:pPr>
      <w:r>
        <w:rPr>
          <w:color w:val="00B0F0"/>
        </w:rPr>
        <w:t>Reasons Why Flexible Working is not always implem</w:t>
      </w:r>
      <w:r w:rsidR="00AB19FE">
        <w:rPr>
          <w:color w:val="00B0F0"/>
        </w:rPr>
        <w:t>ented</w:t>
      </w:r>
    </w:p>
    <w:p w14:paraId="1DEEA05D" w14:textId="2396E6A8" w:rsidR="00381224" w:rsidRDefault="00381224" w:rsidP="00381224">
      <w:r>
        <w:t>A businesses existing culture alongside senior leaders and line managers attitudes towards flexible working are significant factors in the breakdown of policy becoming practice in the workplace (CIPD, 2017), (</w:t>
      </w:r>
      <w:proofErr w:type="spellStart"/>
      <w:r>
        <w:t>HRMagazine</w:t>
      </w:r>
      <w:proofErr w:type="spellEnd"/>
      <w:r>
        <w:t xml:space="preserve">, 2018). This is further supported in qualitative studies conducted by Working Families whereby both mothers and fathers would want to access flexible working options however they feel hostile working cultures and unsupportive managers are the two main barriers </w:t>
      </w:r>
      <w:r w:rsidR="00406CAF">
        <w:t xml:space="preserve">in not wanting to take this up </w:t>
      </w:r>
      <w:r>
        <w:t>(Working Families, 2017). The training received by line managers is often substandard and they are nervous of its implementation for fear of mass requests being received and the negative perceived impact this could have alongside getting it wrong through lack of communication of the organisations policy and process (Unison , 2014) (© Equality and Human Rights Commission, 2009).</w:t>
      </w:r>
    </w:p>
    <w:p w14:paraId="7599C5B0" w14:textId="4D4B374C" w:rsidR="00381224" w:rsidRDefault="00381224" w:rsidP="00381224">
      <w:r>
        <w:t xml:space="preserve">Another critical factor in the lack of implementation of flexible working is the lack of awareness from employees of the existence and their rights to request this since the creation of the children and families act 2014 (House of Commons, 2018). There is also the perceived stigma that is still attached to requesting flexible working, with some employees reluctant to make requests due to </w:t>
      </w:r>
      <w:r w:rsidR="00407A30">
        <w:t xml:space="preserve">fear of </w:t>
      </w:r>
      <w:r>
        <w:t xml:space="preserve">being overlooked for promotion opportunities, seen as not being as </w:t>
      </w:r>
      <w:r w:rsidR="001007A2">
        <w:t>committed</w:t>
      </w:r>
      <w:r>
        <w:t xml:space="preserve"> to the business as other employees and worried about the </w:t>
      </w:r>
      <w:r w:rsidR="001007A2">
        <w:t>risk of losing</w:t>
      </w:r>
      <w:r>
        <w:t xml:space="preserve"> their job. (House of Commons, 2018) </w:t>
      </w:r>
    </w:p>
    <w:p w14:paraId="03F55360" w14:textId="77777777" w:rsidR="000C5766" w:rsidRDefault="000C5766" w:rsidP="008F4714">
      <w:pPr>
        <w:spacing w:after="269" w:line="360" w:lineRule="atLeast"/>
        <w:rPr>
          <w:rFonts w:ascii="&amp;quot" w:eastAsia="Times New Roman" w:hAnsi="&amp;quot" w:cs="Times New Roman"/>
          <w:b/>
          <w:bCs/>
          <w:color w:val="58595B"/>
          <w:sz w:val="24"/>
          <w:szCs w:val="24"/>
          <w:lang w:eastAsia="en-GB"/>
        </w:rPr>
      </w:pPr>
    </w:p>
    <w:p w14:paraId="17AE8AE4" w14:textId="77777777" w:rsidR="00406CAF" w:rsidRDefault="00406CAF" w:rsidP="00B845A0">
      <w:pPr>
        <w:pStyle w:val="Heading1"/>
        <w:rPr>
          <w:rFonts w:asciiTheme="minorHAnsi" w:hAnsiTheme="minorHAnsi"/>
          <w:color w:val="00B0F0"/>
          <w:u w:val="single"/>
        </w:rPr>
      </w:pPr>
      <w:bookmarkStart w:id="2" w:name="_Toc454821712"/>
    </w:p>
    <w:p w14:paraId="41C787F7" w14:textId="21B462B3" w:rsidR="00406CAF" w:rsidRDefault="00406CAF" w:rsidP="00B845A0">
      <w:pPr>
        <w:pStyle w:val="Heading1"/>
        <w:rPr>
          <w:rFonts w:asciiTheme="minorHAnsi" w:hAnsiTheme="minorHAnsi"/>
          <w:color w:val="00B0F0"/>
          <w:u w:val="single"/>
        </w:rPr>
      </w:pPr>
    </w:p>
    <w:p w14:paraId="203B34E3" w14:textId="1A68A35C" w:rsidR="009568DA" w:rsidRDefault="009568DA" w:rsidP="009568DA"/>
    <w:p w14:paraId="671768B9" w14:textId="08196B29" w:rsidR="001E7140" w:rsidRPr="00406CAF" w:rsidRDefault="001E7140" w:rsidP="00406CAF"/>
    <w:p w14:paraId="61416644" w14:textId="093E57D5" w:rsidR="004455B1" w:rsidRDefault="004455B1" w:rsidP="00B845A0">
      <w:pPr>
        <w:pStyle w:val="Heading1"/>
        <w:rPr>
          <w:rFonts w:asciiTheme="minorHAnsi" w:hAnsiTheme="minorHAnsi"/>
          <w:color w:val="00B0F0"/>
          <w:u w:val="single"/>
        </w:rPr>
      </w:pPr>
    </w:p>
    <w:p w14:paraId="37BC4000" w14:textId="77777777" w:rsidR="001E7140" w:rsidRPr="001E7140" w:rsidRDefault="001E7140" w:rsidP="001E7140"/>
    <w:p w14:paraId="57186E89" w14:textId="2DC8BE6E" w:rsidR="00B845A0" w:rsidRDefault="004455B1" w:rsidP="00B845A0">
      <w:pPr>
        <w:pStyle w:val="Heading1"/>
        <w:rPr>
          <w:rFonts w:asciiTheme="minorHAnsi" w:hAnsiTheme="minorHAnsi"/>
          <w:color w:val="00B0F0"/>
          <w:u w:val="single"/>
        </w:rPr>
      </w:pPr>
      <w:r>
        <w:rPr>
          <w:rFonts w:asciiTheme="minorHAnsi" w:hAnsiTheme="minorHAnsi"/>
          <w:color w:val="00B0F0"/>
          <w:u w:val="single"/>
        </w:rPr>
        <w:t>Methodology</w:t>
      </w:r>
      <w:bookmarkEnd w:id="2"/>
    </w:p>
    <w:p w14:paraId="3BC0E438" w14:textId="77777777" w:rsidR="002604C1" w:rsidRPr="002604C1" w:rsidRDefault="002604C1" w:rsidP="002604C1"/>
    <w:p w14:paraId="6292FE51" w14:textId="77777777" w:rsidR="00515C11" w:rsidRDefault="00BA735A" w:rsidP="00BA735A">
      <w:r>
        <w:t>This methodology will explore 3 key sources</w:t>
      </w:r>
      <w:r w:rsidR="005E3212">
        <w:t xml:space="preserve"> used to inform the recommendations in the report, including secondary quant</w:t>
      </w:r>
      <w:r w:rsidR="00970AC3">
        <w:t>it</w:t>
      </w:r>
      <w:r w:rsidR="005E3212">
        <w:t>ative and qualitative data.</w:t>
      </w:r>
    </w:p>
    <w:p w14:paraId="03B97E88" w14:textId="5929F3E8" w:rsidR="00515C11" w:rsidRDefault="005E3212" w:rsidP="00BA735A">
      <w:r>
        <w:t xml:space="preserve"> </w:t>
      </w:r>
      <w:r w:rsidR="00515C11">
        <w:t>“Quant</w:t>
      </w:r>
      <w:r w:rsidR="002604C1">
        <w:t>it</w:t>
      </w:r>
      <w:r w:rsidR="00515C11">
        <w:t>ative data is the term given to data that can be counted and deals in variables that can be counted, measured, described and compared to other va</w:t>
      </w:r>
      <w:r w:rsidR="002604C1">
        <w:t>r</w:t>
      </w:r>
      <w:r w:rsidR="00515C11">
        <w:t>iables”.</w:t>
      </w:r>
    </w:p>
    <w:p w14:paraId="7E7DCFA3" w14:textId="3063E79F" w:rsidR="00BA735A" w:rsidRDefault="005E3212" w:rsidP="00BA735A">
      <w:r>
        <w:t>“It would be almost impossible</w:t>
      </w:r>
      <w:r w:rsidR="00970AC3">
        <w:t xml:space="preserve"> to investigate a HR problem without the use of quantitative data”</w:t>
      </w:r>
      <w:sdt>
        <w:sdtPr>
          <w:id w:val="1925995907"/>
          <w:citation/>
        </w:sdtPr>
        <w:sdtEndPr/>
        <w:sdtContent>
          <w:r w:rsidR="00A715B0">
            <w:fldChar w:fldCharType="begin"/>
          </w:r>
          <w:r w:rsidR="00A715B0">
            <w:instrText xml:space="preserve"> CITATION And08 \l 2057 </w:instrText>
          </w:r>
          <w:r w:rsidR="00A715B0">
            <w:fldChar w:fldCharType="separate"/>
          </w:r>
          <w:r w:rsidR="00A715B0">
            <w:rPr>
              <w:noProof/>
            </w:rPr>
            <w:t xml:space="preserve"> </w:t>
          </w:r>
          <w:r w:rsidR="00A715B0" w:rsidRPr="00A715B0">
            <w:rPr>
              <w:noProof/>
            </w:rPr>
            <w:t>(Anderson, 2008)</w:t>
          </w:r>
          <w:r w:rsidR="00A715B0">
            <w:fldChar w:fldCharType="end"/>
          </w:r>
        </w:sdtContent>
      </w:sdt>
      <w:r w:rsidR="00515C11">
        <w:t>.</w:t>
      </w:r>
    </w:p>
    <w:p w14:paraId="288F6547" w14:textId="0B829FE5" w:rsidR="00BA735A" w:rsidRPr="00BA735A" w:rsidRDefault="00432263" w:rsidP="00BA735A">
      <w:r>
        <w:t>“</w:t>
      </w:r>
      <w:r w:rsidR="00515C11">
        <w:t xml:space="preserve">Qualitative data </w:t>
      </w:r>
      <w:r>
        <w:t>can be broadly categorised as encompassing information in the form of language and words”</w:t>
      </w:r>
      <w:sdt>
        <w:sdtPr>
          <w:id w:val="-2102394342"/>
          <w:citation/>
        </w:sdtPr>
        <w:sdtEndPr/>
        <w:sdtContent>
          <w:r>
            <w:fldChar w:fldCharType="begin"/>
          </w:r>
          <w:r>
            <w:instrText xml:space="preserve"> CITATION And08 \l 2057 </w:instrText>
          </w:r>
          <w:r>
            <w:fldChar w:fldCharType="separate"/>
          </w:r>
          <w:r>
            <w:rPr>
              <w:noProof/>
            </w:rPr>
            <w:t xml:space="preserve"> </w:t>
          </w:r>
          <w:r w:rsidRPr="00432263">
            <w:rPr>
              <w:noProof/>
            </w:rPr>
            <w:t>(Anderson, 2008)</w:t>
          </w:r>
          <w:r>
            <w:fldChar w:fldCharType="end"/>
          </w:r>
        </w:sdtContent>
      </w:sdt>
      <w:r>
        <w:t xml:space="preserve"> and is normally sourced from observations, interviews and focus groups. Both methods are open to bias which can occur </w:t>
      </w:r>
      <w:r w:rsidR="00F77BEA">
        <w:t>throughout the gathering, interpreting and publication process</w:t>
      </w:r>
      <w:r w:rsidR="00A255FE">
        <w:t xml:space="preserve"> and require regular critiquing to ensure credibility</w:t>
      </w:r>
      <w:r w:rsidR="00F77BEA">
        <w:t xml:space="preserve">. </w:t>
      </w:r>
      <w:sdt>
        <w:sdtPr>
          <w:id w:val="1045724313"/>
          <w:citation/>
        </w:sdtPr>
        <w:sdtEndPr/>
        <w:sdtContent>
          <w:r w:rsidR="00F77BEA">
            <w:fldChar w:fldCharType="begin"/>
          </w:r>
          <w:r w:rsidR="00F77BEA">
            <w:instrText xml:space="preserve"> CITATION Hel18 \l 2057 </w:instrText>
          </w:r>
          <w:r w:rsidR="00F77BEA">
            <w:fldChar w:fldCharType="separate"/>
          </w:r>
          <w:r w:rsidR="00F77BEA" w:rsidRPr="00F77BEA">
            <w:rPr>
              <w:noProof/>
            </w:rPr>
            <w:t>(Noble, 2018)</w:t>
          </w:r>
          <w:r w:rsidR="00F77BEA">
            <w:fldChar w:fldCharType="end"/>
          </w:r>
        </w:sdtContent>
      </w:sdt>
      <w:sdt>
        <w:sdtPr>
          <w:id w:val="29702205"/>
          <w:citation/>
        </w:sdtPr>
        <w:sdtEndPr/>
        <w:sdtContent>
          <w:r w:rsidR="00F77BEA">
            <w:fldChar w:fldCharType="begin"/>
          </w:r>
          <w:r w:rsidR="00F77BEA">
            <w:instrText xml:space="preserve"> CITATION Gal17 \l 2057 </w:instrText>
          </w:r>
          <w:r w:rsidR="00F77BEA">
            <w:fldChar w:fldCharType="separate"/>
          </w:r>
          <w:r w:rsidR="00F77BEA">
            <w:rPr>
              <w:noProof/>
            </w:rPr>
            <w:t xml:space="preserve"> </w:t>
          </w:r>
          <w:r w:rsidR="00F77BEA" w:rsidRPr="00F77BEA">
            <w:rPr>
              <w:noProof/>
            </w:rPr>
            <w:t>(Galdas, 2017)</w:t>
          </w:r>
          <w:r w:rsidR="00F77BEA">
            <w:fldChar w:fldCharType="end"/>
          </w:r>
        </w:sdtContent>
      </w:sdt>
    </w:p>
    <w:p w14:paraId="14B52661" w14:textId="598CEB27" w:rsidR="001C6C6F" w:rsidRPr="000E5F53" w:rsidRDefault="000E5F53" w:rsidP="000E5F53">
      <w:pPr>
        <w:rPr>
          <w:rFonts w:cstheme="minorHAnsi"/>
          <w:color w:val="00B0F0"/>
        </w:rPr>
      </w:pPr>
      <w:r>
        <w:rPr>
          <w:rFonts w:cstheme="minorHAnsi"/>
          <w:color w:val="00B0F0"/>
        </w:rPr>
        <w:t xml:space="preserve">1) </w:t>
      </w:r>
      <w:r w:rsidR="001C6C6F" w:rsidRPr="000E5F53">
        <w:rPr>
          <w:rFonts w:cstheme="minorHAnsi"/>
          <w:color w:val="00B0F0"/>
        </w:rPr>
        <w:t xml:space="preserve">Go Ahead, Tell Your Boss You Are Working </w:t>
      </w:r>
      <w:r w:rsidR="00406CAF" w:rsidRPr="000E5F53">
        <w:rPr>
          <w:rFonts w:cstheme="minorHAnsi"/>
          <w:color w:val="00B0F0"/>
        </w:rPr>
        <w:t>from</w:t>
      </w:r>
      <w:r w:rsidR="001C6C6F" w:rsidRPr="000E5F53">
        <w:rPr>
          <w:rFonts w:cstheme="minorHAnsi"/>
          <w:color w:val="00B0F0"/>
        </w:rPr>
        <w:t xml:space="preserve"> Home | Nicholas Bloom | </w:t>
      </w:r>
      <w:proofErr w:type="spellStart"/>
      <w:r w:rsidR="001C6C6F" w:rsidRPr="000E5F53">
        <w:rPr>
          <w:rFonts w:cstheme="minorHAnsi"/>
          <w:color w:val="00B0F0"/>
        </w:rPr>
        <w:t>TEDxStanford</w:t>
      </w:r>
      <w:proofErr w:type="spellEnd"/>
      <w:r w:rsidR="001C6C6F" w:rsidRPr="000E5F53">
        <w:rPr>
          <w:rFonts w:cstheme="minorHAnsi"/>
          <w:color w:val="00B0F0"/>
        </w:rPr>
        <w:t xml:space="preserve"> </w:t>
      </w:r>
      <w:sdt>
        <w:sdtPr>
          <w:id w:val="172235117"/>
          <w:citation/>
        </w:sdtPr>
        <w:sdtEndPr/>
        <w:sdtContent>
          <w:r w:rsidR="00A255FE" w:rsidRPr="000E5F53">
            <w:rPr>
              <w:rFonts w:cstheme="minorHAnsi"/>
              <w:color w:val="00B0F0"/>
            </w:rPr>
            <w:fldChar w:fldCharType="begin"/>
          </w:r>
          <w:r w:rsidR="00A255FE" w:rsidRPr="000E5F53">
            <w:rPr>
              <w:rFonts w:cstheme="minorHAnsi"/>
              <w:color w:val="00B0F0"/>
            </w:rPr>
            <w:instrText xml:space="preserve"> CITATION Nic17 \l 2057 </w:instrText>
          </w:r>
          <w:r w:rsidR="00A255FE" w:rsidRPr="000E5F53">
            <w:rPr>
              <w:rFonts w:cstheme="minorHAnsi"/>
              <w:color w:val="00B0F0"/>
            </w:rPr>
            <w:fldChar w:fldCharType="separate"/>
          </w:r>
          <w:r w:rsidR="00A255FE" w:rsidRPr="000E5F53">
            <w:rPr>
              <w:rFonts w:cstheme="minorHAnsi"/>
              <w:noProof/>
              <w:color w:val="00B0F0"/>
            </w:rPr>
            <w:t xml:space="preserve"> (Bloom, 2017)</w:t>
          </w:r>
          <w:r w:rsidR="00A255FE" w:rsidRPr="000E5F53">
            <w:rPr>
              <w:rFonts w:cstheme="minorHAnsi"/>
              <w:color w:val="00B0F0"/>
            </w:rPr>
            <w:fldChar w:fldCharType="end"/>
          </w:r>
        </w:sdtContent>
      </w:sdt>
    </w:p>
    <w:p w14:paraId="00757457" w14:textId="6752D0D6" w:rsidR="00830C06" w:rsidRPr="00BA735A" w:rsidRDefault="001C6C6F" w:rsidP="001C6C6F">
      <w:r w:rsidRPr="00BA735A">
        <w:t>In a recent scientific study conducted by Nicholas Bloom and CTRIP he suggests that fle</w:t>
      </w:r>
      <w:r w:rsidR="00406CAF">
        <w:t xml:space="preserve">xible working, particularly </w:t>
      </w:r>
      <w:r w:rsidRPr="00BA735A">
        <w:t>working from home can have significant benefi</w:t>
      </w:r>
      <w:r w:rsidR="009201F2" w:rsidRPr="00BA735A">
        <w:t>ts for a company, workforce and society as a whole</w:t>
      </w:r>
      <w:r w:rsidRPr="00BA735A">
        <w:t>. The study combines both quan</w:t>
      </w:r>
      <w:r w:rsidR="002604C1">
        <w:t>ti</w:t>
      </w:r>
      <w:r w:rsidRPr="00BA735A">
        <w:t xml:space="preserve">tative and qualitative data collection methods over a </w:t>
      </w:r>
      <w:r w:rsidR="00406CAF" w:rsidRPr="00BA735A">
        <w:t>two-year</w:t>
      </w:r>
      <w:r w:rsidRPr="00BA735A">
        <w:t xml:space="preserve"> period</w:t>
      </w:r>
      <w:r w:rsidR="00830C06" w:rsidRPr="00BA735A">
        <w:t xml:space="preserve"> s</w:t>
      </w:r>
      <w:r w:rsidR="00AC377D" w:rsidRPr="00BA735A">
        <w:t>ampled</w:t>
      </w:r>
      <w:r w:rsidR="004E21AD" w:rsidRPr="00BA735A">
        <w:t xml:space="preserve"> from a random cont</w:t>
      </w:r>
      <w:r w:rsidR="00830C06" w:rsidRPr="00BA735A">
        <w:t xml:space="preserve">rol group of employees. </w:t>
      </w:r>
      <w:r w:rsidR="00BA735A">
        <w:t xml:space="preserve">The credibility of the </w:t>
      </w:r>
      <w:r w:rsidR="00764CB6">
        <w:t xml:space="preserve">work </w:t>
      </w:r>
      <w:r w:rsidR="00406CAF">
        <w:t>is supported</w:t>
      </w:r>
      <w:r w:rsidR="00BA735A">
        <w:t xml:space="preserve"> by </w:t>
      </w:r>
      <w:r w:rsidR="00830C06" w:rsidRPr="00BA735A">
        <w:t>Nicholas Bloom</w:t>
      </w:r>
      <w:r w:rsidR="00BA735A">
        <w:t xml:space="preserve"> who</w:t>
      </w:r>
      <w:r w:rsidR="00830C06" w:rsidRPr="00BA735A">
        <w:t xml:space="preserve"> is</w:t>
      </w:r>
      <w:r w:rsidR="00BA735A">
        <w:t xml:space="preserve"> currently</w:t>
      </w:r>
      <w:r w:rsidR="00830C06" w:rsidRPr="00BA735A">
        <w:t xml:space="preserve"> a professor at Stanford University having won several </w:t>
      </w:r>
      <w:r w:rsidR="009201F2" w:rsidRPr="00BA735A">
        <w:t>prestigious</w:t>
      </w:r>
      <w:r w:rsidR="00830C06" w:rsidRPr="00BA735A">
        <w:t xml:space="preserve"> prizes throughout his career and published</w:t>
      </w:r>
      <w:r w:rsidR="00BA735A">
        <w:t xml:space="preserve"> 23</w:t>
      </w:r>
      <w:r w:rsidR="00830C06" w:rsidRPr="00BA735A">
        <w:t xml:space="preserve"> full papers. He attended UCL, Oxford and Cambridge where he achieved a BA, </w:t>
      </w:r>
      <w:r w:rsidR="009201F2" w:rsidRPr="00BA735A">
        <w:t xml:space="preserve">MPHIL and PHD respectively. CTRIP are Chinas largest travel company worth an estimated $20 Billion on the NASDAC </w:t>
      </w:r>
      <w:r w:rsidR="005E3212" w:rsidRPr="00BA735A">
        <w:t>stock market</w:t>
      </w:r>
      <w:r w:rsidR="009201F2" w:rsidRPr="00BA735A">
        <w:t>.</w:t>
      </w:r>
    </w:p>
    <w:p w14:paraId="43E9131D" w14:textId="19B50BC0" w:rsidR="00BA735A" w:rsidRPr="00BA735A" w:rsidRDefault="006A21CB" w:rsidP="00BA735A">
      <w:r w:rsidRPr="00BA735A">
        <w:t xml:space="preserve">Qualitative data </w:t>
      </w:r>
      <w:r w:rsidR="004519C9">
        <w:t>provided</w:t>
      </w:r>
      <w:r w:rsidR="00257CC7" w:rsidRPr="00BA735A">
        <w:t xml:space="preserve"> rationale and insight into reasons why outputs increase when employees have the option of working from home, these reasons include no commuting time leading to the ability to fulfil allocated hours and less distractions enabling maximum focus on required tasks. Limitations </w:t>
      </w:r>
      <w:r w:rsidR="004519C9">
        <w:t>of this study may</w:t>
      </w:r>
      <w:r w:rsidR="00257CC7" w:rsidRPr="00BA735A">
        <w:t xml:space="preserve"> include subjective bias as </w:t>
      </w:r>
      <w:r w:rsidR="00BA735A" w:rsidRPr="00BA735A">
        <w:t>there is no exploration of reasons why employees chose to return to the office rather than remain at home</w:t>
      </w:r>
      <w:r w:rsidR="004519C9">
        <w:t xml:space="preserve"> as well as the </w:t>
      </w:r>
      <w:proofErr w:type="spellStart"/>
      <w:r w:rsidR="004519C9">
        <w:t>companies</w:t>
      </w:r>
      <w:proofErr w:type="spellEnd"/>
      <w:r w:rsidR="004519C9">
        <w:t xml:space="preserve"> </w:t>
      </w:r>
      <w:r w:rsidR="00406CAF">
        <w:t>goal</w:t>
      </w:r>
      <w:r w:rsidR="004519C9">
        <w:t xml:space="preserve"> of needing to increase their workforce whilst reducing office space and the costs associated with this</w:t>
      </w:r>
      <w:r w:rsidR="00BA735A" w:rsidRPr="00BA735A">
        <w:t xml:space="preserve">. </w:t>
      </w:r>
    </w:p>
    <w:p w14:paraId="00BA08D0" w14:textId="3B209B7B" w:rsidR="006A21CB" w:rsidRPr="00E91B1F" w:rsidRDefault="005E72EC" w:rsidP="00B845A0">
      <w:pPr>
        <w:rPr>
          <w:color w:val="00B0F0"/>
          <w:sz w:val="20"/>
          <w:szCs w:val="20"/>
        </w:rPr>
      </w:pPr>
      <w:r>
        <w:rPr>
          <w:color w:val="00B0F0"/>
          <w:sz w:val="20"/>
          <w:szCs w:val="20"/>
        </w:rPr>
        <w:t xml:space="preserve">2) </w:t>
      </w:r>
      <w:r w:rsidR="00F26168" w:rsidRPr="00E91B1F">
        <w:rPr>
          <w:color w:val="00B0F0"/>
          <w:sz w:val="20"/>
          <w:szCs w:val="20"/>
        </w:rPr>
        <w:t>ADO Team Survey October 2018</w:t>
      </w:r>
      <w:r w:rsidR="0070492D" w:rsidRPr="00E91B1F">
        <w:rPr>
          <w:color w:val="00B0F0"/>
          <w:sz w:val="20"/>
          <w:szCs w:val="20"/>
        </w:rPr>
        <w:t xml:space="preserve"> – Appendix 1</w:t>
      </w:r>
    </w:p>
    <w:p w14:paraId="3D9372F6" w14:textId="3112FBB5" w:rsidR="0070492D" w:rsidRDefault="00AD00A8" w:rsidP="00B845A0">
      <w:pPr>
        <w:rPr>
          <w:sz w:val="20"/>
          <w:szCs w:val="20"/>
        </w:rPr>
      </w:pPr>
      <w:r>
        <w:rPr>
          <w:sz w:val="20"/>
          <w:szCs w:val="20"/>
        </w:rPr>
        <w:t>This source uses both quant</w:t>
      </w:r>
      <w:r w:rsidR="00E91B1F">
        <w:rPr>
          <w:sz w:val="20"/>
          <w:szCs w:val="20"/>
        </w:rPr>
        <w:t>it</w:t>
      </w:r>
      <w:r>
        <w:rPr>
          <w:sz w:val="20"/>
          <w:szCs w:val="20"/>
        </w:rPr>
        <w:t>ative and qualitative data collection methods in a simple electronic survey</w:t>
      </w:r>
      <w:r w:rsidR="001A4829">
        <w:rPr>
          <w:sz w:val="20"/>
          <w:szCs w:val="20"/>
        </w:rPr>
        <w:t xml:space="preserve"> otherwise known as methodological pluralism</w:t>
      </w:r>
      <w:sdt>
        <w:sdtPr>
          <w:rPr>
            <w:sz w:val="20"/>
            <w:szCs w:val="20"/>
          </w:rPr>
          <w:id w:val="-1836843728"/>
          <w:citation/>
        </w:sdtPr>
        <w:sdtEndPr/>
        <w:sdtContent>
          <w:r w:rsidR="001A4829">
            <w:rPr>
              <w:sz w:val="20"/>
              <w:szCs w:val="20"/>
            </w:rPr>
            <w:fldChar w:fldCharType="begin"/>
          </w:r>
          <w:r w:rsidR="001A4829">
            <w:rPr>
              <w:sz w:val="20"/>
              <w:szCs w:val="20"/>
            </w:rPr>
            <w:instrText xml:space="preserve"> CITATION And08 \l 2057 </w:instrText>
          </w:r>
          <w:r w:rsidR="001A4829">
            <w:rPr>
              <w:sz w:val="20"/>
              <w:szCs w:val="20"/>
            </w:rPr>
            <w:fldChar w:fldCharType="separate"/>
          </w:r>
          <w:r w:rsidR="001A4829">
            <w:rPr>
              <w:noProof/>
              <w:sz w:val="20"/>
              <w:szCs w:val="20"/>
            </w:rPr>
            <w:t xml:space="preserve"> </w:t>
          </w:r>
          <w:r w:rsidR="001A4829" w:rsidRPr="001A4829">
            <w:rPr>
              <w:noProof/>
              <w:sz w:val="20"/>
              <w:szCs w:val="20"/>
            </w:rPr>
            <w:t>(Anderson, 2008)</w:t>
          </w:r>
          <w:r w:rsidR="001A4829">
            <w:rPr>
              <w:sz w:val="20"/>
              <w:szCs w:val="20"/>
            </w:rPr>
            <w:fldChar w:fldCharType="end"/>
          </w:r>
        </w:sdtContent>
      </w:sdt>
      <w:r>
        <w:rPr>
          <w:sz w:val="20"/>
          <w:szCs w:val="20"/>
        </w:rPr>
        <w:t>. It is relevant in supporting understand</w:t>
      </w:r>
      <w:r w:rsidR="00E91B1F">
        <w:rPr>
          <w:sz w:val="20"/>
          <w:szCs w:val="20"/>
        </w:rPr>
        <w:t>ing of</w:t>
      </w:r>
      <w:r>
        <w:rPr>
          <w:sz w:val="20"/>
          <w:szCs w:val="20"/>
        </w:rPr>
        <w:t xml:space="preserve"> how the area team </w:t>
      </w:r>
      <w:r w:rsidR="004A41AB">
        <w:rPr>
          <w:sz w:val="20"/>
          <w:szCs w:val="20"/>
        </w:rPr>
        <w:t xml:space="preserve">currently </w:t>
      </w:r>
      <w:r>
        <w:rPr>
          <w:sz w:val="20"/>
          <w:szCs w:val="20"/>
        </w:rPr>
        <w:t>feel about their work-life balance and ways this can be improved</w:t>
      </w:r>
      <w:r w:rsidR="00764CB6">
        <w:rPr>
          <w:sz w:val="20"/>
          <w:szCs w:val="20"/>
        </w:rPr>
        <w:t xml:space="preserve"> as it was conducted within the last two months</w:t>
      </w:r>
      <w:r>
        <w:rPr>
          <w:sz w:val="20"/>
          <w:szCs w:val="20"/>
        </w:rPr>
        <w:t xml:space="preserve">. Given the </w:t>
      </w:r>
      <w:r w:rsidR="00E91B1F">
        <w:rPr>
          <w:sz w:val="20"/>
          <w:szCs w:val="20"/>
        </w:rPr>
        <w:t xml:space="preserve">lack of research into the role flexible working can play in Branch community banking directly it is key in understanding the current position within the team. The survey was sent out with direction to complete within a </w:t>
      </w:r>
      <w:r w:rsidR="00406CAF">
        <w:rPr>
          <w:sz w:val="20"/>
          <w:szCs w:val="20"/>
        </w:rPr>
        <w:t>two-week</w:t>
      </w:r>
      <w:r w:rsidR="00E91B1F">
        <w:rPr>
          <w:sz w:val="20"/>
          <w:szCs w:val="20"/>
        </w:rPr>
        <w:t xml:space="preserve"> time window with confirmation all submissions would be held in confidence and redacted as appropriate to avoid identification from the feedback. This supports greater accuracy in the quality of information collected however </w:t>
      </w:r>
      <w:r w:rsidR="00AB2923">
        <w:rPr>
          <w:sz w:val="20"/>
          <w:szCs w:val="20"/>
        </w:rPr>
        <w:t>as</w:t>
      </w:r>
      <w:r w:rsidR="00E91B1F">
        <w:rPr>
          <w:sz w:val="20"/>
          <w:szCs w:val="20"/>
        </w:rPr>
        <w:t xml:space="preserve"> there are only 7 participants care must be given to </w:t>
      </w:r>
      <w:r w:rsidR="001045B4">
        <w:rPr>
          <w:sz w:val="20"/>
          <w:szCs w:val="20"/>
        </w:rPr>
        <w:t>conscious</w:t>
      </w:r>
      <w:r w:rsidR="00E91B1F">
        <w:rPr>
          <w:sz w:val="20"/>
          <w:szCs w:val="20"/>
        </w:rPr>
        <w:t xml:space="preserve"> bias in the qualitative feedback</w:t>
      </w:r>
      <w:r w:rsidR="001045B4">
        <w:rPr>
          <w:sz w:val="20"/>
          <w:szCs w:val="20"/>
        </w:rPr>
        <w:t xml:space="preserve"> through </w:t>
      </w:r>
      <w:r w:rsidR="001A4829">
        <w:rPr>
          <w:sz w:val="20"/>
          <w:szCs w:val="20"/>
        </w:rPr>
        <w:t>concern</w:t>
      </w:r>
      <w:r w:rsidR="00AB2923">
        <w:rPr>
          <w:sz w:val="20"/>
          <w:szCs w:val="20"/>
        </w:rPr>
        <w:t xml:space="preserve"> of </w:t>
      </w:r>
      <w:r w:rsidR="001A4829">
        <w:rPr>
          <w:sz w:val="20"/>
          <w:szCs w:val="20"/>
        </w:rPr>
        <w:t>being identified</w:t>
      </w:r>
      <w:r w:rsidR="00AB2923">
        <w:rPr>
          <w:sz w:val="20"/>
          <w:szCs w:val="20"/>
        </w:rPr>
        <w:t>.</w:t>
      </w:r>
    </w:p>
    <w:p w14:paraId="5C884778" w14:textId="67D66B90" w:rsidR="001A4829" w:rsidRDefault="001A4829" w:rsidP="00B845A0">
      <w:pPr>
        <w:rPr>
          <w:sz w:val="20"/>
          <w:szCs w:val="20"/>
        </w:rPr>
      </w:pPr>
      <w:r>
        <w:rPr>
          <w:sz w:val="20"/>
          <w:szCs w:val="20"/>
        </w:rPr>
        <w:t>The survey also set out with the goal of how the Area could work smarter leading the participant to feel they had to give a response with no option to state they were happy with the way we are working at present</w:t>
      </w:r>
      <w:r w:rsidR="00C07DA6">
        <w:rPr>
          <w:sz w:val="20"/>
          <w:szCs w:val="20"/>
        </w:rPr>
        <w:t>. Further understanding and insight would be required before this is acted on directly with full team involvement. The author of the survey works in a fixed location supporting the area team minimising potential bias in how the report is put together however it should be noted has no formal training or background in HR and data collection methods.</w:t>
      </w:r>
    </w:p>
    <w:p w14:paraId="4BE74721" w14:textId="60085B15" w:rsidR="00FF541F" w:rsidRDefault="00585880" w:rsidP="00B845A0">
      <w:pPr>
        <w:rPr>
          <w:color w:val="00B0F0"/>
          <w:sz w:val="20"/>
          <w:szCs w:val="20"/>
        </w:rPr>
      </w:pPr>
      <w:r>
        <w:rPr>
          <w:color w:val="00B0F0"/>
          <w:sz w:val="20"/>
          <w:szCs w:val="20"/>
        </w:rPr>
        <w:t xml:space="preserve">3) </w:t>
      </w:r>
      <w:r w:rsidR="00FF541F" w:rsidRPr="00255702">
        <w:rPr>
          <w:color w:val="00B0F0"/>
          <w:sz w:val="20"/>
          <w:szCs w:val="20"/>
        </w:rPr>
        <w:t>Meeting the changing needs of families, workers and employers in the 21</w:t>
      </w:r>
      <w:r w:rsidR="00FF541F" w:rsidRPr="00255702">
        <w:rPr>
          <w:color w:val="00B0F0"/>
          <w:sz w:val="20"/>
          <w:szCs w:val="20"/>
          <w:vertAlign w:val="superscript"/>
        </w:rPr>
        <w:t>st</w:t>
      </w:r>
      <w:r w:rsidR="00FF541F" w:rsidRPr="00255702">
        <w:rPr>
          <w:color w:val="00B0F0"/>
          <w:sz w:val="20"/>
          <w:szCs w:val="20"/>
        </w:rPr>
        <w:t xml:space="preserve"> century</w:t>
      </w:r>
      <w:r w:rsidR="00255702" w:rsidRPr="00255702">
        <w:rPr>
          <w:color w:val="00B0F0"/>
          <w:sz w:val="20"/>
          <w:szCs w:val="20"/>
        </w:rPr>
        <w:t>. Equality and Human rights commission 2009</w:t>
      </w:r>
      <w:sdt>
        <w:sdtPr>
          <w:rPr>
            <w:color w:val="00B0F0"/>
            <w:sz w:val="20"/>
            <w:szCs w:val="20"/>
          </w:rPr>
          <w:id w:val="-138804889"/>
          <w:citation/>
        </w:sdtPr>
        <w:sdtEndPr/>
        <w:sdtContent>
          <w:r w:rsidR="00255702" w:rsidRPr="00255702">
            <w:rPr>
              <w:color w:val="00B0F0"/>
              <w:sz w:val="20"/>
              <w:szCs w:val="20"/>
            </w:rPr>
            <w:fldChar w:fldCharType="begin"/>
          </w:r>
          <w:r w:rsidR="00255702" w:rsidRPr="00255702">
            <w:rPr>
              <w:color w:val="00B0F0"/>
              <w:sz w:val="20"/>
              <w:szCs w:val="20"/>
            </w:rPr>
            <w:instrText xml:space="preserve"> CITATION Equ09 \l 2057 </w:instrText>
          </w:r>
          <w:r w:rsidR="00255702" w:rsidRPr="00255702">
            <w:rPr>
              <w:color w:val="00B0F0"/>
              <w:sz w:val="20"/>
              <w:szCs w:val="20"/>
            </w:rPr>
            <w:fldChar w:fldCharType="separate"/>
          </w:r>
          <w:r w:rsidR="00255702" w:rsidRPr="00255702">
            <w:rPr>
              <w:noProof/>
              <w:color w:val="00B0F0"/>
              <w:sz w:val="20"/>
              <w:szCs w:val="20"/>
            </w:rPr>
            <w:t xml:space="preserve"> (© Equality and Human Rights Commission, 2009)</w:t>
          </w:r>
          <w:r w:rsidR="00255702" w:rsidRPr="00255702">
            <w:rPr>
              <w:color w:val="00B0F0"/>
              <w:sz w:val="20"/>
              <w:szCs w:val="20"/>
            </w:rPr>
            <w:fldChar w:fldCharType="end"/>
          </w:r>
        </w:sdtContent>
      </w:sdt>
    </w:p>
    <w:p w14:paraId="6FE9F446" w14:textId="625B66DB" w:rsidR="00255702" w:rsidRPr="00255702" w:rsidRDefault="00CE7F12" w:rsidP="00B845A0">
      <w:pPr>
        <w:rPr>
          <w:sz w:val="20"/>
          <w:szCs w:val="20"/>
        </w:rPr>
      </w:pPr>
      <w:r>
        <w:rPr>
          <w:sz w:val="20"/>
          <w:szCs w:val="20"/>
        </w:rPr>
        <w:t xml:space="preserve">This report uses </w:t>
      </w:r>
      <w:r w:rsidR="00B553E8">
        <w:rPr>
          <w:sz w:val="20"/>
          <w:szCs w:val="20"/>
        </w:rPr>
        <w:t>both quantitative and qualitative</w:t>
      </w:r>
      <w:r w:rsidR="00833402">
        <w:rPr>
          <w:sz w:val="20"/>
          <w:szCs w:val="20"/>
        </w:rPr>
        <w:t xml:space="preserve"> methodology</w:t>
      </w:r>
      <w:r w:rsidR="005B7688">
        <w:rPr>
          <w:sz w:val="20"/>
          <w:szCs w:val="20"/>
        </w:rPr>
        <w:t xml:space="preserve"> with 4500 online participants taking part allowing for detailed sub sector analysis. </w:t>
      </w:r>
      <w:r w:rsidR="004A41AB">
        <w:rPr>
          <w:sz w:val="20"/>
          <w:szCs w:val="20"/>
        </w:rPr>
        <w:t xml:space="preserve">The report also consults credible UK bodies including the CBI, CIPD, TUC and USDAW when concluding its recommendations on each topic and focuses in particular on new ways of working with comparisons to other EU countries. The report was commissioned in 2009 within the last 10 years making it relevant to </w:t>
      </w:r>
      <w:proofErr w:type="spellStart"/>
      <w:r w:rsidR="004A41AB">
        <w:rPr>
          <w:sz w:val="20"/>
          <w:szCs w:val="20"/>
        </w:rPr>
        <w:t>todays</w:t>
      </w:r>
      <w:proofErr w:type="spellEnd"/>
      <w:r w:rsidR="004A41AB">
        <w:rPr>
          <w:sz w:val="20"/>
          <w:szCs w:val="20"/>
        </w:rPr>
        <w:t xml:space="preserve"> working practices.</w:t>
      </w:r>
      <w:r w:rsidR="00764CB6">
        <w:rPr>
          <w:sz w:val="20"/>
          <w:szCs w:val="20"/>
        </w:rPr>
        <w:t xml:space="preserve"> The report provides a balanced viewpoint of recommendations examining what has worked successfully whilst at the same time is also critical of areas of failings from previous initiatives. The commission itself operates independently and was created through the equality act of 2006, it has also received the highest A status by the United Nations</w:t>
      </w:r>
      <w:r w:rsidR="000E5F53">
        <w:rPr>
          <w:sz w:val="20"/>
          <w:szCs w:val="20"/>
        </w:rPr>
        <w:t xml:space="preserve"> as a National Human Rights Institution.</w:t>
      </w:r>
    </w:p>
    <w:p w14:paraId="1E190D84" w14:textId="4E085F23" w:rsidR="00A70B64" w:rsidRPr="002B4672" w:rsidRDefault="00A70B64" w:rsidP="00EB5D4E">
      <w:pPr>
        <w:pStyle w:val="Heading1"/>
        <w:rPr>
          <w:rFonts w:asciiTheme="minorHAnsi" w:hAnsiTheme="minorHAnsi"/>
          <w:color w:val="00B0F0"/>
          <w:u w:val="single"/>
        </w:rPr>
      </w:pPr>
      <w:bookmarkStart w:id="3" w:name="_Toc454821713"/>
      <w:r w:rsidRPr="002B4672">
        <w:rPr>
          <w:rFonts w:asciiTheme="minorHAnsi" w:hAnsiTheme="minorHAnsi"/>
          <w:color w:val="00B0F0"/>
          <w:u w:val="single"/>
        </w:rPr>
        <w:t>Conclusion</w:t>
      </w:r>
      <w:r w:rsidR="00B845A0" w:rsidRPr="002B4672">
        <w:rPr>
          <w:rFonts w:asciiTheme="minorHAnsi" w:hAnsiTheme="minorHAnsi"/>
          <w:color w:val="00B0F0"/>
          <w:u w:val="single"/>
        </w:rPr>
        <w:t>s</w:t>
      </w:r>
      <w:bookmarkEnd w:id="3"/>
      <w:r w:rsidRPr="002B4672">
        <w:rPr>
          <w:rFonts w:asciiTheme="minorHAnsi" w:hAnsiTheme="minorHAnsi"/>
          <w:color w:val="00B0F0"/>
          <w:u w:val="single"/>
        </w:rPr>
        <w:t xml:space="preserve"> </w:t>
      </w:r>
    </w:p>
    <w:p w14:paraId="4812FDAA" w14:textId="77777777" w:rsidR="009568DA" w:rsidRDefault="009568DA" w:rsidP="000E5F53">
      <w:pPr>
        <w:rPr>
          <w:color w:val="00B0F0"/>
        </w:rPr>
      </w:pPr>
    </w:p>
    <w:p w14:paraId="10BCADB1" w14:textId="1928AA1E" w:rsidR="000E5F53" w:rsidRPr="000E5F53" w:rsidRDefault="000E5F53" w:rsidP="000E5F53">
      <w:pPr>
        <w:rPr>
          <w:color w:val="000000" w:themeColor="text1"/>
        </w:rPr>
      </w:pPr>
      <w:r w:rsidRPr="005D2C36">
        <w:rPr>
          <w:color w:val="00B0F0"/>
        </w:rPr>
        <w:t xml:space="preserve">1) </w:t>
      </w:r>
      <w:r>
        <w:rPr>
          <w:color w:val="000000" w:themeColor="text1"/>
        </w:rPr>
        <w:t xml:space="preserve">Bloom acknowledges through his research that there is still a stigma that exists around working from home with several anecdotes around </w:t>
      </w:r>
      <w:r w:rsidR="00D800B1">
        <w:rPr>
          <w:color w:val="000000" w:themeColor="text1"/>
        </w:rPr>
        <w:t>“</w:t>
      </w:r>
      <w:r>
        <w:rPr>
          <w:color w:val="000000" w:themeColor="text1"/>
        </w:rPr>
        <w:t>working from home is shi</w:t>
      </w:r>
      <w:r w:rsidR="00D800B1">
        <w:rPr>
          <w:color w:val="000000" w:themeColor="text1"/>
        </w:rPr>
        <w:t xml:space="preserve">rking from home” and “working remotely is remotely working” </w:t>
      </w:r>
      <w:sdt>
        <w:sdtPr>
          <w:rPr>
            <w:color w:val="000000" w:themeColor="text1"/>
          </w:rPr>
          <w:id w:val="-2053609924"/>
          <w:citation/>
        </w:sdtPr>
        <w:sdtEndPr/>
        <w:sdtContent>
          <w:r w:rsidR="00D30134">
            <w:rPr>
              <w:color w:val="000000" w:themeColor="text1"/>
            </w:rPr>
            <w:fldChar w:fldCharType="begin"/>
          </w:r>
          <w:r w:rsidR="00D30134">
            <w:rPr>
              <w:color w:val="000000" w:themeColor="text1"/>
            </w:rPr>
            <w:instrText xml:space="preserve"> CITATION Nic17 \l 2057 </w:instrText>
          </w:r>
          <w:r w:rsidR="00D30134">
            <w:rPr>
              <w:color w:val="000000" w:themeColor="text1"/>
            </w:rPr>
            <w:fldChar w:fldCharType="separate"/>
          </w:r>
          <w:r w:rsidR="00D30134" w:rsidRPr="00D30134">
            <w:rPr>
              <w:noProof/>
              <w:color w:val="000000" w:themeColor="text1"/>
            </w:rPr>
            <w:t>(Bloom, 2017)</w:t>
          </w:r>
          <w:r w:rsidR="00D30134">
            <w:rPr>
              <w:color w:val="000000" w:themeColor="text1"/>
            </w:rPr>
            <w:fldChar w:fldCharType="end"/>
          </w:r>
        </w:sdtContent>
      </w:sdt>
      <w:r w:rsidR="00D30134">
        <w:rPr>
          <w:color w:val="000000" w:themeColor="text1"/>
        </w:rPr>
        <w:t xml:space="preserve"> </w:t>
      </w:r>
      <w:r w:rsidR="00D800B1">
        <w:rPr>
          <w:color w:val="000000" w:themeColor="text1"/>
        </w:rPr>
        <w:t>however his scientific research approach to understand the benefits to remote working go some way to removing this stigma. He demonstrates through his study an initial 13% increase in outputs through a random sample of employees working from hom</w:t>
      </w:r>
      <w:r w:rsidR="00BD40FD">
        <w:rPr>
          <w:color w:val="000000" w:themeColor="text1"/>
        </w:rPr>
        <w:t xml:space="preserve">e increasing to </w:t>
      </w:r>
      <w:r w:rsidR="00971FD0">
        <w:rPr>
          <w:color w:val="000000" w:themeColor="text1"/>
        </w:rPr>
        <w:t xml:space="preserve">24% when rolled out to the whole company. The study found employees have a natural preference of where they </w:t>
      </w:r>
      <w:r w:rsidR="00D30134">
        <w:rPr>
          <w:color w:val="000000" w:themeColor="text1"/>
        </w:rPr>
        <w:t>work,</w:t>
      </w:r>
      <w:r w:rsidR="00971FD0">
        <w:rPr>
          <w:color w:val="000000" w:themeColor="text1"/>
        </w:rPr>
        <w:t xml:space="preserve"> and choice was key to maximising performance. The most efficient employees were those who worked a balance between the office and at home.</w:t>
      </w:r>
    </w:p>
    <w:p w14:paraId="1C716054" w14:textId="4E843E2E" w:rsidR="000E5F53" w:rsidRPr="00BA735A" w:rsidRDefault="000E5F53" w:rsidP="000E5F53">
      <w:r w:rsidRPr="00BA735A">
        <w:rPr>
          <w:i/>
          <w:u w:val="single"/>
        </w:rPr>
        <w:t>Fig 2</w:t>
      </w:r>
      <w:r w:rsidRPr="00BA735A">
        <w:rPr>
          <w:i/>
        </w:rPr>
        <w:t xml:space="preserve"> </w:t>
      </w:r>
      <w:r w:rsidRPr="00BA735A">
        <w:t>represents results from Nicolas Bloom and CTRIP working from home study.</w:t>
      </w:r>
    </w:p>
    <w:p w14:paraId="44892B6A" w14:textId="77777777" w:rsidR="000E5F53" w:rsidRDefault="000E5F53" w:rsidP="000E5F53">
      <w:pPr>
        <w:rPr>
          <w:noProof/>
        </w:rPr>
      </w:pPr>
      <w:r>
        <w:rPr>
          <w:noProof/>
        </w:rPr>
        <w:drawing>
          <wp:inline distT="0" distB="0" distL="0" distR="0" wp14:anchorId="5D53647D" wp14:editId="6342E739">
            <wp:extent cx="5705061" cy="2664206"/>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5280" cy="2682988"/>
                    </a:xfrm>
                    <a:prstGeom prst="rect">
                      <a:avLst/>
                    </a:prstGeom>
                  </pic:spPr>
                </pic:pic>
              </a:graphicData>
            </a:graphic>
          </wp:inline>
        </w:drawing>
      </w:r>
      <w:r w:rsidRPr="0012126A">
        <w:rPr>
          <w:noProof/>
        </w:rPr>
        <w:t xml:space="preserve"> </w:t>
      </w:r>
    </w:p>
    <w:p w14:paraId="1942382A" w14:textId="77777777" w:rsidR="000E5F53" w:rsidRPr="00D31A30" w:rsidRDefault="000E5F53" w:rsidP="00A70B64">
      <w:pPr>
        <w:spacing w:after="0" w:line="240" w:lineRule="auto"/>
        <w:rPr>
          <w:rFonts w:cs="Arial"/>
          <w:color w:val="1F497D" w:themeColor="text2"/>
          <w:sz w:val="20"/>
          <w:szCs w:val="20"/>
        </w:rPr>
      </w:pPr>
    </w:p>
    <w:p w14:paraId="4B7375F0" w14:textId="77777777" w:rsidR="00EA2F2F" w:rsidRDefault="00EA2F2F" w:rsidP="00B845A0">
      <w:pPr>
        <w:spacing w:after="0" w:line="240" w:lineRule="auto"/>
        <w:rPr>
          <w:rFonts w:cs="Arial"/>
          <w:sz w:val="20"/>
          <w:szCs w:val="20"/>
        </w:rPr>
      </w:pPr>
    </w:p>
    <w:p w14:paraId="00592DE9" w14:textId="77777777" w:rsidR="00EA2F2F" w:rsidRDefault="00EA2F2F" w:rsidP="00B845A0">
      <w:pPr>
        <w:spacing w:after="0" w:line="240" w:lineRule="auto"/>
        <w:rPr>
          <w:rFonts w:cs="Arial"/>
          <w:sz w:val="20"/>
          <w:szCs w:val="20"/>
        </w:rPr>
      </w:pPr>
    </w:p>
    <w:p w14:paraId="3A6B84D1" w14:textId="77777777" w:rsidR="00EA2F2F" w:rsidRDefault="00EA2F2F" w:rsidP="00B845A0">
      <w:pPr>
        <w:spacing w:after="0" w:line="240" w:lineRule="auto"/>
        <w:rPr>
          <w:rFonts w:cs="Arial"/>
          <w:sz w:val="20"/>
          <w:szCs w:val="20"/>
        </w:rPr>
      </w:pPr>
    </w:p>
    <w:p w14:paraId="43BB70C5" w14:textId="5B2C6E34" w:rsidR="00EA2F2F" w:rsidRDefault="00EA2F2F" w:rsidP="00B845A0">
      <w:pPr>
        <w:spacing w:after="0" w:line="240" w:lineRule="auto"/>
        <w:rPr>
          <w:rFonts w:cs="Arial"/>
          <w:sz w:val="20"/>
          <w:szCs w:val="20"/>
        </w:rPr>
      </w:pPr>
      <w:r w:rsidRPr="005D2C36">
        <w:rPr>
          <w:rFonts w:cs="Arial"/>
          <w:color w:val="00B0F0"/>
          <w:sz w:val="20"/>
          <w:szCs w:val="20"/>
        </w:rPr>
        <w:t>2)</w:t>
      </w:r>
      <w:r w:rsidR="00065E86" w:rsidRPr="005D2C36">
        <w:rPr>
          <w:rFonts w:cs="Arial"/>
          <w:color w:val="00B0F0"/>
          <w:sz w:val="20"/>
          <w:szCs w:val="20"/>
        </w:rPr>
        <w:t xml:space="preserve"> </w:t>
      </w:r>
      <w:r w:rsidR="00065E86">
        <w:rPr>
          <w:rFonts w:cs="Arial"/>
          <w:sz w:val="20"/>
          <w:szCs w:val="20"/>
        </w:rPr>
        <w:t xml:space="preserve">The internal survey </w:t>
      </w:r>
      <w:r w:rsidR="00991CA9">
        <w:rPr>
          <w:rFonts w:cs="Arial"/>
          <w:sz w:val="20"/>
          <w:szCs w:val="20"/>
        </w:rPr>
        <w:t>of all ADO team members demonstrates that 46% of qualitative feedback around working smarter concerns the ability to work flexibly from home to avoid additional commuting time and improve work life balance. The quantitative feedback highlights an overall satisfaction of 7.11/10 for the current work life balance highlighting room for improvement within the team.</w:t>
      </w:r>
    </w:p>
    <w:p w14:paraId="528CAA8A" w14:textId="79774E51" w:rsidR="00991CA9" w:rsidRDefault="00991CA9" w:rsidP="00B845A0">
      <w:pPr>
        <w:spacing w:after="0" w:line="240" w:lineRule="auto"/>
        <w:rPr>
          <w:rFonts w:cs="Arial"/>
          <w:sz w:val="20"/>
          <w:szCs w:val="20"/>
        </w:rPr>
      </w:pPr>
    </w:p>
    <w:p w14:paraId="58AFB22C" w14:textId="5322C0AA" w:rsidR="001F3689" w:rsidRDefault="00991CA9" w:rsidP="001F3689">
      <w:pPr>
        <w:spacing w:after="0" w:line="240" w:lineRule="auto"/>
        <w:rPr>
          <w:sz w:val="20"/>
          <w:szCs w:val="20"/>
        </w:rPr>
      </w:pPr>
      <w:r w:rsidRPr="005D2C36">
        <w:rPr>
          <w:rFonts w:cs="Arial"/>
          <w:color w:val="00B0F0"/>
          <w:sz w:val="20"/>
          <w:szCs w:val="20"/>
        </w:rPr>
        <w:t>3)</w:t>
      </w:r>
      <w:r w:rsidR="00585880" w:rsidRPr="005D2C36">
        <w:rPr>
          <w:rFonts w:cs="Arial"/>
          <w:color w:val="00B0F0"/>
          <w:sz w:val="20"/>
          <w:szCs w:val="20"/>
        </w:rPr>
        <w:t xml:space="preserve"> </w:t>
      </w:r>
      <w:r w:rsidR="00585880">
        <w:rPr>
          <w:rFonts w:cs="Arial"/>
          <w:sz w:val="20"/>
          <w:szCs w:val="20"/>
        </w:rPr>
        <w:t xml:space="preserve">The report by </w:t>
      </w:r>
      <w:r w:rsidR="001F3689" w:rsidRPr="001F3689">
        <w:rPr>
          <w:rFonts w:cs="Arial"/>
          <w:sz w:val="20"/>
          <w:szCs w:val="20"/>
        </w:rPr>
        <w:t xml:space="preserve">the </w:t>
      </w:r>
      <w:r w:rsidR="001F3689" w:rsidRPr="001F3689">
        <w:rPr>
          <w:sz w:val="20"/>
          <w:szCs w:val="20"/>
        </w:rPr>
        <w:t>Equality and Human rights commission</w:t>
      </w:r>
      <w:r w:rsidR="001F3689">
        <w:rPr>
          <w:sz w:val="20"/>
          <w:szCs w:val="20"/>
        </w:rPr>
        <w:t xml:space="preserve"> is set out into 5 chapters. Focusing specifically on chapter 4 and new ways of working the report specifies “</w:t>
      </w:r>
      <w:r w:rsidR="001F3689" w:rsidRPr="001F3689">
        <w:rPr>
          <w:sz w:val="20"/>
          <w:szCs w:val="20"/>
        </w:rPr>
        <w:t>Our evidence and consultations have highlighted the need for more consistent in</w:t>
      </w:r>
      <w:r w:rsidR="001F3689">
        <w:rPr>
          <w:sz w:val="20"/>
          <w:szCs w:val="20"/>
        </w:rPr>
        <w:t xml:space="preserve">vestment in management training. </w:t>
      </w:r>
      <w:r w:rsidR="001F3689" w:rsidRPr="001F3689">
        <w:rPr>
          <w:sz w:val="20"/>
          <w:szCs w:val="20"/>
        </w:rPr>
        <w:t>Over 80 percent of managers responsible  for flexible workers have received no training in how to handle alternative working patterns</w:t>
      </w:r>
      <w:r w:rsidR="001F3689">
        <w:rPr>
          <w:sz w:val="20"/>
          <w:szCs w:val="20"/>
        </w:rPr>
        <w:t xml:space="preserve">” </w:t>
      </w:r>
      <w:sdt>
        <w:sdtPr>
          <w:rPr>
            <w:sz w:val="20"/>
            <w:szCs w:val="20"/>
          </w:rPr>
          <w:id w:val="331339078"/>
          <w:citation/>
        </w:sdtPr>
        <w:sdtEndPr/>
        <w:sdtContent>
          <w:r w:rsidR="001F3689">
            <w:rPr>
              <w:sz w:val="20"/>
              <w:szCs w:val="20"/>
            </w:rPr>
            <w:fldChar w:fldCharType="begin"/>
          </w:r>
          <w:r w:rsidR="001F3689">
            <w:rPr>
              <w:sz w:val="20"/>
              <w:szCs w:val="20"/>
            </w:rPr>
            <w:instrText xml:space="preserve"> CITATION Equ09 \l 2057 </w:instrText>
          </w:r>
          <w:r w:rsidR="001F3689">
            <w:rPr>
              <w:sz w:val="20"/>
              <w:szCs w:val="20"/>
            </w:rPr>
            <w:fldChar w:fldCharType="separate"/>
          </w:r>
          <w:r w:rsidR="001F3689" w:rsidRPr="001F3689">
            <w:rPr>
              <w:noProof/>
              <w:sz w:val="20"/>
              <w:szCs w:val="20"/>
            </w:rPr>
            <w:t>(© Equality and Human Rights Commission, 2009)</w:t>
          </w:r>
          <w:r w:rsidR="001F3689">
            <w:rPr>
              <w:sz w:val="20"/>
              <w:szCs w:val="20"/>
            </w:rPr>
            <w:fldChar w:fldCharType="end"/>
          </w:r>
        </w:sdtContent>
      </w:sdt>
      <w:r w:rsidR="00D30134">
        <w:rPr>
          <w:sz w:val="20"/>
          <w:szCs w:val="20"/>
        </w:rPr>
        <w:t xml:space="preserve">. </w:t>
      </w:r>
      <w:r w:rsidR="001F3689">
        <w:rPr>
          <w:sz w:val="20"/>
          <w:szCs w:val="20"/>
        </w:rPr>
        <w:t>This demonstrates the need for further support for line managers in how to approach flexible working</w:t>
      </w:r>
      <w:r w:rsidR="009920FF">
        <w:rPr>
          <w:sz w:val="20"/>
          <w:szCs w:val="20"/>
        </w:rPr>
        <w:t xml:space="preserve"> and the benefits this can bring alongside mitigating some of the potential pitfalls, which in turn will encourage better conversations and an increase in appropriate working patterns being taken up.</w:t>
      </w:r>
    </w:p>
    <w:p w14:paraId="79AFE736" w14:textId="6C45F135" w:rsidR="001F3689" w:rsidRDefault="001F3689" w:rsidP="001F3689">
      <w:pPr>
        <w:spacing w:after="0" w:line="240" w:lineRule="auto"/>
        <w:rPr>
          <w:sz w:val="20"/>
          <w:szCs w:val="20"/>
        </w:rPr>
      </w:pPr>
    </w:p>
    <w:p w14:paraId="1FDC14A0" w14:textId="5E3AD417" w:rsidR="00A70B64" w:rsidRPr="009920FF" w:rsidRDefault="005D527D" w:rsidP="005D527D">
      <w:pPr>
        <w:pStyle w:val="Heading1"/>
        <w:rPr>
          <w:rFonts w:asciiTheme="minorHAnsi" w:hAnsiTheme="minorHAnsi"/>
          <w:color w:val="00B0F0"/>
          <w:u w:val="single"/>
        </w:rPr>
      </w:pPr>
      <w:bookmarkStart w:id="4" w:name="_Toc454821714"/>
      <w:r w:rsidRPr="009920FF">
        <w:rPr>
          <w:rFonts w:asciiTheme="minorHAnsi" w:hAnsiTheme="minorHAnsi"/>
          <w:color w:val="00B0F0"/>
          <w:u w:val="single"/>
        </w:rPr>
        <w:t>R</w:t>
      </w:r>
      <w:r w:rsidR="00A70B64" w:rsidRPr="009920FF">
        <w:rPr>
          <w:rFonts w:asciiTheme="minorHAnsi" w:hAnsiTheme="minorHAnsi"/>
          <w:color w:val="00B0F0"/>
          <w:u w:val="single"/>
        </w:rPr>
        <w:t>ecommendations</w:t>
      </w:r>
      <w:bookmarkEnd w:id="4"/>
    </w:p>
    <w:p w14:paraId="591011F8" w14:textId="55985CD4" w:rsidR="005D527D" w:rsidRDefault="005D527D" w:rsidP="005D527D">
      <w:pPr>
        <w:spacing w:after="0" w:line="254" w:lineRule="auto"/>
      </w:pPr>
    </w:p>
    <w:p w14:paraId="0B4723EB" w14:textId="77462C8B" w:rsidR="0057628D" w:rsidRDefault="0057628D" w:rsidP="005D527D">
      <w:pPr>
        <w:spacing w:after="0" w:line="254" w:lineRule="auto"/>
      </w:pPr>
      <w:r>
        <w:t>From the research available and the current situation in South Wales Bristol and Bath the following recommendations are formed</w:t>
      </w:r>
      <w:r w:rsidR="00D30134">
        <w:t>;</w:t>
      </w:r>
    </w:p>
    <w:p w14:paraId="4610A2AB" w14:textId="77777777" w:rsidR="00D30134" w:rsidRDefault="00D30134" w:rsidP="0057628D">
      <w:pPr>
        <w:spacing w:after="0" w:line="254" w:lineRule="auto"/>
        <w:rPr>
          <w:color w:val="00B0F0"/>
        </w:rPr>
      </w:pPr>
    </w:p>
    <w:p w14:paraId="512E0649" w14:textId="7C063241" w:rsidR="009920FF" w:rsidRDefault="0057628D" w:rsidP="0057628D">
      <w:pPr>
        <w:spacing w:after="0" w:line="254" w:lineRule="auto"/>
      </w:pPr>
      <w:r w:rsidRPr="005D2C36">
        <w:rPr>
          <w:color w:val="00B0F0"/>
        </w:rPr>
        <w:t xml:space="preserve">1) </w:t>
      </w:r>
      <w:r>
        <w:t xml:space="preserve">Proactively encourage a balanced approach to working from home and being present in branches to improve the work life balance of the team. From direct feedback in the ADO survey commuting time and being present in a branch is seen as the </w:t>
      </w:r>
      <w:r w:rsidR="00015C11">
        <w:t xml:space="preserve">biggest factor to ensure we can work Smarter and improve work life balance. Choice in how this is </w:t>
      </w:r>
      <w:r w:rsidR="00D30134">
        <w:t>implemented</w:t>
      </w:r>
      <w:r w:rsidR="00015C11">
        <w:t xml:space="preserve"> and frequency will be key and down to individuals preference to improve overall output. This will reduce overall costs through mileage expenses on a monthly basis.</w:t>
      </w:r>
    </w:p>
    <w:p w14:paraId="18DCC3EA" w14:textId="6854A1ED" w:rsidR="00015C11" w:rsidRDefault="00015C11" w:rsidP="0057628D">
      <w:pPr>
        <w:spacing w:after="0" w:line="254" w:lineRule="auto"/>
      </w:pPr>
    </w:p>
    <w:p w14:paraId="11D4EA9A" w14:textId="62F70ABB" w:rsidR="00015C11" w:rsidRPr="00D31A30" w:rsidRDefault="00015C11" w:rsidP="0057628D">
      <w:pPr>
        <w:spacing w:after="0" w:line="254" w:lineRule="auto"/>
      </w:pPr>
      <w:r w:rsidRPr="005D2C36">
        <w:rPr>
          <w:color w:val="00B0F0"/>
        </w:rPr>
        <w:t xml:space="preserve">2) </w:t>
      </w:r>
      <w:r w:rsidR="006E3CED">
        <w:t>TSB has a robust flexible working policy with guidelines to follow in its formal implementation however t</w:t>
      </w:r>
      <w:r w:rsidR="005C02B0">
        <w:t xml:space="preserve">he current </w:t>
      </w:r>
      <w:r w:rsidR="006E3CED">
        <w:t xml:space="preserve">5 day </w:t>
      </w:r>
      <w:r w:rsidR="005C02B0">
        <w:t xml:space="preserve">TSB management </w:t>
      </w:r>
      <w:r w:rsidR="006E3CED">
        <w:t xml:space="preserve">induction programme doesn’t include anything to inform managers about flexible working or its practical application. Currently the management induction programme runs over 4.5 days including an early release on the final day. It would be a recommendation of this report to build flexible working material into the programme explaining the process and the options available to allow the appropriate level of support for all employees. We currently partner with Blue Sky </w:t>
      </w:r>
      <w:r w:rsidR="003D52D1">
        <w:t>an external training company who currently design and deliver training material based on TSB values and policies. The estimated cost for research, design, new material and delivery to the existing training team is £13,600. This will be a one off initial cost as once built can be added into the existing course structure.</w:t>
      </w:r>
    </w:p>
    <w:p w14:paraId="6370A18D" w14:textId="77777777" w:rsidR="005D527D" w:rsidRPr="00D31A30" w:rsidRDefault="005D527D" w:rsidP="005D527D"/>
    <w:p w14:paraId="72F29B33" w14:textId="77777777" w:rsidR="00E1137D" w:rsidRPr="00D31A30" w:rsidRDefault="00E1137D" w:rsidP="00A70B64">
      <w:pPr>
        <w:spacing w:after="0" w:line="240" w:lineRule="auto"/>
        <w:rPr>
          <w:rFonts w:cs="Arial"/>
          <w:color w:val="1F497D" w:themeColor="text2"/>
        </w:rPr>
      </w:pPr>
    </w:p>
    <w:p w14:paraId="6038F2D4" w14:textId="77777777" w:rsidR="00E1137D" w:rsidRPr="00D31A30" w:rsidRDefault="00E1137D" w:rsidP="00A70B64">
      <w:pPr>
        <w:spacing w:after="0" w:line="240" w:lineRule="auto"/>
        <w:rPr>
          <w:rFonts w:cs="Arial"/>
          <w:color w:val="1F497D" w:themeColor="text2"/>
        </w:rPr>
      </w:pPr>
    </w:p>
    <w:p w14:paraId="03C8A03C" w14:textId="77777777" w:rsidR="00E1137D" w:rsidRPr="00D31A30" w:rsidRDefault="00E1137D" w:rsidP="00A70B64">
      <w:pPr>
        <w:spacing w:after="0" w:line="240" w:lineRule="auto"/>
        <w:rPr>
          <w:rFonts w:cs="Arial"/>
          <w:color w:val="1F497D" w:themeColor="text2"/>
        </w:rPr>
      </w:pPr>
    </w:p>
    <w:p w14:paraId="42B7E2E2" w14:textId="77777777" w:rsidR="00E1137D" w:rsidRPr="00D31A30" w:rsidRDefault="00E1137D" w:rsidP="00A70B64">
      <w:pPr>
        <w:spacing w:after="0" w:line="240" w:lineRule="auto"/>
        <w:rPr>
          <w:rFonts w:cs="Arial"/>
          <w:color w:val="1F497D" w:themeColor="text2"/>
        </w:rPr>
      </w:pPr>
    </w:p>
    <w:p w14:paraId="2387BDB6" w14:textId="77777777" w:rsidR="00E1137D" w:rsidRPr="00D31A30" w:rsidRDefault="00E1137D" w:rsidP="00A70B64">
      <w:pPr>
        <w:spacing w:after="0" w:line="240" w:lineRule="auto"/>
        <w:rPr>
          <w:rFonts w:cs="Arial"/>
          <w:color w:val="1F497D" w:themeColor="text2"/>
        </w:rPr>
      </w:pPr>
    </w:p>
    <w:p w14:paraId="2985BF24" w14:textId="77777777" w:rsidR="00E1137D" w:rsidRPr="00D31A30" w:rsidRDefault="00E1137D" w:rsidP="00A70B64">
      <w:pPr>
        <w:spacing w:after="0" w:line="240" w:lineRule="auto"/>
        <w:rPr>
          <w:rFonts w:cs="Arial"/>
          <w:color w:val="1F497D" w:themeColor="text2"/>
        </w:rPr>
      </w:pPr>
    </w:p>
    <w:p w14:paraId="2E329362" w14:textId="654CDEFB" w:rsidR="009568DA" w:rsidRDefault="009568DA" w:rsidP="009568DA">
      <w:bookmarkStart w:id="5" w:name="_Toc454821715"/>
    </w:p>
    <w:bookmarkEnd w:id="5" w:displacedByCustomXml="next"/>
    <w:sdt>
      <w:sdtPr>
        <w:rPr>
          <w:rFonts w:asciiTheme="minorHAnsi" w:eastAsiaTheme="minorHAnsi" w:hAnsiTheme="minorHAnsi" w:cstheme="minorBidi"/>
          <w:b w:val="0"/>
          <w:bCs w:val="0"/>
          <w:color w:val="auto"/>
          <w:sz w:val="22"/>
          <w:szCs w:val="22"/>
        </w:rPr>
        <w:id w:val="-252673123"/>
        <w:docPartObj>
          <w:docPartGallery w:val="Bibliographies"/>
          <w:docPartUnique/>
        </w:docPartObj>
      </w:sdtPr>
      <w:sdtEndPr/>
      <w:sdtContent>
        <w:p w14:paraId="300572C0" w14:textId="46670004" w:rsidR="0038071A" w:rsidRPr="0038071A" w:rsidRDefault="0038071A">
          <w:pPr>
            <w:pStyle w:val="Heading1"/>
            <w:rPr>
              <w:rFonts w:asciiTheme="minorHAnsi" w:hAnsiTheme="minorHAnsi" w:cstheme="minorHAnsi"/>
              <w:color w:val="00B0F0"/>
              <w:u w:val="single"/>
            </w:rPr>
          </w:pPr>
          <w:r w:rsidRPr="0038071A">
            <w:rPr>
              <w:rFonts w:asciiTheme="minorHAnsi" w:hAnsiTheme="minorHAnsi" w:cstheme="minorHAnsi"/>
              <w:color w:val="00B0F0"/>
              <w:u w:val="single"/>
            </w:rPr>
            <w:t>References</w:t>
          </w:r>
        </w:p>
        <w:sdt>
          <w:sdtPr>
            <w:id w:val="-573587230"/>
            <w:bibliography/>
          </w:sdtPr>
          <w:sdtEndPr/>
          <w:sdtContent>
            <w:p w14:paraId="634DF116" w14:textId="057D13C6" w:rsidR="0038071A" w:rsidRPr="0038071A" w:rsidRDefault="0038071A" w:rsidP="0038071A">
              <w:pPr>
                <w:pStyle w:val="Bibliography"/>
                <w:rPr>
                  <w:noProof/>
                </w:rPr>
              </w:pPr>
              <w:r>
                <w:fldChar w:fldCharType="begin"/>
              </w:r>
              <w:r>
                <w:instrText xml:space="preserve"> BIBLIOGRAPHY </w:instrText>
              </w:r>
              <w:r>
                <w:fldChar w:fldCharType="separate"/>
              </w:r>
              <w:r>
                <w:rPr>
                  <w:noProof/>
                </w:rPr>
                <w:t xml:space="preserve">© Equality and Human Rights Commission, 2009. </w:t>
              </w:r>
              <w:r>
                <w:rPr>
                  <w:i/>
                  <w:iCs/>
                  <w:noProof/>
                </w:rPr>
                <w:t xml:space="preserve">Meeting the changing needs of families, workers and employers in the 21st century, </w:t>
              </w:r>
              <w:r>
                <w:rPr>
                  <w:noProof/>
                </w:rPr>
                <w:t>UK: Equalityand Human rights act.</w:t>
              </w:r>
            </w:p>
            <w:p w14:paraId="00410530" w14:textId="77777777" w:rsidR="0038071A" w:rsidRPr="0038071A" w:rsidRDefault="0038071A" w:rsidP="0038071A">
              <w:pPr>
                <w:pStyle w:val="Bibliography"/>
                <w:rPr>
                  <w:rFonts w:cstheme="minorHAnsi"/>
                  <w:noProof/>
                </w:rPr>
              </w:pPr>
              <w:r>
                <w:rPr>
                  <w:noProof/>
                </w:rPr>
                <w:t xml:space="preserve">ACAS, 2014. </w:t>
              </w:r>
              <w:r>
                <w:rPr>
                  <w:i/>
                  <w:iCs/>
                  <w:noProof/>
                </w:rPr>
                <w:t xml:space="preserve">ACAS. </w:t>
              </w:r>
              <w:r>
                <w:rPr>
                  <w:noProof/>
                </w:rPr>
                <w:t xml:space="preserve">[Online] </w:t>
              </w:r>
              <w:r>
                <w:rPr>
                  <w:noProof/>
                </w:rPr>
                <w:br/>
                <w:t xml:space="preserve">Available at: </w:t>
              </w:r>
              <w:r>
                <w:rPr>
                  <w:noProof/>
                  <w:u w:val="single"/>
                </w:rPr>
                <w:t>http://www.acas.org.uk/index.aspx?articleid=1616</w:t>
              </w:r>
              <w:r>
                <w:rPr>
                  <w:noProof/>
                </w:rPr>
                <w:br/>
              </w:r>
              <w:r w:rsidRPr="0038071A">
                <w:rPr>
                  <w:rFonts w:cstheme="minorHAnsi"/>
                  <w:noProof/>
                </w:rPr>
                <w:t>[Accessed 18 October 2018].</w:t>
              </w:r>
            </w:p>
            <w:p w14:paraId="5970A222" w14:textId="77777777" w:rsidR="0038071A" w:rsidRDefault="0038071A" w:rsidP="0038071A">
              <w:pPr>
                <w:pStyle w:val="Bibliography"/>
                <w:rPr>
                  <w:noProof/>
                </w:rPr>
              </w:pPr>
              <w:r>
                <w:rPr>
                  <w:noProof/>
                </w:rPr>
                <w:t xml:space="preserve">Anderson, V., 2008. </w:t>
              </w:r>
              <w:r>
                <w:rPr>
                  <w:i/>
                  <w:iCs/>
                  <w:noProof/>
                </w:rPr>
                <w:t xml:space="preserve">Research Methods in Human Resource Management. </w:t>
              </w:r>
              <w:r>
                <w:rPr>
                  <w:noProof/>
                </w:rPr>
                <w:t>London: CIPD.</w:t>
              </w:r>
            </w:p>
            <w:p w14:paraId="5108C5D3" w14:textId="49F9AD2B" w:rsidR="0038071A" w:rsidRDefault="0038071A" w:rsidP="0038071A">
              <w:pPr>
                <w:pStyle w:val="Bibliography"/>
                <w:rPr>
                  <w:noProof/>
                </w:rPr>
              </w:pPr>
              <w:r>
                <w:rPr>
                  <w:noProof/>
                </w:rPr>
                <w:t xml:space="preserve">Bloom, N., 2017. </w:t>
              </w:r>
              <w:r>
                <w:rPr>
                  <w:i/>
                  <w:iCs/>
                  <w:noProof/>
                </w:rPr>
                <w:t xml:space="preserve">Tedtalk Stanfordx You Tube. </w:t>
              </w:r>
              <w:r>
                <w:rPr>
                  <w:noProof/>
                </w:rPr>
                <w:t xml:space="preserve">[Online] </w:t>
              </w:r>
              <w:r>
                <w:rPr>
                  <w:noProof/>
                </w:rPr>
                <w:br/>
                <w:t xml:space="preserve">Available at: </w:t>
              </w:r>
              <w:r>
                <w:rPr>
                  <w:noProof/>
                  <w:u w:val="single"/>
                </w:rPr>
                <w:t>https://www.youtube.com/watch?v=oiUyyZPIHyY</w:t>
              </w:r>
              <w:r>
                <w:rPr>
                  <w:noProof/>
                </w:rPr>
                <w:br/>
                <w:t>[Accessed 11 October 2018].</w:t>
              </w:r>
            </w:p>
            <w:p w14:paraId="750FDEBE" w14:textId="77777777" w:rsidR="0038071A" w:rsidRDefault="0038071A" w:rsidP="0038071A">
              <w:pPr>
                <w:spacing w:after="255" w:line="240" w:lineRule="auto"/>
                <w:rPr>
                  <w:rFonts w:ascii="Helvetica" w:eastAsia="Times New Roman" w:hAnsi="Helvetica"/>
                  <w:sz w:val="21"/>
                  <w:szCs w:val="21"/>
                  <w:lang w:eastAsia="en-GB"/>
                </w:rPr>
              </w:pPr>
              <w:r>
                <w:rPr>
                  <w:rFonts w:ascii="Helvetica" w:hAnsi="Helvetica"/>
                  <w:sz w:val="21"/>
                  <w:szCs w:val="21"/>
                </w:rPr>
                <w:t>Branine, M. (2003), "Part-time work and job sharing in health care: is the NHS a family-friendly employer?", Journal of Health Organization and Management, Vol. 17 No. 1, pp. 53-68.</w:t>
              </w:r>
            </w:p>
            <w:p w14:paraId="6B5E9469" w14:textId="77777777" w:rsidR="0038071A" w:rsidRDefault="0038071A" w:rsidP="0038071A">
              <w:pPr>
                <w:spacing w:after="255" w:line="240" w:lineRule="auto"/>
                <w:rPr>
                  <w:rFonts w:ascii="Helvetica" w:eastAsia="Times New Roman" w:hAnsi="Helvetica"/>
                  <w:sz w:val="21"/>
                  <w:szCs w:val="21"/>
                  <w:lang w:eastAsia="en-GB"/>
                </w:rPr>
              </w:pPr>
              <w:r>
                <w:rPr>
                  <w:rFonts w:ascii="Helvetica" w:eastAsia="Times New Roman" w:hAnsi="Helvetica"/>
                  <w:sz w:val="21"/>
                  <w:szCs w:val="21"/>
                  <w:lang w:eastAsia="en-GB"/>
                </w:rPr>
                <w:t xml:space="preserve">Brown, S.P. (1996), "A meta-analysis and review of organizational research on job involvement", Psychological Bulletin, Vol. 120, pp. 235-55. </w:t>
              </w:r>
            </w:p>
            <w:p w14:paraId="5899FEDA" w14:textId="26707436" w:rsidR="0038071A" w:rsidRDefault="0038071A" w:rsidP="0038071A">
              <w:pPr>
                <w:pStyle w:val="Bibliography"/>
                <w:rPr>
                  <w:noProof/>
                </w:rPr>
              </w:pPr>
              <w:r>
                <w:rPr>
                  <w:noProof/>
                </w:rPr>
                <w:t xml:space="preserve">CIPD, 2017. </w:t>
              </w:r>
              <w:r>
                <w:rPr>
                  <w:i/>
                  <w:iCs/>
                  <w:noProof/>
                </w:rPr>
                <w:t xml:space="preserve">CIPD Flexible Working. </w:t>
              </w:r>
              <w:r>
                <w:rPr>
                  <w:noProof/>
                </w:rPr>
                <w:t xml:space="preserve">[Online] </w:t>
              </w:r>
              <w:r>
                <w:rPr>
                  <w:noProof/>
                </w:rPr>
                <w:br/>
                <w:t xml:space="preserve">Available at: </w:t>
              </w:r>
              <w:r>
                <w:rPr>
                  <w:noProof/>
                  <w:u w:val="single"/>
                </w:rPr>
                <w:t>https://www.cipd.co.uk/knowledge/fundamentals/relations/flexible-working/factsheet</w:t>
              </w:r>
              <w:r>
                <w:rPr>
                  <w:noProof/>
                </w:rPr>
                <w:br/>
                <w:t>[Accessed 18 October 2018].</w:t>
              </w:r>
            </w:p>
            <w:p w14:paraId="216F7E52" w14:textId="77777777" w:rsidR="0038071A" w:rsidRDefault="0038071A" w:rsidP="0038071A">
              <w:pPr>
                <w:spacing w:after="255" w:line="240" w:lineRule="auto"/>
                <w:rPr>
                  <w:rFonts w:ascii="Helvetica" w:eastAsia="Times New Roman" w:hAnsi="Helvetica"/>
                  <w:sz w:val="21"/>
                  <w:szCs w:val="21"/>
                  <w:lang w:eastAsia="en-GB"/>
                </w:rPr>
              </w:pPr>
              <w:r>
                <w:rPr>
                  <w:rFonts w:ascii="Helvetica" w:eastAsia="Times New Roman" w:hAnsi="Helvetica"/>
                  <w:sz w:val="21"/>
                  <w:szCs w:val="21"/>
                  <w:lang w:eastAsia="en-GB"/>
                </w:rPr>
                <w:t xml:space="preserve">Croucher, R. and Kelliher, C. (2005), "The right to request flexible working in Britain: the law and organizational realities", European Journal of Comparative Law and Industrial Relations, Vol. 21 No. 3, pp. 503-29. </w:t>
              </w:r>
            </w:p>
            <w:p w14:paraId="26D2CAD0" w14:textId="2F3922CC" w:rsidR="0038071A" w:rsidRDefault="0038071A" w:rsidP="0038071A">
              <w:pPr>
                <w:pStyle w:val="Bibliography"/>
                <w:rPr>
                  <w:noProof/>
                </w:rPr>
              </w:pPr>
              <w:r>
                <w:rPr>
                  <w:noProof/>
                </w:rPr>
                <w:t xml:space="preserve">Department for business inovation and skills, 2011. </w:t>
              </w:r>
              <w:r>
                <w:rPr>
                  <w:i/>
                  <w:iCs/>
                  <w:noProof/>
                </w:rPr>
                <w:t xml:space="preserve">Consultation on Modern Workplaces, </w:t>
              </w:r>
              <w:r>
                <w:rPr>
                  <w:noProof/>
                </w:rPr>
                <w:t>London: UK Government.</w:t>
              </w:r>
            </w:p>
            <w:p w14:paraId="5AFE4E16" w14:textId="77777777" w:rsidR="0038071A" w:rsidRDefault="0038071A" w:rsidP="0038071A">
              <w:pPr>
                <w:pStyle w:val="NormalWeb"/>
                <w:spacing w:before="0" w:beforeAutospacing="0" w:after="255" w:afterAutospacing="0"/>
                <w:rPr>
                  <w:rFonts w:ascii="Helvetica" w:hAnsi="Helvetica"/>
                  <w:color w:val="555555"/>
                  <w:sz w:val="21"/>
                  <w:szCs w:val="21"/>
                </w:rPr>
              </w:pPr>
              <w:r>
                <w:rPr>
                  <w:rFonts w:ascii="Helvetica" w:hAnsi="Helvetica"/>
                  <w:color w:val="555555"/>
                  <w:sz w:val="21"/>
                  <w:szCs w:val="21"/>
                </w:rPr>
                <w:t>Dex, S. (2003), "Flexible (or family friendly) work arrangements in the UK. Are they a good thing?", Centre for Longitudinal Studies, Institute of Education, London University, London and Judge Institute of Management, University of Cambridge</w:t>
              </w:r>
            </w:p>
            <w:p w14:paraId="7FBB4A53" w14:textId="77777777" w:rsidR="0038071A" w:rsidRDefault="0038071A" w:rsidP="0038071A">
              <w:pPr>
                <w:pStyle w:val="Bibliography"/>
                <w:rPr>
                  <w:noProof/>
                </w:rPr>
              </w:pPr>
              <w:r>
                <w:rPr>
                  <w:noProof/>
                </w:rPr>
                <w:t xml:space="preserve">Galdas, P., 2017. </w:t>
              </w:r>
              <w:r>
                <w:rPr>
                  <w:i/>
                  <w:iCs/>
                  <w:noProof/>
                </w:rPr>
                <w:t xml:space="preserve">Revisiting Bias in Qualitative Research. </w:t>
              </w:r>
              <w:r>
                <w:rPr>
                  <w:noProof/>
                </w:rPr>
                <w:t xml:space="preserve">[Online] </w:t>
              </w:r>
              <w:r>
                <w:rPr>
                  <w:noProof/>
                </w:rPr>
                <w:br/>
                <w:t xml:space="preserve">Available at: </w:t>
              </w:r>
              <w:r>
                <w:rPr>
                  <w:noProof/>
                  <w:u w:val="single"/>
                </w:rPr>
                <w:t>http://journals.sagepub.com/doi/full/10.1177/1609406917748992</w:t>
              </w:r>
              <w:r>
                <w:rPr>
                  <w:noProof/>
                </w:rPr>
                <w:br/>
                <w:t>[Accessed 24 October 2018].</w:t>
              </w:r>
            </w:p>
            <w:p w14:paraId="4F1F5E45" w14:textId="77777777" w:rsidR="0038071A" w:rsidRDefault="0038071A" w:rsidP="0038071A">
              <w:pPr>
                <w:pStyle w:val="Bibliography"/>
                <w:rPr>
                  <w:noProof/>
                </w:rPr>
              </w:pPr>
              <w:r>
                <w:rPr>
                  <w:noProof/>
                </w:rPr>
                <w:t xml:space="preserve">Gov.uk, n.d. </w:t>
              </w:r>
              <w:r>
                <w:rPr>
                  <w:i/>
                  <w:iCs/>
                  <w:noProof/>
                </w:rPr>
                <w:t xml:space="preserve">Flexible Working. </w:t>
              </w:r>
              <w:r>
                <w:rPr>
                  <w:noProof/>
                </w:rPr>
                <w:t xml:space="preserve">[Online] </w:t>
              </w:r>
              <w:r>
                <w:rPr>
                  <w:noProof/>
                </w:rPr>
                <w:br/>
                <w:t xml:space="preserve">Available at: </w:t>
              </w:r>
              <w:r>
                <w:rPr>
                  <w:noProof/>
                  <w:u w:val="single"/>
                </w:rPr>
                <w:t>https://www.gov.uk/flexible-working</w:t>
              </w:r>
              <w:r>
                <w:rPr>
                  <w:noProof/>
                </w:rPr>
                <w:br/>
                <w:t>[Accessed 18 10 2018].</w:t>
              </w:r>
            </w:p>
            <w:p w14:paraId="01704A52" w14:textId="77777777" w:rsidR="0038071A" w:rsidRDefault="0038071A" w:rsidP="0038071A">
              <w:pPr>
                <w:pStyle w:val="Bibliography"/>
                <w:rPr>
                  <w:noProof/>
                </w:rPr>
              </w:pPr>
              <w:r>
                <w:rPr>
                  <w:noProof/>
                </w:rPr>
                <w:t xml:space="preserve">House of Commons, 2018. </w:t>
              </w:r>
              <w:r>
                <w:rPr>
                  <w:i/>
                  <w:iCs/>
                  <w:noProof/>
                </w:rPr>
                <w:t xml:space="preserve">Flexible Working, </w:t>
              </w:r>
              <w:r>
                <w:rPr>
                  <w:noProof/>
                </w:rPr>
                <w:t>London UK: BRIEFING PAPER Number 01086, 3 October 2018 .</w:t>
              </w:r>
            </w:p>
            <w:p w14:paraId="4BDFE9AE" w14:textId="4D4DD612" w:rsidR="0038071A" w:rsidRDefault="0038071A" w:rsidP="0038071A">
              <w:pPr>
                <w:pStyle w:val="Bibliography"/>
                <w:rPr>
                  <w:noProof/>
                </w:rPr>
              </w:pPr>
              <w:r>
                <w:rPr>
                  <w:noProof/>
                </w:rPr>
                <w:t xml:space="preserve">HRMagazine, 2018. </w:t>
              </w:r>
              <w:r>
                <w:rPr>
                  <w:i/>
                  <w:iCs/>
                  <w:noProof/>
                </w:rPr>
                <w:t xml:space="preserve">Lessons on flexible working. </w:t>
              </w:r>
              <w:r>
                <w:rPr>
                  <w:noProof/>
                </w:rPr>
                <w:t>Working Families’ National Work Life Week Conference 2018, HR Magazine.</w:t>
              </w:r>
            </w:p>
            <w:p w14:paraId="2B816D57" w14:textId="77777777" w:rsidR="0038071A" w:rsidRDefault="0038071A" w:rsidP="0038071A">
              <w:pPr>
                <w:spacing w:after="255" w:line="240" w:lineRule="auto"/>
                <w:rPr>
                  <w:rFonts w:ascii="Helvetica" w:eastAsia="Times New Roman" w:hAnsi="Helvetica"/>
                  <w:sz w:val="21"/>
                  <w:szCs w:val="21"/>
                  <w:lang w:eastAsia="en-GB"/>
                </w:rPr>
              </w:pPr>
              <w:r>
                <w:rPr>
                  <w:rFonts w:ascii="Helvetica" w:eastAsia="Times New Roman" w:hAnsi="Helvetica"/>
                  <w:sz w:val="21"/>
                  <w:szCs w:val="21"/>
                  <w:lang w:eastAsia="en-GB"/>
                </w:rPr>
                <w:t xml:space="preserve">Kersley, B., Alpin, C., Forth, J., Bryson, A., Bewley, H., Dix, G. and Oxenbridge, S. (2005), "Inside the workplace: first findings from the 2004 workplace employment relations survey (WERS 2004)", Routledge, London. </w:t>
              </w:r>
            </w:p>
            <w:p w14:paraId="1782FCA8" w14:textId="77777777" w:rsidR="0038071A" w:rsidRDefault="0038071A" w:rsidP="0038071A">
              <w:pPr>
                <w:pStyle w:val="NormalWeb"/>
                <w:spacing w:before="0" w:beforeAutospacing="0" w:after="255" w:afterAutospacing="0"/>
                <w:rPr>
                  <w:rFonts w:ascii="Helvetica" w:hAnsi="Helvetica"/>
                  <w:color w:val="555555"/>
                  <w:sz w:val="21"/>
                  <w:szCs w:val="21"/>
                </w:rPr>
              </w:pPr>
              <w:r>
                <w:rPr>
                  <w:rFonts w:ascii="Helvetica" w:hAnsi="Helvetica"/>
                  <w:color w:val="555555"/>
                  <w:sz w:val="21"/>
                  <w:szCs w:val="21"/>
                </w:rPr>
                <w:t>Lendfers, M. L. H. G. and Nijhuis, F. J. N. (1989). Flexibilisering van de arbeid en gezondheidseffecten (Health consequences of flexibilisation of work), OSA Report, Working document no. W66, The Hague.</w:t>
              </w:r>
            </w:p>
            <w:p w14:paraId="68149366" w14:textId="1F4C62BF" w:rsidR="0038071A" w:rsidRDefault="0038071A" w:rsidP="0038071A">
              <w:pPr>
                <w:pStyle w:val="Bibliography"/>
                <w:rPr>
                  <w:noProof/>
                </w:rPr>
              </w:pPr>
              <w:r>
                <w:rPr>
                  <w:noProof/>
                </w:rPr>
                <w:t xml:space="preserve">Noble, H., 2018. Issues of validity and reliability in qualitative research. </w:t>
              </w:r>
              <w:r>
                <w:rPr>
                  <w:i/>
                  <w:iCs/>
                  <w:noProof/>
                </w:rPr>
                <w:t xml:space="preserve">British Medical Journal, </w:t>
              </w:r>
              <w:r>
                <w:rPr>
                  <w:noProof/>
                </w:rPr>
                <w:t>18(2), pp. 1,2.</w:t>
              </w:r>
            </w:p>
            <w:p w14:paraId="6E9CE021" w14:textId="77777777" w:rsidR="0038071A" w:rsidRDefault="0038071A" w:rsidP="0038071A">
              <w:pPr>
                <w:spacing w:after="255" w:line="240" w:lineRule="auto"/>
                <w:rPr>
                  <w:rFonts w:ascii="Helvetica" w:eastAsia="Times New Roman" w:hAnsi="Helvetica"/>
                  <w:sz w:val="21"/>
                  <w:szCs w:val="21"/>
                  <w:lang w:eastAsia="en-GB"/>
                </w:rPr>
              </w:pPr>
              <w:r>
                <w:rPr>
                  <w:rFonts w:ascii="Helvetica" w:eastAsia="Times New Roman" w:hAnsi="Helvetica"/>
                  <w:sz w:val="21"/>
                  <w:szCs w:val="21"/>
                  <w:lang w:eastAsia="en-GB"/>
                </w:rPr>
                <w:t xml:space="preserve">Schaufeli, W.B. and Bakker, A.B. (2004), "Job demands, job resources, and their relationship with burnout and engagement: a multi-sample study", Journal of Organizational Behavior, Vol. 25 No. 3, pp. 293-315. </w:t>
              </w:r>
            </w:p>
            <w:p w14:paraId="78679787" w14:textId="17236564" w:rsidR="0038071A" w:rsidRDefault="0038071A" w:rsidP="0038071A">
              <w:pPr>
                <w:pStyle w:val="Bibliography"/>
                <w:rPr>
                  <w:noProof/>
                </w:rPr>
              </w:pPr>
              <w:r>
                <w:rPr>
                  <w:noProof/>
                </w:rPr>
                <w:t xml:space="preserve">Smith, J. L., Bodey, S. &amp; Wilson, J., 2016. </w:t>
              </w:r>
              <w:r>
                <w:rPr>
                  <w:i/>
                  <w:iCs/>
                  <w:noProof/>
                </w:rPr>
                <w:t xml:space="preserve">Flexible and Family Friendly Working in the Banking and Finance Sector. </w:t>
              </w:r>
              <w:r>
                <w:rPr>
                  <w:noProof/>
                </w:rPr>
                <w:t>UK: Hydrogen.</w:t>
              </w:r>
            </w:p>
            <w:p w14:paraId="66830660" w14:textId="77777777" w:rsidR="0038071A" w:rsidRDefault="0038071A" w:rsidP="0038071A">
              <w:pPr>
                <w:pStyle w:val="NormalWeb"/>
                <w:spacing w:before="0" w:beforeAutospacing="0" w:after="255" w:afterAutospacing="0"/>
                <w:rPr>
                  <w:rFonts w:ascii="Helvetica" w:hAnsi="Helvetica"/>
                  <w:color w:val="555555"/>
                  <w:sz w:val="21"/>
                  <w:szCs w:val="21"/>
                </w:rPr>
              </w:pPr>
              <w:r>
                <w:rPr>
                  <w:rFonts w:ascii="Helvetica" w:hAnsi="Helvetica"/>
                  <w:color w:val="555555"/>
                  <w:sz w:val="21"/>
                  <w:szCs w:val="21"/>
                </w:rPr>
                <w:t>Smith, P.A. and Wedderburn, A.I. (1998), "Flexibility and long shifts", Employee Relations, Vol. 20 No. 5, pp. 483-9.</w:t>
              </w:r>
            </w:p>
            <w:p w14:paraId="392D1054" w14:textId="134F538B" w:rsidR="0038071A" w:rsidRDefault="0038071A" w:rsidP="0038071A">
              <w:pPr>
                <w:pStyle w:val="Bibliography"/>
                <w:rPr>
                  <w:noProof/>
                </w:rPr>
              </w:pPr>
              <w:r>
                <w:rPr>
                  <w:noProof/>
                </w:rPr>
                <w:t xml:space="preserve">The Guardian, 2017. </w:t>
              </w:r>
              <w:r>
                <w:rPr>
                  <w:i/>
                  <w:iCs/>
                  <w:noProof/>
                </w:rPr>
                <w:t xml:space="preserve">Time to embrace flexible working. </w:t>
              </w:r>
              <w:r>
                <w:rPr>
                  <w:noProof/>
                </w:rPr>
                <w:t xml:space="preserve">[Online] </w:t>
              </w:r>
              <w:r>
                <w:rPr>
                  <w:noProof/>
                </w:rPr>
                <w:br/>
                <w:t xml:space="preserve">Available at: </w:t>
              </w:r>
              <w:r>
                <w:rPr>
                  <w:noProof/>
                  <w:u w:val="single"/>
                </w:rPr>
                <w:t>https://jobs.theguardian.com/article/why-now-s-the-time-to-embrace-flexible-working/</w:t>
              </w:r>
              <w:r>
                <w:rPr>
                  <w:noProof/>
                </w:rPr>
                <w:br/>
                <w:t>[Accessed 19 October 2018].</w:t>
              </w:r>
            </w:p>
            <w:p w14:paraId="1D7DF333" w14:textId="77777777" w:rsidR="0038071A" w:rsidRDefault="0038071A" w:rsidP="0038071A">
              <w:pPr>
                <w:spacing w:after="255" w:line="240" w:lineRule="auto"/>
                <w:rPr>
                  <w:rFonts w:ascii="Helvetica" w:eastAsia="Times New Roman" w:hAnsi="Helvetica"/>
                  <w:sz w:val="21"/>
                  <w:szCs w:val="21"/>
                  <w:lang w:eastAsia="en-GB"/>
                </w:rPr>
              </w:pPr>
              <w:r>
                <w:rPr>
                  <w:rFonts w:ascii="Helvetica" w:eastAsia="Times New Roman" w:hAnsi="Helvetica"/>
                  <w:sz w:val="21"/>
                  <w:szCs w:val="21"/>
                  <w:lang w:eastAsia="en-GB"/>
                </w:rPr>
                <w:t xml:space="preserve">Thomson, P. (2008), "The business benefits of flexible working", Strategic HR Review, Vol. 7 No. 2, pp. 17-22. </w:t>
              </w:r>
            </w:p>
            <w:p w14:paraId="10D82AC7" w14:textId="03E7A287" w:rsidR="0038071A" w:rsidRDefault="0038071A" w:rsidP="0038071A">
              <w:pPr>
                <w:pStyle w:val="Bibliography"/>
                <w:rPr>
                  <w:noProof/>
                </w:rPr>
              </w:pPr>
              <w:r>
                <w:rPr>
                  <w:noProof/>
                </w:rPr>
                <w:t xml:space="preserve">Times, T., 2018. </w:t>
              </w:r>
              <w:r>
                <w:rPr>
                  <w:i/>
                  <w:iCs/>
                  <w:noProof/>
                </w:rPr>
                <w:t xml:space="preserve">The Times Best Companies. </w:t>
              </w:r>
              <w:r>
                <w:rPr>
                  <w:noProof/>
                </w:rPr>
                <w:t xml:space="preserve">[Online] </w:t>
              </w:r>
              <w:r>
                <w:rPr>
                  <w:noProof/>
                </w:rPr>
                <w:br/>
                <w:t xml:space="preserve">Available at: </w:t>
              </w:r>
              <w:r>
                <w:rPr>
                  <w:noProof/>
                  <w:u w:val="single"/>
                </w:rPr>
                <w:t>https://www.b.co.uk/company-profile/?tsb-bank-99893</w:t>
              </w:r>
              <w:r>
                <w:rPr>
                  <w:noProof/>
                </w:rPr>
                <w:br/>
                <w:t>[Accessed 23 October 2018].</w:t>
              </w:r>
            </w:p>
            <w:p w14:paraId="176246E0" w14:textId="77777777" w:rsidR="0038071A" w:rsidRDefault="0038071A" w:rsidP="0038071A">
              <w:pPr>
                <w:spacing w:after="255" w:line="240" w:lineRule="auto"/>
                <w:rPr>
                  <w:rFonts w:ascii="Helvetica" w:eastAsia="Times New Roman" w:hAnsi="Helvetica"/>
                  <w:sz w:val="21"/>
                  <w:szCs w:val="21"/>
                  <w:lang w:eastAsia="en-GB"/>
                </w:rPr>
              </w:pPr>
              <w:r>
                <w:rPr>
                  <w:rFonts w:ascii="Helvetica" w:eastAsia="Times New Roman" w:hAnsi="Helvetica"/>
                  <w:sz w:val="21"/>
                  <w:szCs w:val="21"/>
                  <w:lang w:eastAsia="en-GB"/>
                </w:rPr>
                <w:t xml:space="preserve">Trahant, B. (2007), "Debunking five myths concerning employee engagement", Public Manager, Vol. 36 No. 1, pp. 53-9. </w:t>
              </w:r>
            </w:p>
            <w:p w14:paraId="4FEDD9FA" w14:textId="77777777" w:rsidR="0038071A" w:rsidRDefault="0038071A" w:rsidP="0038071A">
              <w:pPr>
                <w:pStyle w:val="Bibliography"/>
                <w:rPr>
                  <w:noProof/>
                </w:rPr>
              </w:pPr>
              <w:r>
                <w:rPr>
                  <w:noProof/>
                </w:rPr>
                <w:t xml:space="preserve">TSB, 2017. </w:t>
              </w:r>
              <w:r>
                <w:rPr>
                  <w:i/>
                  <w:iCs/>
                  <w:noProof/>
                </w:rPr>
                <w:t xml:space="preserve">TSB Internal flexible working policy. </w:t>
              </w:r>
              <w:r>
                <w:rPr>
                  <w:noProof/>
                </w:rPr>
                <w:t>London: TSB.</w:t>
              </w:r>
            </w:p>
            <w:p w14:paraId="72D022CF" w14:textId="77777777" w:rsidR="0038071A" w:rsidRDefault="0038071A" w:rsidP="0038071A">
              <w:pPr>
                <w:pStyle w:val="Bibliography"/>
                <w:rPr>
                  <w:noProof/>
                </w:rPr>
              </w:pPr>
              <w:r>
                <w:rPr>
                  <w:noProof/>
                </w:rPr>
                <w:t xml:space="preserve">TSB, 2018. </w:t>
              </w:r>
              <w:r>
                <w:rPr>
                  <w:i/>
                  <w:iCs/>
                  <w:noProof/>
                </w:rPr>
                <w:t xml:space="preserve">Monhly People Pack. </w:t>
              </w:r>
              <w:r>
                <w:rPr>
                  <w:noProof/>
                </w:rPr>
                <w:t>Brsitol: TSB HR Dept.</w:t>
              </w:r>
            </w:p>
            <w:p w14:paraId="35D45AFB" w14:textId="77777777" w:rsidR="0038071A" w:rsidRDefault="0038071A" w:rsidP="0038071A">
              <w:pPr>
                <w:pStyle w:val="Bibliography"/>
                <w:rPr>
                  <w:noProof/>
                </w:rPr>
              </w:pPr>
              <w:r>
                <w:rPr>
                  <w:noProof/>
                </w:rPr>
                <w:t xml:space="preserve">Unison , 2014. </w:t>
              </w:r>
              <w:r>
                <w:rPr>
                  <w:i/>
                  <w:iCs/>
                  <w:noProof/>
                </w:rPr>
                <w:t xml:space="preserve">Flexible Working making it work Guideline. </w:t>
              </w:r>
              <w:r>
                <w:rPr>
                  <w:noProof/>
                </w:rPr>
                <w:t>London: Unison.</w:t>
              </w:r>
            </w:p>
            <w:p w14:paraId="2EB32BB9" w14:textId="77777777" w:rsidR="0038071A" w:rsidRDefault="0038071A" w:rsidP="0038071A">
              <w:pPr>
                <w:pStyle w:val="Bibliography"/>
                <w:rPr>
                  <w:noProof/>
                </w:rPr>
              </w:pPr>
              <w:r>
                <w:rPr>
                  <w:noProof/>
                </w:rPr>
                <w:t xml:space="preserve">Working Families, 2017. </w:t>
              </w:r>
              <w:r>
                <w:rPr>
                  <w:i/>
                  <w:iCs/>
                  <w:noProof/>
                </w:rPr>
                <w:t xml:space="preserve">The Modern Family Index 2017, </w:t>
              </w:r>
              <w:r>
                <w:rPr>
                  <w:noProof/>
                </w:rPr>
                <w:t>England: Working Families.</w:t>
              </w:r>
            </w:p>
            <w:p w14:paraId="5C100877" w14:textId="012A14A7" w:rsidR="0038071A" w:rsidRDefault="0038071A" w:rsidP="0038071A">
              <w:r>
                <w:rPr>
                  <w:b/>
                  <w:bCs/>
                  <w:noProof/>
                </w:rPr>
                <w:fldChar w:fldCharType="end"/>
              </w:r>
            </w:p>
          </w:sdtContent>
        </w:sdt>
      </w:sdtContent>
    </w:sdt>
    <w:p w14:paraId="04011E5E" w14:textId="5ADE9DCB" w:rsidR="00A70B64" w:rsidRPr="00D31A30" w:rsidRDefault="00A70B64" w:rsidP="00E1137D">
      <w:pPr>
        <w:spacing w:after="0" w:line="240" w:lineRule="auto"/>
        <w:rPr>
          <w:rFonts w:cs="Arial"/>
        </w:rPr>
      </w:pPr>
    </w:p>
    <w:p w14:paraId="39F6A3F0" w14:textId="77777777" w:rsidR="00E1137D" w:rsidRPr="00D31A30" w:rsidRDefault="00E1137D" w:rsidP="00E1137D">
      <w:pPr>
        <w:spacing w:after="0" w:line="240" w:lineRule="auto"/>
        <w:rPr>
          <w:rFonts w:cs="Arial"/>
        </w:rPr>
      </w:pPr>
    </w:p>
    <w:p w14:paraId="45FBF2F9" w14:textId="77777777" w:rsidR="00CC0661" w:rsidRPr="00D31A30" w:rsidRDefault="00CC0661" w:rsidP="00E1137D">
      <w:pPr>
        <w:spacing w:after="0" w:line="240" w:lineRule="auto"/>
        <w:rPr>
          <w:rFonts w:cs="Arial"/>
        </w:rPr>
      </w:pPr>
    </w:p>
    <w:p w14:paraId="6DA50A8E" w14:textId="77777777" w:rsidR="00CC0661" w:rsidRPr="00D31A30" w:rsidRDefault="00CC0661" w:rsidP="00E1137D">
      <w:pPr>
        <w:spacing w:after="0" w:line="240" w:lineRule="auto"/>
        <w:rPr>
          <w:rFonts w:cs="Arial"/>
        </w:rPr>
      </w:pPr>
    </w:p>
    <w:p w14:paraId="6F92CA17" w14:textId="77777777" w:rsidR="00CC0661" w:rsidRPr="00D31A30" w:rsidRDefault="00CC0661" w:rsidP="00E1137D">
      <w:pPr>
        <w:spacing w:after="0" w:line="240" w:lineRule="auto"/>
        <w:rPr>
          <w:rFonts w:cs="Arial"/>
        </w:rPr>
      </w:pPr>
    </w:p>
    <w:p w14:paraId="42D4E11E" w14:textId="77777777" w:rsidR="0038071A" w:rsidRDefault="0038071A" w:rsidP="00E1137D">
      <w:pPr>
        <w:spacing w:after="0" w:line="240" w:lineRule="auto"/>
        <w:rPr>
          <w:rStyle w:val="Heading1Char"/>
          <w:rFonts w:asciiTheme="minorHAnsi" w:hAnsiTheme="minorHAnsi"/>
        </w:rPr>
      </w:pPr>
      <w:bookmarkStart w:id="6" w:name="_Toc454821716"/>
    </w:p>
    <w:p w14:paraId="06E45888" w14:textId="56AEEC7D" w:rsidR="0038071A" w:rsidRDefault="0038071A" w:rsidP="00E1137D">
      <w:pPr>
        <w:spacing w:after="0" w:line="240" w:lineRule="auto"/>
        <w:rPr>
          <w:rStyle w:val="Heading1Char"/>
          <w:rFonts w:asciiTheme="minorHAnsi" w:hAnsiTheme="minorHAnsi"/>
        </w:rPr>
      </w:pPr>
    </w:p>
    <w:p w14:paraId="3CAFF5B2" w14:textId="77777777" w:rsidR="004455B1" w:rsidRPr="004455B1" w:rsidRDefault="004455B1" w:rsidP="004455B1">
      <w:pPr>
        <w:spacing w:after="160" w:line="259" w:lineRule="auto"/>
        <w:jc w:val="center"/>
        <w:rPr>
          <w:rFonts w:ascii="Arial" w:eastAsia="Calibri" w:hAnsi="Arial" w:cs="Arial"/>
          <w:b/>
          <w:sz w:val="36"/>
          <w:szCs w:val="36"/>
        </w:rPr>
      </w:pPr>
      <w:r w:rsidRPr="004455B1">
        <w:rPr>
          <w:rFonts w:ascii="Arial" w:eastAsia="Calibri" w:hAnsi="Arial" w:cs="Arial"/>
          <w:b/>
          <w:sz w:val="36"/>
          <w:szCs w:val="36"/>
        </w:rPr>
        <w:t>Results ADO Team Survey – October 2018</w:t>
      </w:r>
    </w:p>
    <w:p w14:paraId="45717538" w14:textId="77777777" w:rsidR="004455B1" w:rsidRPr="004455B1" w:rsidRDefault="004455B1" w:rsidP="004455B1">
      <w:pPr>
        <w:spacing w:after="160" w:line="259" w:lineRule="auto"/>
        <w:rPr>
          <w:rFonts w:ascii="Arial" w:eastAsia="Calibri" w:hAnsi="Arial" w:cs="Arial"/>
          <w:b/>
        </w:rPr>
      </w:pPr>
      <w:r w:rsidRPr="004455B1">
        <w:rPr>
          <w:rFonts w:ascii="Arial" w:eastAsia="Calibri" w:hAnsi="Arial" w:cs="Arial"/>
          <w:b/>
          <w:noProof/>
        </w:rPr>
        <mc:AlternateContent>
          <mc:Choice Requires="wps">
            <w:drawing>
              <wp:anchor distT="0" distB="0" distL="114300" distR="114300" simplePos="0" relativeHeight="251611136" behindDoc="0" locked="0" layoutInCell="1" allowOverlap="1" wp14:anchorId="32E6192C" wp14:editId="40607AAF">
                <wp:simplePos x="0" y="0"/>
                <wp:positionH relativeFrom="column">
                  <wp:posOffset>38100</wp:posOffset>
                </wp:positionH>
                <wp:positionV relativeFrom="paragraph">
                  <wp:posOffset>172720</wp:posOffset>
                </wp:positionV>
                <wp:extent cx="5691188" cy="476250"/>
                <wp:effectExtent l="0" t="0" r="24130" b="19050"/>
                <wp:wrapNone/>
                <wp:docPr id="40" name="Rectangle 40"/>
                <wp:cNvGraphicFramePr/>
                <a:graphic xmlns:a="http://schemas.openxmlformats.org/drawingml/2006/main">
                  <a:graphicData uri="http://schemas.microsoft.com/office/word/2010/wordprocessingShape">
                    <wps:wsp>
                      <wps:cNvSpPr/>
                      <wps:spPr>
                        <a:xfrm>
                          <a:off x="0" y="0"/>
                          <a:ext cx="5691188" cy="476250"/>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5F095CFD" w14:textId="77777777" w:rsidR="004455B1" w:rsidRPr="004455B1" w:rsidRDefault="004455B1" w:rsidP="004455B1">
                            <w:pPr>
                              <w:jc w:val="center"/>
                              <w:rPr>
                                <w:b/>
                                <w:color w:val="FFFFFF"/>
                                <w:sz w:val="24"/>
                                <w:szCs w:val="24"/>
                              </w:rPr>
                            </w:pPr>
                            <w:r w:rsidRPr="004455B1">
                              <w:rPr>
                                <w:rFonts w:ascii="Lato" w:hAnsi="Lato" w:cs="Arial"/>
                                <w:b/>
                                <w:color w:val="FFFFFF"/>
                                <w:sz w:val="24"/>
                                <w:szCs w:val="24"/>
                                <w:lang w:val="en"/>
                              </w:rPr>
                              <w:t>Question:  How do you think we can work smarter as an ADO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E6192C" id="Rectangle 40" o:spid="_x0000_s1026" style="position:absolute;margin-left:3pt;margin-top:13.6pt;width:448.15pt;height:37.5pt;z-index:251611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" fillcolor="#6083cb" strokecolor="#4472c4" strokeweight=".5pt">
                <v:fill color2="#2e61ba" rotate="t" colors="0 #6083cb;.5 #3e70ca;1 #2e61ba" focus="100%" type="gradient">
                  <o:fill v:ext="view" type="gradientUnscaled"/>
                </v:fill>
                <v:textbox>
                  <w:txbxContent>
                    <w:p w14:paraId="5F095CFD" w14:textId="77777777" w:rsidR="004455B1" w:rsidRPr="004455B1" w:rsidRDefault="004455B1" w:rsidP="004455B1">
                      <w:pPr>
                        <w:jc w:val="center"/>
                        <w:rPr>
                          <w:b/>
                          <w:color w:val="FFFFFF"/>
                          <w:sz w:val="24"/>
                          <w:szCs w:val="24"/>
                        </w:rPr>
                      </w:pPr>
                      <w:r w:rsidRPr="004455B1">
                        <w:rPr>
                          <w:rFonts w:ascii="Lato" w:hAnsi="Lato" w:cs="Arial"/>
                          <w:b/>
                          <w:color w:val="FFFFFF"/>
                          <w:sz w:val="24"/>
                          <w:szCs w:val="24"/>
                          <w:lang w:val="en"/>
                        </w:rPr>
                        <w:t>Question:  How do you think we can work smarter as an ADO Team?</w:t>
                      </w:r>
                    </w:p>
                  </w:txbxContent>
                </v:textbox>
              </v:rect>
            </w:pict>
          </mc:Fallback>
        </mc:AlternateContent>
      </w:r>
    </w:p>
    <w:p w14:paraId="2CAAD118" w14:textId="77777777" w:rsidR="004455B1" w:rsidRPr="004455B1" w:rsidRDefault="004455B1" w:rsidP="004455B1">
      <w:pPr>
        <w:spacing w:after="160" w:line="259" w:lineRule="auto"/>
        <w:rPr>
          <w:rFonts w:ascii="Arial" w:eastAsia="Calibri" w:hAnsi="Arial" w:cs="Arial"/>
          <w:b/>
        </w:rPr>
      </w:pPr>
    </w:p>
    <w:p w14:paraId="302440D7"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20352" behindDoc="0" locked="0" layoutInCell="1" allowOverlap="1" wp14:anchorId="504F7346" wp14:editId="4D2AE453">
                <wp:simplePos x="0" y="0"/>
                <wp:positionH relativeFrom="column">
                  <wp:posOffset>-471488</wp:posOffset>
                </wp:positionH>
                <wp:positionV relativeFrom="paragraph">
                  <wp:posOffset>288608</wp:posOffset>
                </wp:positionV>
                <wp:extent cx="2719387" cy="1385887"/>
                <wp:effectExtent l="0" t="0" r="24130" b="24130"/>
                <wp:wrapNone/>
                <wp:docPr id="41" name="Oval 41"/>
                <wp:cNvGraphicFramePr/>
                <a:graphic xmlns:a="http://schemas.openxmlformats.org/drawingml/2006/main">
                  <a:graphicData uri="http://schemas.microsoft.com/office/word/2010/wordprocessingShape">
                    <wps:wsp>
                      <wps:cNvSpPr/>
                      <wps:spPr>
                        <a:xfrm>
                          <a:off x="0" y="0"/>
                          <a:ext cx="2719387" cy="1385887"/>
                        </a:xfrm>
                        <a:prstGeom prst="ellipse">
                          <a:avLst/>
                        </a:prstGeom>
                        <a:solidFill>
                          <a:srgbClr val="44546A">
                            <a:lumMod val="40000"/>
                            <a:lumOff val="60000"/>
                          </a:srgbClr>
                        </a:solidFill>
                        <a:ln w="12700" cap="flat" cmpd="sng" algn="ctr">
                          <a:solidFill>
                            <a:srgbClr val="4472C4">
                              <a:shade val="50000"/>
                            </a:srgbClr>
                          </a:solidFill>
                          <a:prstDash val="solid"/>
                          <a:miter lim="800000"/>
                        </a:ln>
                        <a:effectLst/>
                      </wps:spPr>
                      <wps:txbx>
                        <w:txbxContent>
                          <w:p w14:paraId="05413479" w14:textId="77777777" w:rsidR="004455B1" w:rsidRPr="008E5B22" w:rsidRDefault="004455B1" w:rsidP="004455B1">
                            <w:pPr>
                              <w:jc w:val="center"/>
                              <w:rPr>
                                <w:rFonts w:ascii="Arial" w:hAnsi="Arial" w:cs="Arial"/>
                              </w:rPr>
                            </w:pPr>
                            <w:r w:rsidRPr="008E5B22">
                              <w:rPr>
                                <w:rFonts w:ascii="Arial" w:hAnsi="Arial" w:cs="Arial"/>
                                <w:color w:val="383F50"/>
                                <w:lang w:val="en"/>
                              </w:rPr>
                              <w:t>Can we work smarter with our hours - why travel during the busiest times to get to branches - go in later or leave earlier?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4F7346" id="Oval 41" o:spid="_x0000_s1027" style="position:absolute;margin-left:-37.15pt;margin-top:22.75pt;width:214.1pt;height:109.1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" fillcolor="#adb9ca" strokecolor="#2f528f" strokeweight="1pt">
                <v:stroke joinstyle="miter"/>
                <v:textbox>
                  <w:txbxContent>
                    <w:p w14:paraId="05413479" w14:textId="77777777" w:rsidR="004455B1" w:rsidRPr="008E5B22" w:rsidRDefault="004455B1" w:rsidP="004455B1">
                      <w:pPr>
                        <w:jc w:val="center"/>
                        <w:rPr>
                          <w:rFonts w:ascii="Arial" w:hAnsi="Arial" w:cs="Arial"/>
                        </w:rPr>
                      </w:pPr>
                      <w:r w:rsidRPr="008E5B22">
                        <w:rPr>
                          <w:rFonts w:ascii="Arial" w:hAnsi="Arial" w:cs="Arial"/>
                          <w:color w:val="383F50"/>
                          <w:lang w:val="en"/>
                        </w:rPr>
                        <w:t>Can we work smarter with our hours - why travel during the busiest times to get to branches - go in later or leave earlier?</w:t>
                      </w:r>
                    </w:p>
                  </w:txbxContent>
                </v:textbox>
              </v:oval>
            </w:pict>
          </mc:Fallback>
        </mc:AlternateContent>
      </w:r>
    </w:p>
    <w:p w14:paraId="79D837A4"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43904" behindDoc="0" locked="0" layoutInCell="1" allowOverlap="1" wp14:anchorId="6F02F4DF" wp14:editId="5F78FC2E">
                <wp:simplePos x="0" y="0"/>
                <wp:positionH relativeFrom="column">
                  <wp:posOffset>2692717</wp:posOffset>
                </wp:positionH>
                <wp:positionV relativeFrom="paragraph">
                  <wp:posOffset>37465</wp:posOffset>
                </wp:positionV>
                <wp:extent cx="3114358" cy="1695450"/>
                <wp:effectExtent l="0" t="0" r="10160" b="19050"/>
                <wp:wrapNone/>
                <wp:docPr id="13" name="Oval 13"/>
                <wp:cNvGraphicFramePr/>
                <a:graphic xmlns:a="http://schemas.openxmlformats.org/drawingml/2006/main">
                  <a:graphicData uri="http://schemas.microsoft.com/office/word/2010/wordprocessingShape">
                    <wps:wsp>
                      <wps:cNvSpPr/>
                      <wps:spPr>
                        <a:xfrm>
                          <a:off x="0" y="0"/>
                          <a:ext cx="3114358" cy="1695450"/>
                        </a:xfrm>
                        <a:prstGeom prst="ellipse">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3186C247" w14:textId="77777777" w:rsidR="004455B1" w:rsidRPr="00981BD2" w:rsidRDefault="004455B1" w:rsidP="004455B1">
                            <w:pPr>
                              <w:jc w:val="center"/>
                              <w:rPr>
                                <w:rFonts w:ascii="Arial" w:hAnsi="Arial" w:cs="Arial"/>
                              </w:rPr>
                            </w:pPr>
                            <w:r>
                              <w:rPr>
                                <w:rFonts w:ascii="Arial" w:hAnsi="Arial" w:cs="Arial"/>
                                <w:color w:val="383F50"/>
                                <w:lang w:val="en"/>
                              </w:rPr>
                              <w:t>Support flexible working where applicable to improve work life balance. We spend a lot of time traveling between branches given our geography. Do we always have to be in a branch?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02F4DF" id="Oval 13" o:spid="_x0000_s1028" style="position:absolute;margin-left:212pt;margin-top:2.95pt;width:245.25pt;height:13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" fillcolor="#b4c7e7" strokecolor="#2f528f" strokeweight="1pt">
                <v:stroke joinstyle="miter"/>
                <v:textbox>
                  <w:txbxContent>
                    <w:p w14:paraId="3186C247" w14:textId="77777777" w:rsidR="004455B1" w:rsidRPr="00981BD2" w:rsidRDefault="004455B1" w:rsidP="004455B1">
                      <w:pPr>
                        <w:jc w:val="center"/>
                        <w:rPr>
                          <w:rFonts w:ascii="Arial" w:hAnsi="Arial" w:cs="Arial"/>
                        </w:rPr>
                      </w:pPr>
                      <w:r>
                        <w:rPr>
                          <w:rFonts w:ascii="Arial" w:hAnsi="Arial" w:cs="Arial"/>
                          <w:color w:val="383F50"/>
                          <w:lang w:val="en"/>
                        </w:rPr>
                        <w:t>Support flexible working where applicable to improve work life balance. We spend a lot of time traveling between branches given our geography. Do we always have to be in a branch?</w:t>
                      </w:r>
                    </w:p>
                  </w:txbxContent>
                </v:textbox>
              </v:oval>
            </w:pict>
          </mc:Fallback>
        </mc:AlternateContent>
      </w:r>
    </w:p>
    <w:p w14:paraId="76DB8FFA" w14:textId="77777777" w:rsidR="004455B1" w:rsidRPr="004455B1" w:rsidRDefault="004455B1" w:rsidP="004455B1">
      <w:pPr>
        <w:spacing w:after="160" w:line="259" w:lineRule="auto"/>
        <w:rPr>
          <w:rFonts w:ascii="Calibri" w:eastAsia="Calibri" w:hAnsi="Calibri" w:cs="Times New Roman"/>
        </w:rPr>
      </w:pPr>
    </w:p>
    <w:p w14:paraId="602F5E55" w14:textId="77777777" w:rsidR="004455B1" w:rsidRPr="004455B1" w:rsidRDefault="004455B1" w:rsidP="004455B1">
      <w:pPr>
        <w:spacing w:after="160" w:line="259" w:lineRule="auto"/>
        <w:rPr>
          <w:rFonts w:ascii="Calibri" w:eastAsia="Calibri" w:hAnsi="Calibri" w:cs="Times New Roman"/>
        </w:rPr>
      </w:pPr>
    </w:p>
    <w:p w14:paraId="1442CE1B" w14:textId="77777777" w:rsidR="004455B1" w:rsidRPr="004455B1" w:rsidRDefault="004455B1" w:rsidP="004455B1">
      <w:pPr>
        <w:spacing w:after="160" w:line="259" w:lineRule="auto"/>
        <w:rPr>
          <w:rFonts w:ascii="Calibri" w:eastAsia="Calibri" w:hAnsi="Calibri" w:cs="Times New Roman"/>
        </w:rPr>
      </w:pPr>
    </w:p>
    <w:p w14:paraId="61E99283"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14208" behindDoc="0" locked="0" layoutInCell="1" allowOverlap="1" wp14:anchorId="3F6F6394" wp14:editId="54F8DC7B">
                <wp:simplePos x="0" y="0"/>
                <wp:positionH relativeFrom="column">
                  <wp:posOffset>-138112</wp:posOffset>
                </wp:positionH>
                <wp:positionV relativeFrom="paragraph">
                  <wp:posOffset>279718</wp:posOffset>
                </wp:positionV>
                <wp:extent cx="3785870" cy="2214562"/>
                <wp:effectExtent l="0" t="0" r="24130" b="14605"/>
                <wp:wrapNone/>
                <wp:docPr id="2" name="Oval 2"/>
                <wp:cNvGraphicFramePr/>
                <a:graphic xmlns:a="http://schemas.openxmlformats.org/drawingml/2006/main">
                  <a:graphicData uri="http://schemas.microsoft.com/office/word/2010/wordprocessingShape">
                    <wps:wsp>
                      <wps:cNvSpPr/>
                      <wps:spPr>
                        <a:xfrm>
                          <a:off x="0" y="0"/>
                          <a:ext cx="3785870" cy="2214562"/>
                        </a:xfrm>
                        <a:prstGeom prst="ellipse">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19D7D9BD" w14:textId="77777777" w:rsidR="004455B1" w:rsidRPr="008E5B22" w:rsidRDefault="004455B1" w:rsidP="004455B1">
                            <w:pPr>
                              <w:jc w:val="center"/>
                              <w:rPr>
                                <w:rFonts w:ascii="Arial" w:hAnsi="Arial" w:cs="Arial"/>
                              </w:rPr>
                            </w:pPr>
                            <w:r w:rsidRPr="008E5B22">
                              <w:rPr>
                                <w:rFonts w:ascii="Arial" w:hAnsi="Arial" w:cs="Arial"/>
                                <w:color w:val="383F50"/>
                              </w:rPr>
                              <w:t>Be more open to flexible working - there is sometimes too much focus on what others think rather than what is right for the business and the individual e.g. working from home, leaving a branch early when you have been on the road since 5am, changing working patterns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6F6394" id="Oval 2" o:spid="_x0000_s1029" style="position:absolute;margin-left:-10.85pt;margin-top:22.05pt;width:298.1pt;height:174.3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" fillcolor="#dae3f3" strokecolor="#2f528f" strokeweight="1pt">
                <v:stroke joinstyle="miter"/>
                <v:textbox>
                  <w:txbxContent>
                    <w:p w14:paraId="19D7D9BD" w14:textId="77777777" w:rsidR="004455B1" w:rsidRPr="008E5B22" w:rsidRDefault="004455B1" w:rsidP="004455B1">
                      <w:pPr>
                        <w:jc w:val="center"/>
                        <w:rPr>
                          <w:rFonts w:ascii="Arial" w:hAnsi="Arial" w:cs="Arial"/>
                        </w:rPr>
                      </w:pPr>
                      <w:r w:rsidRPr="008E5B22">
                        <w:rPr>
                          <w:rFonts w:ascii="Arial" w:hAnsi="Arial" w:cs="Arial"/>
                          <w:color w:val="383F50"/>
                        </w:rPr>
                        <w:t>Be more open to flexible working - there is sometimes too much focus on what others think rather than what is right for the business and the individual e.g. working from home, leaving a branch early when you have been on the road since 5am, changing working patterns etc</w:t>
                      </w:r>
                    </w:p>
                  </w:txbxContent>
                </v:textbox>
              </v:oval>
            </w:pict>
          </mc:Fallback>
        </mc:AlternateContent>
      </w:r>
    </w:p>
    <w:p w14:paraId="58A687FA" w14:textId="77777777" w:rsidR="004455B1" w:rsidRPr="004455B1" w:rsidRDefault="004455B1" w:rsidP="004455B1">
      <w:pPr>
        <w:spacing w:after="160" w:line="259" w:lineRule="auto"/>
        <w:rPr>
          <w:rFonts w:ascii="Calibri" w:eastAsia="Calibri" w:hAnsi="Calibri" w:cs="Times New Roman"/>
        </w:rPr>
      </w:pPr>
    </w:p>
    <w:p w14:paraId="07BB5A3D"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17280" behindDoc="0" locked="0" layoutInCell="1" allowOverlap="1" wp14:anchorId="0E515611" wp14:editId="615F7C14">
                <wp:simplePos x="0" y="0"/>
                <wp:positionH relativeFrom="column">
                  <wp:posOffset>3823970</wp:posOffset>
                </wp:positionH>
                <wp:positionV relativeFrom="paragraph">
                  <wp:posOffset>184468</wp:posOffset>
                </wp:positionV>
                <wp:extent cx="2109788" cy="933450"/>
                <wp:effectExtent l="0" t="0" r="24130" b="19050"/>
                <wp:wrapNone/>
                <wp:docPr id="3" name="Oval 3"/>
                <wp:cNvGraphicFramePr/>
                <a:graphic xmlns:a="http://schemas.openxmlformats.org/drawingml/2006/main">
                  <a:graphicData uri="http://schemas.microsoft.com/office/word/2010/wordprocessingShape">
                    <wps:wsp>
                      <wps:cNvSpPr/>
                      <wps:spPr>
                        <a:xfrm>
                          <a:off x="0" y="0"/>
                          <a:ext cx="2109788" cy="933450"/>
                        </a:xfrm>
                        <a:prstGeom prst="ellipse">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08C8E721" w14:textId="77777777" w:rsidR="004455B1" w:rsidRPr="008E5B22" w:rsidRDefault="004455B1" w:rsidP="004455B1">
                            <w:pPr>
                              <w:jc w:val="center"/>
                              <w:rPr>
                                <w:rFonts w:ascii="Arial" w:hAnsi="Arial" w:cs="Arial"/>
                              </w:rPr>
                            </w:pPr>
                            <w:r w:rsidRPr="008E5B22">
                              <w:rPr>
                                <w:rFonts w:ascii="Arial" w:hAnsi="Arial" w:cs="Arial"/>
                                <w:color w:val="383F50"/>
                                <w:sz w:val="21"/>
                                <w:szCs w:val="21"/>
                              </w:rPr>
                              <w:t>Consider the 3</w:t>
                            </w:r>
                            <w:r>
                              <w:rPr>
                                <w:rFonts w:ascii="Arial" w:hAnsi="Arial" w:cs="Arial"/>
                                <w:color w:val="383F50"/>
                                <w:sz w:val="21"/>
                                <w:szCs w:val="21"/>
                              </w:rPr>
                              <w:t>-</w:t>
                            </w:r>
                            <w:r w:rsidRPr="008E5B22">
                              <w:rPr>
                                <w:rFonts w:ascii="Arial" w:hAnsi="Arial" w:cs="Arial"/>
                                <w:color w:val="383F50"/>
                                <w:sz w:val="21"/>
                                <w:szCs w:val="21"/>
                              </w:rPr>
                              <w:t>week month approach used in Telephony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515611" id="Oval 3" o:spid="_x0000_s1030" style="position:absolute;margin-left:301.1pt;margin-top:14.55pt;width:166.15pt;height:73.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" fillcolor="#bdd7ee" strokecolor="#2f528f" strokeweight="1pt">
                <v:stroke joinstyle="miter"/>
                <v:textbox>
                  <w:txbxContent>
                    <w:p w14:paraId="08C8E721" w14:textId="77777777" w:rsidR="004455B1" w:rsidRPr="008E5B22" w:rsidRDefault="004455B1" w:rsidP="004455B1">
                      <w:pPr>
                        <w:jc w:val="center"/>
                        <w:rPr>
                          <w:rFonts w:ascii="Arial" w:hAnsi="Arial" w:cs="Arial"/>
                        </w:rPr>
                      </w:pPr>
                      <w:r w:rsidRPr="008E5B22">
                        <w:rPr>
                          <w:rFonts w:ascii="Arial" w:hAnsi="Arial" w:cs="Arial"/>
                          <w:color w:val="383F50"/>
                          <w:sz w:val="21"/>
                          <w:szCs w:val="21"/>
                        </w:rPr>
                        <w:t>Consider the 3</w:t>
                      </w:r>
                      <w:r>
                        <w:rPr>
                          <w:rFonts w:ascii="Arial" w:hAnsi="Arial" w:cs="Arial"/>
                          <w:color w:val="383F50"/>
                          <w:sz w:val="21"/>
                          <w:szCs w:val="21"/>
                        </w:rPr>
                        <w:t>-</w:t>
                      </w:r>
                      <w:r w:rsidRPr="008E5B22">
                        <w:rPr>
                          <w:rFonts w:ascii="Arial" w:hAnsi="Arial" w:cs="Arial"/>
                          <w:color w:val="383F50"/>
                          <w:sz w:val="21"/>
                          <w:szCs w:val="21"/>
                        </w:rPr>
                        <w:t>week month approach used in Telephony</w:t>
                      </w:r>
                    </w:p>
                  </w:txbxContent>
                </v:textbox>
              </v:oval>
            </w:pict>
          </mc:Fallback>
        </mc:AlternateContent>
      </w:r>
    </w:p>
    <w:p w14:paraId="39819686" w14:textId="77777777" w:rsidR="004455B1" w:rsidRPr="004455B1" w:rsidRDefault="004455B1" w:rsidP="004455B1">
      <w:pPr>
        <w:spacing w:after="160" w:line="259" w:lineRule="auto"/>
        <w:rPr>
          <w:rFonts w:ascii="Calibri" w:eastAsia="Calibri" w:hAnsi="Calibri" w:cs="Times New Roman"/>
        </w:rPr>
      </w:pPr>
    </w:p>
    <w:p w14:paraId="3B786DA5" w14:textId="77777777" w:rsidR="004455B1" w:rsidRPr="004455B1" w:rsidRDefault="004455B1" w:rsidP="004455B1">
      <w:pPr>
        <w:spacing w:after="160" w:line="259" w:lineRule="auto"/>
        <w:rPr>
          <w:rFonts w:ascii="Calibri" w:eastAsia="Calibri" w:hAnsi="Calibri" w:cs="Times New Roman"/>
        </w:rPr>
      </w:pPr>
    </w:p>
    <w:p w14:paraId="16131A0D" w14:textId="77777777" w:rsidR="004455B1" w:rsidRPr="004455B1" w:rsidRDefault="004455B1" w:rsidP="004455B1">
      <w:pPr>
        <w:spacing w:after="160" w:line="259" w:lineRule="auto"/>
        <w:rPr>
          <w:rFonts w:ascii="Calibri" w:eastAsia="Calibri" w:hAnsi="Calibri" w:cs="Times New Roman"/>
        </w:rPr>
      </w:pPr>
    </w:p>
    <w:p w14:paraId="75DB26A8"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23424" behindDoc="0" locked="0" layoutInCell="1" allowOverlap="1" wp14:anchorId="2727E40F" wp14:editId="34E7C56A">
                <wp:simplePos x="0" y="0"/>
                <wp:positionH relativeFrom="column">
                  <wp:posOffset>3262313</wp:posOffset>
                </wp:positionH>
                <wp:positionV relativeFrom="paragraph">
                  <wp:posOffset>89853</wp:posOffset>
                </wp:positionV>
                <wp:extent cx="3095625" cy="2247900"/>
                <wp:effectExtent l="0" t="0" r="28575" b="19050"/>
                <wp:wrapNone/>
                <wp:docPr id="42" name="Oval 42"/>
                <wp:cNvGraphicFramePr/>
                <a:graphic xmlns:a="http://schemas.openxmlformats.org/drawingml/2006/main">
                  <a:graphicData uri="http://schemas.microsoft.com/office/word/2010/wordprocessingShape">
                    <wps:wsp>
                      <wps:cNvSpPr/>
                      <wps:spPr>
                        <a:xfrm>
                          <a:off x="0" y="0"/>
                          <a:ext cx="3095625" cy="2247900"/>
                        </a:xfrm>
                        <a:prstGeom prst="ellipse">
                          <a:avLst/>
                        </a:prstGeom>
                        <a:solidFill>
                          <a:srgbClr val="44546A">
                            <a:lumMod val="40000"/>
                            <a:lumOff val="60000"/>
                          </a:srgbClr>
                        </a:solidFill>
                        <a:ln w="12700" cap="flat" cmpd="sng" algn="ctr">
                          <a:solidFill>
                            <a:srgbClr val="4472C4">
                              <a:shade val="50000"/>
                            </a:srgbClr>
                          </a:solidFill>
                          <a:prstDash val="solid"/>
                          <a:miter lim="800000"/>
                        </a:ln>
                        <a:effectLst/>
                      </wps:spPr>
                      <wps:txbx>
                        <w:txbxContent>
                          <w:p w14:paraId="1E578AB2" w14:textId="3D0B66B3" w:rsidR="004455B1" w:rsidRPr="00B72873" w:rsidRDefault="004455B1" w:rsidP="004455B1">
                            <w:pPr>
                              <w:jc w:val="center"/>
                              <w:rPr>
                                <w:rFonts w:ascii="Arial" w:hAnsi="Arial" w:cs="Arial"/>
                              </w:rPr>
                            </w:pPr>
                            <w:r w:rsidRPr="00B72873">
                              <w:rPr>
                                <w:rFonts w:ascii="Arial" w:hAnsi="Arial" w:cs="Arial"/>
                                <w:color w:val="383F50"/>
                                <w:lang w:val="en"/>
                              </w:rPr>
                              <w:t xml:space="preserve">Set a time to plan as an ADO team - including getting area meetings in the diary to ensure not too many happen in same week. Do we know </w:t>
                            </w:r>
                            <w:r>
                              <w:rPr>
                                <w:rFonts w:ascii="Arial" w:hAnsi="Arial" w:cs="Arial"/>
                                <w:color w:val="383F50"/>
                                <w:lang w:val="en"/>
                              </w:rPr>
                              <w:t xml:space="preserve">when </w:t>
                            </w:r>
                            <w:r w:rsidRPr="00B72873">
                              <w:rPr>
                                <w:rFonts w:ascii="Arial" w:hAnsi="Arial" w:cs="Arial"/>
                                <w:color w:val="383F50"/>
                                <w:lang w:val="en"/>
                              </w:rPr>
                              <w:t>the MA meeting is? Do we know when the developme</w:t>
                            </w:r>
                            <w:r>
                              <w:rPr>
                                <w:rFonts w:ascii="Arial" w:hAnsi="Arial" w:cs="Arial"/>
                                <w:color w:val="383F50"/>
                                <w:lang w:val="en"/>
                              </w:rPr>
                              <w:t xml:space="preserve">nt </w:t>
                            </w:r>
                            <w:r>
                              <w:rPr>
                                <w:rFonts w:ascii="Arial" w:hAnsi="Arial" w:cs="Arial"/>
                                <w:color w:val="383F50"/>
                                <w:lang w:val="en"/>
                              </w:rPr>
                              <w:t>program</w:t>
                            </w:r>
                            <w:r w:rsidRPr="00B72873">
                              <w:rPr>
                                <w:rFonts w:ascii="Arial" w:hAnsi="Arial" w:cs="Arial"/>
                                <w:color w:val="383F50"/>
                                <w:lang w:val="en"/>
                              </w:rPr>
                              <w:t>me meetings 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27E40F" id="Oval 42" o:spid="_x0000_s1031" style="position:absolute;margin-left:256.9pt;margin-top:7.1pt;width:243.75pt;height:17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" fillcolor="#adb9ca" strokecolor="#2f528f" strokeweight="1pt">
                <v:stroke joinstyle="miter"/>
                <v:textbox>
                  <w:txbxContent>
                    <w:p w14:paraId="1E578AB2" w14:textId="3D0B66B3" w:rsidR="004455B1" w:rsidRPr="00B72873" w:rsidRDefault="004455B1" w:rsidP="004455B1">
                      <w:pPr>
                        <w:jc w:val="center"/>
                        <w:rPr>
                          <w:rFonts w:ascii="Arial" w:hAnsi="Arial" w:cs="Arial"/>
                        </w:rPr>
                      </w:pPr>
                      <w:r w:rsidRPr="00B72873">
                        <w:rPr>
                          <w:rFonts w:ascii="Arial" w:hAnsi="Arial" w:cs="Arial"/>
                          <w:color w:val="383F50"/>
                          <w:lang w:val="en"/>
                        </w:rPr>
                        <w:t xml:space="preserve">Set a time to plan as an ADO team - including getting area meetings in the diary to ensure not too many happen in same week. Do we know </w:t>
                      </w:r>
                      <w:r>
                        <w:rPr>
                          <w:rFonts w:ascii="Arial" w:hAnsi="Arial" w:cs="Arial"/>
                          <w:color w:val="383F50"/>
                          <w:lang w:val="en"/>
                        </w:rPr>
                        <w:t xml:space="preserve">when </w:t>
                      </w:r>
                      <w:r w:rsidRPr="00B72873">
                        <w:rPr>
                          <w:rFonts w:ascii="Arial" w:hAnsi="Arial" w:cs="Arial"/>
                          <w:color w:val="383F50"/>
                          <w:lang w:val="en"/>
                        </w:rPr>
                        <w:t>the MA meeting is? Do we know when the developme</w:t>
                      </w:r>
                      <w:r>
                        <w:rPr>
                          <w:rFonts w:ascii="Arial" w:hAnsi="Arial" w:cs="Arial"/>
                          <w:color w:val="383F50"/>
                          <w:lang w:val="en"/>
                        </w:rPr>
                        <w:t xml:space="preserve">nt </w:t>
                      </w:r>
                      <w:r>
                        <w:rPr>
                          <w:rFonts w:ascii="Arial" w:hAnsi="Arial" w:cs="Arial"/>
                          <w:color w:val="383F50"/>
                          <w:lang w:val="en"/>
                        </w:rPr>
                        <w:t>program</w:t>
                      </w:r>
                      <w:r w:rsidRPr="00B72873">
                        <w:rPr>
                          <w:rFonts w:ascii="Arial" w:hAnsi="Arial" w:cs="Arial"/>
                          <w:color w:val="383F50"/>
                          <w:lang w:val="en"/>
                        </w:rPr>
                        <w:t>me meetings are?</w:t>
                      </w:r>
                    </w:p>
                  </w:txbxContent>
                </v:textbox>
              </v:oval>
            </w:pict>
          </mc:Fallback>
        </mc:AlternateContent>
      </w:r>
    </w:p>
    <w:p w14:paraId="7366F53D" w14:textId="77777777" w:rsidR="004455B1" w:rsidRPr="004455B1" w:rsidRDefault="004455B1" w:rsidP="004455B1">
      <w:pPr>
        <w:spacing w:after="160" w:line="259" w:lineRule="auto"/>
        <w:rPr>
          <w:rFonts w:ascii="Calibri" w:eastAsia="Calibri" w:hAnsi="Calibri" w:cs="Times New Roman"/>
        </w:rPr>
      </w:pPr>
    </w:p>
    <w:p w14:paraId="4FDB08E4"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50048" behindDoc="0" locked="0" layoutInCell="1" allowOverlap="1" wp14:anchorId="7697939A" wp14:editId="30066A4A">
                <wp:simplePos x="0" y="0"/>
                <wp:positionH relativeFrom="column">
                  <wp:posOffset>342583</wp:posOffset>
                </wp:positionH>
                <wp:positionV relativeFrom="paragraph">
                  <wp:posOffset>219075</wp:posOffset>
                </wp:positionV>
                <wp:extent cx="2390140" cy="1123950"/>
                <wp:effectExtent l="0" t="0" r="10160" b="19050"/>
                <wp:wrapNone/>
                <wp:docPr id="15" name="Oval 15"/>
                <wp:cNvGraphicFramePr/>
                <a:graphic xmlns:a="http://schemas.openxmlformats.org/drawingml/2006/main">
                  <a:graphicData uri="http://schemas.microsoft.com/office/word/2010/wordprocessingShape">
                    <wps:wsp>
                      <wps:cNvSpPr/>
                      <wps:spPr>
                        <a:xfrm>
                          <a:off x="0" y="0"/>
                          <a:ext cx="2390140" cy="1123950"/>
                        </a:xfrm>
                        <a:prstGeom prst="ellipse">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1F70A0DD" w14:textId="77777777" w:rsidR="004455B1" w:rsidRPr="004379B9" w:rsidRDefault="004455B1" w:rsidP="004455B1">
                            <w:pPr>
                              <w:jc w:val="center"/>
                              <w:rPr>
                                <w:rFonts w:ascii="Arial" w:hAnsi="Arial" w:cs="Arial"/>
                              </w:rPr>
                            </w:pPr>
                            <w:r w:rsidRPr="004379B9">
                              <w:rPr>
                                <w:rFonts w:ascii="Arial" w:hAnsi="Arial" w:cs="Arial"/>
                                <w:color w:val="383F50"/>
                              </w:rPr>
                              <w:t>Review distribution of work to understand who can support and when others have capacity.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97939A" id="Oval 15" o:spid="_x0000_s1032" style="position:absolute;margin-left:27pt;margin-top:17.25pt;width:188.2pt;height:8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" fillcolor="#bdd7ee" strokecolor="#2f528f" strokeweight="1pt">
                <v:stroke joinstyle="miter"/>
                <v:textbox>
                  <w:txbxContent>
                    <w:p w14:paraId="1F70A0DD" w14:textId="77777777" w:rsidR="004455B1" w:rsidRPr="004379B9" w:rsidRDefault="004455B1" w:rsidP="004455B1">
                      <w:pPr>
                        <w:jc w:val="center"/>
                        <w:rPr>
                          <w:rFonts w:ascii="Arial" w:hAnsi="Arial" w:cs="Arial"/>
                        </w:rPr>
                      </w:pPr>
                      <w:r w:rsidRPr="004379B9">
                        <w:rPr>
                          <w:rFonts w:ascii="Arial" w:hAnsi="Arial" w:cs="Arial"/>
                          <w:color w:val="383F50"/>
                        </w:rPr>
                        <w:t>Review distribution of work to understand who can support and when others have capacity.</w:t>
                      </w:r>
                    </w:p>
                  </w:txbxContent>
                </v:textbox>
              </v:oval>
            </w:pict>
          </mc:Fallback>
        </mc:AlternateContent>
      </w:r>
    </w:p>
    <w:p w14:paraId="20F0E3AE" w14:textId="77777777" w:rsidR="004455B1" w:rsidRPr="004455B1" w:rsidRDefault="004455B1" w:rsidP="004455B1">
      <w:pPr>
        <w:spacing w:after="160" w:line="259" w:lineRule="auto"/>
        <w:rPr>
          <w:rFonts w:ascii="Calibri" w:eastAsia="Calibri" w:hAnsi="Calibri" w:cs="Times New Roman"/>
        </w:rPr>
      </w:pPr>
    </w:p>
    <w:p w14:paraId="545B3D50" w14:textId="77777777" w:rsidR="004455B1" w:rsidRPr="004455B1" w:rsidRDefault="004455B1" w:rsidP="004455B1">
      <w:pPr>
        <w:spacing w:after="160" w:line="259" w:lineRule="auto"/>
        <w:rPr>
          <w:rFonts w:ascii="Calibri" w:eastAsia="Calibri" w:hAnsi="Calibri" w:cs="Times New Roman"/>
        </w:rPr>
      </w:pPr>
    </w:p>
    <w:p w14:paraId="4B4BFB41" w14:textId="77777777" w:rsidR="004455B1" w:rsidRPr="004455B1" w:rsidRDefault="004455B1" w:rsidP="004455B1">
      <w:pPr>
        <w:spacing w:after="160" w:line="259" w:lineRule="auto"/>
        <w:rPr>
          <w:rFonts w:ascii="Calibri" w:eastAsia="Calibri" w:hAnsi="Calibri" w:cs="Times New Roman"/>
        </w:rPr>
      </w:pPr>
    </w:p>
    <w:p w14:paraId="3CF2DA9C" w14:textId="70B8FE5A"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39808" behindDoc="0" locked="0" layoutInCell="1" allowOverlap="1" wp14:anchorId="154FA981" wp14:editId="04D9F88F">
                <wp:simplePos x="0" y="0"/>
                <wp:positionH relativeFrom="column">
                  <wp:posOffset>1600201</wp:posOffset>
                </wp:positionH>
                <wp:positionV relativeFrom="paragraph">
                  <wp:posOffset>238124</wp:posOffset>
                </wp:positionV>
                <wp:extent cx="2485390" cy="1700213"/>
                <wp:effectExtent l="0" t="0" r="10160" b="14605"/>
                <wp:wrapNone/>
                <wp:docPr id="12" name="Oval 12"/>
                <wp:cNvGraphicFramePr/>
                <a:graphic xmlns:a="http://schemas.openxmlformats.org/drawingml/2006/main">
                  <a:graphicData uri="http://schemas.microsoft.com/office/word/2010/wordprocessingShape">
                    <wps:wsp>
                      <wps:cNvSpPr/>
                      <wps:spPr>
                        <a:xfrm>
                          <a:off x="0" y="0"/>
                          <a:ext cx="2485390" cy="1700213"/>
                        </a:xfrm>
                        <a:prstGeom prst="ellipse">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7EE0E64F" w14:textId="77777777" w:rsidR="004455B1" w:rsidRPr="00981BD2" w:rsidRDefault="004455B1" w:rsidP="004455B1">
                            <w:pPr>
                              <w:jc w:val="center"/>
                              <w:rPr>
                                <w:rFonts w:ascii="Arial" w:hAnsi="Arial" w:cs="Arial"/>
                              </w:rPr>
                            </w:pPr>
                            <w:r w:rsidRPr="00981BD2">
                              <w:rPr>
                                <w:rFonts w:ascii="Arial" w:hAnsi="Arial" w:cs="Arial"/>
                                <w:color w:val="383F50"/>
                                <w:lang w:val="en"/>
                              </w:rPr>
                              <w:t>The Monday meeting always feels like in a rush and inconvenient to talk about branch visits. Can we agree what we do want to discuss.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4FA981" id="Oval 12" o:spid="_x0000_s1033" style="position:absolute;margin-left:126pt;margin-top:18.75pt;width:195.7pt;height:133.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" fillcolor="#deebf7" strokecolor="#2f528f" strokeweight="1pt">
                <v:stroke joinstyle="miter"/>
                <v:textbox>
                  <w:txbxContent>
                    <w:p w14:paraId="7EE0E64F" w14:textId="77777777" w:rsidR="004455B1" w:rsidRPr="00981BD2" w:rsidRDefault="004455B1" w:rsidP="004455B1">
                      <w:pPr>
                        <w:jc w:val="center"/>
                        <w:rPr>
                          <w:rFonts w:ascii="Arial" w:hAnsi="Arial" w:cs="Arial"/>
                        </w:rPr>
                      </w:pPr>
                      <w:r w:rsidRPr="00981BD2">
                        <w:rPr>
                          <w:rFonts w:ascii="Arial" w:hAnsi="Arial" w:cs="Arial"/>
                          <w:color w:val="383F50"/>
                          <w:lang w:val="en"/>
                        </w:rPr>
                        <w:t>The Monday meeting always feels like in a rush and inconvenient to talk about branch visits. Can we agree what we do want to discuss.</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669504" behindDoc="0" locked="0" layoutInCell="1" allowOverlap="1" wp14:anchorId="01286FBB" wp14:editId="36D5557A">
                <wp:simplePos x="0" y="0"/>
                <wp:positionH relativeFrom="column">
                  <wp:posOffset>-695325</wp:posOffset>
                </wp:positionH>
                <wp:positionV relativeFrom="paragraph">
                  <wp:posOffset>114299</wp:posOffset>
                </wp:positionV>
                <wp:extent cx="2159318" cy="1133475"/>
                <wp:effectExtent l="0" t="0" r="12700" b="28575"/>
                <wp:wrapNone/>
                <wp:docPr id="21" name="Oval 21"/>
                <wp:cNvGraphicFramePr/>
                <a:graphic xmlns:a="http://schemas.openxmlformats.org/drawingml/2006/main">
                  <a:graphicData uri="http://schemas.microsoft.com/office/word/2010/wordprocessingShape">
                    <wps:wsp>
                      <wps:cNvSpPr/>
                      <wps:spPr>
                        <a:xfrm>
                          <a:off x="0" y="0"/>
                          <a:ext cx="2159318" cy="1133475"/>
                        </a:xfrm>
                        <a:prstGeom prst="ellipse">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3ED7FBBA" w14:textId="77777777" w:rsidR="004455B1" w:rsidRPr="005B17BD" w:rsidRDefault="004455B1" w:rsidP="004455B1">
                            <w:pPr>
                              <w:jc w:val="center"/>
                              <w:rPr>
                                <w:rFonts w:ascii="Arial" w:hAnsi="Arial" w:cs="Arial"/>
                              </w:rPr>
                            </w:pPr>
                            <w:r>
                              <w:rPr>
                                <w:rFonts w:ascii="Arial" w:hAnsi="Arial" w:cs="Arial"/>
                                <w:color w:val="383F50"/>
                                <w:lang w:val="en"/>
                              </w:rPr>
                              <w:t>Plan time in to plan, balancing where this is done does it have to be a branch?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286FBB" id="Oval 21" o:spid="_x0000_s1034" style="position:absolute;margin-left:-54.75pt;margin-top:9pt;width:170.05pt;height:8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" fillcolor="#b4c7e7" strokecolor="#2f528f" strokeweight="1pt">
                <v:stroke joinstyle="miter"/>
                <v:textbox>
                  <w:txbxContent>
                    <w:p w14:paraId="3ED7FBBA" w14:textId="77777777" w:rsidR="004455B1" w:rsidRPr="005B17BD" w:rsidRDefault="004455B1" w:rsidP="004455B1">
                      <w:pPr>
                        <w:jc w:val="center"/>
                        <w:rPr>
                          <w:rFonts w:ascii="Arial" w:hAnsi="Arial" w:cs="Arial"/>
                        </w:rPr>
                      </w:pPr>
                      <w:r>
                        <w:rPr>
                          <w:rFonts w:ascii="Arial" w:hAnsi="Arial" w:cs="Arial"/>
                          <w:color w:val="383F50"/>
                          <w:lang w:val="en"/>
                        </w:rPr>
                        <w:t>Plan time in to plan, balancing where this is done does it have to be a branch?</w:t>
                      </w:r>
                    </w:p>
                  </w:txbxContent>
                </v:textbox>
              </v:oval>
            </w:pict>
          </mc:Fallback>
        </mc:AlternateContent>
      </w:r>
    </w:p>
    <w:p w14:paraId="4BB95F06" w14:textId="77777777" w:rsidR="004455B1" w:rsidRPr="004455B1" w:rsidRDefault="004455B1" w:rsidP="004455B1">
      <w:pPr>
        <w:spacing w:after="160" w:line="259" w:lineRule="auto"/>
        <w:rPr>
          <w:rFonts w:ascii="Calibri" w:eastAsia="Calibri" w:hAnsi="Calibri" w:cs="Times New Roman"/>
        </w:rPr>
      </w:pPr>
    </w:p>
    <w:p w14:paraId="217F468B"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56192" behindDoc="0" locked="0" layoutInCell="1" allowOverlap="1" wp14:anchorId="5CB9FC1F" wp14:editId="660A103B">
                <wp:simplePos x="0" y="0"/>
                <wp:positionH relativeFrom="column">
                  <wp:posOffset>4252278</wp:posOffset>
                </wp:positionH>
                <wp:positionV relativeFrom="paragraph">
                  <wp:posOffset>82232</wp:posOffset>
                </wp:positionV>
                <wp:extent cx="2000250" cy="1128712"/>
                <wp:effectExtent l="0" t="0" r="19050" b="14605"/>
                <wp:wrapNone/>
                <wp:docPr id="17" name="Oval 17"/>
                <wp:cNvGraphicFramePr/>
                <a:graphic xmlns:a="http://schemas.openxmlformats.org/drawingml/2006/main">
                  <a:graphicData uri="http://schemas.microsoft.com/office/word/2010/wordprocessingShape">
                    <wps:wsp>
                      <wps:cNvSpPr/>
                      <wps:spPr>
                        <a:xfrm>
                          <a:off x="0" y="0"/>
                          <a:ext cx="2000250" cy="1128712"/>
                        </a:xfrm>
                        <a:prstGeom prst="ellipse">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14F05971" w14:textId="77777777" w:rsidR="004455B1" w:rsidRPr="004379B9" w:rsidRDefault="004455B1" w:rsidP="004455B1">
                            <w:pPr>
                              <w:jc w:val="center"/>
                              <w:rPr>
                                <w:rFonts w:ascii="Arial" w:hAnsi="Arial" w:cs="Arial"/>
                              </w:rPr>
                            </w:pPr>
                            <w:r w:rsidRPr="004379B9">
                              <w:rPr>
                                <w:rFonts w:ascii="Arial" w:hAnsi="Arial" w:cs="Arial"/>
                                <w:color w:val="383F50"/>
                              </w:rPr>
                              <w:t>Rearrange working days to improve travel times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B9FC1F" id="Oval 17" o:spid="_x0000_s1035" style="position:absolute;margin-left:334.85pt;margin-top:6.45pt;width:157.5pt;height:8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" fillcolor="#b4c7e7" strokecolor="#2f528f" strokeweight="1pt">
                <v:stroke joinstyle="miter"/>
                <v:textbox>
                  <w:txbxContent>
                    <w:p w14:paraId="14F05971" w14:textId="77777777" w:rsidR="004455B1" w:rsidRPr="004379B9" w:rsidRDefault="004455B1" w:rsidP="004455B1">
                      <w:pPr>
                        <w:jc w:val="center"/>
                        <w:rPr>
                          <w:rFonts w:ascii="Arial" w:hAnsi="Arial" w:cs="Arial"/>
                        </w:rPr>
                      </w:pPr>
                      <w:r w:rsidRPr="004379B9">
                        <w:rPr>
                          <w:rFonts w:ascii="Arial" w:hAnsi="Arial" w:cs="Arial"/>
                          <w:color w:val="383F50"/>
                        </w:rPr>
                        <w:t>Rearrange working days to improve travel times where appropriate.</w:t>
                      </w:r>
                    </w:p>
                  </w:txbxContent>
                </v:textbox>
              </v:oval>
            </w:pict>
          </mc:Fallback>
        </mc:AlternateContent>
      </w:r>
    </w:p>
    <w:p w14:paraId="2AC20269" w14:textId="77777777" w:rsidR="004455B1" w:rsidRPr="004455B1" w:rsidRDefault="004455B1" w:rsidP="004455B1">
      <w:pPr>
        <w:spacing w:after="160" w:line="259" w:lineRule="auto"/>
        <w:rPr>
          <w:rFonts w:ascii="Calibri" w:eastAsia="Calibri" w:hAnsi="Calibri" w:cs="Times New Roman"/>
        </w:rPr>
      </w:pPr>
    </w:p>
    <w:p w14:paraId="6FE34DA8"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53120" behindDoc="0" locked="0" layoutInCell="1" allowOverlap="1" wp14:anchorId="2B1D9D39" wp14:editId="2A255BDD">
                <wp:simplePos x="0" y="0"/>
                <wp:positionH relativeFrom="column">
                  <wp:posOffset>-233998</wp:posOffset>
                </wp:positionH>
                <wp:positionV relativeFrom="paragraph">
                  <wp:posOffset>211138</wp:posOffset>
                </wp:positionV>
                <wp:extent cx="1700213" cy="923925"/>
                <wp:effectExtent l="0" t="0" r="14605" b="28575"/>
                <wp:wrapNone/>
                <wp:docPr id="16" name="Oval 16"/>
                <wp:cNvGraphicFramePr/>
                <a:graphic xmlns:a="http://schemas.openxmlformats.org/drawingml/2006/main">
                  <a:graphicData uri="http://schemas.microsoft.com/office/word/2010/wordprocessingShape">
                    <wps:wsp>
                      <wps:cNvSpPr/>
                      <wps:spPr>
                        <a:xfrm>
                          <a:off x="0" y="0"/>
                          <a:ext cx="1700213" cy="923925"/>
                        </a:xfrm>
                        <a:prstGeom prst="ellipse">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63A3F786" w14:textId="77777777" w:rsidR="004455B1" w:rsidRPr="004379B9" w:rsidRDefault="004455B1" w:rsidP="004455B1">
                            <w:pPr>
                              <w:jc w:val="center"/>
                              <w:rPr>
                                <w:rFonts w:ascii="Arial" w:hAnsi="Arial" w:cs="Arial"/>
                              </w:rPr>
                            </w:pPr>
                            <w:r w:rsidRPr="004379B9">
                              <w:rPr>
                                <w:rFonts w:ascii="Arial" w:hAnsi="Arial" w:cs="Arial"/>
                                <w:color w:val="383F50"/>
                              </w:rPr>
                              <w:t>Align discussion topics with our key priorities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1D9D39" id="Oval 16" o:spid="_x0000_s1036" style="position:absolute;margin-left:-18.45pt;margin-top:16.65pt;width:133.9pt;height:7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" fillcolor="#d6dce5" strokecolor="#2f528f" strokeweight="1pt">
                <v:stroke joinstyle="miter"/>
                <v:textbox>
                  <w:txbxContent>
                    <w:p w14:paraId="63A3F786" w14:textId="77777777" w:rsidR="004455B1" w:rsidRPr="004379B9" w:rsidRDefault="004455B1" w:rsidP="004455B1">
                      <w:pPr>
                        <w:jc w:val="center"/>
                        <w:rPr>
                          <w:rFonts w:ascii="Arial" w:hAnsi="Arial" w:cs="Arial"/>
                        </w:rPr>
                      </w:pPr>
                      <w:r w:rsidRPr="004379B9">
                        <w:rPr>
                          <w:rFonts w:ascii="Arial" w:hAnsi="Arial" w:cs="Arial"/>
                          <w:color w:val="383F50"/>
                        </w:rPr>
                        <w:t>Align discussion topics with our key priorities</w:t>
                      </w:r>
                    </w:p>
                  </w:txbxContent>
                </v:textbox>
              </v:oval>
            </w:pict>
          </mc:Fallback>
        </mc:AlternateContent>
      </w:r>
    </w:p>
    <w:p w14:paraId="7E272C39" w14:textId="77777777" w:rsidR="004455B1" w:rsidRPr="004455B1" w:rsidRDefault="004455B1" w:rsidP="004455B1">
      <w:pPr>
        <w:spacing w:after="160" w:line="259" w:lineRule="auto"/>
        <w:rPr>
          <w:rFonts w:ascii="Calibri" w:eastAsia="Calibri" w:hAnsi="Calibri" w:cs="Times New Roman"/>
        </w:rPr>
      </w:pPr>
    </w:p>
    <w:p w14:paraId="3FD89333"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65408" behindDoc="0" locked="0" layoutInCell="1" allowOverlap="1" wp14:anchorId="7642040D" wp14:editId="5DA24D99">
                <wp:simplePos x="0" y="0"/>
                <wp:positionH relativeFrom="column">
                  <wp:posOffset>4752340</wp:posOffset>
                </wp:positionH>
                <wp:positionV relativeFrom="paragraph">
                  <wp:posOffset>235586</wp:posOffset>
                </wp:positionV>
                <wp:extent cx="1700213" cy="1214438"/>
                <wp:effectExtent l="0" t="0" r="14605" b="24130"/>
                <wp:wrapNone/>
                <wp:docPr id="20" name="Oval 20"/>
                <wp:cNvGraphicFramePr/>
                <a:graphic xmlns:a="http://schemas.openxmlformats.org/drawingml/2006/main">
                  <a:graphicData uri="http://schemas.microsoft.com/office/word/2010/wordprocessingShape">
                    <wps:wsp>
                      <wps:cNvSpPr/>
                      <wps:spPr>
                        <a:xfrm>
                          <a:off x="0" y="0"/>
                          <a:ext cx="1700213" cy="1214438"/>
                        </a:xfrm>
                        <a:prstGeom prst="ellipse">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245BC7B8" w14:textId="77777777" w:rsidR="004455B1" w:rsidRPr="004379B9" w:rsidRDefault="004455B1" w:rsidP="004455B1">
                            <w:pPr>
                              <w:jc w:val="center"/>
                              <w:rPr>
                                <w:rFonts w:ascii="Arial" w:hAnsi="Arial" w:cs="Arial"/>
                              </w:rPr>
                            </w:pPr>
                            <w:r w:rsidRPr="004379B9">
                              <w:rPr>
                                <w:rFonts w:ascii="Arial" w:hAnsi="Arial" w:cs="Arial"/>
                                <w:color w:val="383F50"/>
                                <w:lang w:val="en"/>
                              </w:rPr>
                              <w:t>Consider do we set time aside for personal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42040D" id="Oval 20" o:spid="_x0000_s1037" style="position:absolute;margin-left:374.2pt;margin-top:18.55pt;width:133.9pt;height:95.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" fillcolor="#bdd7ee" strokecolor="#2f528f" strokeweight="1pt">
                <v:stroke joinstyle="miter"/>
                <v:textbox>
                  <w:txbxContent>
                    <w:p w14:paraId="245BC7B8" w14:textId="77777777" w:rsidR="004455B1" w:rsidRPr="004379B9" w:rsidRDefault="004455B1" w:rsidP="004455B1">
                      <w:pPr>
                        <w:jc w:val="center"/>
                        <w:rPr>
                          <w:rFonts w:ascii="Arial" w:hAnsi="Arial" w:cs="Arial"/>
                        </w:rPr>
                      </w:pPr>
                      <w:r w:rsidRPr="004379B9">
                        <w:rPr>
                          <w:rFonts w:ascii="Arial" w:hAnsi="Arial" w:cs="Arial"/>
                          <w:color w:val="383F50"/>
                          <w:lang w:val="en"/>
                        </w:rPr>
                        <w:t>Consider do we set time aside for personal development</w:t>
                      </w:r>
                    </w:p>
                  </w:txbxContent>
                </v:textbox>
              </v:oval>
            </w:pict>
          </mc:Fallback>
        </mc:AlternateContent>
      </w:r>
    </w:p>
    <w:p w14:paraId="7293D52E"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62336" behindDoc="0" locked="0" layoutInCell="1" allowOverlap="1" wp14:anchorId="3687CF8F" wp14:editId="133266C9">
                <wp:simplePos x="0" y="0"/>
                <wp:positionH relativeFrom="column">
                  <wp:posOffset>2222183</wp:posOffset>
                </wp:positionH>
                <wp:positionV relativeFrom="paragraph">
                  <wp:posOffset>26035</wp:posOffset>
                </wp:positionV>
                <wp:extent cx="2281238" cy="909638"/>
                <wp:effectExtent l="0" t="0" r="24130" b="24130"/>
                <wp:wrapNone/>
                <wp:docPr id="19" name="Oval 19"/>
                <wp:cNvGraphicFramePr/>
                <a:graphic xmlns:a="http://schemas.openxmlformats.org/drawingml/2006/main">
                  <a:graphicData uri="http://schemas.microsoft.com/office/word/2010/wordprocessingShape">
                    <wps:wsp>
                      <wps:cNvSpPr/>
                      <wps:spPr>
                        <a:xfrm>
                          <a:off x="0" y="0"/>
                          <a:ext cx="2281238" cy="909638"/>
                        </a:xfrm>
                        <a:prstGeom prst="ellipse">
                          <a:avLst/>
                        </a:prstGeom>
                        <a:solidFill>
                          <a:srgbClr val="44546A">
                            <a:lumMod val="40000"/>
                            <a:lumOff val="60000"/>
                          </a:srgbClr>
                        </a:solidFill>
                        <a:ln w="12700" cap="flat" cmpd="sng" algn="ctr">
                          <a:solidFill>
                            <a:srgbClr val="4472C4">
                              <a:shade val="50000"/>
                            </a:srgbClr>
                          </a:solidFill>
                          <a:prstDash val="solid"/>
                          <a:miter lim="800000"/>
                        </a:ln>
                        <a:effectLst/>
                      </wps:spPr>
                      <wps:txbx>
                        <w:txbxContent>
                          <w:p w14:paraId="700990DE" w14:textId="77777777" w:rsidR="004455B1" w:rsidRDefault="004455B1" w:rsidP="004455B1">
                            <w:pPr>
                              <w:jc w:val="center"/>
                            </w:pPr>
                            <w:r>
                              <w:rPr>
                                <w:rFonts w:ascii="Arial" w:hAnsi="Arial" w:cs="Arial"/>
                                <w:color w:val="383F50"/>
                                <w:lang w:val="en"/>
                              </w:rPr>
                              <w:t>Look at timings on a Monday to start earlier reducing travel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87CF8F" id="Oval 19" o:spid="_x0000_s1038" style="position:absolute;margin-left:175pt;margin-top:2.05pt;width:179.65pt;height:7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" fillcolor="#adb9ca" strokecolor="#2f528f" strokeweight="1pt">
                <v:stroke joinstyle="miter"/>
                <v:textbox>
                  <w:txbxContent>
                    <w:p w14:paraId="700990DE" w14:textId="77777777" w:rsidR="004455B1" w:rsidRDefault="004455B1" w:rsidP="004455B1">
                      <w:pPr>
                        <w:jc w:val="center"/>
                      </w:pPr>
                      <w:r>
                        <w:rPr>
                          <w:rFonts w:ascii="Arial" w:hAnsi="Arial" w:cs="Arial"/>
                          <w:color w:val="383F50"/>
                          <w:lang w:val="en"/>
                        </w:rPr>
                        <w:t>Look at timings on a Monday to start earlier reducing travel time.</w:t>
                      </w:r>
                    </w:p>
                  </w:txbxContent>
                </v:textbox>
              </v:oval>
            </w:pict>
          </mc:Fallback>
        </mc:AlternateContent>
      </w:r>
    </w:p>
    <w:p w14:paraId="2C6634C2"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0F9DEB97" wp14:editId="3863A6AB">
                <wp:simplePos x="0" y="0"/>
                <wp:positionH relativeFrom="column">
                  <wp:posOffset>-400685</wp:posOffset>
                </wp:positionH>
                <wp:positionV relativeFrom="paragraph">
                  <wp:posOffset>147003</wp:posOffset>
                </wp:positionV>
                <wp:extent cx="2504440" cy="1118870"/>
                <wp:effectExtent l="0" t="0" r="10160" b="24130"/>
                <wp:wrapNone/>
                <wp:docPr id="18" name="Oval 18"/>
                <wp:cNvGraphicFramePr/>
                <a:graphic xmlns:a="http://schemas.openxmlformats.org/drawingml/2006/main">
                  <a:graphicData uri="http://schemas.microsoft.com/office/word/2010/wordprocessingShape">
                    <wps:wsp>
                      <wps:cNvSpPr/>
                      <wps:spPr>
                        <a:xfrm>
                          <a:off x="0" y="0"/>
                          <a:ext cx="2504440" cy="1118870"/>
                        </a:xfrm>
                        <a:prstGeom prst="ellipse">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3A07893D" w14:textId="77777777" w:rsidR="004455B1" w:rsidRPr="004379B9" w:rsidRDefault="004455B1" w:rsidP="004455B1">
                            <w:pPr>
                              <w:jc w:val="center"/>
                              <w:rPr>
                                <w:rFonts w:ascii="Arial" w:hAnsi="Arial" w:cs="Arial"/>
                              </w:rPr>
                            </w:pPr>
                            <w:r w:rsidRPr="004379B9">
                              <w:rPr>
                                <w:rFonts w:ascii="Arial" w:hAnsi="Arial" w:cs="Arial"/>
                                <w:color w:val="383F50"/>
                                <w:lang w:val="en"/>
                              </w:rPr>
                              <w:t>Have a planning meeting to review progress made in 2018 and look at priorities for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9DEB97" id="Oval 18" o:spid="_x0000_s1039" style="position:absolute;margin-left:-31.55pt;margin-top:11.6pt;width:197.2pt;height:8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" fillcolor="#bdd7ee" strokecolor="#2f528f" strokeweight="1pt">
                <v:stroke joinstyle="miter"/>
                <v:textbox>
                  <w:txbxContent>
                    <w:p w14:paraId="3A07893D" w14:textId="77777777" w:rsidR="004455B1" w:rsidRPr="004379B9" w:rsidRDefault="004455B1" w:rsidP="004455B1">
                      <w:pPr>
                        <w:jc w:val="center"/>
                        <w:rPr>
                          <w:rFonts w:ascii="Arial" w:hAnsi="Arial" w:cs="Arial"/>
                        </w:rPr>
                      </w:pPr>
                      <w:r w:rsidRPr="004379B9">
                        <w:rPr>
                          <w:rFonts w:ascii="Arial" w:hAnsi="Arial" w:cs="Arial"/>
                          <w:color w:val="383F50"/>
                          <w:lang w:val="en"/>
                        </w:rPr>
                        <w:t>Have a planning meeting to review progress made in 2018 and look at priorities for 2019.</w:t>
                      </w:r>
                    </w:p>
                  </w:txbxContent>
                </v:textbox>
              </v:oval>
            </w:pict>
          </mc:Fallback>
        </mc:AlternateContent>
      </w:r>
    </w:p>
    <w:p w14:paraId="6802B171" w14:textId="77777777" w:rsidR="004455B1" w:rsidRPr="004455B1" w:rsidRDefault="004455B1" w:rsidP="004455B1">
      <w:pPr>
        <w:spacing w:after="160" w:line="259" w:lineRule="auto"/>
        <w:rPr>
          <w:rFonts w:ascii="Calibri" w:eastAsia="Calibri" w:hAnsi="Calibri" w:cs="Times New Roman"/>
        </w:rPr>
      </w:pPr>
    </w:p>
    <w:p w14:paraId="4A5E3A61" w14:textId="77777777" w:rsidR="004455B1" w:rsidRPr="004455B1" w:rsidRDefault="004455B1" w:rsidP="004455B1">
      <w:pPr>
        <w:spacing w:after="160" w:line="259" w:lineRule="auto"/>
        <w:rPr>
          <w:rFonts w:ascii="Calibri" w:eastAsia="Calibri" w:hAnsi="Calibri" w:cs="Times New Roman"/>
        </w:rPr>
      </w:pPr>
    </w:p>
    <w:p w14:paraId="1BF27E85"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26496" behindDoc="0" locked="0" layoutInCell="1" allowOverlap="1" wp14:anchorId="61FDCB68" wp14:editId="60713417">
                <wp:simplePos x="0" y="0"/>
                <wp:positionH relativeFrom="column">
                  <wp:posOffset>-19050</wp:posOffset>
                </wp:positionH>
                <wp:positionV relativeFrom="paragraph">
                  <wp:posOffset>-312737</wp:posOffset>
                </wp:positionV>
                <wp:extent cx="5729288" cy="504825"/>
                <wp:effectExtent l="0" t="0" r="24130" b="28575"/>
                <wp:wrapNone/>
                <wp:docPr id="43" name="Rectangle 43"/>
                <wp:cNvGraphicFramePr/>
                <a:graphic xmlns:a="http://schemas.openxmlformats.org/drawingml/2006/main">
                  <a:graphicData uri="http://schemas.microsoft.com/office/word/2010/wordprocessingShape">
                    <wps:wsp>
                      <wps:cNvSpPr/>
                      <wps:spPr>
                        <a:xfrm>
                          <a:off x="0" y="0"/>
                          <a:ext cx="5729288" cy="504825"/>
                        </a:xfrm>
                        <a:prstGeom prst="rect">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w="6350" cap="flat" cmpd="sng" algn="ctr">
                          <a:solidFill>
                            <a:srgbClr val="4472C4"/>
                          </a:solidFill>
                          <a:prstDash val="solid"/>
                          <a:miter lim="800000"/>
                        </a:ln>
                        <a:effectLst/>
                      </wps:spPr>
                      <wps:txbx>
                        <w:txbxContent>
                          <w:p w14:paraId="4E28B4EA" w14:textId="77777777" w:rsidR="004455B1" w:rsidRPr="004455B1" w:rsidRDefault="004455B1" w:rsidP="004455B1">
                            <w:pPr>
                              <w:jc w:val="center"/>
                              <w:rPr>
                                <w:rFonts w:ascii="Arial" w:hAnsi="Arial" w:cs="Arial"/>
                                <w:b/>
                                <w:color w:val="FFFFFF"/>
                                <w:sz w:val="24"/>
                                <w:szCs w:val="24"/>
                              </w:rPr>
                            </w:pPr>
                            <w:r w:rsidRPr="004455B1">
                              <w:rPr>
                                <w:rFonts w:ascii="Arial" w:hAnsi="Arial" w:cs="Arial"/>
                                <w:b/>
                                <w:color w:val="FFFFFF"/>
                                <w:sz w:val="24"/>
                                <w:szCs w:val="24"/>
                                <w:lang w:val="en"/>
                              </w:rPr>
                              <w:t>Question: How engaged do you think our area partners currently 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FDCB68" id="Rectangle 43" o:spid="_x0000_s1040" style="position:absolute;margin-left:-1.5pt;margin-top:-24.6pt;width:451.15pt;height:39.75pt;z-index:25162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" fillcolor="#6083cb" strokecolor="#4472c4" strokeweight=".5pt">
                <v:fill color2="#2e61ba" rotate="t" colors="0 #6083cb;.5 #3e70ca;1 #2e61ba" focus="100%" type="gradient">
                  <o:fill v:ext="view" type="gradientUnscaled"/>
                </v:fill>
                <v:textbox>
                  <w:txbxContent>
                    <w:p w14:paraId="4E28B4EA" w14:textId="77777777" w:rsidR="004455B1" w:rsidRPr="004455B1" w:rsidRDefault="004455B1" w:rsidP="004455B1">
                      <w:pPr>
                        <w:jc w:val="center"/>
                        <w:rPr>
                          <w:rFonts w:ascii="Arial" w:hAnsi="Arial" w:cs="Arial"/>
                          <w:b/>
                          <w:color w:val="FFFFFF"/>
                          <w:sz w:val="24"/>
                          <w:szCs w:val="24"/>
                        </w:rPr>
                      </w:pPr>
                      <w:r w:rsidRPr="004455B1">
                        <w:rPr>
                          <w:rFonts w:ascii="Arial" w:hAnsi="Arial" w:cs="Arial"/>
                          <w:b/>
                          <w:color w:val="FFFFFF"/>
                          <w:sz w:val="24"/>
                          <w:szCs w:val="24"/>
                          <w:lang w:val="en"/>
                        </w:rPr>
                        <w:t>Question: How engaged do you think our area partners currently are?</w:t>
                      </w:r>
                    </w:p>
                  </w:txbxContent>
                </v:textbox>
              </v:rect>
            </w:pict>
          </mc:Fallback>
        </mc:AlternateContent>
      </w:r>
    </w:p>
    <w:p w14:paraId="40EC81A5"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w:drawing>
          <wp:inline distT="0" distB="0" distL="0" distR="0" wp14:anchorId="71E831FD" wp14:editId="73D2BCBB">
            <wp:extent cx="5731510" cy="3578860"/>
            <wp:effectExtent l="0" t="0" r="254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78860"/>
                    </a:xfrm>
                    <a:prstGeom prst="rect">
                      <a:avLst/>
                    </a:prstGeom>
                  </pic:spPr>
                </pic:pic>
              </a:graphicData>
            </a:graphic>
          </wp:inline>
        </w:drawing>
      </w:r>
    </w:p>
    <w:p w14:paraId="4C365BCD" w14:textId="77777777" w:rsidR="004455B1" w:rsidRPr="004455B1" w:rsidRDefault="004455B1" w:rsidP="004455B1">
      <w:pPr>
        <w:spacing w:after="160" w:line="259" w:lineRule="auto"/>
        <w:rPr>
          <w:rFonts w:ascii="Calibri" w:eastAsia="Calibri" w:hAnsi="Calibri" w:cs="Times New Roman"/>
        </w:rPr>
      </w:pPr>
    </w:p>
    <w:p w14:paraId="5C6C9E8A" w14:textId="77777777" w:rsidR="004455B1" w:rsidRPr="004455B1" w:rsidRDefault="004455B1" w:rsidP="004455B1">
      <w:pPr>
        <w:spacing w:after="160" w:line="259" w:lineRule="auto"/>
        <w:rPr>
          <w:rFonts w:ascii="Calibri" w:eastAsia="Calibri" w:hAnsi="Calibri" w:cs="Times New Roman"/>
        </w:rPr>
      </w:pPr>
    </w:p>
    <w:p w14:paraId="4E0AF085" w14:textId="77777777" w:rsidR="004455B1" w:rsidRPr="004455B1" w:rsidRDefault="004455B1" w:rsidP="004455B1">
      <w:pPr>
        <w:spacing w:after="160" w:line="259" w:lineRule="auto"/>
        <w:rPr>
          <w:rFonts w:ascii="Calibri" w:eastAsia="Calibri" w:hAnsi="Calibri" w:cs="Times New Roman"/>
        </w:rPr>
      </w:pPr>
    </w:p>
    <w:p w14:paraId="14B9F6BC" w14:textId="77777777" w:rsidR="004455B1" w:rsidRPr="004455B1" w:rsidRDefault="004455B1" w:rsidP="004455B1">
      <w:pPr>
        <w:spacing w:after="160" w:line="259" w:lineRule="auto"/>
        <w:rPr>
          <w:rFonts w:ascii="Calibri" w:eastAsia="Calibri" w:hAnsi="Calibri" w:cs="Times New Roman"/>
        </w:rPr>
      </w:pPr>
    </w:p>
    <w:p w14:paraId="3D3B4AA9" w14:textId="77777777" w:rsidR="004455B1" w:rsidRPr="004455B1" w:rsidRDefault="004455B1" w:rsidP="004455B1">
      <w:pPr>
        <w:spacing w:after="160" w:line="259" w:lineRule="auto"/>
        <w:rPr>
          <w:rFonts w:ascii="Calibri" w:eastAsia="Calibri" w:hAnsi="Calibri" w:cs="Times New Roman"/>
        </w:rPr>
      </w:pPr>
    </w:p>
    <w:p w14:paraId="26AC105C" w14:textId="77777777" w:rsidR="004455B1" w:rsidRPr="004455B1" w:rsidRDefault="004455B1" w:rsidP="004455B1">
      <w:pPr>
        <w:spacing w:after="160" w:line="259" w:lineRule="auto"/>
        <w:rPr>
          <w:rFonts w:ascii="Calibri" w:eastAsia="Calibri" w:hAnsi="Calibri" w:cs="Times New Roman"/>
        </w:rPr>
      </w:pPr>
      <w:r w:rsidRPr="004455B1">
        <w:rPr>
          <w:rFonts w:ascii="Arial" w:eastAsia="Calibri" w:hAnsi="Arial" w:cs="Arial"/>
          <w:noProof/>
          <w:color w:val="FFFFFF"/>
          <w:sz w:val="24"/>
          <w:szCs w:val="24"/>
        </w:rPr>
        <mc:AlternateContent>
          <mc:Choice Requires="wps">
            <w:drawing>
              <wp:anchor distT="0" distB="0" distL="114300" distR="114300" simplePos="0" relativeHeight="251629568" behindDoc="0" locked="0" layoutInCell="1" allowOverlap="1" wp14:anchorId="769F3BA8" wp14:editId="55C08142">
                <wp:simplePos x="0" y="0"/>
                <wp:positionH relativeFrom="column">
                  <wp:posOffset>4763</wp:posOffset>
                </wp:positionH>
                <wp:positionV relativeFrom="paragraph">
                  <wp:posOffset>85091</wp:posOffset>
                </wp:positionV>
                <wp:extent cx="5691187" cy="623888"/>
                <wp:effectExtent l="0" t="0" r="24130" b="24130"/>
                <wp:wrapNone/>
                <wp:docPr id="8" name="Rectangle 8"/>
                <wp:cNvGraphicFramePr/>
                <a:graphic xmlns:a="http://schemas.openxmlformats.org/drawingml/2006/main">
                  <a:graphicData uri="http://schemas.microsoft.com/office/word/2010/wordprocessingShape">
                    <wps:wsp>
                      <wps:cNvSpPr/>
                      <wps:spPr>
                        <a:xfrm>
                          <a:off x="0" y="0"/>
                          <a:ext cx="5691187" cy="623888"/>
                        </a:xfrm>
                        <a:prstGeom prst="rect">
                          <a:avLst/>
                        </a:prstGeom>
                        <a:solidFill>
                          <a:srgbClr val="4472C4"/>
                        </a:solidFill>
                        <a:ln w="12700" cap="flat" cmpd="sng" algn="ctr">
                          <a:solidFill>
                            <a:srgbClr val="4472C4">
                              <a:shade val="50000"/>
                            </a:srgbClr>
                          </a:solidFill>
                          <a:prstDash val="solid"/>
                          <a:miter lim="800000"/>
                        </a:ln>
                        <a:effectLst/>
                      </wps:spPr>
                      <wps:txbx>
                        <w:txbxContent>
                          <w:p w14:paraId="0AB140FD" w14:textId="77777777" w:rsidR="004455B1" w:rsidRPr="004455B1" w:rsidRDefault="004455B1" w:rsidP="004455B1">
                            <w:pPr>
                              <w:numPr>
                                <w:ilvl w:val="0"/>
                                <w:numId w:val="7"/>
                              </w:numPr>
                              <w:spacing w:before="100" w:beforeAutospacing="1" w:after="100" w:afterAutospacing="1" w:line="240" w:lineRule="auto"/>
                              <w:ind w:left="0"/>
                              <w:jc w:val="center"/>
                              <w:outlineLvl w:val="2"/>
                              <w:rPr>
                                <w:rFonts w:ascii="Arial" w:eastAsia="Times New Roman" w:hAnsi="Arial" w:cs="Arial"/>
                                <w:b/>
                                <w:bCs/>
                                <w:color w:val="FFFFFF"/>
                                <w:sz w:val="24"/>
                                <w:szCs w:val="24"/>
                                <w:lang w:val="en" w:eastAsia="en-GB"/>
                              </w:rPr>
                            </w:pPr>
                            <w:r w:rsidRPr="004455B1">
                              <w:rPr>
                                <w:rFonts w:ascii="Arial" w:eastAsia="Times New Roman" w:hAnsi="Arial" w:cs="Arial"/>
                                <w:b/>
                                <w:bCs/>
                                <w:color w:val="FFFFFF"/>
                                <w:sz w:val="24"/>
                                <w:szCs w:val="24"/>
                                <w:lang w:val="en" w:eastAsia="en-GB"/>
                              </w:rPr>
                              <w:t>Question:  On a scale of 1 to 10 (1 being poor and 10 excellent) - how would you rate your current work-life balance?</w:t>
                            </w:r>
                          </w:p>
                          <w:p w14:paraId="4D16E46E" w14:textId="77777777" w:rsidR="004455B1" w:rsidRDefault="004455B1" w:rsidP="004455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9F3BA8" id="Rectangle 8" o:spid="_x0000_s1041" style="position:absolute;margin-left:.4pt;margin-top:6.7pt;width:448.1pt;height:49.15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" fillcolor="#4472c4" strokecolor="#2f528f" strokeweight="1pt">
                <v:textbox>
                  <w:txbxContent>
                    <w:p w14:paraId="0AB140FD" w14:textId="77777777" w:rsidR="004455B1" w:rsidRPr="004455B1" w:rsidRDefault="004455B1" w:rsidP="004455B1">
                      <w:pPr>
                        <w:numPr>
                          <w:ilvl w:val="0"/>
                          <w:numId w:val="7"/>
                        </w:numPr>
                        <w:spacing w:before="100" w:beforeAutospacing="1" w:after="100" w:afterAutospacing="1" w:line="240" w:lineRule="auto"/>
                        <w:ind w:left="0"/>
                        <w:jc w:val="center"/>
                        <w:outlineLvl w:val="2"/>
                        <w:rPr>
                          <w:rFonts w:ascii="Arial" w:eastAsia="Times New Roman" w:hAnsi="Arial" w:cs="Arial"/>
                          <w:b/>
                          <w:bCs/>
                          <w:color w:val="FFFFFF"/>
                          <w:sz w:val="24"/>
                          <w:szCs w:val="24"/>
                          <w:lang w:val="en" w:eastAsia="en-GB"/>
                        </w:rPr>
                      </w:pPr>
                      <w:r w:rsidRPr="004455B1">
                        <w:rPr>
                          <w:rFonts w:ascii="Arial" w:eastAsia="Times New Roman" w:hAnsi="Arial" w:cs="Arial"/>
                          <w:b/>
                          <w:bCs/>
                          <w:color w:val="FFFFFF"/>
                          <w:sz w:val="24"/>
                          <w:szCs w:val="24"/>
                          <w:lang w:val="en" w:eastAsia="en-GB"/>
                        </w:rPr>
                        <w:t>Question:  On a scale of 1 to 10 (1 being poor and 10 excellent) - how would you rate your current work-life balance?</w:t>
                      </w:r>
                    </w:p>
                    <w:p w14:paraId="4D16E46E" w14:textId="77777777" w:rsidR="004455B1" w:rsidRDefault="004455B1" w:rsidP="004455B1">
                      <w:pPr>
                        <w:jc w:val="center"/>
                      </w:pPr>
                    </w:p>
                  </w:txbxContent>
                </v:textbox>
              </v:rect>
            </w:pict>
          </mc:Fallback>
        </mc:AlternateContent>
      </w:r>
    </w:p>
    <w:p w14:paraId="31FC6088" w14:textId="77777777" w:rsidR="004455B1" w:rsidRPr="004455B1" w:rsidRDefault="004455B1" w:rsidP="004455B1">
      <w:pPr>
        <w:spacing w:after="160" w:line="259" w:lineRule="auto"/>
        <w:rPr>
          <w:rFonts w:ascii="Calibri" w:eastAsia="Calibri" w:hAnsi="Calibri" w:cs="Times New Roman"/>
        </w:rPr>
      </w:pPr>
    </w:p>
    <w:p w14:paraId="3A100358" w14:textId="77777777" w:rsidR="004455B1" w:rsidRPr="004455B1" w:rsidRDefault="004455B1" w:rsidP="004455B1">
      <w:pPr>
        <w:spacing w:after="160" w:line="259" w:lineRule="auto"/>
        <w:rPr>
          <w:rFonts w:ascii="Calibri" w:eastAsia="Calibri" w:hAnsi="Calibri" w:cs="Times New Roman"/>
        </w:rPr>
      </w:pPr>
    </w:p>
    <w:p w14:paraId="135D1AD1" w14:textId="77777777" w:rsidR="004455B1" w:rsidRPr="004455B1" w:rsidRDefault="004455B1" w:rsidP="004455B1">
      <w:pPr>
        <w:spacing w:after="160" w:line="259" w:lineRule="auto"/>
        <w:rPr>
          <w:rFonts w:ascii="Calibri" w:eastAsia="Calibri" w:hAnsi="Calibri" w:cs="Times New Roman"/>
        </w:rPr>
      </w:pPr>
    </w:p>
    <w:p w14:paraId="75DA8137" w14:textId="77777777" w:rsidR="004455B1" w:rsidRPr="004455B1" w:rsidRDefault="004455B1" w:rsidP="004455B1">
      <w:pPr>
        <w:spacing w:after="160" w:line="259" w:lineRule="auto"/>
        <w:ind w:left="-284"/>
        <w:rPr>
          <w:rFonts w:ascii="Calibri" w:eastAsia="Calibri" w:hAnsi="Calibri" w:cs="Times New Roman"/>
        </w:rPr>
      </w:pPr>
      <w:r w:rsidRPr="004455B1">
        <w:rPr>
          <w:rFonts w:ascii="Calibri" w:eastAsia="Calibri" w:hAnsi="Calibri" w:cs="Times New Roman"/>
          <w:noProof/>
        </w:rPr>
        <w:drawing>
          <wp:inline distT="0" distB="0" distL="0" distR="0" wp14:anchorId="552BAA1A" wp14:editId="07297B38">
            <wp:extent cx="6143942" cy="7714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15240" cy="792979"/>
                    </a:xfrm>
                    <a:prstGeom prst="rect">
                      <a:avLst/>
                    </a:prstGeom>
                  </pic:spPr>
                </pic:pic>
              </a:graphicData>
            </a:graphic>
          </wp:inline>
        </w:drawing>
      </w:r>
    </w:p>
    <w:p w14:paraId="5A9C0B26" w14:textId="77777777" w:rsidR="004455B1" w:rsidRPr="004455B1" w:rsidRDefault="004455B1" w:rsidP="004455B1">
      <w:pPr>
        <w:spacing w:after="160" w:line="259" w:lineRule="auto"/>
        <w:rPr>
          <w:rFonts w:ascii="Calibri" w:eastAsia="Calibri" w:hAnsi="Calibri" w:cs="Times New Roman"/>
        </w:rPr>
      </w:pPr>
    </w:p>
    <w:p w14:paraId="2F648780" w14:textId="77777777" w:rsidR="004455B1" w:rsidRPr="004455B1" w:rsidRDefault="004455B1" w:rsidP="004455B1">
      <w:pPr>
        <w:spacing w:after="160" w:line="259" w:lineRule="auto"/>
        <w:rPr>
          <w:rFonts w:ascii="Calibri" w:eastAsia="Calibri" w:hAnsi="Calibri" w:cs="Times New Roman"/>
        </w:rPr>
      </w:pPr>
    </w:p>
    <w:p w14:paraId="3EAEF30C" w14:textId="77777777" w:rsidR="004455B1" w:rsidRPr="004455B1" w:rsidRDefault="004455B1" w:rsidP="004455B1">
      <w:pPr>
        <w:spacing w:after="160" w:line="259" w:lineRule="auto"/>
        <w:rPr>
          <w:rFonts w:ascii="Calibri" w:eastAsia="Calibri" w:hAnsi="Calibri" w:cs="Times New Roman"/>
        </w:rPr>
      </w:pPr>
    </w:p>
    <w:p w14:paraId="58AEDA04" w14:textId="77777777" w:rsidR="004455B1" w:rsidRPr="004455B1" w:rsidRDefault="004455B1" w:rsidP="004455B1">
      <w:pPr>
        <w:spacing w:after="160" w:line="259" w:lineRule="auto"/>
        <w:rPr>
          <w:rFonts w:ascii="Calibri" w:eastAsia="Calibri" w:hAnsi="Calibri" w:cs="Times New Roman"/>
        </w:rPr>
      </w:pPr>
    </w:p>
    <w:p w14:paraId="46EEB04E" w14:textId="77777777" w:rsidR="004455B1" w:rsidRPr="004455B1" w:rsidRDefault="004455B1" w:rsidP="004455B1">
      <w:pPr>
        <w:spacing w:after="160" w:line="259" w:lineRule="auto"/>
        <w:rPr>
          <w:rFonts w:ascii="Calibri" w:eastAsia="Calibri" w:hAnsi="Calibri" w:cs="Times New Roman"/>
        </w:rPr>
      </w:pPr>
    </w:p>
    <w:p w14:paraId="4DEE8CE8"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32640" behindDoc="0" locked="0" layoutInCell="1" allowOverlap="1" wp14:anchorId="5D68C9AA" wp14:editId="180D730D">
                <wp:simplePos x="0" y="0"/>
                <wp:positionH relativeFrom="column">
                  <wp:posOffset>75247</wp:posOffset>
                </wp:positionH>
                <wp:positionV relativeFrom="paragraph">
                  <wp:posOffset>-509270</wp:posOffset>
                </wp:positionV>
                <wp:extent cx="5795963" cy="790575"/>
                <wp:effectExtent l="0" t="0" r="14605" b="28575"/>
                <wp:wrapNone/>
                <wp:docPr id="44" name="Rectangle 44"/>
                <wp:cNvGraphicFramePr/>
                <a:graphic xmlns:a="http://schemas.openxmlformats.org/drawingml/2006/main">
                  <a:graphicData uri="http://schemas.microsoft.com/office/word/2010/wordprocessingShape">
                    <wps:wsp>
                      <wps:cNvSpPr/>
                      <wps:spPr>
                        <a:xfrm>
                          <a:off x="0" y="0"/>
                          <a:ext cx="5795963" cy="790575"/>
                        </a:xfrm>
                        <a:prstGeom prst="rect">
                          <a:avLst/>
                        </a:prstGeom>
                        <a:solidFill>
                          <a:srgbClr val="4472C4"/>
                        </a:solidFill>
                        <a:ln w="12700" cap="flat" cmpd="sng" algn="ctr">
                          <a:solidFill>
                            <a:srgbClr val="4472C4">
                              <a:shade val="50000"/>
                            </a:srgbClr>
                          </a:solidFill>
                          <a:prstDash val="solid"/>
                          <a:miter lim="800000"/>
                        </a:ln>
                        <a:effectLst/>
                      </wps:spPr>
                      <wps:txbx>
                        <w:txbxContent>
                          <w:p w14:paraId="0246247C" w14:textId="77777777" w:rsidR="004455B1" w:rsidRPr="004455B1" w:rsidRDefault="004455B1" w:rsidP="004455B1">
                            <w:pPr>
                              <w:jc w:val="center"/>
                              <w:rPr>
                                <w:rFonts w:ascii="Arial" w:hAnsi="Arial" w:cs="Arial"/>
                                <w:b/>
                                <w:color w:val="FFFFFF"/>
                                <w:sz w:val="24"/>
                                <w:szCs w:val="24"/>
                              </w:rPr>
                            </w:pPr>
                            <w:r w:rsidRPr="004455B1">
                              <w:rPr>
                                <w:rFonts w:ascii="Arial" w:hAnsi="Arial" w:cs="Arial"/>
                                <w:b/>
                                <w:color w:val="FFFFFF"/>
                                <w:sz w:val="24"/>
                                <w:szCs w:val="24"/>
                                <w:lang w:val="en"/>
                              </w:rPr>
                              <w:t>Question:  How do you think we can improve communication within the area? (including communications with all area partners, communications with BMs/LMs and communication within the ADO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68C9AA" id="Rectangle 44" o:spid="_x0000_s1042" style="position:absolute;margin-left:5.9pt;margin-top:-40.1pt;width:456.4pt;height:62.2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" fillcolor="#4472c4" strokecolor="#2f528f" strokeweight="1pt">
                <v:textbox>
                  <w:txbxContent>
                    <w:p w14:paraId="0246247C" w14:textId="77777777" w:rsidR="004455B1" w:rsidRPr="004455B1" w:rsidRDefault="004455B1" w:rsidP="004455B1">
                      <w:pPr>
                        <w:jc w:val="center"/>
                        <w:rPr>
                          <w:rFonts w:ascii="Arial" w:hAnsi="Arial" w:cs="Arial"/>
                          <w:b/>
                          <w:color w:val="FFFFFF"/>
                          <w:sz w:val="24"/>
                          <w:szCs w:val="24"/>
                        </w:rPr>
                      </w:pPr>
                      <w:r w:rsidRPr="004455B1">
                        <w:rPr>
                          <w:rFonts w:ascii="Arial" w:hAnsi="Arial" w:cs="Arial"/>
                          <w:b/>
                          <w:color w:val="FFFFFF"/>
                          <w:sz w:val="24"/>
                          <w:szCs w:val="24"/>
                          <w:lang w:val="en"/>
                        </w:rPr>
                        <w:t>Question:  How do you think we can improve communication within the area? (including communications with all area partners, communications with BMs/LMs and communication within the ADO Team)</w:t>
                      </w:r>
                    </w:p>
                  </w:txbxContent>
                </v:textbox>
              </v:rect>
            </w:pict>
          </mc:Fallback>
        </mc:AlternateContent>
      </w:r>
    </w:p>
    <w:p w14:paraId="53A081B0"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698176" behindDoc="0" locked="0" layoutInCell="1" allowOverlap="1" wp14:anchorId="5703699A" wp14:editId="38F71568">
                <wp:simplePos x="0" y="0"/>
                <wp:positionH relativeFrom="column">
                  <wp:posOffset>-357822</wp:posOffset>
                </wp:positionH>
                <wp:positionV relativeFrom="paragraph">
                  <wp:posOffset>228600</wp:posOffset>
                </wp:positionV>
                <wp:extent cx="2390775" cy="1871663"/>
                <wp:effectExtent l="0" t="0" r="28575" b="14605"/>
                <wp:wrapNone/>
                <wp:docPr id="34" name="Rectangle: Rounded Corners 34"/>
                <wp:cNvGraphicFramePr/>
                <a:graphic xmlns:a="http://schemas.openxmlformats.org/drawingml/2006/main">
                  <a:graphicData uri="http://schemas.microsoft.com/office/word/2010/wordprocessingShape">
                    <wps:wsp>
                      <wps:cNvSpPr/>
                      <wps:spPr>
                        <a:xfrm>
                          <a:off x="0" y="0"/>
                          <a:ext cx="2390775" cy="1871663"/>
                        </a:xfrm>
                        <a:prstGeom prst="round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57F25853" w14:textId="77777777" w:rsidR="004455B1" w:rsidRPr="001E10F3" w:rsidRDefault="004455B1" w:rsidP="004455B1">
                            <w:pPr>
                              <w:jc w:val="center"/>
                              <w:rPr>
                                <w:rFonts w:ascii="Arial" w:hAnsi="Arial" w:cs="Arial"/>
                              </w:rPr>
                            </w:pPr>
                            <w:r>
                              <w:rPr>
                                <w:rFonts w:ascii="Arial" w:hAnsi="Arial" w:cs="Arial"/>
                                <w:color w:val="383F50"/>
                                <w:lang w:val="en"/>
                              </w:rPr>
                              <w:t>P</w:t>
                            </w:r>
                            <w:r w:rsidRPr="001E10F3">
                              <w:rPr>
                                <w:rFonts w:ascii="Arial" w:hAnsi="Arial" w:cs="Arial"/>
                                <w:color w:val="383F50"/>
                                <w:lang w:val="en"/>
                              </w:rPr>
                              <w:t xml:space="preserve">romote the use of Yammer further to highlight what is happening in the Area and what is going well. We need to ensure we are regularly promoting good news stories and sending in as an ADO team. </w:t>
                            </w:r>
                            <w:r w:rsidRPr="001E10F3">
                              <w:rPr>
                                <w:rFonts w:ascii="Arial" w:hAnsi="Arial" w:cs="Arial"/>
                                <w:color w:val="383F50"/>
                                <w:lang w:val="en"/>
                              </w:rPr>
                              <w:t>Whats App can also have positive news added to it.</w:t>
                            </w:r>
                          </w:p>
                          <w:p w14:paraId="0733599A" w14:textId="77777777" w:rsidR="004455B1" w:rsidRDefault="004455B1" w:rsidP="004455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03699A" id="Rectangle: Rounded Corners 34" o:spid="_x0000_s1043" style="position:absolute;margin-left:-28.15pt;margin-top:18pt;width:188.25pt;height:147.4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" fillcolor="#deebf7" strokecolor="#2f528f" strokeweight="1pt">
                <v:stroke joinstyle="miter"/>
                <v:textbox>
                  <w:txbxContent>
                    <w:p w14:paraId="57F25853" w14:textId="77777777" w:rsidR="004455B1" w:rsidRPr="001E10F3" w:rsidRDefault="004455B1" w:rsidP="004455B1">
                      <w:pPr>
                        <w:jc w:val="center"/>
                        <w:rPr>
                          <w:rFonts w:ascii="Arial" w:hAnsi="Arial" w:cs="Arial"/>
                        </w:rPr>
                      </w:pPr>
                      <w:r>
                        <w:rPr>
                          <w:rFonts w:ascii="Arial" w:hAnsi="Arial" w:cs="Arial"/>
                          <w:color w:val="383F50"/>
                          <w:lang w:val="en"/>
                        </w:rPr>
                        <w:t>P</w:t>
                      </w:r>
                      <w:r w:rsidRPr="001E10F3">
                        <w:rPr>
                          <w:rFonts w:ascii="Arial" w:hAnsi="Arial" w:cs="Arial"/>
                          <w:color w:val="383F50"/>
                          <w:lang w:val="en"/>
                        </w:rPr>
                        <w:t xml:space="preserve">romote the use of Yammer further to highlight what is happening in the Area and what is going well. We need to ensure we are regularly promoting good news stories and sending in as an ADO team. </w:t>
                      </w:r>
                      <w:r w:rsidRPr="001E10F3">
                        <w:rPr>
                          <w:rFonts w:ascii="Arial" w:hAnsi="Arial" w:cs="Arial"/>
                          <w:color w:val="383F50"/>
                          <w:lang w:val="en"/>
                        </w:rPr>
                        <w:t>Whats App can also have positive news added to it.</w:t>
                      </w:r>
                    </w:p>
                    <w:p w14:paraId="0733599A" w14:textId="77777777" w:rsidR="004455B1" w:rsidRDefault="004455B1" w:rsidP="004455B1">
                      <w:pPr>
                        <w:jc w:val="center"/>
                      </w:pPr>
                    </w:p>
                  </w:txbxContent>
                </v:textbox>
              </v:roundrect>
            </w:pict>
          </mc:Fallback>
        </mc:AlternateContent>
      </w:r>
      <w:r w:rsidRPr="004455B1">
        <w:rPr>
          <w:rFonts w:ascii="Calibri" w:eastAsia="Calibri" w:hAnsi="Calibri" w:cs="Times New Roman"/>
          <w:noProof/>
        </w:rPr>
        <mc:AlternateContent>
          <mc:Choice Requires="wps">
            <w:drawing>
              <wp:anchor distT="0" distB="0" distL="114300" distR="114300" simplePos="0" relativeHeight="251673600" behindDoc="0" locked="0" layoutInCell="1" allowOverlap="1" wp14:anchorId="79FD1629" wp14:editId="7D482BDC">
                <wp:simplePos x="0" y="0"/>
                <wp:positionH relativeFrom="column">
                  <wp:posOffset>2285364</wp:posOffset>
                </wp:positionH>
                <wp:positionV relativeFrom="paragraph">
                  <wp:posOffset>95250</wp:posOffset>
                </wp:positionV>
                <wp:extent cx="2581275" cy="1219200"/>
                <wp:effectExtent l="0" t="0" r="28575" b="19050"/>
                <wp:wrapNone/>
                <wp:docPr id="22" name="Oval 22"/>
                <wp:cNvGraphicFramePr/>
                <a:graphic xmlns:a="http://schemas.openxmlformats.org/drawingml/2006/main">
                  <a:graphicData uri="http://schemas.microsoft.com/office/word/2010/wordprocessingShape">
                    <wps:wsp>
                      <wps:cNvSpPr/>
                      <wps:spPr>
                        <a:xfrm>
                          <a:off x="0" y="0"/>
                          <a:ext cx="2581275" cy="1219200"/>
                        </a:xfrm>
                        <a:prstGeom prst="ellipse">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58010D36" w14:textId="77777777" w:rsidR="004455B1" w:rsidRPr="00FE2A95" w:rsidRDefault="004455B1" w:rsidP="004455B1">
                            <w:pPr>
                              <w:jc w:val="center"/>
                              <w:rPr>
                                <w:rFonts w:ascii="Arial" w:hAnsi="Arial" w:cs="Arial"/>
                              </w:rPr>
                            </w:pPr>
                            <w:r w:rsidRPr="00FE2A95">
                              <w:rPr>
                                <w:rFonts w:ascii="Arial" w:hAnsi="Arial" w:cs="Arial"/>
                                <w:color w:val="383F50"/>
                                <w:lang w:val="en"/>
                              </w:rPr>
                              <w:t>Be more consistent and rigorous in testing the understanding of partners whilst attending branches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FD1629" id="Oval 22" o:spid="_x0000_s1044" style="position:absolute;margin-left:179.95pt;margin-top:7.5pt;width:203.25pt;height: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" fillcolor="#bdd7ee" strokecolor="#2f528f" strokeweight="1pt">
                <v:stroke joinstyle="miter"/>
                <v:textbox>
                  <w:txbxContent>
                    <w:p w14:paraId="58010D36" w14:textId="77777777" w:rsidR="004455B1" w:rsidRPr="00FE2A95" w:rsidRDefault="004455B1" w:rsidP="004455B1">
                      <w:pPr>
                        <w:jc w:val="center"/>
                        <w:rPr>
                          <w:rFonts w:ascii="Arial" w:hAnsi="Arial" w:cs="Arial"/>
                        </w:rPr>
                      </w:pPr>
                      <w:r w:rsidRPr="00FE2A95">
                        <w:rPr>
                          <w:rFonts w:ascii="Arial" w:hAnsi="Arial" w:cs="Arial"/>
                          <w:color w:val="383F50"/>
                          <w:lang w:val="en"/>
                        </w:rPr>
                        <w:t>Be more consistent and rigorous in testing the understanding of partners whilst attending branches</w:t>
                      </w:r>
                    </w:p>
                  </w:txbxContent>
                </v:textbox>
              </v:oval>
            </w:pict>
          </mc:Fallback>
        </mc:AlternateContent>
      </w:r>
    </w:p>
    <w:p w14:paraId="4F9C1BDF" w14:textId="77777777" w:rsidR="004455B1" w:rsidRPr="004455B1" w:rsidRDefault="004455B1" w:rsidP="004455B1">
      <w:pPr>
        <w:spacing w:after="160" w:line="259" w:lineRule="auto"/>
        <w:rPr>
          <w:rFonts w:ascii="Calibri" w:eastAsia="Calibri" w:hAnsi="Calibri" w:cs="Times New Roman"/>
        </w:rPr>
      </w:pPr>
      <w:r w:rsidRPr="004455B1">
        <w:rPr>
          <w:rFonts w:ascii="Calibri" w:eastAsia="Calibri" w:hAnsi="Calibri" w:cs="Times New Roman"/>
          <w:noProof/>
        </w:rPr>
        <mc:AlternateContent>
          <mc:Choice Requires="wps">
            <w:drawing>
              <wp:anchor distT="0" distB="0" distL="114300" distR="114300" simplePos="0" relativeHeight="251707392" behindDoc="0" locked="0" layoutInCell="1" allowOverlap="1" wp14:anchorId="54C7989F" wp14:editId="0836F5CA">
                <wp:simplePos x="0" y="0"/>
                <wp:positionH relativeFrom="column">
                  <wp:posOffset>4378960</wp:posOffset>
                </wp:positionH>
                <wp:positionV relativeFrom="paragraph">
                  <wp:posOffset>6974840</wp:posOffset>
                </wp:positionV>
                <wp:extent cx="1739265" cy="890270"/>
                <wp:effectExtent l="0" t="0" r="13335" b="24130"/>
                <wp:wrapNone/>
                <wp:docPr id="37" name="Oval 37"/>
                <wp:cNvGraphicFramePr/>
                <a:graphic xmlns:a="http://schemas.openxmlformats.org/drawingml/2006/main">
                  <a:graphicData uri="http://schemas.microsoft.com/office/word/2010/wordprocessingShape">
                    <wps:wsp>
                      <wps:cNvSpPr/>
                      <wps:spPr>
                        <a:xfrm>
                          <a:off x="0" y="0"/>
                          <a:ext cx="1739265" cy="890270"/>
                        </a:xfrm>
                        <a:prstGeom prst="ellipse">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3B64A729" w14:textId="77777777" w:rsidR="004455B1" w:rsidRPr="0045350E" w:rsidRDefault="004455B1" w:rsidP="004455B1">
                            <w:pPr>
                              <w:jc w:val="center"/>
                              <w:rPr>
                                <w:rFonts w:ascii="Arial" w:hAnsi="Arial" w:cs="Arial"/>
                              </w:rPr>
                            </w:pPr>
                            <w:r w:rsidRPr="0045350E">
                              <w:rPr>
                                <w:rFonts w:ascii="Arial" w:hAnsi="Arial" w:cs="Arial"/>
                                <w:color w:val="383F50"/>
                                <w:lang w:val="en"/>
                              </w:rPr>
                              <w:t>Think we have a good level</w:t>
                            </w:r>
                            <w:r>
                              <w:rPr>
                                <w:rFonts w:ascii="Arial" w:hAnsi="Arial" w:cs="Arial"/>
                                <w:color w:val="383F50"/>
                                <w:lang w:val="e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C7989F" id="Oval 37" o:spid="_x0000_s1045" style="position:absolute;margin-left:344.8pt;margin-top:549.2pt;width:136.95pt;height:70.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" fillcolor="#dae3f3" strokecolor="#2f528f" strokeweight="1pt">
                <v:stroke joinstyle="miter"/>
                <v:textbox>
                  <w:txbxContent>
                    <w:p w14:paraId="3B64A729" w14:textId="77777777" w:rsidR="004455B1" w:rsidRPr="0045350E" w:rsidRDefault="004455B1" w:rsidP="004455B1">
                      <w:pPr>
                        <w:jc w:val="center"/>
                        <w:rPr>
                          <w:rFonts w:ascii="Arial" w:hAnsi="Arial" w:cs="Arial"/>
                        </w:rPr>
                      </w:pPr>
                      <w:r w:rsidRPr="0045350E">
                        <w:rPr>
                          <w:rFonts w:ascii="Arial" w:hAnsi="Arial" w:cs="Arial"/>
                          <w:color w:val="383F50"/>
                          <w:lang w:val="en"/>
                        </w:rPr>
                        <w:t>Think we have a good level</w:t>
                      </w:r>
                      <w:r>
                        <w:rPr>
                          <w:rFonts w:ascii="Arial" w:hAnsi="Arial" w:cs="Arial"/>
                          <w:color w:val="383F50"/>
                          <w:lang w:val="en"/>
                        </w:rPr>
                        <w:t xml:space="preserve">  </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704320" behindDoc="0" locked="0" layoutInCell="1" allowOverlap="1" wp14:anchorId="3F7FFAAF" wp14:editId="2BC0DD2C">
                <wp:simplePos x="0" y="0"/>
                <wp:positionH relativeFrom="column">
                  <wp:posOffset>2592021</wp:posOffset>
                </wp:positionH>
                <wp:positionV relativeFrom="paragraph">
                  <wp:posOffset>8038110</wp:posOffset>
                </wp:positionV>
                <wp:extent cx="3738245" cy="791062"/>
                <wp:effectExtent l="0" t="0" r="14605" b="28575"/>
                <wp:wrapNone/>
                <wp:docPr id="36" name="Rectangle: Rounded Corners 36"/>
                <wp:cNvGraphicFramePr/>
                <a:graphic xmlns:a="http://schemas.openxmlformats.org/drawingml/2006/main">
                  <a:graphicData uri="http://schemas.microsoft.com/office/word/2010/wordprocessingShape">
                    <wps:wsp>
                      <wps:cNvSpPr/>
                      <wps:spPr>
                        <a:xfrm>
                          <a:off x="0" y="0"/>
                          <a:ext cx="3738245" cy="791062"/>
                        </a:xfrm>
                        <a:prstGeom prst="roundRect">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1F6DA1DE" w14:textId="77777777" w:rsidR="004455B1" w:rsidRPr="0045350E" w:rsidRDefault="004455B1" w:rsidP="004455B1">
                            <w:pPr>
                              <w:jc w:val="center"/>
                              <w:rPr>
                                <w:rFonts w:ascii="Arial" w:hAnsi="Arial" w:cs="Arial"/>
                              </w:rPr>
                            </w:pPr>
                            <w:r w:rsidRPr="0045350E">
                              <w:rPr>
                                <w:rFonts w:ascii="Arial" w:hAnsi="Arial" w:cs="Arial"/>
                                <w:color w:val="383F50"/>
                                <w:lang w:val="en"/>
                              </w:rPr>
                              <w:t xml:space="preserve">Use of Yammer can be better. Why don't we </w:t>
                            </w:r>
                            <w:r w:rsidRPr="0045350E">
                              <w:rPr>
                                <w:rFonts w:ascii="Arial" w:hAnsi="Arial" w:cs="Arial"/>
                                <w:color w:val="383F50"/>
                                <w:lang w:val="en"/>
                              </w:rPr>
                              <w:t>recognise Partners on Yammer and give updates on what we have done that week and what we have seen.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7FFAAF" id="Rectangle: Rounded Corners 36" o:spid="_x0000_s1046" style="position:absolute;margin-left:204.1pt;margin-top:632.9pt;width:294.35pt;height:6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" fillcolor="#bdd7ee" strokecolor="#2f528f" strokeweight="1pt">
                <v:stroke joinstyle="miter"/>
                <v:textbox>
                  <w:txbxContent>
                    <w:p w14:paraId="1F6DA1DE" w14:textId="77777777" w:rsidR="004455B1" w:rsidRPr="0045350E" w:rsidRDefault="004455B1" w:rsidP="004455B1">
                      <w:pPr>
                        <w:jc w:val="center"/>
                        <w:rPr>
                          <w:rFonts w:ascii="Arial" w:hAnsi="Arial" w:cs="Arial"/>
                        </w:rPr>
                      </w:pPr>
                      <w:r w:rsidRPr="0045350E">
                        <w:rPr>
                          <w:rFonts w:ascii="Arial" w:hAnsi="Arial" w:cs="Arial"/>
                          <w:color w:val="383F50"/>
                          <w:lang w:val="en"/>
                        </w:rPr>
                        <w:t xml:space="preserve">Use of Yammer can be better. Why don't we </w:t>
                      </w:r>
                      <w:r w:rsidRPr="0045350E">
                        <w:rPr>
                          <w:rFonts w:ascii="Arial" w:hAnsi="Arial" w:cs="Arial"/>
                          <w:color w:val="383F50"/>
                          <w:lang w:val="en"/>
                        </w:rPr>
                        <w:t>recognise Partners on Yammer and give updates on what we have done that week and what we have seen.</w:t>
                      </w:r>
                    </w:p>
                  </w:txbxContent>
                </v:textbox>
              </v:roundrect>
            </w:pict>
          </mc:Fallback>
        </mc:AlternateContent>
      </w:r>
      <w:r w:rsidRPr="004455B1">
        <w:rPr>
          <w:rFonts w:ascii="Calibri" w:eastAsia="Calibri" w:hAnsi="Calibri" w:cs="Times New Roman"/>
          <w:noProof/>
        </w:rPr>
        <mc:AlternateContent>
          <mc:Choice Requires="wps">
            <w:drawing>
              <wp:anchor distT="0" distB="0" distL="114300" distR="114300" simplePos="0" relativeHeight="251701248" behindDoc="0" locked="0" layoutInCell="1" allowOverlap="1" wp14:anchorId="20F1B368" wp14:editId="737C6F20">
                <wp:simplePos x="0" y="0"/>
                <wp:positionH relativeFrom="column">
                  <wp:posOffset>1980565</wp:posOffset>
                </wp:positionH>
                <wp:positionV relativeFrom="paragraph">
                  <wp:posOffset>6448425</wp:posOffset>
                </wp:positionV>
                <wp:extent cx="2195513" cy="852488"/>
                <wp:effectExtent l="0" t="0" r="14605" b="24130"/>
                <wp:wrapNone/>
                <wp:docPr id="35" name="Rectangle: Rounded Corners 35"/>
                <wp:cNvGraphicFramePr/>
                <a:graphic xmlns:a="http://schemas.openxmlformats.org/drawingml/2006/main">
                  <a:graphicData uri="http://schemas.microsoft.com/office/word/2010/wordprocessingShape">
                    <wps:wsp>
                      <wps:cNvSpPr/>
                      <wps:spPr>
                        <a:xfrm>
                          <a:off x="0" y="0"/>
                          <a:ext cx="2195513" cy="852488"/>
                        </a:xfrm>
                        <a:prstGeom prst="roundRect">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4BE7908C" w14:textId="77777777" w:rsidR="004455B1" w:rsidRPr="0045350E" w:rsidRDefault="004455B1" w:rsidP="004455B1">
                            <w:pPr>
                              <w:jc w:val="center"/>
                              <w:rPr>
                                <w:rFonts w:ascii="Arial" w:hAnsi="Arial" w:cs="Arial"/>
                              </w:rPr>
                            </w:pPr>
                            <w:r w:rsidRPr="0045350E">
                              <w:rPr>
                                <w:rFonts w:ascii="Arial" w:hAnsi="Arial" w:cs="Arial"/>
                                <w:color w:val="383F50"/>
                                <w:lang w:val="en"/>
                              </w:rPr>
                              <w:t>I am not sure the Wednesday afternoon call is working 100% but not sure it can be perfect.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0F1B368" id="Rectangle: Rounded Corners 35" o:spid="_x0000_s1047" style="position:absolute;margin-left:155.95pt;margin-top:507.75pt;width:172.9pt;height:67.1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" fillcolor="#b4c7e7" strokecolor="#2f528f" strokeweight="1pt">
                <v:stroke joinstyle="miter"/>
                <v:textbox>
                  <w:txbxContent>
                    <w:p w14:paraId="4BE7908C" w14:textId="77777777" w:rsidR="004455B1" w:rsidRPr="0045350E" w:rsidRDefault="004455B1" w:rsidP="004455B1">
                      <w:pPr>
                        <w:jc w:val="center"/>
                        <w:rPr>
                          <w:rFonts w:ascii="Arial" w:hAnsi="Arial" w:cs="Arial"/>
                        </w:rPr>
                      </w:pPr>
                      <w:r w:rsidRPr="0045350E">
                        <w:rPr>
                          <w:rFonts w:ascii="Arial" w:hAnsi="Arial" w:cs="Arial"/>
                          <w:color w:val="383F50"/>
                          <w:lang w:val="en"/>
                        </w:rPr>
                        <w:t>I am not sure the Wednesday afternoon call is working 100% but not sure it can be perfect.</w:t>
                      </w:r>
                    </w:p>
                  </w:txbxContent>
                </v:textbox>
              </v:roundrect>
            </w:pict>
          </mc:Fallback>
        </mc:AlternateContent>
      </w:r>
      <w:r w:rsidRPr="004455B1">
        <w:rPr>
          <w:rFonts w:ascii="Calibri" w:eastAsia="Calibri" w:hAnsi="Calibri" w:cs="Times New Roman"/>
          <w:noProof/>
        </w:rPr>
        <mc:AlternateContent>
          <mc:Choice Requires="wps">
            <w:drawing>
              <wp:anchor distT="0" distB="0" distL="114300" distR="114300" simplePos="0" relativeHeight="251695104" behindDoc="0" locked="0" layoutInCell="1" allowOverlap="1" wp14:anchorId="07C0105F" wp14:editId="6E40B5CB">
                <wp:simplePos x="0" y="0"/>
                <wp:positionH relativeFrom="column">
                  <wp:posOffset>4269740</wp:posOffset>
                </wp:positionH>
                <wp:positionV relativeFrom="paragraph">
                  <wp:posOffset>4850448</wp:posOffset>
                </wp:positionV>
                <wp:extent cx="2190063" cy="1849943"/>
                <wp:effectExtent l="0" t="0" r="20320" b="17145"/>
                <wp:wrapNone/>
                <wp:docPr id="33" name="Rectangle: Rounded Corners 33"/>
                <wp:cNvGraphicFramePr/>
                <a:graphic xmlns:a="http://schemas.openxmlformats.org/drawingml/2006/main">
                  <a:graphicData uri="http://schemas.microsoft.com/office/word/2010/wordprocessingShape">
                    <wps:wsp>
                      <wps:cNvSpPr/>
                      <wps:spPr>
                        <a:xfrm>
                          <a:off x="0" y="0"/>
                          <a:ext cx="2190063" cy="1849943"/>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0DA12EF8" w14:textId="77777777" w:rsidR="004455B1" w:rsidRPr="007C5C4E" w:rsidRDefault="004455B1" w:rsidP="004455B1">
                            <w:pPr>
                              <w:jc w:val="center"/>
                              <w:rPr>
                                <w:rFonts w:ascii="Arial" w:hAnsi="Arial" w:cs="Arial"/>
                              </w:rPr>
                            </w:pPr>
                            <w:r w:rsidRPr="007C5C4E">
                              <w:rPr>
                                <w:rFonts w:ascii="Arial" w:hAnsi="Arial" w:cs="Arial"/>
                                <w:color w:val="383F50"/>
                                <w:lang w:val="en"/>
                              </w:rPr>
                              <w:t>BM/LM – We give out too many messages at times and perhaps if it is a download of information If we have to communicate something that needs a sign back could we use this type of survey to do that so it makes it easier to track.</w:t>
                            </w:r>
                          </w:p>
                          <w:p w14:paraId="7B9386FA" w14:textId="77777777" w:rsidR="004455B1" w:rsidRDefault="004455B1" w:rsidP="004455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0105F" id="Rectangle: Rounded Corners 33" o:spid="_x0000_s1048" style="position:absolute;margin-left:336.2pt;margin-top:381.95pt;width:172.45pt;height:145.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" fillcolor="#dae3f3" strokecolor="#2f528f" strokeweight="1pt">
                <v:stroke joinstyle="miter"/>
                <v:textbox>
                  <w:txbxContent>
                    <w:p w14:paraId="0DA12EF8" w14:textId="77777777" w:rsidR="004455B1" w:rsidRPr="007C5C4E" w:rsidRDefault="004455B1" w:rsidP="004455B1">
                      <w:pPr>
                        <w:jc w:val="center"/>
                        <w:rPr>
                          <w:rFonts w:ascii="Arial" w:hAnsi="Arial" w:cs="Arial"/>
                        </w:rPr>
                      </w:pPr>
                      <w:r w:rsidRPr="007C5C4E">
                        <w:rPr>
                          <w:rFonts w:ascii="Arial" w:hAnsi="Arial" w:cs="Arial"/>
                          <w:color w:val="383F50"/>
                          <w:lang w:val="en"/>
                        </w:rPr>
                        <w:t>BM/LM – We give out too many messages at times and perhaps if it is a download of information If we have to communicate something that needs a sign back could we use this type of survey to do that so it makes it easier to track.</w:t>
                      </w:r>
                    </w:p>
                    <w:p w14:paraId="7B9386FA" w14:textId="77777777" w:rsidR="004455B1" w:rsidRDefault="004455B1" w:rsidP="004455B1">
                      <w:pPr>
                        <w:jc w:val="center"/>
                      </w:pPr>
                    </w:p>
                  </w:txbxContent>
                </v:textbox>
              </v:roundrect>
            </w:pict>
          </mc:Fallback>
        </mc:AlternateContent>
      </w:r>
      <w:r w:rsidRPr="004455B1">
        <w:rPr>
          <w:rFonts w:ascii="Calibri" w:eastAsia="Calibri" w:hAnsi="Calibri" w:cs="Times New Roman"/>
          <w:noProof/>
        </w:rPr>
        <mc:AlternateContent>
          <mc:Choice Requires="wps">
            <w:drawing>
              <wp:anchor distT="0" distB="0" distL="114300" distR="114300" simplePos="0" relativeHeight="251676672" behindDoc="0" locked="0" layoutInCell="1" allowOverlap="1" wp14:anchorId="438B302C" wp14:editId="4DC3D28A">
                <wp:simplePos x="0" y="0"/>
                <wp:positionH relativeFrom="column">
                  <wp:posOffset>1841500</wp:posOffset>
                </wp:positionH>
                <wp:positionV relativeFrom="paragraph">
                  <wp:posOffset>4730115</wp:posOffset>
                </wp:positionV>
                <wp:extent cx="2362640" cy="1569809"/>
                <wp:effectExtent l="0" t="0" r="19050" b="11430"/>
                <wp:wrapNone/>
                <wp:docPr id="24" name="Oval 24"/>
                <wp:cNvGraphicFramePr/>
                <a:graphic xmlns:a="http://schemas.openxmlformats.org/drawingml/2006/main">
                  <a:graphicData uri="http://schemas.microsoft.com/office/word/2010/wordprocessingShape">
                    <wps:wsp>
                      <wps:cNvSpPr/>
                      <wps:spPr>
                        <a:xfrm>
                          <a:off x="0" y="0"/>
                          <a:ext cx="2362640" cy="1569809"/>
                        </a:xfrm>
                        <a:prstGeom prst="ellipse">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65AE2F70" w14:textId="77777777" w:rsidR="004455B1" w:rsidRPr="001E10F3" w:rsidRDefault="004455B1" w:rsidP="004455B1">
                            <w:pPr>
                              <w:jc w:val="center"/>
                              <w:rPr>
                                <w:rFonts w:ascii="Arial" w:hAnsi="Arial" w:cs="Arial"/>
                              </w:rPr>
                            </w:pPr>
                            <w:r w:rsidRPr="001E10F3">
                              <w:rPr>
                                <w:rFonts w:ascii="Arial" w:hAnsi="Arial" w:cs="Arial"/>
                                <w:color w:val="383F50"/>
                                <w:lang w:val="en"/>
                              </w:rPr>
                              <w:t>Wednesday c</w:t>
                            </w:r>
                            <w:r>
                              <w:rPr>
                                <w:rFonts w:ascii="Arial" w:hAnsi="Arial" w:cs="Arial"/>
                                <w:color w:val="383F50"/>
                                <w:lang w:val="en"/>
                              </w:rPr>
                              <w:t>all works really well for a mid-</w:t>
                            </w:r>
                            <w:r w:rsidRPr="001E10F3">
                              <w:rPr>
                                <w:rFonts w:ascii="Arial" w:hAnsi="Arial" w:cs="Arial"/>
                                <w:color w:val="383F50"/>
                                <w:lang w:val="en"/>
                              </w:rPr>
                              <w:t>week catch up to share messages/news - we often rush this on a Monday.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B302C" id="Oval 24" o:spid="_x0000_s1049" style="position:absolute;margin-left:145pt;margin-top:372.45pt;width:186.05pt;height:12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" fillcolor="#deebf7" strokecolor="#2f528f" strokeweight="1pt">
                <v:stroke joinstyle="miter"/>
                <v:textbox>
                  <w:txbxContent>
                    <w:p w14:paraId="65AE2F70" w14:textId="77777777" w:rsidR="004455B1" w:rsidRPr="001E10F3" w:rsidRDefault="004455B1" w:rsidP="004455B1">
                      <w:pPr>
                        <w:jc w:val="center"/>
                        <w:rPr>
                          <w:rFonts w:ascii="Arial" w:hAnsi="Arial" w:cs="Arial"/>
                        </w:rPr>
                      </w:pPr>
                      <w:r w:rsidRPr="001E10F3">
                        <w:rPr>
                          <w:rFonts w:ascii="Arial" w:hAnsi="Arial" w:cs="Arial"/>
                          <w:color w:val="383F50"/>
                          <w:lang w:val="en"/>
                        </w:rPr>
                        <w:t>Wednesday c</w:t>
                      </w:r>
                      <w:r>
                        <w:rPr>
                          <w:rFonts w:ascii="Arial" w:hAnsi="Arial" w:cs="Arial"/>
                          <w:color w:val="383F50"/>
                          <w:lang w:val="en"/>
                        </w:rPr>
                        <w:t>all works really well for a mid-</w:t>
                      </w:r>
                      <w:r w:rsidRPr="001E10F3">
                        <w:rPr>
                          <w:rFonts w:ascii="Arial" w:hAnsi="Arial" w:cs="Arial"/>
                          <w:color w:val="383F50"/>
                          <w:lang w:val="en"/>
                        </w:rPr>
                        <w:t>week catch up to share messages/news - we often rush this on a Monday.</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679744" behindDoc="0" locked="0" layoutInCell="1" allowOverlap="1" wp14:anchorId="6C70C7B4" wp14:editId="3DAA40D9">
                <wp:simplePos x="0" y="0"/>
                <wp:positionH relativeFrom="column">
                  <wp:posOffset>2594292</wp:posOffset>
                </wp:positionH>
                <wp:positionV relativeFrom="paragraph">
                  <wp:posOffset>2938145</wp:posOffset>
                </wp:positionV>
                <wp:extent cx="3638232" cy="1824037"/>
                <wp:effectExtent l="0" t="0" r="19685" b="24130"/>
                <wp:wrapNone/>
                <wp:docPr id="27" name="Oval 27"/>
                <wp:cNvGraphicFramePr/>
                <a:graphic xmlns:a="http://schemas.openxmlformats.org/drawingml/2006/main">
                  <a:graphicData uri="http://schemas.microsoft.com/office/word/2010/wordprocessingShape">
                    <wps:wsp>
                      <wps:cNvSpPr/>
                      <wps:spPr>
                        <a:xfrm>
                          <a:off x="0" y="0"/>
                          <a:ext cx="3638232" cy="1824037"/>
                        </a:xfrm>
                        <a:prstGeom prst="ellipse">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665EB706" w14:textId="77777777" w:rsidR="004455B1" w:rsidRPr="001E10F3" w:rsidRDefault="004455B1" w:rsidP="004455B1">
                            <w:pPr>
                              <w:jc w:val="center"/>
                              <w:rPr>
                                <w:rFonts w:ascii="Arial" w:hAnsi="Arial" w:cs="Arial"/>
                              </w:rPr>
                            </w:pPr>
                            <w:r w:rsidRPr="001E10F3">
                              <w:rPr>
                                <w:rFonts w:ascii="Arial" w:hAnsi="Arial" w:cs="Arial"/>
                                <w:color w:val="383F50"/>
                                <w:lang w:val="en"/>
                              </w:rPr>
                              <w:t>BMs and LMs to be closer to email use and be part of 121/BRM to ensure this is managed more effectively, too many partners do not make time for managing their emails. Development hour weekly allow time to read and update on communications.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70C7B4" id="Oval 27" o:spid="_x0000_s1050" style="position:absolute;margin-left:204.25pt;margin-top:231.35pt;width:286.45pt;height:14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" fillcolor="#dae3f3" strokecolor="#2f528f" strokeweight="1pt">
                <v:stroke joinstyle="miter"/>
                <v:textbox>
                  <w:txbxContent>
                    <w:p w14:paraId="665EB706" w14:textId="77777777" w:rsidR="004455B1" w:rsidRPr="001E10F3" w:rsidRDefault="004455B1" w:rsidP="004455B1">
                      <w:pPr>
                        <w:jc w:val="center"/>
                        <w:rPr>
                          <w:rFonts w:ascii="Arial" w:hAnsi="Arial" w:cs="Arial"/>
                        </w:rPr>
                      </w:pPr>
                      <w:r w:rsidRPr="001E10F3">
                        <w:rPr>
                          <w:rFonts w:ascii="Arial" w:hAnsi="Arial" w:cs="Arial"/>
                          <w:color w:val="383F50"/>
                          <w:lang w:val="en"/>
                        </w:rPr>
                        <w:t>BMs and LMs to be closer to email use and be part of 121/BRM to ensure this is managed more effectively, too many partners do not make time for managing their emails. Development hour weekly allow time to read and update on communications.</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688960" behindDoc="0" locked="0" layoutInCell="1" allowOverlap="1" wp14:anchorId="4786936F" wp14:editId="10D2D18F">
                <wp:simplePos x="0" y="0"/>
                <wp:positionH relativeFrom="column">
                  <wp:posOffset>2342515</wp:posOffset>
                </wp:positionH>
                <wp:positionV relativeFrom="paragraph">
                  <wp:posOffset>1309688</wp:posOffset>
                </wp:positionV>
                <wp:extent cx="4000500" cy="1495425"/>
                <wp:effectExtent l="0" t="0" r="19050" b="28575"/>
                <wp:wrapNone/>
                <wp:docPr id="31" name="Rectangle: Rounded Corners 31"/>
                <wp:cNvGraphicFramePr/>
                <a:graphic xmlns:a="http://schemas.openxmlformats.org/drawingml/2006/main">
                  <a:graphicData uri="http://schemas.microsoft.com/office/word/2010/wordprocessingShape">
                    <wps:wsp>
                      <wps:cNvSpPr/>
                      <wps:spPr>
                        <a:xfrm>
                          <a:off x="0" y="0"/>
                          <a:ext cx="4000500" cy="1495425"/>
                        </a:xfrm>
                        <a:prstGeom prst="round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5AA04B21" w14:textId="77777777" w:rsidR="004455B1" w:rsidRPr="00FE2A95" w:rsidRDefault="004455B1" w:rsidP="004455B1">
                            <w:pPr>
                              <w:jc w:val="center"/>
                              <w:rPr>
                                <w:rFonts w:ascii="Arial" w:hAnsi="Arial" w:cs="Arial"/>
                              </w:rPr>
                            </w:pPr>
                            <w:r w:rsidRPr="00FE2A95">
                              <w:rPr>
                                <w:rFonts w:ascii="Arial" w:hAnsi="Arial" w:cs="Arial"/>
                                <w:color w:val="383F50"/>
                                <w:lang w:val="en"/>
                              </w:rPr>
                              <w:t xml:space="preserve">We have tried and used many forms of communication but it still isn't hitting the mark with our partners - they are still not accessing and using e-mails, Yammer </w:t>
                            </w:r>
                            <w:r w:rsidRPr="00FE2A95">
                              <w:rPr>
                                <w:rFonts w:ascii="Arial" w:hAnsi="Arial" w:cs="Arial"/>
                                <w:color w:val="383F50"/>
                                <w:lang w:val="en"/>
                              </w:rPr>
                              <w:t xml:space="preserve">etc frequently. We've asked for feedback and input on how we can improve communications but </w:t>
                            </w:r>
                            <w:r>
                              <w:rPr>
                                <w:rFonts w:ascii="Arial" w:hAnsi="Arial" w:cs="Arial"/>
                                <w:color w:val="383F50"/>
                                <w:lang w:val="en"/>
                              </w:rPr>
                              <w:t>i</w:t>
                            </w:r>
                            <w:r w:rsidRPr="00FE2A95">
                              <w:rPr>
                                <w:rFonts w:ascii="Arial" w:hAnsi="Arial" w:cs="Arial"/>
                                <w:color w:val="383F50"/>
                                <w:lang w:val="en"/>
                              </w:rPr>
                              <w:t>t isn't always forthcoming. Could look more at best practice from other areas on how they have increased partner engagement.</w:t>
                            </w:r>
                          </w:p>
                          <w:p w14:paraId="526F04AF" w14:textId="77777777" w:rsidR="004455B1" w:rsidRDefault="004455B1" w:rsidP="004455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86936F" id="Rectangle: Rounded Corners 31" o:spid="_x0000_s1051" style="position:absolute;margin-left:184.45pt;margin-top:103.15pt;width:315pt;height:11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" fillcolor="#deebf7" strokecolor="#2f528f" strokeweight="1pt">
                <v:stroke joinstyle="miter"/>
                <v:textbox>
                  <w:txbxContent>
                    <w:p w14:paraId="5AA04B21" w14:textId="77777777" w:rsidR="004455B1" w:rsidRPr="00FE2A95" w:rsidRDefault="004455B1" w:rsidP="004455B1">
                      <w:pPr>
                        <w:jc w:val="center"/>
                        <w:rPr>
                          <w:rFonts w:ascii="Arial" w:hAnsi="Arial" w:cs="Arial"/>
                        </w:rPr>
                      </w:pPr>
                      <w:r w:rsidRPr="00FE2A95">
                        <w:rPr>
                          <w:rFonts w:ascii="Arial" w:hAnsi="Arial" w:cs="Arial"/>
                          <w:color w:val="383F50"/>
                          <w:lang w:val="en"/>
                        </w:rPr>
                        <w:t xml:space="preserve">We have tried and used many forms of communication but it still isn't hitting the mark with our partners - they are still not accessing and using e-mails, Yammer </w:t>
                      </w:r>
                      <w:r w:rsidRPr="00FE2A95">
                        <w:rPr>
                          <w:rFonts w:ascii="Arial" w:hAnsi="Arial" w:cs="Arial"/>
                          <w:color w:val="383F50"/>
                          <w:lang w:val="en"/>
                        </w:rPr>
                        <w:t xml:space="preserve">etc frequently. We've asked for feedback and input on how we can improve communications but </w:t>
                      </w:r>
                      <w:r>
                        <w:rPr>
                          <w:rFonts w:ascii="Arial" w:hAnsi="Arial" w:cs="Arial"/>
                          <w:color w:val="383F50"/>
                          <w:lang w:val="en"/>
                        </w:rPr>
                        <w:t>i</w:t>
                      </w:r>
                      <w:r w:rsidRPr="00FE2A95">
                        <w:rPr>
                          <w:rFonts w:ascii="Arial" w:hAnsi="Arial" w:cs="Arial"/>
                          <w:color w:val="383F50"/>
                          <w:lang w:val="en"/>
                        </w:rPr>
                        <w:t>t isn't always forthcoming. Could look more at best practice from other areas on how they have increased partner engagement.</w:t>
                      </w:r>
                    </w:p>
                    <w:p w14:paraId="526F04AF" w14:textId="77777777" w:rsidR="004455B1" w:rsidRDefault="004455B1" w:rsidP="004455B1">
                      <w:pPr>
                        <w:jc w:val="center"/>
                      </w:pPr>
                    </w:p>
                  </w:txbxContent>
                </v:textbox>
              </v:roundrect>
            </w:pict>
          </mc:Fallback>
        </mc:AlternateContent>
      </w:r>
      <w:r w:rsidRPr="004455B1">
        <w:rPr>
          <w:rFonts w:ascii="Calibri" w:eastAsia="Calibri" w:hAnsi="Calibri" w:cs="Times New Roman"/>
          <w:noProof/>
        </w:rPr>
        <mc:AlternateContent>
          <mc:Choice Requires="wps">
            <w:drawing>
              <wp:anchor distT="0" distB="0" distL="114300" distR="114300" simplePos="0" relativeHeight="251692032" behindDoc="0" locked="0" layoutInCell="1" allowOverlap="1" wp14:anchorId="02BE1253" wp14:editId="50D1B68B">
                <wp:simplePos x="0" y="0"/>
                <wp:positionH relativeFrom="column">
                  <wp:posOffset>-392702</wp:posOffset>
                </wp:positionH>
                <wp:positionV relativeFrom="paragraph">
                  <wp:posOffset>5263746</wp:posOffset>
                </wp:positionV>
                <wp:extent cx="2013795" cy="1807658"/>
                <wp:effectExtent l="0" t="0" r="24765" b="21590"/>
                <wp:wrapNone/>
                <wp:docPr id="32" name="Rectangle: Rounded Corners 32"/>
                <wp:cNvGraphicFramePr/>
                <a:graphic xmlns:a="http://schemas.openxmlformats.org/drawingml/2006/main">
                  <a:graphicData uri="http://schemas.microsoft.com/office/word/2010/wordprocessingShape">
                    <wps:wsp>
                      <wps:cNvSpPr/>
                      <wps:spPr>
                        <a:xfrm>
                          <a:off x="0" y="0"/>
                          <a:ext cx="2013795" cy="1807658"/>
                        </a:xfrm>
                        <a:prstGeom prst="roundRect">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0813834C" w14:textId="77777777" w:rsidR="004455B1" w:rsidRPr="001E10F3" w:rsidRDefault="004455B1" w:rsidP="004455B1">
                            <w:pPr>
                              <w:jc w:val="center"/>
                              <w:rPr>
                                <w:rFonts w:ascii="Arial" w:hAnsi="Arial" w:cs="Arial"/>
                              </w:rPr>
                            </w:pPr>
                            <w:r w:rsidRPr="001E10F3">
                              <w:rPr>
                                <w:rFonts w:ascii="Arial" w:hAnsi="Arial" w:cs="Arial"/>
                                <w:color w:val="383F50"/>
                                <w:lang w:val="en"/>
                              </w:rPr>
                              <w:t>When ADO team sending emails to branches</w:t>
                            </w:r>
                            <w:r>
                              <w:rPr>
                                <w:rFonts w:ascii="Arial" w:hAnsi="Arial" w:cs="Arial"/>
                                <w:color w:val="383F50"/>
                                <w:lang w:val="en"/>
                              </w:rPr>
                              <w:t xml:space="preserve"> </w:t>
                            </w:r>
                            <w:r w:rsidRPr="001E10F3">
                              <w:rPr>
                                <w:rFonts w:ascii="Arial" w:hAnsi="Arial" w:cs="Arial"/>
                                <w:color w:val="383F50"/>
                                <w:lang w:val="en"/>
                              </w:rPr>
                              <w:t>- not everyone is copied in and sometimes messages are missed- can we ensure all relevant people are included. Easy enough to delete an email if do not want to keep it.</w:t>
                            </w:r>
                          </w:p>
                          <w:p w14:paraId="6FA0A64A" w14:textId="77777777" w:rsidR="004455B1" w:rsidRDefault="004455B1" w:rsidP="004455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BE1253" id="Rectangle: Rounded Corners 32" o:spid="_x0000_s1052" style="position:absolute;margin-left:-30.9pt;margin-top:414.45pt;width:158.55pt;height:142.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" fillcolor="#bdd7ee" strokecolor="#2f528f" strokeweight="1pt">
                <v:stroke joinstyle="miter"/>
                <v:textbox>
                  <w:txbxContent>
                    <w:p w14:paraId="0813834C" w14:textId="77777777" w:rsidR="004455B1" w:rsidRPr="001E10F3" w:rsidRDefault="004455B1" w:rsidP="004455B1">
                      <w:pPr>
                        <w:jc w:val="center"/>
                        <w:rPr>
                          <w:rFonts w:ascii="Arial" w:hAnsi="Arial" w:cs="Arial"/>
                        </w:rPr>
                      </w:pPr>
                      <w:r w:rsidRPr="001E10F3">
                        <w:rPr>
                          <w:rFonts w:ascii="Arial" w:hAnsi="Arial" w:cs="Arial"/>
                          <w:color w:val="383F50"/>
                          <w:lang w:val="en"/>
                        </w:rPr>
                        <w:t>When ADO team sending emails to branches</w:t>
                      </w:r>
                      <w:r>
                        <w:rPr>
                          <w:rFonts w:ascii="Arial" w:hAnsi="Arial" w:cs="Arial"/>
                          <w:color w:val="383F50"/>
                          <w:lang w:val="en"/>
                        </w:rPr>
                        <w:t xml:space="preserve"> </w:t>
                      </w:r>
                      <w:r w:rsidRPr="001E10F3">
                        <w:rPr>
                          <w:rFonts w:ascii="Arial" w:hAnsi="Arial" w:cs="Arial"/>
                          <w:color w:val="383F50"/>
                          <w:lang w:val="en"/>
                        </w:rPr>
                        <w:t>- not everyone is copied in and sometimes messages are missed- can we ensure all relevant people are included. Easy enough to delete an email if do not want to keep it.</w:t>
                      </w:r>
                    </w:p>
                    <w:p w14:paraId="6FA0A64A" w14:textId="77777777" w:rsidR="004455B1" w:rsidRDefault="004455B1" w:rsidP="004455B1">
                      <w:pPr>
                        <w:jc w:val="center"/>
                      </w:pPr>
                    </w:p>
                  </w:txbxContent>
                </v:textbox>
              </v:roundrect>
            </w:pict>
          </mc:Fallback>
        </mc:AlternateContent>
      </w:r>
      <w:r w:rsidRPr="004455B1">
        <w:rPr>
          <w:rFonts w:ascii="Calibri" w:eastAsia="Calibri" w:hAnsi="Calibri" w:cs="Times New Roman"/>
          <w:noProof/>
        </w:rPr>
        <mc:AlternateContent>
          <mc:Choice Requires="wps">
            <w:drawing>
              <wp:anchor distT="0" distB="0" distL="114300" distR="114300" simplePos="0" relativeHeight="251635712" behindDoc="0" locked="0" layoutInCell="1" allowOverlap="1" wp14:anchorId="1854DBC7" wp14:editId="0A800D48">
                <wp:simplePos x="0" y="0"/>
                <wp:positionH relativeFrom="column">
                  <wp:posOffset>-210185</wp:posOffset>
                </wp:positionH>
                <wp:positionV relativeFrom="paragraph">
                  <wp:posOffset>3442653</wp:posOffset>
                </wp:positionV>
                <wp:extent cx="2719070" cy="1661795"/>
                <wp:effectExtent l="0" t="0" r="24130" b="14605"/>
                <wp:wrapNone/>
                <wp:docPr id="11" name="Oval 11"/>
                <wp:cNvGraphicFramePr/>
                <a:graphic xmlns:a="http://schemas.openxmlformats.org/drawingml/2006/main">
                  <a:graphicData uri="http://schemas.microsoft.com/office/word/2010/wordprocessingShape">
                    <wps:wsp>
                      <wps:cNvSpPr/>
                      <wps:spPr>
                        <a:xfrm>
                          <a:off x="0" y="0"/>
                          <a:ext cx="2719070" cy="1661795"/>
                        </a:xfrm>
                        <a:prstGeom prst="ellipse">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0118611E" w14:textId="77777777" w:rsidR="004455B1" w:rsidRPr="00981BD2" w:rsidRDefault="004455B1" w:rsidP="004455B1">
                            <w:pPr>
                              <w:jc w:val="center"/>
                              <w:rPr>
                                <w:rFonts w:ascii="Arial" w:hAnsi="Arial" w:cs="Arial"/>
                              </w:rPr>
                            </w:pPr>
                            <w:r>
                              <w:rPr>
                                <w:rFonts w:ascii="Arial" w:hAnsi="Arial" w:cs="Arial"/>
                                <w:color w:val="383F50"/>
                                <w:lang w:val="en"/>
                              </w:rPr>
                              <w:t xml:space="preserve">ADO team - </w:t>
                            </w:r>
                            <w:r w:rsidRPr="00981BD2">
                              <w:rPr>
                                <w:rFonts w:ascii="Arial" w:hAnsi="Arial" w:cs="Arial"/>
                                <w:color w:val="383F50"/>
                                <w:lang w:val="en"/>
                              </w:rPr>
                              <w:t>How do we make sure everyone gets the same messages? It can often be by chance at the moment if we catch up with people during the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54DBC7" id="Oval 11" o:spid="_x0000_s1053" style="position:absolute;margin-left:-16.55pt;margin-top:271.1pt;width:214.1pt;height:130.8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" fillcolor="#b4c7e7" strokecolor="#2f528f" strokeweight="1pt">
                <v:stroke joinstyle="miter"/>
                <v:textbox>
                  <w:txbxContent>
                    <w:p w14:paraId="0118611E" w14:textId="77777777" w:rsidR="004455B1" w:rsidRPr="00981BD2" w:rsidRDefault="004455B1" w:rsidP="004455B1">
                      <w:pPr>
                        <w:jc w:val="center"/>
                        <w:rPr>
                          <w:rFonts w:ascii="Arial" w:hAnsi="Arial" w:cs="Arial"/>
                        </w:rPr>
                      </w:pPr>
                      <w:r>
                        <w:rPr>
                          <w:rFonts w:ascii="Arial" w:hAnsi="Arial" w:cs="Arial"/>
                          <w:color w:val="383F50"/>
                          <w:lang w:val="en"/>
                        </w:rPr>
                        <w:t xml:space="preserve">ADO team - </w:t>
                      </w:r>
                      <w:r w:rsidRPr="00981BD2">
                        <w:rPr>
                          <w:rFonts w:ascii="Arial" w:hAnsi="Arial" w:cs="Arial"/>
                          <w:color w:val="383F50"/>
                          <w:lang w:val="en"/>
                        </w:rPr>
                        <w:t>How do we make sure everyone gets the same messages? It can often be by chance at the moment if we catch up with people during the week.</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646976" behindDoc="0" locked="0" layoutInCell="1" allowOverlap="1" wp14:anchorId="6D8A282B" wp14:editId="6833EF7B">
                <wp:simplePos x="0" y="0"/>
                <wp:positionH relativeFrom="column">
                  <wp:posOffset>-283210</wp:posOffset>
                </wp:positionH>
                <wp:positionV relativeFrom="paragraph">
                  <wp:posOffset>1939290</wp:posOffset>
                </wp:positionV>
                <wp:extent cx="2490470" cy="1381125"/>
                <wp:effectExtent l="0" t="0" r="24130" b="28575"/>
                <wp:wrapNone/>
                <wp:docPr id="14" name="Oval 14"/>
                <wp:cNvGraphicFramePr/>
                <a:graphic xmlns:a="http://schemas.openxmlformats.org/drawingml/2006/main">
                  <a:graphicData uri="http://schemas.microsoft.com/office/word/2010/wordprocessingShape">
                    <wps:wsp>
                      <wps:cNvSpPr/>
                      <wps:spPr>
                        <a:xfrm>
                          <a:off x="0" y="0"/>
                          <a:ext cx="2490470" cy="1381125"/>
                        </a:xfrm>
                        <a:prstGeom prst="ellipse">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1F5275AC" w14:textId="77777777" w:rsidR="004455B1" w:rsidRPr="00981BD2" w:rsidRDefault="004455B1" w:rsidP="004455B1">
                            <w:pPr>
                              <w:jc w:val="center"/>
                              <w:rPr>
                                <w:rFonts w:ascii="Arial" w:hAnsi="Arial" w:cs="Arial"/>
                              </w:rPr>
                            </w:pPr>
                            <w:r w:rsidRPr="00981BD2">
                              <w:rPr>
                                <w:rFonts w:ascii="Arial" w:hAnsi="Arial" w:cs="Arial"/>
                                <w:color w:val="383F50"/>
                                <w:lang w:val="en"/>
                              </w:rPr>
                              <w:t>Use of the Area Yammer group - ADO to update what seen on branch visits/workshops</w:t>
                            </w:r>
                            <w:r>
                              <w:rPr>
                                <w:rFonts w:ascii="Arial" w:hAnsi="Arial" w:cs="Arial"/>
                                <w:color w:val="383F50"/>
                                <w:lang w:val="en"/>
                              </w:rPr>
                              <w:t xml:space="preserve"> </w:t>
                            </w:r>
                            <w:r w:rsidRPr="00981BD2">
                              <w:rPr>
                                <w:rFonts w:ascii="Arial" w:hAnsi="Arial" w:cs="Arial"/>
                                <w:color w:val="383F50"/>
                                <w:lang w:val="en"/>
                              </w:rPr>
                              <w:t>- Use the Praise tool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D8A282B" id="Oval 14" o:spid="_x0000_s1054" style="position:absolute;margin-left:-22.3pt;margin-top:152.7pt;width:196.1pt;height:108.75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" fillcolor="#d6dce5" strokecolor="#2f528f" strokeweight="1pt">
                <v:stroke joinstyle="miter"/>
                <v:textbox>
                  <w:txbxContent>
                    <w:p w14:paraId="1F5275AC" w14:textId="77777777" w:rsidR="004455B1" w:rsidRPr="00981BD2" w:rsidRDefault="004455B1" w:rsidP="004455B1">
                      <w:pPr>
                        <w:jc w:val="center"/>
                        <w:rPr>
                          <w:rFonts w:ascii="Arial" w:hAnsi="Arial" w:cs="Arial"/>
                        </w:rPr>
                      </w:pPr>
                      <w:r w:rsidRPr="00981BD2">
                        <w:rPr>
                          <w:rFonts w:ascii="Arial" w:hAnsi="Arial" w:cs="Arial"/>
                          <w:color w:val="383F50"/>
                          <w:lang w:val="en"/>
                        </w:rPr>
                        <w:t>Use of the Area Yammer group - ADO to update what seen on branch visits/workshops</w:t>
                      </w:r>
                      <w:r>
                        <w:rPr>
                          <w:rFonts w:ascii="Arial" w:hAnsi="Arial" w:cs="Arial"/>
                          <w:color w:val="383F50"/>
                          <w:lang w:val="en"/>
                        </w:rPr>
                        <w:t xml:space="preserve"> </w:t>
                      </w:r>
                      <w:r w:rsidRPr="00981BD2">
                        <w:rPr>
                          <w:rFonts w:ascii="Arial" w:hAnsi="Arial" w:cs="Arial"/>
                          <w:color w:val="383F50"/>
                          <w:lang w:val="en"/>
                        </w:rPr>
                        <w:t>- Use the Praise tool</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685888" behindDoc="0" locked="0" layoutInCell="1" allowOverlap="1" wp14:anchorId="2B77373F" wp14:editId="178F4581">
                <wp:simplePos x="0" y="0"/>
                <wp:positionH relativeFrom="column">
                  <wp:posOffset>-576897</wp:posOffset>
                </wp:positionH>
                <wp:positionV relativeFrom="paragraph">
                  <wp:posOffset>7177088</wp:posOffset>
                </wp:positionV>
                <wp:extent cx="3052762" cy="1356995"/>
                <wp:effectExtent l="0" t="0" r="14605" b="14605"/>
                <wp:wrapNone/>
                <wp:docPr id="29" name="Oval 29"/>
                <wp:cNvGraphicFramePr/>
                <a:graphic xmlns:a="http://schemas.openxmlformats.org/drawingml/2006/main">
                  <a:graphicData uri="http://schemas.microsoft.com/office/word/2010/wordprocessingShape">
                    <wps:wsp>
                      <wps:cNvSpPr/>
                      <wps:spPr>
                        <a:xfrm>
                          <a:off x="0" y="0"/>
                          <a:ext cx="3052762" cy="1356995"/>
                        </a:xfrm>
                        <a:prstGeom prst="ellipse">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3978FCAF" w14:textId="77777777" w:rsidR="004455B1" w:rsidRPr="007C5C4E" w:rsidRDefault="004455B1" w:rsidP="004455B1">
                            <w:pPr>
                              <w:jc w:val="center"/>
                              <w:rPr>
                                <w:rFonts w:ascii="Arial" w:hAnsi="Arial" w:cs="Arial"/>
                              </w:rPr>
                            </w:pPr>
                            <w:r w:rsidRPr="007C5C4E">
                              <w:rPr>
                                <w:rFonts w:ascii="Arial" w:hAnsi="Arial" w:cs="Arial"/>
                                <w:color w:val="383F50"/>
                                <w:lang w:val="en"/>
                              </w:rPr>
                              <w:t>Vary the format we use to keep things fresh - for instance we could have an audio newsletter once a quarter or using show me to share with everyone?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77373F" id="Oval 29" o:spid="_x0000_s1055" style="position:absolute;margin-left:-45.4pt;margin-top:565.15pt;width:240.35pt;height:106.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" fillcolor="#b4c7e7" strokecolor="#2f528f" strokeweight="1pt">
                <v:stroke joinstyle="miter"/>
                <v:textbox>
                  <w:txbxContent>
                    <w:p w14:paraId="3978FCAF" w14:textId="77777777" w:rsidR="004455B1" w:rsidRPr="007C5C4E" w:rsidRDefault="004455B1" w:rsidP="004455B1">
                      <w:pPr>
                        <w:jc w:val="center"/>
                        <w:rPr>
                          <w:rFonts w:ascii="Arial" w:hAnsi="Arial" w:cs="Arial"/>
                        </w:rPr>
                      </w:pPr>
                      <w:r w:rsidRPr="007C5C4E">
                        <w:rPr>
                          <w:rFonts w:ascii="Arial" w:hAnsi="Arial" w:cs="Arial"/>
                          <w:color w:val="383F50"/>
                          <w:lang w:val="en"/>
                        </w:rPr>
                        <w:t>Vary the format we use to keep things fresh - for instance we could have an audio newsletter once a quarter or using show me to share with everyone?</w:t>
                      </w:r>
                    </w:p>
                  </w:txbxContent>
                </v:textbox>
              </v:oval>
            </w:pict>
          </mc:Fallback>
        </mc:AlternateContent>
      </w:r>
      <w:r w:rsidRPr="004455B1">
        <w:rPr>
          <w:rFonts w:ascii="Calibri" w:eastAsia="Calibri" w:hAnsi="Calibri" w:cs="Times New Roman"/>
          <w:noProof/>
        </w:rPr>
        <mc:AlternateContent>
          <mc:Choice Requires="wps">
            <w:drawing>
              <wp:anchor distT="0" distB="0" distL="114300" distR="114300" simplePos="0" relativeHeight="251682816" behindDoc="0" locked="0" layoutInCell="1" allowOverlap="1" wp14:anchorId="6E6A22A1" wp14:editId="78BF603D">
                <wp:simplePos x="0" y="0"/>
                <wp:positionH relativeFrom="column">
                  <wp:posOffset>4961890</wp:posOffset>
                </wp:positionH>
                <wp:positionV relativeFrom="paragraph">
                  <wp:posOffset>9525</wp:posOffset>
                </wp:positionV>
                <wp:extent cx="1547813" cy="1228725"/>
                <wp:effectExtent l="0" t="0" r="14605" b="28575"/>
                <wp:wrapNone/>
                <wp:docPr id="28" name="Oval 28"/>
                <wp:cNvGraphicFramePr/>
                <a:graphic xmlns:a="http://schemas.openxmlformats.org/drawingml/2006/main">
                  <a:graphicData uri="http://schemas.microsoft.com/office/word/2010/wordprocessingShape">
                    <wps:wsp>
                      <wps:cNvSpPr/>
                      <wps:spPr>
                        <a:xfrm>
                          <a:off x="0" y="0"/>
                          <a:ext cx="1547813" cy="1228725"/>
                        </a:xfrm>
                        <a:prstGeom prst="ellipse">
                          <a:avLst/>
                        </a:prstGeom>
                        <a:solidFill>
                          <a:srgbClr val="5B9BD5">
                            <a:lumMod val="40000"/>
                            <a:lumOff val="60000"/>
                          </a:srgbClr>
                        </a:solidFill>
                        <a:ln w="12700" cap="flat" cmpd="sng" algn="ctr">
                          <a:solidFill>
                            <a:srgbClr val="4472C4">
                              <a:shade val="50000"/>
                            </a:srgbClr>
                          </a:solidFill>
                          <a:prstDash val="solid"/>
                          <a:miter lim="800000"/>
                        </a:ln>
                        <a:effectLst/>
                      </wps:spPr>
                      <wps:txbx>
                        <w:txbxContent>
                          <w:p w14:paraId="7182A990" w14:textId="77777777" w:rsidR="004455B1" w:rsidRDefault="004455B1" w:rsidP="004455B1">
                            <w:pPr>
                              <w:jc w:val="center"/>
                            </w:pPr>
                            <w:r>
                              <w:rPr>
                                <w:rFonts w:ascii="Lato" w:hAnsi="Lato" w:cs="Arial"/>
                                <w:color w:val="383F50"/>
                                <w:sz w:val="21"/>
                                <w:szCs w:val="21"/>
                                <w:lang w:val="en"/>
                              </w:rPr>
                              <w:t>More effective use of the Topical Board and One Note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6A22A1" id="Oval 28" o:spid="_x0000_s1056" style="position:absolute;margin-left:390.7pt;margin-top:.75pt;width:121.9pt;height: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" fillcolor="#bdd7ee" strokecolor="#2f528f" strokeweight="1pt">
                <v:stroke joinstyle="miter"/>
                <v:textbox>
                  <w:txbxContent>
                    <w:p w14:paraId="7182A990" w14:textId="77777777" w:rsidR="004455B1" w:rsidRDefault="004455B1" w:rsidP="004455B1">
                      <w:pPr>
                        <w:jc w:val="center"/>
                      </w:pPr>
                      <w:r>
                        <w:rPr>
                          <w:rFonts w:ascii="Lato" w:hAnsi="Lato" w:cs="Arial"/>
                          <w:color w:val="383F50"/>
                          <w:sz w:val="21"/>
                          <w:szCs w:val="21"/>
                          <w:lang w:val="en"/>
                        </w:rPr>
                        <w:t>More effective use of the Topical Board and One Note</w:t>
                      </w:r>
                    </w:p>
                  </w:txbxContent>
                </v:textbox>
              </v:oval>
            </w:pict>
          </mc:Fallback>
        </mc:AlternateContent>
      </w:r>
    </w:p>
    <w:bookmarkEnd w:id="6"/>
    <w:p w14:paraId="0FB35C7E" w14:textId="77777777" w:rsidR="004455B1" w:rsidRDefault="004455B1" w:rsidP="00E1137D">
      <w:pPr>
        <w:spacing w:after="0" w:line="240" w:lineRule="auto"/>
        <w:rPr>
          <w:rStyle w:val="Heading1Char"/>
          <w:rFonts w:asciiTheme="minorHAnsi" w:hAnsiTheme="minorHAnsi"/>
        </w:rPr>
      </w:pPr>
    </w:p>
    <w:sectPr w:rsidR="004455B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9961F" w14:textId="77777777" w:rsidR="00B4344F" w:rsidRDefault="00B4344F" w:rsidP="00D31A30">
      <w:pPr>
        <w:spacing w:after="0" w:line="240" w:lineRule="auto"/>
      </w:pPr>
      <w:r>
        <w:separator/>
      </w:r>
    </w:p>
  </w:endnote>
  <w:endnote w:type="continuationSeparator" w:id="0">
    <w:p w14:paraId="39B85DBC" w14:textId="77777777" w:rsidR="00B4344F" w:rsidRDefault="00B4344F"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Lato">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889428"/>
      <w:docPartObj>
        <w:docPartGallery w:val="Page Numbers (Bottom of Page)"/>
        <w:docPartUnique/>
      </w:docPartObj>
    </w:sdtPr>
    <w:sdtEndPr>
      <w:rPr>
        <w:noProof/>
      </w:rPr>
    </w:sdtEndPr>
    <w:sdtContent>
      <w:p w14:paraId="660EE485" w14:textId="77777777" w:rsidR="00D31A30" w:rsidRDefault="00D31A30">
        <w:pPr>
          <w:pStyle w:val="Footer"/>
          <w:jc w:val="right"/>
        </w:pPr>
        <w:r>
          <w:fldChar w:fldCharType="begin"/>
        </w:r>
        <w:r>
          <w:instrText xml:space="preserve"> PAGE   \* MERGEFORMAT </w:instrText>
        </w:r>
        <w:r>
          <w:fldChar w:fldCharType="separate"/>
        </w:r>
        <w:r w:rsidR="004C3A11">
          <w:rPr>
            <w:noProof/>
          </w:rPr>
          <w:t>4</w:t>
        </w:r>
        <w:r>
          <w:rPr>
            <w:noProof/>
          </w:rPr>
          <w:fldChar w:fldCharType="end"/>
        </w:r>
      </w:p>
    </w:sdtContent>
  </w:sdt>
  <w:p w14:paraId="6461A9B7" w14:textId="77777777" w:rsidR="00D31A30" w:rsidRDefault="00D3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F9DC2" w14:textId="77777777" w:rsidR="00B4344F" w:rsidRDefault="00B4344F" w:rsidP="00D31A30">
      <w:pPr>
        <w:spacing w:after="0" w:line="240" w:lineRule="auto"/>
      </w:pPr>
      <w:r>
        <w:separator/>
      </w:r>
    </w:p>
  </w:footnote>
  <w:footnote w:type="continuationSeparator" w:id="0">
    <w:p w14:paraId="35F68E9A" w14:textId="77777777" w:rsidR="00B4344F" w:rsidRDefault="00B4344F"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28D51F30"/>
    <w:multiLevelType w:val="hybridMultilevel"/>
    <w:tmpl w:val="03B81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7523E"/>
    <w:multiLevelType w:val="multilevel"/>
    <w:tmpl w:val="B126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16045"/>
    <w:multiLevelType w:val="hybridMultilevel"/>
    <w:tmpl w:val="62002A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5E3B56DB"/>
    <w:multiLevelType w:val="multilevel"/>
    <w:tmpl w:val="A220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64"/>
    <w:rsid w:val="00015C11"/>
    <w:rsid w:val="0002028A"/>
    <w:rsid w:val="000420C2"/>
    <w:rsid w:val="00065E86"/>
    <w:rsid w:val="00084A83"/>
    <w:rsid w:val="000C3A38"/>
    <w:rsid w:val="000C5766"/>
    <w:rsid w:val="000E5F53"/>
    <w:rsid w:val="001007A2"/>
    <w:rsid w:val="001045B4"/>
    <w:rsid w:val="0012126A"/>
    <w:rsid w:val="00122725"/>
    <w:rsid w:val="0014237E"/>
    <w:rsid w:val="001A4829"/>
    <w:rsid w:val="001C10CB"/>
    <w:rsid w:val="001C6C6F"/>
    <w:rsid w:val="001E7140"/>
    <w:rsid w:val="001F3689"/>
    <w:rsid w:val="00215818"/>
    <w:rsid w:val="002159D2"/>
    <w:rsid w:val="00234981"/>
    <w:rsid w:val="00254C34"/>
    <w:rsid w:val="00255702"/>
    <w:rsid w:val="00257CC7"/>
    <w:rsid w:val="002604C1"/>
    <w:rsid w:val="00273857"/>
    <w:rsid w:val="002A0FA5"/>
    <w:rsid w:val="002B4672"/>
    <w:rsid w:val="002C5F77"/>
    <w:rsid w:val="002E1EA1"/>
    <w:rsid w:val="002F7314"/>
    <w:rsid w:val="00340F1E"/>
    <w:rsid w:val="0037358E"/>
    <w:rsid w:val="0038071A"/>
    <w:rsid w:val="00381224"/>
    <w:rsid w:val="003B468C"/>
    <w:rsid w:val="003D52D1"/>
    <w:rsid w:val="003E09BF"/>
    <w:rsid w:val="00406CAF"/>
    <w:rsid w:val="00407A30"/>
    <w:rsid w:val="00407B67"/>
    <w:rsid w:val="00432263"/>
    <w:rsid w:val="004455B1"/>
    <w:rsid w:val="004519C9"/>
    <w:rsid w:val="004558C9"/>
    <w:rsid w:val="004864CB"/>
    <w:rsid w:val="004A0EF8"/>
    <w:rsid w:val="004A41AB"/>
    <w:rsid w:val="004C3A11"/>
    <w:rsid w:val="004D3EB8"/>
    <w:rsid w:val="004E21AD"/>
    <w:rsid w:val="004E4E7A"/>
    <w:rsid w:val="00515C11"/>
    <w:rsid w:val="005169A8"/>
    <w:rsid w:val="0052397D"/>
    <w:rsid w:val="00537359"/>
    <w:rsid w:val="00543AB2"/>
    <w:rsid w:val="0057628D"/>
    <w:rsid w:val="00585880"/>
    <w:rsid w:val="00590478"/>
    <w:rsid w:val="005A0F30"/>
    <w:rsid w:val="005B7688"/>
    <w:rsid w:val="005C02B0"/>
    <w:rsid w:val="005D2C36"/>
    <w:rsid w:val="005D527D"/>
    <w:rsid w:val="005E3212"/>
    <w:rsid w:val="005E72EC"/>
    <w:rsid w:val="006232B7"/>
    <w:rsid w:val="006266F4"/>
    <w:rsid w:val="006269C6"/>
    <w:rsid w:val="006452F0"/>
    <w:rsid w:val="00661019"/>
    <w:rsid w:val="006A21CB"/>
    <w:rsid w:val="006B73BD"/>
    <w:rsid w:val="006E0DE0"/>
    <w:rsid w:val="006E3CED"/>
    <w:rsid w:val="0070492D"/>
    <w:rsid w:val="007227FA"/>
    <w:rsid w:val="00726DEF"/>
    <w:rsid w:val="00745DDC"/>
    <w:rsid w:val="00764CB6"/>
    <w:rsid w:val="007B1086"/>
    <w:rsid w:val="00830C06"/>
    <w:rsid w:val="00833402"/>
    <w:rsid w:val="008A0FEF"/>
    <w:rsid w:val="008F4714"/>
    <w:rsid w:val="009201F2"/>
    <w:rsid w:val="00953D23"/>
    <w:rsid w:val="009568DA"/>
    <w:rsid w:val="00970AC3"/>
    <w:rsid w:val="00971FD0"/>
    <w:rsid w:val="00991CA9"/>
    <w:rsid w:val="009920FF"/>
    <w:rsid w:val="009B2EB0"/>
    <w:rsid w:val="00A255FE"/>
    <w:rsid w:val="00A30397"/>
    <w:rsid w:val="00A53A7A"/>
    <w:rsid w:val="00A70B64"/>
    <w:rsid w:val="00A715B0"/>
    <w:rsid w:val="00A821E0"/>
    <w:rsid w:val="00A914F9"/>
    <w:rsid w:val="00AB19FE"/>
    <w:rsid w:val="00AB2923"/>
    <w:rsid w:val="00AC377D"/>
    <w:rsid w:val="00AD00A8"/>
    <w:rsid w:val="00AD7FF9"/>
    <w:rsid w:val="00B127B4"/>
    <w:rsid w:val="00B4344F"/>
    <w:rsid w:val="00B553E8"/>
    <w:rsid w:val="00B845A0"/>
    <w:rsid w:val="00B87E0D"/>
    <w:rsid w:val="00BA584F"/>
    <w:rsid w:val="00BA735A"/>
    <w:rsid w:val="00BD1D7D"/>
    <w:rsid w:val="00BD40FD"/>
    <w:rsid w:val="00BD53E7"/>
    <w:rsid w:val="00C07DA6"/>
    <w:rsid w:val="00C10CD6"/>
    <w:rsid w:val="00C36C90"/>
    <w:rsid w:val="00C950B2"/>
    <w:rsid w:val="00CA3827"/>
    <w:rsid w:val="00CC0661"/>
    <w:rsid w:val="00CE36DF"/>
    <w:rsid w:val="00CE7F12"/>
    <w:rsid w:val="00D26DE8"/>
    <w:rsid w:val="00D30134"/>
    <w:rsid w:val="00D31A30"/>
    <w:rsid w:val="00D32C66"/>
    <w:rsid w:val="00D52F43"/>
    <w:rsid w:val="00D800B1"/>
    <w:rsid w:val="00D82569"/>
    <w:rsid w:val="00E1137D"/>
    <w:rsid w:val="00E30113"/>
    <w:rsid w:val="00E3678F"/>
    <w:rsid w:val="00E91B1F"/>
    <w:rsid w:val="00EA2F2F"/>
    <w:rsid w:val="00EB1CE2"/>
    <w:rsid w:val="00EB5D4E"/>
    <w:rsid w:val="00EC5F71"/>
    <w:rsid w:val="00F0105B"/>
    <w:rsid w:val="00F174E5"/>
    <w:rsid w:val="00F26168"/>
    <w:rsid w:val="00F42090"/>
    <w:rsid w:val="00F77BEA"/>
    <w:rsid w:val="00F924CB"/>
    <w:rsid w:val="00FF541F"/>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12937"/>
  <w15:docId w15:val="{5A87FEAE-EA81-466A-A7D9-5EE0A0C12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character" w:styleId="UnresolvedMention">
    <w:name w:val="Unresolved Mention"/>
    <w:basedOn w:val="DefaultParagraphFont"/>
    <w:uiPriority w:val="99"/>
    <w:semiHidden/>
    <w:unhideWhenUsed/>
    <w:rsid w:val="00273857"/>
    <w:rPr>
      <w:color w:val="808080"/>
      <w:shd w:val="clear" w:color="auto" w:fill="E6E6E6"/>
    </w:rPr>
  </w:style>
  <w:style w:type="character" w:styleId="Strong">
    <w:name w:val="Strong"/>
    <w:basedOn w:val="DefaultParagraphFont"/>
    <w:uiPriority w:val="22"/>
    <w:qFormat/>
    <w:rsid w:val="006266F4"/>
    <w:rPr>
      <w:b/>
      <w:bCs/>
    </w:rPr>
  </w:style>
  <w:style w:type="paragraph" w:styleId="NormalWeb">
    <w:name w:val="Normal (Web)"/>
    <w:basedOn w:val="Normal"/>
    <w:uiPriority w:val="99"/>
    <w:semiHidden/>
    <w:unhideWhenUsed/>
    <w:rsid w:val="008F47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E7F12"/>
    <w:rPr>
      <w:color w:val="800080" w:themeColor="followedHyperlink"/>
      <w:u w:val="single"/>
    </w:rPr>
  </w:style>
  <w:style w:type="paragraph" w:styleId="NoSpacing">
    <w:name w:val="No Spacing"/>
    <w:uiPriority w:val="1"/>
    <w:qFormat/>
    <w:rsid w:val="00543AB2"/>
    <w:pPr>
      <w:spacing w:after="0" w:line="240" w:lineRule="auto"/>
    </w:pPr>
    <w:rPr>
      <w:color w:val="1F497D" w:themeColor="text2"/>
      <w:sz w:val="20"/>
      <w:szCs w:val="20"/>
      <w:lang w:val="en-US"/>
    </w:rPr>
  </w:style>
  <w:style w:type="paragraph" w:styleId="Bibliography">
    <w:name w:val="Bibliography"/>
    <w:basedOn w:val="Normal"/>
    <w:next w:val="Normal"/>
    <w:uiPriority w:val="37"/>
    <w:unhideWhenUsed/>
    <w:rsid w:val="0038071A"/>
  </w:style>
  <w:style w:type="paragraph" w:styleId="TOC3">
    <w:name w:val="toc 3"/>
    <w:basedOn w:val="Normal"/>
    <w:next w:val="Normal"/>
    <w:autoRedefine/>
    <w:uiPriority w:val="39"/>
    <w:unhideWhenUsed/>
    <w:rsid w:val="002A0FA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88120">
      <w:bodyDiv w:val="1"/>
      <w:marLeft w:val="0"/>
      <w:marRight w:val="0"/>
      <w:marTop w:val="0"/>
      <w:marBottom w:val="0"/>
      <w:divBdr>
        <w:top w:val="none" w:sz="0" w:space="0" w:color="auto"/>
        <w:left w:val="none" w:sz="0" w:space="0" w:color="auto"/>
        <w:bottom w:val="none" w:sz="0" w:space="0" w:color="auto"/>
        <w:right w:val="none" w:sz="0" w:space="0" w:color="auto"/>
      </w:divBdr>
    </w:div>
    <w:div w:id="133722995">
      <w:bodyDiv w:val="1"/>
      <w:marLeft w:val="0"/>
      <w:marRight w:val="0"/>
      <w:marTop w:val="0"/>
      <w:marBottom w:val="0"/>
      <w:divBdr>
        <w:top w:val="none" w:sz="0" w:space="0" w:color="auto"/>
        <w:left w:val="none" w:sz="0" w:space="0" w:color="auto"/>
        <w:bottom w:val="none" w:sz="0" w:space="0" w:color="auto"/>
        <w:right w:val="none" w:sz="0" w:space="0" w:color="auto"/>
      </w:divBdr>
    </w:div>
    <w:div w:id="160893192">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33468826">
      <w:bodyDiv w:val="1"/>
      <w:marLeft w:val="0"/>
      <w:marRight w:val="0"/>
      <w:marTop w:val="0"/>
      <w:marBottom w:val="0"/>
      <w:divBdr>
        <w:top w:val="none" w:sz="0" w:space="0" w:color="auto"/>
        <w:left w:val="none" w:sz="0" w:space="0" w:color="auto"/>
        <w:bottom w:val="none" w:sz="0" w:space="0" w:color="auto"/>
        <w:right w:val="none" w:sz="0" w:space="0" w:color="auto"/>
      </w:divBdr>
    </w:div>
    <w:div w:id="251549563">
      <w:bodyDiv w:val="1"/>
      <w:marLeft w:val="0"/>
      <w:marRight w:val="0"/>
      <w:marTop w:val="0"/>
      <w:marBottom w:val="0"/>
      <w:divBdr>
        <w:top w:val="none" w:sz="0" w:space="0" w:color="auto"/>
        <w:left w:val="none" w:sz="0" w:space="0" w:color="auto"/>
        <w:bottom w:val="none" w:sz="0" w:space="0" w:color="auto"/>
        <w:right w:val="none" w:sz="0" w:space="0" w:color="auto"/>
      </w:divBdr>
    </w:div>
    <w:div w:id="303856147">
      <w:bodyDiv w:val="1"/>
      <w:marLeft w:val="0"/>
      <w:marRight w:val="0"/>
      <w:marTop w:val="0"/>
      <w:marBottom w:val="0"/>
      <w:divBdr>
        <w:top w:val="none" w:sz="0" w:space="0" w:color="auto"/>
        <w:left w:val="none" w:sz="0" w:space="0" w:color="auto"/>
        <w:bottom w:val="none" w:sz="0" w:space="0" w:color="auto"/>
        <w:right w:val="none" w:sz="0" w:space="0" w:color="auto"/>
      </w:divBdr>
    </w:div>
    <w:div w:id="384379790">
      <w:bodyDiv w:val="1"/>
      <w:marLeft w:val="0"/>
      <w:marRight w:val="0"/>
      <w:marTop w:val="0"/>
      <w:marBottom w:val="0"/>
      <w:divBdr>
        <w:top w:val="none" w:sz="0" w:space="0" w:color="auto"/>
        <w:left w:val="none" w:sz="0" w:space="0" w:color="auto"/>
        <w:bottom w:val="none" w:sz="0" w:space="0" w:color="auto"/>
        <w:right w:val="none" w:sz="0" w:space="0" w:color="auto"/>
      </w:divBdr>
    </w:div>
    <w:div w:id="440612005">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46069293">
      <w:bodyDiv w:val="1"/>
      <w:marLeft w:val="0"/>
      <w:marRight w:val="0"/>
      <w:marTop w:val="0"/>
      <w:marBottom w:val="0"/>
      <w:divBdr>
        <w:top w:val="none" w:sz="0" w:space="0" w:color="auto"/>
        <w:left w:val="none" w:sz="0" w:space="0" w:color="auto"/>
        <w:bottom w:val="none" w:sz="0" w:space="0" w:color="auto"/>
        <w:right w:val="none" w:sz="0" w:space="0" w:color="auto"/>
      </w:divBdr>
    </w:div>
    <w:div w:id="580868718">
      <w:bodyDiv w:val="1"/>
      <w:marLeft w:val="0"/>
      <w:marRight w:val="0"/>
      <w:marTop w:val="0"/>
      <w:marBottom w:val="0"/>
      <w:divBdr>
        <w:top w:val="none" w:sz="0" w:space="0" w:color="auto"/>
        <w:left w:val="none" w:sz="0" w:space="0" w:color="auto"/>
        <w:bottom w:val="none" w:sz="0" w:space="0" w:color="auto"/>
        <w:right w:val="none" w:sz="0" w:space="0" w:color="auto"/>
      </w:divBdr>
    </w:div>
    <w:div w:id="585261618">
      <w:bodyDiv w:val="1"/>
      <w:marLeft w:val="0"/>
      <w:marRight w:val="0"/>
      <w:marTop w:val="0"/>
      <w:marBottom w:val="0"/>
      <w:divBdr>
        <w:top w:val="none" w:sz="0" w:space="0" w:color="auto"/>
        <w:left w:val="none" w:sz="0" w:space="0" w:color="auto"/>
        <w:bottom w:val="none" w:sz="0" w:space="0" w:color="auto"/>
        <w:right w:val="none" w:sz="0" w:space="0" w:color="auto"/>
      </w:divBdr>
    </w:div>
    <w:div w:id="595484957">
      <w:bodyDiv w:val="1"/>
      <w:marLeft w:val="0"/>
      <w:marRight w:val="0"/>
      <w:marTop w:val="0"/>
      <w:marBottom w:val="0"/>
      <w:divBdr>
        <w:top w:val="none" w:sz="0" w:space="0" w:color="auto"/>
        <w:left w:val="none" w:sz="0" w:space="0" w:color="auto"/>
        <w:bottom w:val="none" w:sz="0" w:space="0" w:color="auto"/>
        <w:right w:val="none" w:sz="0" w:space="0" w:color="auto"/>
      </w:divBdr>
    </w:div>
    <w:div w:id="612903097">
      <w:bodyDiv w:val="1"/>
      <w:marLeft w:val="0"/>
      <w:marRight w:val="0"/>
      <w:marTop w:val="0"/>
      <w:marBottom w:val="0"/>
      <w:divBdr>
        <w:top w:val="none" w:sz="0" w:space="0" w:color="auto"/>
        <w:left w:val="none" w:sz="0" w:space="0" w:color="auto"/>
        <w:bottom w:val="none" w:sz="0" w:space="0" w:color="auto"/>
        <w:right w:val="none" w:sz="0" w:space="0" w:color="auto"/>
      </w:divBdr>
    </w:div>
    <w:div w:id="633679091">
      <w:bodyDiv w:val="1"/>
      <w:marLeft w:val="0"/>
      <w:marRight w:val="0"/>
      <w:marTop w:val="0"/>
      <w:marBottom w:val="0"/>
      <w:divBdr>
        <w:top w:val="none" w:sz="0" w:space="0" w:color="auto"/>
        <w:left w:val="none" w:sz="0" w:space="0" w:color="auto"/>
        <w:bottom w:val="none" w:sz="0" w:space="0" w:color="auto"/>
        <w:right w:val="none" w:sz="0" w:space="0" w:color="auto"/>
      </w:divBdr>
    </w:div>
    <w:div w:id="653532461">
      <w:bodyDiv w:val="1"/>
      <w:marLeft w:val="0"/>
      <w:marRight w:val="0"/>
      <w:marTop w:val="0"/>
      <w:marBottom w:val="0"/>
      <w:divBdr>
        <w:top w:val="none" w:sz="0" w:space="0" w:color="auto"/>
        <w:left w:val="none" w:sz="0" w:space="0" w:color="auto"/>
        <w:bottom w:val="none" w:sz="0" w:space="0" w:color="auto"/>
        <w:right w:val="none" w:sz="0" w:space="0" w:color="auto"/>
      </w:divBdr>
    </w:div>
    <w:div w:id="831336963">
      <w:bodyDiv w:val="1"/>
      <w:marLeft w:val="0"/>
      <w:marRight w:val="0"/>
      <w:marTop w:val="0"/>
      <w:marBottom w:val="0"/>
      <w:divBdr>
        <w:top w:val="none" w:sz="0" w:space="0" w:color="auto"/>
        <w:left w:val="none" w:sz="0" w:space="0" w:color="auto"/>
        <w:bottom w:val="none" w:sz="0" w:space="0" w:color="auto"/>
        <w:right w:val="none" w:sz="0" w:space="0" w:color="auto"/>
      </w:divBdr>
    </w:div>
    <w:div w:id="947195549">
      <w:bodyDiv w:val="1"/>
      <w:marLeft w:val="0"/>
      <w:marRight w:val="0"/>
      <w:marTop w:val="0"/>
      <w:marBottom w:val="0"/>
      <w:divBdr>
        <w:top w:val="none" w:sz="0" w:space="0" w:color="auto"/>
        <w:left w:val="none" w:sz="0" w:space="0" w:color="auto"/>
        <w:bottom w:val="none" w:sz="0" w:space="0" w:color="auto"/>
        <w:right w:val="none" w:sz="0" w:space="0" w:color="auto"/>
      </w:divBdr>
    </w:div>
    <w:div w:id="949750418">
      <w:bodyDiv w:val="1"/>
      <w:marLeft w:val="0"/>
      <w:marRight w:val="0"/>
      <w:marTop w:val="0"/>
      <w:marBottom w:val="0"/>
      <w:divBdr>
        <w:top w:val="none" w:sz="0" w:space="0" w:color="auto"/>
        <w:left w:val="none" w:sz="0" w:space="0" w:color="auto"/>
        <w:bottom w:val="none" w:sz="0" w:space="0" w:color="auto"/>
        <w:right w:val="none" w:sz="0" w:space="0" w:color="auto"/>
      </w:divBdr>
    </w:div>
    <w:div w:id="963656788">
      <w:bodyDiv w:val="1"/>
      <w:marLeft w:val="0"/>
      <w:marRight w:val="0"/>
      <w:marTop w:val="0"/>
      <w:marBottom w:val="0"/>
      <w:divBdr>
        <w:top w:val="none" w:sz="0" w:space="0" w:color="auto"/>
        <w:left w:val="none" w:sz="0" w:space="0" w:color="auto"/>
        <w:bottom w:val="none" w:sz="0" w:space="0" w:color="auto"/>
        <w:right w:val="none" w:sz="0" w:space="0" w:color="auto"/>
      </w:divBdr>
    </w:div>
    <w:div w:id="1029061738">
      <w:bodyDiv w:val="1"/>
      <w:marLeft w:val="0"/>
      <w:marRight w:val="0"/>
      <w:marTop w:val="0"/>
      <w:marBottom w:val="0"/>
      <w:divBdr>
        <w:top w:val="none" w:sz="0" w:space="0" w:color="auto"/>
        <w:left w:val="none" w:sz="0" w:space="0" w:color="auto"/>
        <w:bottom w:val="none" w:sz="0" w:space="0" w:color="auto"/>
        <w:right w:val="none" w:sz="0" w:space="0" w:color="auto"/>
      </w:divBdr>
    </w:div>
    <w:div w:id="1063479878">
      <w:bodyDiv w:val="1"/>
      <w:marLeft w:val="0"/>
      <w:marRight w:val="0"/>
      <w:marTop w:val="0"/>
      <w:marBottom w:val="0"/>
      <w:divBdr>
        <w:top w:val="none" w:sz="0" w:space="0" w:color="auto"/>
        <w:left w:val="none" w:sz="0" w:space="0" w:color="auto"/>
        <w:bottom w:val="none" w:sz="0" w:space="0" w:color="auto"/>
        <w:right w:val="none" w:sz="0" w:space="0" w:color="auto"/>
      </w:divBdr>
    </w:div>
    <w:div w:id="1079475637">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68925120">
      <w:bodyDiv w:val="1"/>
      <w:marLeft w:val="0"/>
      <w:marRight w:val="0"/>
      <w:marTop w:val="0"/>
      <w:marBottom w:val="0"/>
      <w:divBdr>
        <w:top w:val="none" w:sz="0" w:space="0" w:color="auto"/>
        <w:left w:val="none" w:sz="0" w:space="0" w:color="auto"/>
        <w:bottom w:val="none" w:sz="0" w:space="0" w:color="auto"/>
        <w:right w:val="none" w:sz="0" w:space="0" w:color="auto"/>
      </w:divBdr>
    </w:div>
    <w:div w:id="1283075544">
      <w:bodyDiv w:val="1"/>
      <w:marLeft w:val="0"/>
      <w:marRight w:val="0"/>
      <w:marTop w:val="0"/>
      <w:marBottom w:val="0"/>
      <w:divBdr>
        <w:top w:val="none" w:sz="0" w:space="0" w:color="auto"/>
        <w:left w:val="none" w:sz="0" w:space="0" w:color="auto"/>
        <w:bottom w:val="none" w:sz="0" w:space="0" w:color="auto"/>
        <w:right w:val="none" w:sz="0" w:space="0" w:color="auto"/>
      </w:divBdr>
    </w:div>
    <w:div w:id="1349988672">
      <w:bodyDiv w:val="1"/>
      <w:marLeft w:val="0"/>
      <w:marRight w:val="0"/>
      <w:marTop w:val="0"/>
      <w:marBottom w:val="0"/>
      <w:divBdr>
        <w:top w:val="none" w:sz="0" w:space="0" w:color="auto"/>
        <w:left w:val="none" w:sz="0" w:space="0" w:color="auto"/>
        <w:bottom w:val="none" w:sz="0" w:space="0" w:color="auto"/>
        <w:right w:val="none" w:sz="0" w:space="0" w:color="auto"/>
      </w:divBdr>
    </w:div>
    <w:div w:id="1387683616">
      <w:bodyDiv w:val="1"/>
      <w:marLeft w:val="0"/>
      <w:marRight w:val="0"/>
      <w:marTop w:val="0"/>
      <w:marBottom w:val="0"/>
      <w:divBdr>
        <w:top w:val="none" w:sz="0" w:space="0" w:color="auto"/>
        <w:left w:val="none" w:sz="0" w:space="0" w:color="auto"/>
        <w:bottom w:val="none" w:sz="0" w:space="0" w:color="auto"/>
        <w:right w:val="none" w:sz="0" w:space="0" w:color="auto"/>
      </w:divBdr>
    </w:div>
    <w:div w:id="1468157052">
      <w:bodyDiv w:val="1"/>
      <w:marLeft w:val="0"/>
      <w:marRight w:val="0"/>
      <w:marTop w:val="0"/>
      <w:marBottom w:val="0"/>
      <w:divBdr>
        <w:top w:val="none" w:sz="0" w:space="0" w:color="auto"/>
        <w:left w:val="none" w:sz="0" w:space="0" w:color="auto"/>
        <w:bottom w:val="none" w:sz="0" w:space="0" w:color="auto"/>
        <w:right w:val="none" w:sz="0" w:space="0" w:color="auto"/>
      </w:divBdr>
    </w:div>
    <w:div w:id="1644306281">
      <w:bodyDiv w:val="1"/>
      <w:marLeft w:val="0"/>
      <w:marRight w:val="0"/>
      <w:marTop w:val="0"/>
      <w:marBottom w:val="0"/>
      <w:divBdr>
        <w:top w:val="none" w:sz="0" w:space="0" w:color="auto"/>
        <w:left w:val="none" w:sz="0" w:space="0" w:color="auto"/>
        <w:bottom w:val="none" w:sz="0" w:space="0" w:color="auto"/>
        <w:right w:val="none" w:sz="0" w:space="0" w:color="auto"/>
      </w:divBdr>
    </w:div>
    <w:div w:id="1707296547">
      <w:bodyDiv w:val="1"/>
      <w:marLeft w:val="0"/>
      <w:marRight w:val="0"/>
      <w:marTop w:val="0"/>
      <w:marBottom w:val="0"/>
      <w:divBdr>
        <w:top w:val="none" w:sz="0" w:space="0" w:color="auto"/>
        <w:left w:val="none" w:sz="0" w:space="0" w:color="auto"/>
        <w:bottom w:val="none" w:sz="0" w:space="0" w:color="auto"/>
        <w:right w:val="none" w:sz="0" w:space="0" w:color="auto"/>
      </w:divBdr>
    </w:div>
    <w:div w:id="1766268170">
      <w:bodyDiv w:val="1"/>
      <w:marLeft w:val="0"/>
      <w:marRight w:val="0"/>
      <w:marTop w:val="0"/>
      <w:marBottom w:val="0"/>
      <w:divBdr>
        <w:top w:val="none" w:sz="0" w:space="0" w:color="auto"/>
        <w:left w:val="none" w:sz="0" w:space="0" w:color="auto"/>
        <w:bottom w:val="none" w:sz="0" w:space="0" w:color="auto"/>
        <w:right w:val="none" w:sz="0" w:space="0" w:color="auto"/>
      </w:divBdr>
    </w:div>
    <w:div w:id="1774469294">
      <w:bodyDiv w:val="1"/>
      <w:marLeft w:val="0"/>
      <w:marRight w:val="0"/>
      <w:marTop w:val="0"/>
      <w:marBottom w:val="0"/>
      <w:divBdr>
        <w:top w:val="none" w:sz="0" w:space="0" w:color="auto"/>
        <w:left w:val="none" w:sz="0" w:space="0" w:color="auto"/>
        <w:bottom w:val="none" w:sz="0" w:space="0" w:color="auto"/>
        <w:right w:val="none" w:sz="0" w:space="0" w:color="auto"/>
      </w:divBdr>
    </w:div>
    <w:div w:id="1783038313">
      <w:bodyDiv w:val="1"/>
      <w:marLeft w:val="0"/>
      <w:marRight w:val="0"/>
      <w:marTop w:val="0"/>
      <w:marBottom w:val="0"/>
      <w:divBdr>
        <w:top w:val="none" w:sz="0" w:space="0" w:color="auto"/>
        <w:left w:val="none" w:sz="0" w:space="0" w:color="auto"/>
        <w:bottom w:val="none" w:sz="0" w:space="0" w:color="auto"/>
        <w:right w:val="none" w:sz="0" w:space="0" w:color="auto"/>
      </w:divBdr>
    </w:div>
    <w:div w:id="1847597578">
      <w:bodyDiv w:val="1"/>
      <w:marLeft w:val="0"/>
      <w:marRight w:val="0"/>
      <w:marTop w:val="0"/>
      <w:marBottom w:val="0"/>
      <w:divBdr>
        <w:top w:val="none" w:sz="0" w:space="0" w:color="auto"/>
        <w:left w:val="none" w:sz="0" w:space="0" w:color="auto"/>
        <w:bottom w:val="none" w:sz="0" w:space="0" w:color="auto"/>
        <w:right w:val="none" w:sz="0" w:space="0" w:color="auto"/>
      </w:divBdr>
    </w:div>
    <w:div w:id="1885828610">
      <w:bodyDiv w:val="1"/>
      <w:marLeft w:val="0"/>
      <w:marRight w:val="0"/>
      <w:marTop w:val="0"/>
      <w:marBottom w:val="0"/>
      <w:divBdr>
        <w:top w:val="none" w:sz="0" w:space="0" w:color="auto"/>
        <w:left w:val="none" w:sz="0" w:space="0" w:color="auto"/>
        <w:bottom w:val="none" w:sz="0" w:space="0" w:color="auto"/>
        <w:right w:val="none" w:sz="0" w:space="0" w:color="auto"/>
      </w:divBdr>
    </w:div>
    <w:div w:id="1888682556">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71587586">
      <w:bodyDiv w:val="1"/>
      <w:marLeft w:val="0"/>
      <w:marRight w:val="0"/>
      <w:marTop w:val="0"/>
      <w:marBottom w:val="0"/>
      <w:divBdr>
        <w:top w:val="none" w:sz="0" w:space="0" w:color="auto"/>
        <w:left w:val="none" w:sz="0" w:space="0" w:color="auto"/>
        <w:bottom w:val="none" w:sz="0" w:space="0" w:color="auto"/>
        <w:right w:val="none" w:sz="0" w:space="0" w:color="auto"/>
      </w:divBdr>
    </w:div>
    <w:div w:id="2016225537">
      <w:bodyDiv w:val="1"/>
      <w:marLeft w:val="0"/>
      <w:marRight w:val="0"/>
      <w:marTop w:val="0"/>
      <w:marBottom w:val="0"/>
      <w:divBdr>
        <w:top w:val="none" w:sz="0" w:space="0" w:color="auto"/>
        <w:left w:val="none" w:sz="0" w:space="0" w:color="auto"/>
        <w:bottom w:val="none" w:sz="0" w:space="0" w:color="auto"/>
        <w:right w:val="none" w:sz="0" w:space="0" w:color="auto"/>
      </w:divBdr>
    </w:div>
    <w:div w:id="2049603489">
      <w:bodyDiv w:val="1"/>
      <w:marLeft w:val="0"/>
      <w:marRight w:val="0"/>
      <w:marTop w:val="0"/>
      <w:marBottom w:val="0"/>
      <w:divBdr>
        <w:top w:val="none" w:sz="0" w:space="0" w:color="auto"/>
        <w:left w:val="none" w:sz="0" w:space="0" w:color="auto"/>
        <w:bottom w:val="none" w:sz="0" w:space="0" w:color="auto"/>
        <w:right w:val="none" w:sz="0" w:space="0" w:color="auto"/>
      </w:divBdr>
    </w:div>
    <w:div w:id="210502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1.jpg@01D46D5E.E6DFB14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Gov18</b:Tag>
    <b:SourceType>InternetSite</b:SourceType>
    <b:Guid>{E06E781F-7FD9-47E7-B427-30BEC599CD8E}</b:Guid>
    <b:Title>Flexible Working</b:Title>
    <b:YearAccessed>2018</b:YearAccessed>
    <b:MonthAccessed>10</b:MonthAccessed>
    <b:DayAccessed>18</b:DayAccessed>
    <b:URL>https://www.gov.uk/flexible-working</b:URL>
    <b:Author>
      <b:Author>
        <b:Corporate>Gov.uk</b:Corporate>
      </b:Author>
    </b:Author>
    <b:RefOrder>9</b:RefOrder>
  </b:Source>
  <b:Source>
    <b:Tag>ACA14</b:Tag>
    <b:SourceType>InternetSite</b:SourceType>
    <b:Guid>{18005756-961C-4ECB-AE05-69E37EE810EF}</b:Guid>
    <b:Author>
      <b:Author>
        <b:Corporate>ACAS</b:Corporate>
      </b:Author>
    </b:Author>
    <b:Title>ACAS</b:Title>
    <b:Year>2014</b:Year>
    <b:YearAccessed>2018</b:YearAccessed>
    <b:MonthAccessed>October</b:MonthAccessed>
    <b:DayAccessed>18</b:DayAccessed>
    <b:URL>http://www.acas.org.uk/index.aspx?articleid=1616</b:URL>
    <b:RefOrder>10</b:RefOrder>
  </b:Source>
  <b:Source>
    <b:Tag>CIP17</b:Tag>
    <b:SourceType>InternetSite</b:SourceType>
    <b:Guid>{850FB963-929B-42E9-8B2A-BDF43E6F657F}</b:Guid>
    <b:Author>
      <b:Author>
        <b:Corporate>CIPD</b:Corporate>
      </b:Author>
    </b:Author>
    <b:Title>CIPD Flexible Working</b:Title>
    <b:Year>2017</b:Year>
    <b:YearAccessed>2018</b:YearAccessed>
    <b:MonthAccessed>October</b:MonthAccessed>
    <b:DayAccessed>18</b:DayAccessed>
    <b:URL>https://www.cipd.co.uk/knowledge/fundamentals/relations/flexible-working/factsheet</b:URL>
    <b:RefOrder>11</b:RefOrder>
  </b:Source>
  <b:Source>
    <b:Tag>HRM18</b:Tag>
    <b:SourceType>ConferenceProceedings</b:SourceType>
    <b:Guid>{19CAC53F-0708-4EF5-B30C-914799343E5F}</b:Guid>
    <b:Author>
      <b:Author>
        <b:NameList>
          <b:Person>
            <b:Last>HRMagazine</b:Last>
          </b:Person>
        </b:NameList>
      </b:Author>
    </b:Author>
    <b:Title>Lessons on flexible working</b:Title>
    <b:Year>2018</b:Year>
    <b:YearAccessed>2018</b:YearAccessed>
    <b:MonthAccessed>October</b:MonthAccessed>
    <b:DayAccessed>18</b:DayAccessed>
    <b:URL>http://www.hrmagazine.co.uk/article-details/lessons-on-flexible-working-from-the-working-families-conference</b:URL>
    <b:City>Working Families’ National Work Life Week Conference 2018</b:City>
    <b:Publisher>HR Magazine</b:Publisher>
    <b:RefOrder>12</b:RefOrder>
  </b:Source>
  <b:Source>
    <b:Tag>Uni14</b:Tag>
    <b:SourceType>Misc</b:SourceType>
    <b:Guid>{9A068783-BA38-449E-88C9-1C2719B32AF7}</b:Guid>
    <b:Title>Flexible Working making it work Guideline</b:Title>
    <b:Year>2014</b:Year>
    <b:City>London</b:City>
    <b:Publisher>Unison</b:Publisher>
    <b:Author>
      <b:Author>
        <b:Corporate>Unison </b:Corporate>
      </b:Author>
    </b:Author>
    <b:URL>https://www.unison.org.uk/content/uploads/2014/09/On-line-Catalogue225422.pdf</b:URL>
    <b:RefOrder>13</b:RefOrder>
  </b:Source>
  <b:Source>
    <b:Tag>Wor17</b:Tag>
    <b:SourceType>Report</b:SourceType>
    <b:Guid>{EDF8A7E4-3FC7-4682-B34D-09A883C59117}</b:Guid>
    <b:Title>The Modern Family Index 2017</b:Title>
    <b:City>England</b:City>
    <b:Year>2017</b:Year>
    <b:Author>
      <b:Author>
        <b:Corporate>Working Families</b:Corporate>
      </b:Author>
    </b:Author>
    <b:Publisher>Working Families</b:Publisher>
    <b:URL>https://www.workingfamilies.org.uk/wp-content/uploads/2017/01/Modern-Families-Index_Full-Report-1.pdf</b:URL>
    <b:RefOrder>14</b:RefOrder>
  </b:Source>
  <b:Source>
    <b:Tag>The17</b:Tag>
    <b:SourceType>InternetSite</b:SourceType>
    <b:Guid>{B88DECCF-53CB-4D01-AEA5-E7D1FB366A22}</b:Guid>
    <b:Title>Time to embrace flexible working</b:Title>
    <b:Year>2017</b:Year>
    <b:Author>
      <b:Author>
        <b:Corporate>The Guardian</b:Corporate>
      </b:Author>
    </b:Author>
    <b:YearAccessed>2018</b:YearAccessed>
    <b:MonthAccessed>October</b:MonthAccessed>
    <b:DayAccessed>19</b:DayAccessed>
    <b:URL>https://jobs.theguardian.com/article/why-now-s-the-time-to-embrace-flexible-working/</b:URL>
    <b:InternetSiteTitle>The Guardian</b:InternetSiteTitle>
    <b:RefOrder>15</b:RefOrder>
  </b:Source>
  <b:Source>
    <b:Tag>Equ09</b:Tag>
    <b:SourceType>Report</b:SourceType>
    <b:Guid>{ED718E9F-BA52-48D2-AAFD-830824616DCB}</b:Guid>
    <b:Title>Meeting the changing needs of families, workers and employers in the 21st century</b:Title>
    <b:Year>2009</b:Year>
    <b:Author>
      <b:Author>
        <b:Corporate>© Equality and Human Rights Commission</b:Corporate>
      </b:Author>
    </b:Author>
    <b:Publisher>Equalityand Human rights act</b:Publisher>
    <b:City>UK</b:City>
    <b:RefOrder>8</b:RefOrder>
  </b:Source>
  <b:Source>
    <b:Tag>Hou18</b:Tag>
    <b:SourceType>Report</b:SourceType>
    <b:Guid>{66140A3C-C898-4E9D-AF96-ED077F8C3D83}</b:Guid>
    <b:Author>
      <b:Author>
        <b:Corporate>House of Commons</b:Corporate>
      </b:Author>
    </b:Author>
    <b:Title>Flexible Working</b:Title>
    <b:Year>2018</b:Year>
    <b:Publisher>BRIEFING PAPER Number 01086, 3 October 2018 </b:Publisher>
    <b:City>London UK</b:City>
    <b:RefOrder>16</b:RefOrder>
  </b:Source>
  <b:Source>
    <b:Tag>Dep11</b:Tag>
    <b:SourceType>Report</b:SourceType>
    <b:Guid>{87116A9F-72E0-447D-A57E-8082FDB50B38}</b:Guid>
    <b:Author>
      <b:Author>
        <b:Corporate>Department for business inovation and skills</b:Corporate>
      </b:Author>
    </b:Author>
    <b:Title>Consultation on Modern Workplaces</b:Title>
    <b:Year>2011</b:Year>
    <b:Publisher>UK Government</b:Publisher>
    <b:City>London</b:City>
    <b:RefOrder>17</b:RefOrder>
  </b:Source>
  <b:Source>
    <b:Tag>And08</b:Tag>
    <b:SourceType>Book</b:SourceType>
    <b:Guid>{428EF90B-B210-40C3-B34F-8CDC5D1FEEDB}</b:Guid>
    <b:Title>Research Methods in Human Resource Management</b:Title>
    <b:Year>2008</b:Year>
    <b:Publisher>CIPD</b:Publisher>
    <b:City>London</b:City>
    <b:Author>
      <b:Author>
        <b:NameList>
          <b:Person>
            <b:Last>Anderson</b:Last>
            <b:First>Valerie</b:First>
          </b:Person>
        </b:NameList>
      </b:Author>
    </b:Author>
    <b:RefOrder>5</b:RefOrder>
  </b:Source>
  <b:Source>
    <b:Tag>Hel18</b:Tag>
    <b:SourceType>JournalArticle</b:SourceType>
    <b:Guid>{8182DB65-A0B3-4B67-94EE-D32C65919360}</b:Guid>
    <b:Title>Issues of validity and reliability in qualitative research</b:Title>
    <b:Year>2018</b:Year>
    <b:Volume>18</b:Volume>
    <b:Pages>1,2</b:Pages>
    <b:URL>https://ebn.bmj.com/content/18/2/34</b:URL>
    <b:Author>
      <b:Author>
        <b:NameList>
          <b:Person>
            <b:Last>Noble</b:Last>
            <b:First>Helen</b:First>
          </b:Person>
        </b:NameList>
      </b:Author>
    </b:Author>
    <b:JournalName>British Medical Journal</b:JournalName>
    <b:Issue>2</b:Issue>
    <b:RefOrder>6</b:RefOrder>
  </b:Source>
  <b:Source>
    <b:Tag>Gal17</b:Tag>
    <b:SourceType>InternetSite</b:SourceType>
    <b:Guid>{BAA13430-DA7E-413C-A1D5-9F0BC2E23108}</b:Guid>
    <b:Title>Revisiting Bias in Qualitative Research</b:Title>
    <b:JournalName>International Journal of Qualitative Methods</b:JournalName>
    <b:Year>2017</b:Year>
    <b:Pages>1</b:Pages>
    <b:Author>
      <b:Author>
        <b:NameList>
          <b:Person>
            <b:Last>Galdas</b:Last>
            <b:First>Paul</b:First>
          </b:Person>
        </b:NameList>
      </b:Author>
    </b:Author>
    <b:YearAccessed>2018</b:YearAccessed>
    <b:MonthAccessed>October</b:MonthAccessed>
    <b:DayAccessed>24</b:DayAccessed>
    <b:URL>http://journals.sagepub.com/doi/full/10.1177/1609406917748992</b:URL>
    <b:RefOrder>7</b:RefOrder>
  </b:Source>
  <b:Source>
    <b:Tag>Nic17</b:Tag>
    <b:SourceType>InternetSite</b:SourceType>
    <b:Guid>{536B2AAA-3E0D-4789-A4E1-E1991E0E99AF}</b:Guid>
    <b:Title>Tedtalk Stanfordx You Tube</b:Title>
    <b:Year>2017</b:Year>
    <b:YearAccessed>2018</b:YearAccessed>
    <b:MonthAccessed>October</b:MonthAccessed>
    <b:DayAccessed>11</b:DayAccessed>
    <b:URL>https://www.youtube.com/watch?v=oiUyyZPIHyY</b:URL>
    <b:Author>
      <b:Author>
        <b:NameList>
          <b:Person>
            <b:Last>Bloom</b:Last>
            <b:First>Nicholas</b:First>
          </b:Person>
        </b:NameList>
      </b:Author>
    </b:Author>
    <b:RefOrder>1</b:RefOrder>
  </b:Source>
  <b:Source>
    <b:Tag>The18</b:Tag>
    <b:SourceType>InternetSite</b:SourceType>
    <b:Guid>{121925EF-4270-45CA-88AB-31621ED12FE3}</b:Guid>
    <b:Title>The Times Best Companies</b:Title>
    <b:Year>2018</b:Year>
    <b:YearAccessed>2018</b:YearAccessed>
    <b:MonthAccessed>October</b:MonthAccessed>
    <b:DayAccessed>23</b:DayAccessed>
    <b:URL>https://www.b.co.uk/company-profile/?tsb-bank-99893</b:URL>
    <b:Author>
      <b:Author>
        <b:NameList>
          <b:Person>
            <b:Last>Times</b:Last>
            <b:First>The</b:First>
          </b:Person>
        </b:NameList>
      </b:Author>
    </b:Author>
    <b:RefOrder>3</b:RefOrder>
  </b:Source>
  <b:Source>
    <b:Tag>TSB17</b:Tag>
    <b:SourceType>Misc</b:SourceType>
    <b:Guid>{B96F64CA-3E6D-4A1C-8D8E-FB6B61165DE9}</b:Guid>
    <b:Title>TSB Internal flexible working policy</b:Title>
    <b:Year>2017</b:Year>
    <b:City>London</b:City>
    <b:Publisher>TSB</b:Publisher>
    <b:Author>
      <b:Author>
        <b:Corporate>TSB</b:Corporate>
      </b:Author>
    </b:Author>
    <b:RefOrder>4</b:RefOrder>
  </b:Source>
  <b:Source>
    <b:Tag>TSB18</b:Tag>
    <b:SourceType>Misc</b:SourceType>
    <b:Guid>{C3700F33-A1C1-4CEF-8A30-AB228C8EEDC8}</b:Guid>
    <b:Author>
      <b:Author>
        <b:Corporate>TSB</b:Corporate>
      </b:Author>
    </b:Author>
    <b:Title>Monhly People Pack</b:Title>
    <b:Year>2018</b:Year>
    <b:City>Brsitol</b:City>
    <b:Publisher>TSB HR Dept</b:Publisher>
    <b:RefOrder>2</b:RefOrder>
  </b:Source>
  <b:Source>
    <b:Tag>Jen16</b:Tag>
    <b:SourceType>Performance</b:SourceType>
    <b:Guid>{A08CEAE9-300C-4D21-A0D7-AF8A6B3E56D2}</b:Guid>
    <b:Title>Flexible and Family Friendly Working in the Banking and Finance Sector</b:Title>
    <b:Year>2016</b:Year>
    <b:City>UK</b:City>
    <b:Month>Nov</b:Month>
    <b:Day>24</b:Day>
    <b:URL>https://www.brighttalk.com/webcast/13729/199219</b:URL>
    <b:Author>
      <b:Author>
        <b:Corporate>Hydrogen</b:Corporate>
      </b:Author>
      <b:Writer>
        <b:NameList>
          <b:Person>
            <b:Last>Smith</b:Last>
            <b:Middle>Liston</b:Middle>
            <b:First>Jenifer</b:First>
          </b:Person>
          <b:Person>
            <b:Last>Bodey</b:Last>
            <b:First>Sarah</b:First>
          </b:Person>
          <b:Person>
            <b:Last>Wilson</b:Last>
            <b:First>John</b:First>
          </b:Person>
        </b:NameList>
      </b:Writer>
    </b:Author>
    <b:ProductionCompany>Hydrogen</b:ProductionCompany>
    <b:RefOrder>18</b:RefOrder>
  </b:Source>
</b:Sources>
</file>

<file path=customXml/itemProps1.xml><?xml version="1.0" encoding="utf-8"?>
<ds:datastoreItem xmlns:ds="http://schemas.openxmlformats.org/officeDocument/2006/customXml" ds:itemID="{AAA64BB4-0E14-4D05-BA43-31B77D5DA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3309</Words>
  <Characters>18863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Dean Davies</cp:lastModifiedBy>
  <cp:revision>2</cp:revision>
  <dcterms:created xsi:type="dcterms:W3CDTF">2018-10-28T19:33:00Z</dcterms:created>
  <dcterms:modified xsi:type="dcterms:W3CDTF">2018-10-28T19:33:00Z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bb75a21-2696-4c5d-bf62-37e3c3b3095c_Enabled">
    <vt:lpwstr>True</vt:lpwstr>
  </property>
  <property fmtid="{D5CDD505-2E9C-101B-9397-08002B2CF9AE}" pid="3" name="MSIP_Label_dbb75a21-2696-4c5d-bf62-37e3c3b3095c_SiteId">
    <vt:lpwstr>01fab9c0-5d9c-432e-825c-e5a335d03cdd</vt:lpwstr>
  </property>
  <property fmtid="{D5CDD505-2E9C-101B-9397-08002B2CF9AE}" pid="4" name="MSIP_Label_dbb75a21-2696-4c5d-bf62-37e3c3b3095c_Owner">
    <vt:lpwstr>owen.donovan@tsb.co.uk</vt:lpwstr>
  </property>
  <property fmtid="{D5CDD505-2E9C-101B-9397-08002B2CF9AE}" pid="5" name="MSIP_Label_dbb75a21-2696-4c5d-bf62-37e3c3b3095c_SetDate">
    <vt:lpwstr>2018-10-18T15:34:22.8496983Z</vt:lpwstr>
  </property>
  <property fmtid="{D5CDD505-2E9C-101B-9397-08002B2CF9AE}" pid="6" name="MSIP_Label_dbb75a21-2696-4c5d-bf62-37e3c3b3095c_Name">
    <vt:lpwstr>Internal</vt:lpwstr>
  </property>
  <property fmtid="{D5CDD505-2E9C-101B-9397-08002B2CF9AE}" pid="7" name="MSIP_Label_dbb75a21-2696-4c5d-bf62-37e3c3b3095c_Application">
    <vt:lpwstr>Microsoft Azure Information Protection</vt:lpwstr>
  </property>
  <property fmtid="{D5CDD505-2E9C-101B-9397-08002B2CF9AE}" pid="8" name="MSIP_Label_dbb75a21-2696-4c5d-bf62-37e3c3b3095c_Extended_MSFT_Method">
    <vt:lpwstr>Automatic</vt:lpwstr>
  </property>
  <property fmtid="{D5CDD505-2E9C-101B-9397-08002B2CF9AE}" pid="9" name="Sensitivity">
    <vt:lpwstr>Internal</vt:lpwstr>
  </property>
</Properties>
</file>