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4B047EC" w14:textId="0CA4DE89" w:rsidR="00F83476" w:rsidRDefault="089F130C" w:rsidP="006D5F45">
      <w:pPr>
        <w:spacing w:line="480" w:lineRule="auto"/>
        <w:jc w:val="both"/>
        <w:rPr>
          <w:rFonts w:ascii="Times New Roman" w:hAnsi="Times New Roman" w:cs="Times New Roman"/>
        </w:rPr>
      </w:pPr>
      <w:r w:rsidRPr="089F130C">
        <w:rPr>
          <w:rFonts w:ascii="Times New Roman" w:hAnsi="Times New Roman" w:cs="Times New Roman"/>
        </w:rPr>
        <w:t>For the purpose of this essay the writer will discuss the writer</w:t>
      </w:r>
      <w:r w:rsidR="006E0DF8">
        <w:rPr>
          <w:rFonts w:ascii="Times New Roman" w:hAnsi="Times New Roman" w:cs="Times New Roman"/>
        </w:rPr>
        <w:t>’</w:t>
      </w:r>
      <w:r w:rsidRPr="089F130C">
        <w:rPr>
          <w:rFonts w:ascii="Times New Roman" w:hAnsi="Times New Roman" w:cs="Times New Roman"/>
        </w:rPr>
        <w:t>s understanding and approach to managing boundaries as a trainee youth work</w:t>
      </w:r>
      <w:r w:rsidR="006E0DF8">
        <w:rPr>
          <w:rFonts w:ascii="Times New Roman" w:hAnsi="Times New Roman" w:cs="Times New Roman"/>
        </w:rPr>
        <w:t>er</w:t>
      </w:r>
      <w:r w:rsidRPr="089F130C">
        <w:rPr>
          <w:rFonts w:ascii="Times New Roman" w:hAnsi="Times New Roman" w:cs="Times New Roman"/>
        </w:rPr>
        <w:t xml:space="preserve"> within youth work practice. The writer will explore professional, personal and emotional boundaries and furthermore how a trainee youth worker can adapt to maintain these boundaries within the youth work field.</w:t>
      </w:r>
    </w:p>
    <w:p w14:paraId="47D02C06" w14:textId="1D663E6A" w:rsidR="006F08FA" w:rsidRDefault="006F08FA" w:rsidP="006D5F45">
      <w:pPr>
        <w:spacing w:line="480" w:lineRule="auto"/>
        <w:jc w:val="both"/>
        <w:rPr>
          <w:rFonts w:ascii="Times New Roman" w:hAnsi="Times New Roman" w:cs="Times New Roman"/>
        </w:rPr>
      </w:pPr>
      <w:r>
        <w:rPr>
          <w:rFonts w:ascii="Times New Roman" w:hAnsi="Times New Roman" w:cs="Times New Roman"/>
        </w:rPr>
        <w:t>Lastly the writer will discuss an overview of their understanding and knowledge of working with young people to promote all elements of safeguarding within their practice.</w:t>
      </w:r>
    </w:p>
    <w:p w14:paraId="20A9274F" w14:textId="77777777" w:rsidR="00F83476" w:rsidRDefault="00F83476" w:rsidP="006D5F45">
      <w:pPr>
        <w:spacing w:line="480" w:lineRule="auto"/>
        <w:jc w:val="both"/>
        <w:rPr>
          <w:rFonts w:ascii="Times New Roman" w:hAnsi="Times New Roman" w:cs="Times New Roman"/>
        </w:rPr>
      </w:pPr>
    </w:p>
    <w:p w14:paraId="4F768277" w14:textId="2633D12E" w:rsidR="0074286D" w:rsidRDefault="089F130C" w:rsidP="006D5F45">
      <w:pPr>
        <w:spacing w:line="480" w:lineRule="auto"/>
        <w:jc w:val="both"/>
        <w:rPr>
          <w:rFonts w:ascii="Times New Roman" w:hAnsi="Times New Roman" w:cs="Times New Roman"/>
          <w:color w:val="0D0D0D" w:themeColor="text1" w:themeTint="F2"/>
        </w:rPr>
      </w:pPr>
      <w:r w:rsidRPr="089F130C">
        <w:rPr>
          <w:rFonts w:ascii="Times New Roman" w:hAnsi="Times New Roman" w:cs="Times New Roman"/>
        </w:rPr>
        <w:t xml:space="preserve">As we navigate through our lives, we will come across a variety of different boundaries at different points in our lives; time management, professional, personal, emotional </w:t>
      </w:r>
      <w:r w:rsidR="006E0DF8">
        <w:rPr>
          <w:rFonts w:ascii="Times New Roman" w:hAnsi="Times New Roman" w:cs="Times New Roman"/>
        </w:rPr>
        <w:t xml:space="preserve">and </w:t>
      </w:r>
      <w:r w:rsidRPr="089F130C">
        <w:rPr>
          <w:rFonts w:ascii="Times New Roman" w:hAnsi="Times New Roman" w:cs="Times New Roman"/>
        </w:rPr>
        <w:t xml:space="preserve">relationship boundaries to name a few. The same applies </w:t>
      </w:r>
      <w:r w:rsidR="006E0DF8">
        <w:rPr>
          <w:rFonts w:ascii="Times New Roman" w:hAnsi="Times New Roman" w:cs="Times New Roman"/>
        </w:rPr>
        <w:t xml:space="preserve">to </w:t>
      </w:r>
      <w:r w:rsidRPr="089F130C">
        <w:rPr>
          <w:rFonts w:ascii="Times New Roman" w:hAnsi="Times New Roman" w:cs="Times New Roman"/>
        </w:rPr>
        <w:t xml:space="preserve">the role of a trainee youth worker (Sapin, </w:t>
      </w:r>
      <w:r w:rsidRPr="089F130C">
        <w:rPr>
          <w:rFonts w:ascii="Times New Roman" w:hAnsi="Times New Roman" w:cs="Times New Roman"/>
          <w:color w:val="000000" w:themeColor="text1"/>
        </w:rPr>
        <w:t xml:space="preserve">2013). </w:t>
      </w:r>
      <w:r w:rsidRPr="089F130C">
        <w:rPr>
          <w:rFonts w:ascii="Times New Roman" w:hAnsi="Times New Roman" w:cs="Times New Roman"/>
          <w:color w:val="0D0D0D" w:themeColor="text1" w:themeTint="F2"/>
        </w:rPr>
        <w:t xml:space="preserve">As a trainee youth </w:t>
      </w:r>
      <w:r w:rsidR="001572E0" w:rsidRPr="089F130C">
        <w:rPr>
          <w:rFonts w:ascii="Times New Roman" w:hAnsi="Times New Roman" w:cs="Times New Roman"/>
          <w:color w:val="0D0D0D" w:themeColor="text1" w:themeTint="F2"/>
        </w:rPr>
        <w:t>work</w:t>
      </w:r>
      <w:r w:rsidR="001572E0">
        <w:rPr>
          <w:rFonts w:ascii="Times New Roman" w:hAnsi="Times New Roman" w:cs="Times New Roman"/>
          <w:color w:val="0D0D0D" w:themeColor="text1" w:themeTint="F2"/>
        </w:rPr>
        <w:t>er,</w:t>
      </w:r>
      <w:r w:rsidRPr="089F130C">
        <w:rPr>
          <w:rFonts w:ascii="Times New Roman" w:hAnsi="Times New Roman" w:cs="Times New Roman"/>
          <w:color w:val="0D0D0D" w:themeColor="text1" w:themeTint="F2"/>
        </w:rPr>
        <w:t xml:space="preserve"> it is paramount to be aware of not only professional boundaries but your own personal boundaries (Young, 2006).  </w:t>
      </w:r>
    </w:p>
    <w:p w14:paraId="6CBFEDF3" w14:textId="77777777" w:rsidR="001C2948" w:rsidRPr="00AD54A0" w:rsidRDefault="001C2948" w:rsidP="006D5F45">
      <w:pPr>
        <w:spacing w:line="480" w:lineRule="auto"/>
        <w:jc w:val="both"/>
        <w:rPr>
          <w:rFonts w:ascii="Times New Roman" w:hAnsi="Times New Roman" w:cs="Times New Roman"/>
          <w:color w:val="0D0D0D" w:themeColor="text1" w:themeTint="F2"/>
        </w:rPr>
      </w:pPr>
    </w:p>
    <w:p w14:paraId="40E3A1EC" w14:textId="4D92A8C1" w:rsidR="00A12B1D" w:rsidRPr="0091640B" w:rsidRDefault="089F130C" w:rsidP="006D5F45">
      <w:pPr>
        <w:spacing w:line="480" w:lineRule="auto"/>
        <w:jc w:val="both"/>
        <w:rPr>
          <w:rFonts w:ascii="Times New Roman" w:hAnsi="Times New Roman" w:cs="Times New Roman"/>
          <w:color w:val="000000" w:themeColor="text1"/>
        </w:rPr>
      </w:pPr>
      <w:r w:rsidRPr="089F130C">
        <w:rPr>
          <w:rFonts w:ascii="Times New Roman" w:hAnsi="Times New Roman" w:cs="Times New Roman"/>
          <w:color w:val="000000" w:themeColor="text1"/>
        </w:rPr>
        <w:t>The youth wor</w:t>
      </w:r>
      <w:r w:rsidR="006E0DF8">
        <w:rPr>
          <w:rFonts w:ascii="Times New Roman" w:hAnsi="Times New Roman" w:cs="Times New Roman"/>
          <w:color w:val="000000" w:themeColor="text1"/>
        </w:rPr>
        <w:t>ker’</w:t>
      </w:r>
      <w:r w:rsidRPr="089F130C">
        <w:rPr>
          <w:rFonts w:ascii="Times New Roman" w:hAnsi="Times New Roman" w:cs="Times New Roman"/>
          <w:color w:val="000000" w:themeColor="text1"/>
        </w:rPr>
        <w:t xml:space="preserve">s role is to guide and support a young person’s growth through </w:t>
      </w:r>
      <w:r w:rsidR="006E0DF8" w:rsidRPr="089F130C">
        <w:rPr>
          <w:rFonts w:ascii="Times New Roman" w:hAnsi="Times New Roman" w:cs="Times New Roman"/>
          <w:color w:val="000000" w:themeColor="text1"/>
        </w:rPr>
        <w:t>adolesce</w:t>
      </w:r>
      <w:r w:rsidR="006E0DF8">
        <w:rPr>
          <w:rFonts w:ascii="Times New Roman" w:hAnsi="Times New Roman" w:cs="Times New Roman"/>
          <w:color w:val="000000" w:themeColor="text1"/>
        </w:rPr>
        <w:t>nce</w:t>
      </w:r>
      <w:r w:rsidRPr="089F130C">
        <w:rPr>
          <w:rFonts w:ascii="Times New Roman" w:hAnsi="Times New Roman" w:cs="Times New Roman"/>
          <w:color w:val="000000" w:themeColor="text1"/>
        </w:rPr>
        <w:t xml:space="preserve"> into adulthood (Ingram and Harris, 2001). Youth workers in general will find themselves working in </w:t>
      </w:r>
      <w:r w:rsidR="006E0DF8">
        <w:rPr>
          <w:rFonts w:ascii="Times New Roman" w:hAnsi="Times New Roman" w:cs="Times New Roman"/>
          <w:color w:val="000000" w:themeColor="text1"/>
        </w:rPr>
        <w:t>a</w:t>
      </w:r>
      <w:r w:rsidRPr="089F130C">
        <w:rPr>
          <w:rFonts w:ascii="Times New Roman" w:hAnsi="Times New Roman" w:cs="Times New Roman"/>
          <w:color w:val="000000" w:themeColor="text1"/>
        </w:rPr>
        <w:t xml:space="preserve"> ‘grey’ area as youth work is never just black and white. All young people are unique and will </w:t>
      </w:r>
      <w:r w:rsidR="006E0DF8">
        <w:rPr>
          <w:rFonts w:ascii="Times New Roman" w:hAnsi="Times New Roman" w:cs="Times New Roman"/>
          <w:color w:val="000000" w:themeColor="text1"/>
        </w:rPr>
        <w:t>access</w:t>
      </w:r>
      <w:r w:rsidRPr="089F130C">
        <w:rPr>
          <w:rFonts w:ascii="Times New Roman" w:hAnsi="Times New Roman" w:cs="Times New Roman"/>
          <w:color w:val="000000" w:themeColor="text1"/>
        </w:rPr>
        <w:t xml:space="preserve"> youth work from many different starting points, also no two youth workers are the same and are unlikely to work</w:t>
      </w:r>
      <w:r w:rsidR="006E0DF8">
        <w:rPr>
          <w:rFonts w:ascii="Times New Roman" w:hAnsi="Times New Roman" w:cs="Times New Roman"/>
          <w:color w:val="000000" w:themeColor="text1"/>
        </w:rPr>
        <w:t xml:space="preserve"> in</w:t>
      </w:r>
      <w:r w:rsidRPr="089F130C">
        <w:rPr>
          <w:rFonts w:ascii="Times New Roman" w:hAnsi="Times New Roman" w:cs="Times New Roman"/>
          <w:color w:val="000000" w:themeColor="text1"/>
        </w:rPr>
        <w:t xml:space="preserve"> the same</w:t>
      </w:r>
      <w:r w:rsidR="006E0DF8">
        <w:rPr>
          <w:rFonts w:ascii="Times New Roman" w:hAnsi="Times New Roman" w:cs="Times New Roman"/>
          <w:color w:val="000000" w:themeColor="text1"/>
        </w:rPr>
        <w:t xml:space="preserve"> way.</w:t>
      </w:r>
      <w:r w:rsidRPr="089F130C">
        <w:rPr>
          <w:rFonts w:ascii="Times New Roman" w:hAnsi="Times New Roman" w:cs="Times New Roman"/>
          <w:color w:val="000000" w:themeColor="text1"/>
        </w:rPr>
        <w:t xml:space="preserve"> </w:t>
      </w:r>
      <w:r w:rsidR="006E0DF8">
        <w:rPr>
          <w:rFonts w:ascii="Times New Roman" w:hAnsi="Times New Roman" w:cs="Times New Roman"/>
          <w:color w:val="000000" w:themeColor="text1"/>
        </w:rPr>
        <w:t>F</w:t>
      </w:r>
      <w:r w:rsidRPr="089F130C">
        <w:rPr>
          <w:rFonts w:ascii="Times New Roman" w:hAnsi="Times New Roman" w:cs="Times New Roman"/>
          <w:color w:val="000000" w:themeColor="text1"/>
        </w:rPr>
        <w:t>or this reason</w:t>
      </w:r>
      <w:r w:rsidR="006E0DF8">
        <w:rPr>
          <w:rFonts w:ascii="Times New Roman" w:hAnsi="Times New Roman" w:cs="Times New Roman"/>
          <w:color w:val="000000" w:themeColor="text1"/>
        </w:rPr>
        <w:t>,</w:t>
      </w:r>
      <w:r w:rsidRPr="089F130C">
        <w:rPr>
          <w:rFonts w:ascii="Times New Roman" w:hAnsi="Times New Roman" w:cs="Times New Roman"/>
          <w:color w:val="000000" w:themeColor="text1"/>
        </w:rPr>
        <w:t xml:space="preserve"> boundaries are a fundamental part of youth work (Nicholls, 2012). </w:t>
      </w:r>
      <w:r w:rsidRPr="089F130C">
        <w:rPr>
          <w:rFonts w:ascii="Times New Roman" w:hAnsi="Times New Roman" w:cs="Times New Roman"/>
          <w:color w:val="0D0D0D" w:themeColor="text1" w:themeTint="F2"/>
        </w:rPr>
        <w:t xml:space="preserve">According to Ingram and Harris (2001) ‘Youth and community work may appear to be more difficult than other jobs to ‘tie down,’ but it is essential for your effectiveness and well-being that you do so’ </w:t>
      </w:r>
      <w:r w:rsidRPr="089F130C">
        <w:rPr>
          <w:rFonts w:ascii="Times New Roman" w:hAnsi="Times New Roman" w:cs="Times New Roman"/>
          <w:color w:val="0D0D0D" w:themeColor="text1" w:themeTint="F2"/>
          <w:lang w:val="sv-SE"/>
        </w:rPr>
        <w:t>(Ingram &amp; Harris 2001, p. 58).</w:t>
      </w:r>
    </w:p>
    <w:p w14:paraId="1EAB2A4A" w14:textId="77777777" w:rsidR="007D7F44" w:rsidRDefault="007D7F44" w:rsidP="006D5F45">
      <w:pPr>
        <w:spacing w:line="480" w:lineRule="auto"/>
        <w:jc w:val="both"/>
        <w:rPr>
          <w:rFonts w:ascii="Times New Roman" w:hAnsi="Times New Roman" w:cs="Times New Roman"/>
        </w:rPr>
      </w:pPr>
    </w:p>
    <w:p w14:paraId="14750EBB" w14:textId="28127DBA" w:rsidR="0091640B" w:rsidRPr="0019570A" w:rsidRDefault="0091640B" w:rsidP="006D5F45">
      <w:pPr>
        <w:spacing w:line="480" w:lineRule="auto"/>
        <w:jc w:val="both"/>
        <w:rPr>
          <w:rFonts w:ascii="Times New Roman" w:hAnsi="Times New Roman" w:cs="Times New Roman"/>
          <w:color w:val="000000" w:themeColor="text1"/>
        </w:rPr>
      </w:pPr>
      <w:r w:rsidRPr="0091640B">
        <w:rPr>
          <w:rFonts w:ascii="Times New Roman" w:hAnsi="Times New Roman" w:cs="Times New Roman"/>
          <w:color w:val="000000" w:themeColor="text1"/>
        </w:rPr>
        <w:t>Hart (201</w:t>
      </w:r>
      <w:r w:rsidR="00487E09">
        <w:rPr>
          <w:rFonts w:ascii="Times New Roman" w:hAnsi="Times New Roman" w:cs="Times New Roman"/>
          <w:color w:val="000000" w:themeColor="text1"/>
        </w:rPr>
        <w:t>4</w:t>
      </w:r>
      <w:r w:rsidRPr="0091640B">
        <w:rPr>
          <w:rFonts w:ascii="Times New Roman" w:hAnsi="Times New Roman" w:cs="Times New Roman"/>
          <w:color w:val="000000" w:themeColor="text1"/>
        </w:rPr>
        <w:t xml:space="preserve">) defines professional </w:t>
      </w:r>
      <w:r w:rsidR="004E0A62" w:rsidRPr="0091640B">
        <w:rPr>
          <w:rFonts w:ascii="Times New Roman" w:hAnsi="Times New Roman" w:cs="Times New Roman"/>
          <w:color w:val="000000" w:themeColor="text1"/>
        </w:rPr>
        <w:t>boundaries</w:t>
      </w:r>
      <w:r w:rsidRPr="0091640B">
        <w:rPr>
          <w:rFonts w:ascii="Times New Roman" w:hAnsi="Times New Roman" w:cs="Times New Roman"/>
          <w:color w:val="000000" w:themeColor="text1"/>
        </w:rPr>
        <w:t xml:space="preserve"> in youth work as;</w:t>
      </w:r>
      <w:r w:rsidR="0019570A">
        <w:rPr>
          <w:rFonts w:ascii="Times New Roman" w:hAnsi="Times New Roman" w:cs="Times New Roman"/>
          <w:color w:val="000000" w:themeColor="text1"/>
        </w:rPr>
        <w:t xml:space="preserve"> </w:t>
      </w:r>
      <w:r>
        <w:rPr>
          <w:rFonts w:ascii="Times New Roman" w:hAnsi="Times New Roman" w:cs="Times New Roman"/>
        </w:rPr>
        <w:t>‘</w:t>
      </w:r>
      <w:r w:rsidRPr="0091640B">
        <w:rPr>
          <w:rFonts w:ascii="Times New Roman" w:hAnsi="Times New Roman" w:cs="Times New Roman"/>
        </w:rPr>
        <w:t>Professional boundaries</w:t>
      </w:r>
      <w:r w:rsidR="0019570A">
        <w:rPr>
          <w:rFonts w:ascii="Times New Roman" w:hAnsi="Times New Roman" w:cs="Times New Roman"/>
        </w:rPr>
        <w:t xml:space="preserve"> </w:t>
      </w:r>
      <w:r w:rsidRPr="0091640B">
        <w:rPr>
          <w:rFonts w:ascii="Times New Roman" w:hAnsi="Times New Roman" w:cs="Times New Roman"/>
        </w:rPr>
        <w:t>set limits on appropriate behaviours in</w:t>
      </w:r>
      <w:r w:rsidR="0019570A">
        <w:rPr>
          <w:rFonts w:ascii="Times New Roman" w:hAnsi="Times New Roman" w:cs="Times New Roman"/>
          <w:color w:val="000000" w:themeColor="text1"/>
        </w:rPr>
        <w:t xml:space="preserve"> </w:t>
      </w:r>
      <w:r w:rsidRPr="0091640B">
        <w:rPr>
          <w:rFonts w:ascii="Times New Roman" w:hAnsi="Times New Roman" w:cs="Times New Roman"/>
        </w:rPr>
        <w:t>the relationship between the service users and practitioners</w:t>
      </w:r>
      <w:r w:rsidR="0019570A">
        <w:rPr>
          <w:rFonts w:ascii="Times New Roman" w:hAnsi="Times New Roman" w:cs="Times New Roman"/>
        </w:rPr>
        <w:t>’</w:t>
      </w:r>
    </w:p>
    <w:p w14:paraId="2A6D6124" w14:textId="7658BDF4" w:rsidR="0091640B" w:rsidRPr="0091640B" w:rsidRDefault="089F130C" w:rsidP="006D5F45">
      <w:pPr>
        <w:jc w:val="both"/>
        <w:rPr>
          <w:rFonts w:ascii="Times New Roman" w:hAnsi="Times New Roman" w:cs="Times New Roman"/>
          <w:color w:val="FF0000"/>
        </w:rPr>
      </w:pPr>
      <w:r w:rsidRPr="089F130C">
        <w:rPr>
          <w:rFonts w:ascii="Times New Roman" w:hAnsi="Times New Roman" w:cs="Times New Roman"/>
        </w:rPr>
        <w:lastRenderedPageBreak/>
        <w:t xml:space="preserve">(Hart, 2014, p. 876). </w:t>
      </w:r>
    </w:p>
    <w:p w14:paraId="24D9D87C" w14:textId="7E15016F" w:rsidR="0091640B" w:rsidRDefault="0091640B" w:rsidP="006D5F45">
      <w:pPr>
        <w:spacing w:line="480" w:lineRule="auto"/>
        <w:jc w:val="both"/>
        <w:rPr>
          <w:rFonts w:ascii="Times New Roman" w:hAnsi="Times New Roman" w:cs="Times New Roman"/>
          <w:color w:val="000000" w:themeColor="text1"/>
        </w:rPr>
      </w:pPr>
    </w:p>
    <w:p w14:paraId="271A3245" w14:textId="45C2C2CC" w:rsidR="00AD54A0" w:rsidRDefault="089F130C" w:rsidP="089F130C">
      <w:pPr>
        <w:spacing w:line="480" w:lineRule="auto"/>
        <w:jc w:val="both"/>
        <w:rPr>
          <w:rFonts w:ascii="Times New Roman" w:hAnsi="Times New Roman" w:cs="Times New Roman"/>
          <w:color w:val="000000" w:themeColor="text1"/>
        </w:rPr>
      </w:pPr>
      <w:r w:rsidRPr="089F130C">
        <w:rPr>
          <w:rFonts w:ascii="Times New Roman" w:hAnsi="Times New Roman" w:cs="Times New Roman"/>
          <w:color w:val="000000" w:themeColor="text1"/>
        </w:rPr>
        <w:t xml:space="preserve">As a trainee youth worker working with countless young people, it is vital to follow </w:t>
      </w:r>
      <w:r w:rsidRPr="089F130C">
        <w:rPr>
          <w:rFonts w:ascii="Times New Roman" w:eastAsia="Times New Roman" w:hAnsi="Times New Roman" w:cs="Times New Roman"/>
        </w:rPr>
        <w:t>up to date</w:t>
      </w:r>
      <w:r w:rsidRPr="089F130C">
        <w:rPr>
          <w:rFonts w:ascii="Times New Roman" w:hAnsi="Times New Roman" w:cs="Times New Roman"/>
          <w:color w:val="000000" w:themeColor="text1"/>
        </w:rPr>
        <w:t xml:space="preserve"> </w:t>
      </w:r>
      <w:r w:rsidR="006E0DF8">
        <w:rPr>
          <w:rFonts w:ascii="Times New Roman" w:hAnsi="Times New Roman" w:cs="Times New Roman"/>
          <w:color w:val="000000" w:themeColor="text1"/>
        </w:rPr>
        <w:t xml:space="preserve">on  guidance on </w:t>
      </w:r>
      <w:r w:rsidRPr="089F130C">
        <w:rPr>
          <w:rFonts w:ascii="Times New Roman" w:hAnsi="Times New Roman" w:cs="Times New Roman"/>
          <w:color w:val="000000" w:themeColor="text1"/>
        </w:rPr>
        <w:t>boundaries that are mapped out and governed by policies and guidelines on a national and local level, for example, lone working policies and social media policies (Young, 2006).</w:t>
      </w:r>
    </w:p>
    <w:p w14:paraId="3D9A73BB" w14:textId="77777777" w:rsidR="005324EC" w:rsidRDefault="005324EC" w:rsidP="006D5F45">
      <w:pPr>
        <w:spacing w:line="480" w:lineRule="auto"/>
        <w:jc w:val="both"/>
        <w:rPr>
          <w:rFonts w:ascii="Times New Roman" w:hAnsi="Times New Roman" w:cs="Times New Roman"/>
          <w:color w:val="000000" w:themeColor="text1"/>
        </w:rPr>
      </w:pPr>
    </w:p>
    <w:p w14:paraId="4B9A9504" w14:textId="67E3A363" w:rsidR="006975F8" w:rsidRPr="006975F8" w:rsidRDefault="089F130C" w:rsidP="006D5F45">
      <w:pPr>
        <w:pStyle w:val="NormalWeb"/>
        <w:spacing w:line="480" w:lineRule="auto"/>
        <w:jc w:val="both"/>
      </w:pPr>
      <w:r w:rsidRPr="089F130C">
        <w:rPr>
          <w:color w:val="000000" w:themeColor="text1"/>
        </w:rPr>
        <w:t xml:space="preserve">The </w:t>
      </w:r>
      <w:r>
        <w:t xml:space="preserve">youth worker is responsible for keeping up to date with changes in these policies and guidelines. </w:t>
      </w:r>
      <w:r w:rsidRPr="089F130C">
        <w:rPr>
          <w:color w:val="000000" w:themeColor="text1"/>
        </w:rPr>
        <w:t xml:space="preserve">The Code of Occupational Ethics for the Youth Service in Wales (2012) cements this by stating ‘They (youth worker) should at all times be aware of the policies, procedures, and guidance available to them to support work with young people in a safe, legal and effective </w:t>
      </w:r>
      <w:r>
        <w:t>learning environment’ (Education Training Standards, 2012, p 4).</w:t>
      </w:r>
    </w:p>
    <w:p w14:paraId="1479385D" w14:textId="53B42229" w:rsidR="006975F8" w:rsidRPr="00EA12D4" w:rsidRDefault="089F130C" w:rsidP="006D5F45">
      <w:pPr>
        <w:pStyle w:val="NormalWeb"/>
        <w:spacing w:line="480" w:lineRule="auto"/>
        <w:jc w:val="both"/>
        <w:rPr>
          <w:color w:val="000000" w:themeColor="text1"/>
        </w:rPr>
      </w:pPr>
      <w:r w:rsidRPr="089F130C">
        <w:rPr>
          <w:color w:val="000000" w:themeColor="text1"/>
        </w:rPr>
        <w:t>These policies and guidelines are in place for the safety and well-being of the young person, the youth worker and the community.</w:t>
      </w:r>
      <w:r>
        <w:t xml:space="preserve"> Additionally, </w:t>
      </w:r>
      <w:r w:rsidRPr="089F130C">
        <w:rPr>
          <w:color w:val="000000" w:themeColor="text1"/>
        </w:rPr>
        <w:t xml:space="preserve">the </w:t>
      </w:r>
      <w:r>
        <w:t>youth worker is also responsible for setting out and maintaining appropriate boundary limits with young people they are working with; this is never the young person’s responsibility</w:t>
      </w:r>
      <w:r w:rsidRPr="089F130C">
        <w:rPr>
          <w:color w:val="FF0000"/>
        </w:rPr>
        <w:t xml:space="preserve"> </w:t>
      </w:r>
      <w:r w:rsidRPr="089F130C">
        <w:rPr>
          <w:color w:val="000000" w:themeColor="text1"/>
        </w:rPr>
        <w:t>(Sapin, 2014).</w:t>
      </w:r>
    </w:p>
    <w:p w14:paraId="0410BC6C" w14:textId="0F3A234B" w:rsidR="005324EC" w:rsidRDefault="089F130C" w:rsidP="006D5F45">
      <w:pPr>
        <w:spacing w:line="480" w:lineRule="auto"/>
        <w:jc w:val="both"/>
        <w:rPr>
          <w:rFonts w:ascii="Times New Roman" w:hAnsi="Times New Roman" w:cs="Times New Roman"/>
          <w:color w:val="000000" w:themeColor="text1"/>
        </w:rPr>
      </w:pPr>
      <w:r w:rsidRPr="089F130C">
        <w:rPr>
          <w:rFonts w:ascii="Times New Roman" w:hAnsi="Times New Roman" w:cs="Times New Roman"/>
          <w:color w:val="000000" w:themeColor="text1"/>
        </w:rPr>
        <w:t xml:space="preserve">A trainee youth worker should aim to be a role model to the young people they work with; this in-turn will educate the young person </w:t>
      </w:r>
      <w:r w:rsidR="006E0DF8">
        <w:rPr>
          <w:rFonts w:ascii="Times New Roman" w:hAnsi="Times New Roman" w:cs="Times New Roman"/>
          <w:color w:val="000000" w:themeColor="text1"/>
        </w:rPr>
        <w:t xml:space="preserve">as to </w:t>
      </w:r>
      <w:r w:rsidRPr="089F130C">
        <w:rPr>
          <w:rFonts w:ascii="Times New Roman" w:hAnsi="Times New Roman" w:cs="Times New Roman"/>
          <w:color w:val="000000" w:themeColor="text1"/>
        </w:rPr>
        <w:t>what a healthy relationship with an adult is. A youth worker should be friendly but never a friend to the young person; it is the youth worker’s responsibility to be clear with the young person</w:t>
      </w:r>
      <w:r w:rsidR="006E0DF8">
        <w:rPr>
          <w:rFonts w:ascii="Times New Roman" w:hAnsi="Times New Roman" w:cs="Times New Roman"/>
          <w:color w:val="000000" w:themeColor="text1"/>
        </w:rPr>
        <w:t xml:space="preserve"> and</w:t>
      </w:r>
      <w:r w:rsidRPr="089F130C">
        <w:rPr>
          <w:rFonts w:ascii="Times New Roman" w:hAnsi="Times New Roman" w:cs="Times New Roman"/>
          <w:color w:val="000000" w:themeColor="text1"/>
        </w:rPr>
        <w:t xml:space="preserve"> not to confuse them between the both (Nicholls, 2012).</w:t>
      </w:r>
    </w:p>
    <w:p w14:paraId="73A5BA3B" w14:textId="77777777" w:rsidR="005E43A0" w:rsidRPr="005324EC" w:rsidRDefault="005E43A0" w:rsidP="006D5F45">
      <w:pPr>
        <w:spacing w:line="480" w:lineRule="auto"/>
        <w:jc w:val="both"/>
        <w:rPr>
          <w:rFonts w:ascii="Times New Roman" w:hAnsi="Times New Roman" w:cs="Times New Roman"/>
          <w:color w:val="000000" w:themeColor="text1"/>
        </w:rPr>
      </w:pPr>
    </w:p>
    <w:p w14:paraId="53C91638" w14:textId="0E130B2D" w:rsidR="008905C5" w:rsidRPr="006E0DF8" w:rsidRDefault="089F130C" w:rsidP="006D5F45">
      <w:pPr>
        <w:spacing w:line="480" w:lineRule="auto"/>
        <w:jc w:val="both"/>
        <w:rPr>
          <w:rFonts w:ascii="Times New Roman" w:hAnsi="Times New Roman" w:cs="Times New Roman"/>
        </w:rPr>
      </w:pPr>
      <w:r w:rsidRPr="006E0DF8">
        <w:rPr>
          <w:rFonts w:ascii="Times New Roman" w:hAnsi="Times New Roman" w:cs="Times New Roman"/>
        </w:rPr>
        <w:t xml:space="preserve">An example of the consequences of not following the fundamental boundaries on which youth work relies on is Camila Batmanghelidjh who was the founder of the ‘Kids Company’. The </w:t>
      </w:r>
      <w:r w:rsidRPr="006E0DF8">
        <w:rPr>
          <w:rFonts w:ascii="Times New Roman" w:hAnsi="Times New Roman" w:cs="Times New Roman"/>
        </w:rPr>
        <w:lastRenderedPageBreak/>
        <w:t>‘Kids Company’ worked with thousands of marginalised young people and their families in London and received millions of pounds in donations and grants over a twenty-year period. Batmanghelijh often worked to her own rules rather than within a youth worker</w:t>
      </w:r>
      <w:r w:rsidR="006E0DF8">
        <w:rPr>
          <w:rFonts w:ascii="Times New Roman" w:hAnsi="Times New Roman" w:cs="Times New Roman"/>
        </w:rPr>
        <w:t>’</w:t>
      </w:r>
      <w:r w:rsidRPr="006E0DF8">
        <w:rPr>
          <w:rFonts w:ascii="Times New Roman" w:hAnsi="Times New Roman" w:cs="Times New Roman"/>
        </w:rPr>
        <w:t xml:space="preserve">s boundary, working for young people not with them, making young people feel like they had to rely on her to survive. Due to financial mismanagement and the scandals that surrounded Batmanghelijh, she was asked to stand down as chief executive, leading to the closure of the ‘Kids Company’ in 2015. Due to Batmanghehelijh inability to work within her professional boundaries, thousands of young people’s lives got affected </w:t>
      </w:r>
      <w:r w:rsidRPr="006E0DF8">
        <w:rPr>
          <w:rFonts w:ascii="Times New Roman" w:hAnsi="Times New Roman" w:cs="Times New Roman"/>
          <w:color w:val="000000" w:themeColor="text1"/>
        </w:rPr>
        <w:t>(Williams, 2015</w:t>
      </w:r>
      <w:r w:rsidRPr="006E0DF8">
        <w:rPr>
          <w:rFonts w:ascii="Times New Roman" w:hAnsi="Times New Roman" w:cs="Times New Roman"/>
        </w:rPr>
        <w:t>).</w:t>
      </w:r>
    </w:p>
    <w:p w14:paraId="025BF131" w14:textId="77777777" w:rsidR="00EA12D4" w:rsidRPr="006E0DF8" w:rsidRDefault="00EA12D4" w:rsidP="006D5F45">
      <w:pPr>
        <w:spacing w:line="480" w:lineRule="auto"/>
        <w:jc w:val="both"/>
        <w:rPr>
          <w:rFonts w:ascii="Times New Roman" w:hAnsi="Times New Roman" w:cs="Times New Roman"/>
        </w:rPr>
      </w:pPr>
    </w:p>
    <w:p w14:paraId="2A76E53B" w14:textId="025292CD" w:rsidR="00332BE7" w:rsidRPr="006E0DF8" w:rsidRDefault="089F130C" w:rsidP="006D5F45">
      <w:pPr>
        <w:spacing w:line="480" w:lineRule="auto"/>
        <w:jc w:val="both"/>
        <w:rPr>
          <w:rFonts w:ascii="Times New Roman" w:hAnsi="Times New Roman" w:cs="Times New Roman"/>
        </w:rPr>
      </w:pPr>
      <w:r w:rsidRPr="006E0DF8">
        <w:rPr>
          <w:rFonts w:ascii="Times New Roman" w:hAnsi="Times New Roman" w:cs="Times New Roman"/>
        </w:rPr>
        <w:t>As a trainee youth worker, a keyway to adapt to maintain professional boundaries is through reflecting on our practice with an experienced supervisor. Supervision can help to guide, support and educate the trainee youth worker helping with issues, for example, the use of personal social media accounts, preferential treatment or making sure your own well-being is not dependent on a young person’s well-being (Ingram and Harris, 2001).</w:t>
      </w:r>
    </w:p>
    <w:p w14:paraId="607A0290" w14:textId="43C144B3" w:rsidR="005375D3" w:rsidRPr="006E0DF8" w:rsidRDefault="005375D3" w:rsidP="006D5F45">
      <w:pPr>
        <w:spacing w:line="480" w:lineRule="auto"/>
        <w:jc w:val="both"/>
        <w:rPr>
          <w:rFonts w:ascii="Times New Roman" w:hAnsi="Times New Roman" w:cs="Times New Roman"/>
        </w:rPr>
      </w:pPr>
    </w:p>
    <w:p w14:paraId="47CB16E5" w14:textId="485F915D" w:rsidR="00A91E05" w:rsidRPr="006E0DF8" w:rsidRDefault="089F130C" w:rsidP="0072155D">
      <w:pPr>
        <w:spacing w:line="480" w:lineRule="auto"/>
        <w:jc w:val="both"/>
        <w:rPr>
          <w:rFonts w:ascii="Times New Roman" w:hAnsi="Times New Roman" w:cs="Times New Roman"/>
          <w:color w:val="000000" w:themeColor="text1"/>
        </w:rPr>
      </w:pPr>
      <w:r w:rsidRPr="006E0DF8">
        <w:rPr>
          <w:rFonts w:ascii="Times New Roman" w:hAnsi="Times New Roman" w:cs="Times New Roman"/>
        </w:rPr>
        <w:t xml:space="preserve">The Ethical Conduct in Youth Work (2004) states ‘youth workers have a commitment to recognise the boundaries between personal and professional </w:t>
      </w:r>
      <w:r w:rsidRPr="006E0DF8">
        <w:rPr>
          <w:rFonts w:ascii="Times New Roman" w:hAnsi="Times New Roman" w:cs="Times New Roman"/>
          <w:color w:val="000000" w:themeColor="text1"/>
        </w:rPr>
        <w:t xml:space="preserve">lives’ (The National youth Agency, 2004, p.6). Richmond (2018) describes personal boundaries as; </w:t>
      </w:r>
    </w:p>
    <w:p w14:paraId="553A3CA9" w14:textId="77777777" w:rsidR="00A91E05" w:rsidRPr="006E0DF8" w:rsidRDefault="00A91E05" w:rsidP="006D5F45">
      <w:pPr>
        <w:jc w:val="both"/>
        <w:rPr>
          <w:rFonts w:ascii="Times New Roman" w:hAnsi="Times New Roman" w:cs="Times New Roman"/>
          <w:color w:val="000000" w:themeColor="text1"/>
        </w:rPr>
      </w:pPr>
      <w:r w:rsidRPr="006E0DF8">
        <w:rPr>
          <w:rFonts w:ascii="Times New Roman" w:hAnsi="Times New Roman" w:cs="Times New Roman"/>
          <w:color w:val="000000" w:themeColor="text1"/>
        </w:rPr>
        <w:tab/>
      </w:r>
      <w:r w:rsidRPr="006E0DF8">
        <w:rPr>
          <w:rFonts w:ascii="Times New Roman" w:hAnsi="Times New Roman" w:cs="Times New Roman"/>
          <w:color w:val="000000" w:themeColor="text1"/>
        </w:rPr>
        <w:tab/>
      </w:r>
      <w:r w:rsidRPr="006E0DF8">
        <w:rPr>
          <w:rFonts w:ascii="Times New Roman" w:hAnsi="Times New Roman" w:cs="Times New Roman"/>
          <w:color w:val="000000" w:themeColor="text1"/>
        </w:rPr>
        <w:tab/>
      </w:r>
    </w:p>
    <w:p w14:paraId="363607B2" w14:textId="77777777" w:rsidR="00A91E05" w:rsidRPr="006E0DF8" w:rsidRDefault="00A91E05" w:rsidP="006D5F45">
      <w:pPr>
        <w:jc w:val="both"/>
        <w:rPr>
          <w:rFonts w:ascii="Times New Roman" w:hAnsi="Times New Roman" w:cs="Times New Roman"/>
        </w:rPr>
      </w:pPr>
      <w:r w:rsidRPr="006E0DF8">
        <w:rPr>
          <w:rFonts w:ascii="Times New Roman" w:hAnsi="Times New Roman" w:cs="Times New Roman"/>
        </w:rPr>
        <w:tab/>
      </w:r>
      <w:r w:rsidRPr="006E0DF8">
        <w:rPr>
          <w:rFonts w:ascii="Times New Roman" w:hAnsi="Times New Roman" w:cs="Times New Roman"/>
        </w:rPr>
        <w:tab/>
      </w:r>
      <w:r w:rsidRPr="006E0DF8">
        <w:rPr>
          <w:rFonts w:ascii="Times New Roman" w:hAnsi="Times New Roman" w:cs="Times New Roman"/>
        </w:rPr>
        <w:tab/>
        <w:t>Guidelines, rules or limits that a person creates</w:t>
      </w:r>
    </w:p>
    <w:p w14:paraId="51D20B82" w14:textId="77777777" w:rsidR="00A91E05" w:rsidRPr="006E0DF8" w:rsidRDefault="00A91E05" w:rsidP="006D5F45">
      <w:pPr>
        <w:jc w:val="both"/>
        <w:rPr>
          <w:rFonts w:ascii="Times New Roman" w:hAnsi="Times New Roman" w:cs="Times New Roman"/>
        </w:rPr>
      </w:pPr>
      <w:r w:rsidRPr="006E0DF8">
        <w:rPr>
          <w:rFonts w:ascii="Times New Roman" w:hAnsi="Times New Roman" w:cs="Times New Roman"/>
        </w:rPr>
        <w:tab/>
      </w:r>
      <w:r w:rsidRPr="006E0DF8">
        <w:rPr>
          <w:rFonts w:ascii="Times New Roman" w:hAnsi="Times New Roman" w:cs="Times New Roman"/>
        </w:rPr>
        <w:tab/>
      </w:r>
      <w:r w:rsidRPr="006E0DF8">
        <w:rPr>
          <w:rFonts w:ascii="Times New Roman" w:hAnsi="Times New Roman" w:cs="Times New Roman"/>
        </w:rPr>
        <w:tab/>
        <w:t xml:space="preserve">to identify reasonable, safe and permissible ways </w:t>
      </w:r>
    </w:p>
    <w:p w14:paraId="02105DE3" w14:textId="77777777" w:rsidR="00A91E05" w:rsidRPr="006E0DF8" w:rsidRDefault="00A91E05" w:rsidP="006D5F45">
      <w:pPr>
        <w:jc w:val="both"/>
        <w:rPr>
          <w:rFonts w:ascii="Times New Roman" w:hAnsi="Times New Roman" w:cs="Times New Roman"/>
        </w:rPr>
      </w:pPr>
      <w:r w:rsidRPr="006E0DF8">
        <w:rPr>
          <w:rFonts w:ascii="Times New Roman" w:hAnsi="Times New Roman" w:cs="Times New Roman"/>
        </w:rPr>
        <w:tab/>
      </w:r>
      <w:r w:rsidRPr="006E0DF8">
        <w:rPr>
          <w:rFonts w:ascii="Times New Roman" w:hAnsi="Times New Roman" w:cs="Times New Roman"/>
        </w:rPr>
        <w:tab/>
      </w:r>
      <w:r w:rsidRPr="006E0DF8">
        <w:rPr>
          <w:rFonts w:ascii="Times New Roman" w:hAnsi="Times New Roman" w:cs="Times New Roman"/>
        </w:rPr>
        <w:tab/>
        <w:t>for other people to behave towards them.</w:t>
      </w:r>
    </w:p>
    <w:p w14:paraId="48EE70E8" w14:textId="77777777" w:rsidR="00A91E05" w:rsidRPr="006E0DF8" w:rsidRDefault="00A91E05" w:rsidP="006D5F45">
      <w:pPr>
        <w:jc w:val="both"/>
        <w:rPr>
          <w:rFonts w:ascii="Times New Roman" w:hAnsi="Times New Roman" w:cs="Times New Roman"/>
        </w:rPr>
      </w:pPr>
      <w:r w:rsidRPr="006E0DF8">
        <w:rPr>
          <w:rFonts w:ascii="Times New Roman" w:hAnsi="Times New Roman" w:cs="Times New Roman"/>
        </w:rPr>
        <w:tab/>
      </w:r>
      <w:r w:rsidRPr="006E0DF8">
        <w:rPr>
          <w:rFonts w:ascii="Times New Roman" w:hAnsi="Times New Roman" w:cs="Times New Roman"/>
        </w:rPr>
        <w:tab/>
      </w:r>
      <w:r w:rsidRPr="006E0DF8">
        <w:rPr>
          <w:rFonts w:ascii="Times New Roman" w:hAnsi="Times New Roman" w:cs="Times New Roman"/>
        </w:rPr>
        <w:tab/>
        <w:t>(Richmond, 2018, p.134).</w:t>
      </w:r>
    </w:p>
    <w:p w14:paraId="7E6E4AE6" w14:textId="77777777" w:rsidR="00A91E05" w:rsidRPr="006E0DF8" w:rsidRDefault="00A91E05" w:rsidP="006D5F45">
      <w:pPr>
        <w:spacing w:line="480" w:lineRule="auto"/>
        <w:jc w:val="both"/>
        <w:rPr>
          <w:rFonts w:ascii="Times New Roman" w:hAnsi="Times New Roman" w:cs="Times New Roman"/>
          <w:color w:val="0D0D0D" w:themeColor="text1" w:themeTint="F2"/>
        </w:rPr>
      </w:pPr>
    </w:p>
    <w:p w14:paraId="67158BB4" w14:textId="12F03474" w:rsidR="00A91E05" w:rsidRPr="006E0DF8" w:rsidRDefault="00A91E05" w:rsidP="0072155D">
      <w:pPr>
        <w:spacing w:line="480" w:lineRule="auto"/>
        <w:jc w:val="both"/>
        <w:rPr>
          <w:rFonts w:ascii="Times New Roman" w:hAnsi="Times New Roman" w:cs="Times New Roman"/>
        </w:rPr>
      </w:pPr>
      <w:r w:rsidRPr="006E0DF8">
        <w:rPr>
          <w:rFonts w:ascii="Times New Roman" w:hAnsi="Times New Roman" w:cs="Times New Roman"/>
        </w:rPr>
        <w:t>As a trainee youth worker</w:t>
      </w:r>
      <w:r w:rsidR="009D6378" w:rsidRPr="006E0DF8">
        <w:rPr>
          <w:rFonts w:ascii="Times New Roman" w:hAnsi="Times New Roman" w:cs="Times New Roman"/>
        </w:rPr>
        <w:t>,</w:t>
      </w:r>
      <w:r w:rsidRPr="006E0DF8">
        <w:rPr>
          <w:rFonts w:ascii="Times New Roman" w:hAnsi="Times New Roman" w:cs="Times New Roman"/>
        </w:rPr>
        <w:t xml:space="preserve"> being aware of your personal boundaries and how to work with them is central to our training. Being able to maintain and man</w:t>
      </w:r>
      <w:r w:rsidR="00E6379A" w:rsidRPr="006E0DF8">
        <w:rPr>
          <w:rFonts w:ascii="Times New Roman" w:hAnsi="Times New Roman" w:cs="Times New Roman"/>
        </w:rPr>
        <w:t>age</w:t>
      </w:r>
      <w:r w:rsidRPr="006E0DF8">
        <w:rPr>
          <w:rFonts w:ascii="Times New Roman" w:hAnsi="Times New Roman" w:cs="Times New Roman"/>
        </w:rPr>
        <w:t xml:space="preserve"> these </w:t>
      </w:r>
      <w:r w:rsidR="00E273B4" w:rsidRPr="006E0DF8">
        <w:rPr>
          <w:rFonts w:ascii="Times New Roman" w:hAnsi="Times New Roman" w:cs="Times New Roman"/>
        </w:rPr>
        <w:t>boundaries</w:t>
      </w:r>
      <w:r w:rsidRPr="006E0DF8">
        <w:rPr>
          <w:rFonts w:ascii="Times New Roman" w:hAnsi="Times New Roman" w:cs="Times New Roman"/>
        </w:rPr>
        <w:t xml:space="preserve"> will enable the </w:t>
      </w:r>
      <w:r w:rsidR="00E273B4" w:rsidRPr="006E0DF8">
        <w:rPr>
          <w:rFonts w:ascii="Times New Roman" w:hAnsi="Times New Roman" w:cs="Times New Roman"/>
        </w:rPr>
        <w:t>trainee</w:t>
      </w:r>
      <w:r w:rsidRPr="006E0DF8">
        <w:rPr>
          <w:rFonts w:ascii="Times New Roman" w:hAnsi="Times New Roman" w:cs="Times New Roman"/>
        </w:rPr>
        <w:t xml:space="preserve"> youth worker to work with all young people without </w:t>
      </w:r>
      <w:r w:rsidR="00E273B4" w:rsidRPr="006E0DF8">
        <w:rPr>
          <w:rFonts w:ascii="Times New Roman" w:hAnsi="Times New Roman" w:cs="Times New Roman"/>
        </w:rPr>
        <w:t>negativity</w:t>
      </w:r>
      <w:r w:rsidRPr="006E0DF8">
        <w:rPr>
          <w:rFonts w:ascii="Times New Roman" w:hAnsi="Times New Roman" w:cs="Times New Roman"/>
        </w:rPr>
        <w:t xml:space="preserve"> </w:t>
      </w:r>
      <w:r w:rsidR="00061B84" w:rsidRPr="006E0DF8">
        <w:rPr>
          <w:rFonts w:ascii="Times New Roman" w:hAnsi="Times New Roman" w:cs="Times New Roman"/>
        </w:rPr>
        <w:t xml:space="preserve">or </w:t>
      </w:r>
      <w:r w:rsidRPr="006E0DF8">
        <w:rPr>
          <w:rFonts w:ascii="Times New Roman" w:hAnsi="Times New Roman" w:cs="Times New Roman"/>
        </w:rPr>
        <w:t>judgements</w:t>
      </w:r>
      <w:r w:rsidR="00E273B4" w:rsidRPr="006E0DF8">
        <w:rPr>
          <w:rFonts w:ascii="Times New Roman" w:hAnsi="Times New Roman" w:cs="Times New Roman"/>
        </w:rPr>
        <w:t xml:space="preserve"> (Sapin, 2013)</w:t>
      </w:r>
      <w:r w:rsidRPr="006E0DF8">
        <w:rPr>
          <w:rFonts w:ascii="Times New Roman" w:hAnsi="Times New Roman" w:cs="Times New Roman"/>
        </w:rPr>
        <w:t xml:space="preserve">.   </w:t>
      </w:r>
      <w:r w:rsidRPr="006E0DF8">
        <w:rPr>
          <w:rFonts w:ascii="Times New Roman" w:hAnsi="Times New Roman" w:cs="Times New Roman"/>
          <w:color w:val="0D0D0D" w:themeColor="text1" w:themeTint="F2"/>
        </w:rPr>
        <w:t>The National Youth Strategy for Wales (2019) states youth work should;</w:t>
      </w:r>
    </w:p>
    <w:p w14:paraId="5A3E09F7" w14:textId="32638616" w:rsidR="00A91E05" w:rsidRPr="006E0DF8" w:rsidRDefault="089F130C" w:rsidP="006D5F45">
      <w:pPr>
        <w:pStyle w:val="NormalWeb"/>
        <w:ind w:left="1440"/>
        <w:jc w:val="both"/>
        <w:rPr>
          <w:color w:val="FF0000"/>
        </w:rPr>
      </w:pPr>
      <w:r w:rsidRPr="006E0DF8">
        <w:lastRenderedPageBreak/>
        <w:t xml:space="preserve">Promote opportunities and access for all young people whatever their race, gender, sexual identity, language, religion, disability, age, background or personal circumstances. A key role for youth work is to challenge oppression and inequality, while supporting and enabling young people to keep themselves </w:t>
      </w:r>
      <w:r w:rsidRPr="006E0DF8">
        <w:rPr>
          <w:color w:val="000000" w:themeColor="text1"/>
        </w:rPr>
        <w:t xml:space="preserve">safe (Welsh Assembly Government, 2019, p.5). </w:t>
      </w:r>
    </w:p>
    <w:p w14:paraId="236BB377" w14:textId="13758E57" w:rsidR="006E0DF8" w:rsidRDefault="089F130C" w:rsidP="0072155D">
      <w:pPr>
        <w:pStyle w:val="NormalWeb"/>
        <w:spacing w:line="480" w:lineRule="auto"/>
        <w:jc w:val="both"/>
        <w:rPr>
          <w:color w:val="000000" w:themeColor="text1"/>
        </w:rPr>
      </w:pPr>
      <w:r w:rsidRPr="006E0DF8">
        <w:rPr>
          <w:color w:val="000000" w:themeColor="text1"/>
        </w:rPr>
        <w:t xml:space="preserve">As a trainee youth worker, it is paramount when working with young people to try to avoid making judgements and assumptions based on personal beliefs and past experience. </w:t>
      </w:r>
      <w:r w:rsidR="001D70BC">
        <w:rPr>
          <w:color w:val="000000" w:themeColor="text1"/>
        </w:rPr>
        <w:t xml:space="preserve">Young people do not need to share personal beliefs with the youth worker. </w:t>
      </w:r>
      <w:r w:rsidRPr="006E0DF8">
        <w:rPr>
          <w:color w:val="000000" w:themeColor="text1"/>
        </w:rPr>
        <w:t xml:space="preserve">Sapin (2013) suggests maintaining personal boundaries </w:t>
      </w:r>
      <w:r w:rsidR="006E0DF8">
        <w:rPr>
          <w:color w:val="000000" w:themeColor="text1"/>
        </w:rPr>
        <w:t xml:space="preserve">will </w:t>
      </w:r>
      <w:r w:rsidR="001D70BC">
        <w:rPr>
          <w:color w:val="000000" w:themeColor="text1"/>
        </w:rPr>
        <w:t xml:space="preserve">become easier </w:t>
      </w:r>
      <w:r w:rsidR="006E0DF8">
        <w:rPr>
          <w:color w:val="000000" w:themeColor="text1"/>
        </w:rPr>
        <w:t xml:space="preserve">over time through </w:t>
      </w:r>
      <w:r w:rsidR="001D70BC">
        <w:rPr>
          <w:color w:val="000000" w:themeColor="text1"/>
        </w:rPr>
        <w:t xml:space="preserve">increased knowledge and </w:t>
      </w:r>
      <w:r w:rsidR="001D70BC">
        <w:rPr>
          <w:color w:val="000000" w:themeColor="text1"/>
        </w:rPr>
        <w:t>experience</w:t>
      </w:r>
      <w:r w:rsidR="001D70BC">
        <w:rPr>
          <w:color w:val="000000" w:themeColor="text1"/>
        </w:rPr>
        <w:t xml:space="preserve"> working within the youth work field.  </w:t>
      </w:r>
      <w:r w:rsidR="001D70BC">
        <w:rPr>
          <w:color w:val="000000" w:themeColor="text1"/>
        </w:rPr>
        <w:t xml:space="preserve"> </w:t>
      </w:r>
    </w:p>
    <w:p w14:paraId="4C1B6A9F" w14:textId="70AEBAE5" w:rsidR="00061B84" w:rsidRPr="006E0DF8" w:rsidRDefault="089F130C" w:rsidP="0072155D">
      <w:pPr>
        <w:pStyle w:val="NormalWeb"/>
        <w:spacing w:line="480" w:lineRule="auto"/>
        <w:jc w:val="both"/>
        <w:rPr>
          <w:color w:val="000000" w:themeColor="text1"/>
        </w:rPr>
      </w:pPr>
      <w:r w:rsidRPr="006E0DF8">
        <w:rPr>
          <w:color w:val="000000" w:themeColor="text1"/>
        </w:rPr>
        <w:t>A trainee youth worker needs to adapt to control reactions from their own personal triggers. For example; a youth worker having an over the top angry reaction to a young person who has been bullying another young person as they were bullied themselves in childhood.  Eisler (2018) recommends taking a step back from a situation and using the pause model which is; pause, label your reaction, ask yourself why, choose you response and empower yourself (Eisler, 2018).</w:t>
      </w:r>
    </w:p>
    <w:p w14:paraId="337F4A95" w14:textId="115074EF" w:rsidR="002F2FE0" w:rsidRPr="006E0DF8" w:rsidRDefault="089F130C" w:rsidP="0072155D">
      <w:pPr>
        <w:pStyle w:val="NormalWeb"/>
        <w:spacing w:line="480" w:lineRule="auto"/>
        <w:jc w:val="both"/>
        <w:rPr>
          <w:color w:val="000000" w:themeColor="text1"/>
        </w:rPr>
      </w:pPr>
      <w:r w:rsidRPr="006E0DF8">
        <w:rPr>
          <w:color w:val="000000" w:themeColor="text1"/>
        </w:rPr>
        <w:t xml:space="preserve">As a trainee youth worker if you should find yourself unable to maintain personal boundaries, speak to a colleague, supervisor or tutor.  A colleague could take over and work with the young person or give you support along with your supervisor and tutor (Banks, 1999). </w:t>
      </w:r>
    </w:p>
    <w:p w14:paraId="1A1B06A2" w14:textId="0357C266" w:rsidR="00340108" w:rsidRPr="006E0DF8" w:rsidRDefault="089F130C" w:rsidP="0072155D">
      <w:pPr>
        <w:spacing w:line="480" w:lineRule="auto"/>
        <w:jc w:val="both"/>
        <w:rPr>
          <w:rFonts w:ascii="Times New Roman" w:hAnsi="Times New Roman" w:cs="Times New Roman"/>
          <w:color w:val="FF0000"/>
        </w:rPr>
      </w:pPr>
      <w:r w:rsidRPr="006E0DF8">
        <w:rPr>
          <w:rFonts w:ascii="Times New Roman" w:hAnsi="Times New Roman" w:cs="Times New Roman"/>
        </w:rPr>
        <w:t>Intertwined within personal boundaries are the trainee youth worker</w:t>
      </w:r>
      <w:r w:rsidR="001D70BC">
        <w:rPr>
          <w:rFonts w:ascii="Times New Roman" w:hAnsi="Times New Roman" w:cs="Times New Roman"/>
        </w:rPr>
        <w:t>’s</w:t>
      </w:r>
      <w:r w:rsidRPr="006E0DF8">
        <w:rPr>
          <w:rFonts w:ascii="Times New Roman" w:hAnsi="Times New Roman" w:cs="Times New Roman"/>
        </w:rPr>
        <w:t xml:space="preserve"> emotional boundaries. As a trainee youth worker emotional boundar</w:t>
      </w:r>
      <w:r w:rsidR="001D70BC">
        <w:rPr>
          <w:rFonts w:ascii="Times New Roman" w:hAnsi="Times New Roman" w:cs="Times New Roman"/>
        </w:rPr>
        <w:t xml:space="preserve">ies </w:t>
      </w:r>
      <w:r w:rsidRPr="006E0DF8">
        <w:rPr>
          <w:rFonts w:ascii="Times New Roman" w:hAnsi="Times New Roman" w:cs="Times New Roman"/>
        </w:rPr>
        <w:t xml:space="preserve">are vital (Ingram and Harris,2001). Wilding (2018) defines emotional boundaries as ‘distinguishing your emotions from someone else’s ‘ </w:t>
      </w:r>
      <w:r w:rsidRPr="006E0DF8">
        <w:rPr>
          <w:rFonts w:ascii="Times New Roman" w:hAnsi="Times New Roman" w:cs="Times New Roman"/>
          <w:color w:val="000000" w:themeColor="text1"/>
        </w:rPr>
        <w:t>(Wilding, 2018, p.1).</w:t>
      </w:r>
    </w:p>
    <w:p w14:paraId="19DA3DD6" w14:textId="77777777" w:rsidR="00340108" w:rsidRPr="006E0DF8" w:rsidRDefault="00340108" w:rsidP="0072155D">
      <w:pPr>
        <w:spacing w:line="480" w:lineRule="auto"/>
        <w:jc w:val="both"/>
        <w:rPr>
          <w:rFonts w:ascii="Times New Roman" w:hAnsi="Times New Roman" w:cs="Times New Roman"/>
          <w:color w:val="FF0000"/>
        </w:rPr>
      </w:pPr>
    </w:p>
    <w:p w14:paraId="6482EB12" w14:textId="26513AC2" w:rsidR="00340108" w:rsidRPr="006E0DF8" w:rsidRDefault="089F130C" w:rsidP="0072155D">
      <w:pPr>
        <w:spacing w:line="480" w:lineRule="auto"/>
        <w:jc w:val="both"/>
        <w:rPr>
          <w:rFonts w:ascii="Times New Roman" w:hAnsi="Times New Roman" w:cs="Times New Roman"/>
        </w:rPr>
      </w:pPr>
      <w:r w:rsidRPr="006E0DF8">
        <w:rPr>
          <w:rFonts w:ascii="Times New Roman" w:hAnsi="Times New Roman" w:cs="Times New Roman"/>
        </w:rPr>
        <w:t>As a trainee youth worker, we need to learn to</w:t>
      </w:r>
      <w:r w:rsidR="001D70BC">
        <w:rPr>
          <w:rFonts w:ascii="Times New Roman" w:hAnsi="Times New Roman" w:cs="Times New Roman"/>
        </w:rPr>
        <w:t xml:space="preserve"> control and</w:t>
      </w:r>
      <w:r w:rsidRPr="006E0DF8">
        <w:rPr>
          <w:rFonts w:ascii="Times New Roman" w:hAnsi="Times New Roman" w:cs="Times New Roman"/>
        </w:rPr>
        <w:t xml:space="preserve"> adapt our emotional reactions. Emotional reactions to a situation will usually be more about the trainee youth worker</w:t>
      </w:r>
      <w:r w:rsidR="001D70BC">
        <w:rPr>
          <w:rFonts w:ascii="Times New Roman" w:hAnsi="Times New Roman" w:cs="Times New Roman"/>
        </w:rPr>
        <w:t>’s</w:t>
      </w:r>
      <w:r w:rsidRPr="006E0DF8">
        <w:rPr>
          <w:rFonts w:ascii="Times New Roman" w:hAnsi="Times New Roman" w:cs="Times New Roman"/>
        </w:rPr>
        <w:t xml:space="preserve"> </w:t>
      </w:r>
      <w:r w:rsidRPr="006E0DF8">
        <w:rPr>
          <w:rFonts w:ascii="Times New Roman" w:hAnsi="Times New Roman" w:cs="Times New Roman"/>
        </w:rPr>
        <w:lastRenderedPageBreak/>
        <w:t>feelings within themselves than the young person. The trainee youth worker may become dependent on a young person’s happiness or sadness to determine their own well-being if boundaries are not kept. This is not what youth work is about: youth work is young person led and is for the young person (Ingram and Harris, 2001).</w:t>
      </w:r>
    </w:p>
    <w:p w14:paraId="0D80F173" w14:textId="77777777" w:rsidR="00340108" w:rsidRPr="006E0DF8" w:rsidRDefault="00340108" w:rsidP="0072155D">
      <w:pPr>
        <w:spacing w:line="480" w:lineRule="auto"/>
        <w:jc w:val="both"/>
        <w:rPr>
          <w:rFonts w:ascii="Times New Roman" w:hAnsi="Times New Roman" w:cs="Times New Roman"/>
        </w:rPr>
      </w:pPr>
    </w:p>
    <w:p w14:paraId="26BB8F70" w14:textId="7BFC950F" w:rsidR="00340108" w:rsidRPr="006E0DF8" w:rsidRDefault="089F130C" w:rsidP="0072155D">
      <w:pPr>
        <w:spacing w:line="480" w:lineRule="auto"/>
        <w:jc w:val="both"/>
        <w:rPr>
          <w:rFonts w:ascii="Times New Roman" w:hAnsi="Times New Roman" w:cs="Times New Roman"/>
        </w:rPr>
      </w:pPr>
      <w:r w:rsidRPr="001D70BC">
        <w:rPr>
          <w:rFonts w:ascii="Times New Roman" w:hAnsi="Times New Roman" w:cs="Times New Roman"/>
          <w:i/>
          <w:iCs/>
        </w:rPr>
        <w:t xml:space="preserve">Issues and Ethics in the </w:t>
      </w:r>
      <w:r w:rsidR="001D70BC" w:rsidRPr="001D70BC">
        <w:rPr>
          <w:rFonts w:ascii="Times New Roman" w:hAnsi="Times New Roman" w:cs="Times New Roman"/>
          <w:i/>
          <w:iCs/>
        </w:rPr>
        <w:t>H</w:t>
      </w:r>
      <w:r w:rsidRPr="001D70BC">
        <w:rPr>
          <w:rFonts w:ascii="Times New Roman" w:hAnsi="Times New Roman" w:cs="Times New Roman"/>
          <w:i/>
          <w:iCs/>
        </w:rPr>
        <w:t xml:space="preserve">elping </w:t>
      </w:r>
      <w:r w:rsidR="001D70BC" w:rsidRPr="001D70BC">
        <w:rPr>
          <w:rFonts w:ascii="Times New Roman" w:hAnsi="Times New Roman" w:cs="Times New Roman"/>
          <w:i/>
          <w:iCs/>
        </w:rPr>
        <w:t>P</w:t>
      </w:r>
      <w:r w:rsidRPr="001D70BC">
        <w:rPr>
          <w:rFonts w:ascii="Times New Roman" w:hAnsi="Times New Roman" w:cs="Times New Roman"/>
          <w:i/>
          <w:iCs/>
        </w:rPr>
        <w:t>rofessions</w:t>
      </w:r>
      <w:r w:rsidRPr="006E0DF8">
        <w:rPr>
          <w:rFonts w:ascii="Times New Roman" w:hAnsi="Times New Roman" w:cs="Times New Roman"/>
        </w:rPr>
        <w:t xml:space="preserve"> (1993) suggests a reflective process a trainee youth worker can use to help maintain emotional boundaries. The eight-step reflective mode suggests, for example; identify the potential issues involved (Corey, Corey , Callanan, 1993).</w:t>
      </w:r>
    </w:p>
    <w:p w14:paraId="047A7A2F" w14:textId="12805278" w:rsidR="00340108" w:rsidRPr="006E0DF8" w:rsidRDefault="00340108" w:rsidP="0072155D">
      <w:pPr>
        <w:spacing w:line="480" w:lineRule="auto"/>
        <w:rPr>
          <w:rFonts w:ascii="Times New Roman" w:hAnsi="Times New Roman" w:cs="Times New Roman"/>
        </w:rPr>
      </w:pPr>
    </w:p>
    <w:p w14:paraId="6D8C19C5" w14:textId="77777777" w:rsidR="0072155D" w:rsidRPr="006E0DF8" w:rsidRDefault="0072155D" w:rsidP="0072155D">
      <w:pPr>
        <w:rPr>
          <w:rFonts w:ascii="Times New Roman" w:hAnsi="Times New Roman" w:cs="Times New Roman"/>
        </w:rPr>
      </w:pPr>
    </w:p>
    <w:p w14:paraId="32C59EBE" w14:textId="214004DA" w:rsidR="0072155D" w:rsidRPr="006E0DF8" w:rsidRDefault="089F130C" w:rsidP="089F130C">
      <w:pPr>
        <w:spacing w:after="300" w:line="480" w:lineRule="auto"/>
        <w:jc w:val="both"/>
        <w:rPr>
          <w:rFonts w:ascii="Times New Roman" w:eastAsia="Times New Roman" w:hAnsi="Times New Roman" w:cs="Times New Roman"/>
          <w:color w:val="000000" w:themeColor="text1"/>
          <w:lang w:eastAsia="en-GB"/>
        </w:rPr>
      </w:pPr>
      <w:r w:rsidRPr="006E0DF8">
        <w:rPr>
          <w:rFonts w:ascii="Times New Roman" w:eastAsia="Times New Roman" w:hAnsi="Times New Roman" w:cs="Times New Roman"/>
          <w:color w:val="000000" w:themeColor="text1"/>
          <w:lang w:eastAsia="en-GB"/>
        </w:rPr>
        <w:t xml:space="preserve">The definition of safeguarding of children and young people according to the NSPCA (2019) is: ‘Safeguarding is the action that is taken to promote the welfare of children or young person and protect them from harm’. (NSPCA, 2019). </w:t>
      </w:r>
    </w:p>
    <w:p w14:paraId="6267A262" w14:textId="46C5055D" w:rsidR="0072155D" w:rsidRPr="006E0DF8" w:rsidRDefault="0072155D" w:rsidP="0072155D">
      <w:pPr>
        <w:spacing w:after="300" w:line="480" w:lineRule="auto"/>
        <w:jc w:val="both"/>
        <w:rPr>
          <w:rFonts w:ascii="Times New Roman" w:eastAsia="Times New Roman" w:hAnsi="Times New Roman" w:cs="Times New Roman"/>
          <w:color w:val="000000" w:themeColor="text1"/>
          <w:lang w:eastAsia="en-GB"/>
        </w:rPr>
      </w:pPr>
      <w:r w:rsidRPr="006E0DF8">
        <w:rPr>
          <w:rFonts w:ascii="Times New Roman" w:eastAsia="Times New Roman" w:hAnsi="Times New Roman" w:cs="Times New Roman"/>
          <w:color w:val="000000" w:themeColor="text1"/>
          <w:lang w:eastAsia="en-GB"/>
        </w:rPr>
        <w:t xml:space="preserve">The lack of structure and organisation in safeguarding protocol within children and youth person’s </w:t>
      </w:r>
      <w:r w:rsidR="0041266C" w:rsidRPr="006E0DF8">
        <w:rPr>
          <w:rFonts w:ascii="Times New Roman" w:eastAsia="Times New Roman" w:hAnsi="Times New Roman" w:cs="Times New Roman"/>
          <w:color w:val="000000" w:themeColor="text1"/>
          <w:lang w:eastAsia="en-GB"/>
        </w:rPr>
        <w:t>organisations</w:t>
      </w:r>
      <w:r w:rsidRPr="006E0DF8">
        <w:rPr>
          <w:rFonts w:ascii="Times New Roman" w:eastAsia="Times New Roman" w:hAnsi="Times New Roman" w:cs="Times New Roman"/>
          <w:color w:val="000000" w:themeColor="text1"/>
          <w:lang w:eastAsia="en-GB"/>
        </w:rPr>
        <w:t xml:space="preserve"> had a devastating outcome in 2000 with the death of eight-year-old Victoria Climbie. The death of Victoria started the overhaul</w:t>
      </w:r>
      <w:r w:rsidR="0041266C" w:rsidRPr="006E0DF8">
        <w:rPr>
          <w:rFonts w:ascii="Times New Roman" w:eastAsia="Times New Roman" w:hAnsi="Times New Roman" w:cs="Times New Roman"/>
          <w:color w:val="000000" w:themeColor="text1"/>
          <w:lang w:eastAsia="en-GB"/>
        </w:rPr>
        <w:t xml:space="preserve"> </w:t>
      </w:r>
      <w:r w:rsidRPr="006E0DF8">
        <w:rPr>
          <w:rFonts w:ascii="Times New Roman" w:eastAsia="Times New Roman" w:hAnsi="Times New Roman" w:cs="Times New Roman"/>
          <w:color w:val="000000" w:themeColor="text1"/>
          <w:lang w:eastAsia="en-GB"/>
        </w:rPr>
        <w:t>to child protection</w:t>
      </w:r>
      <w:r w:rsidRPr="00C94A99">
        <w:rPr>
          <w:rFonts w:eastAsia="Times New Roman" w:cstheme="minorHAnsi"/>
          <w:color w:val="000000" w:themeColor="text1"/>
          <w:lang w:eastAsia="en-GB"/>
        </w:rPr>
        <w:t xml:space="preserve"> </w:t>
      </w:r>
      <w:r w:rsidRPr="006E0DF8">
        <w:rPr>
          <w:rFonts w:ascii="Times New Roman" w:eastAsia="Times New Roman" w:hAnsi="Times New Roman" w:cs="Times New Roman"/>
          <w:color w:val="000000" w:themeColor="text1"/>
          <w:lang w:eastAsia="en-GB"/>
        </w:rPr>
        <w:t>and how service</w:t>
      </w:r>
      <w:r w:rsidR="0041266C" w:rsidRPr="006E0DF8">
        <w:rPr>
          <w:rFonts w:ascii="Times New Roman" w:eastAsia="Times New Roman" w:hAnsi="Times New Roman" w:cs="Times New Roman"/>
          <w:color w:val="000000" w:themeColor="text1"/>
          <w:lang w:eastAsia="en-GB"/>
        </w:rPr>
        <w:t xml:space="preserve"> </w:t>
      </w:r>
      <w:r w:rsidRPr="006E0DF8">
        <w:rPr>
          <w:rFonts w:ascii="Times New Roman" w:eastAsia="Times New Roman" w:hAnsi="Times New Roman" w:cs="Times New Roman"/>
          <w:color w:val="000000" w:themeColor="text1"/>
          <w:lang w:eastAsia="en-GB"/>
        </w:rPr>
        <w:t>work</w:t>
      </w:r>
      <w:r w:rsidR="0041266C" w:rsidRPr="006E0DF8">
        <w:rPr>
          <w:rFonts w:ascii="Times New Roman" w:eastAsia="Times New Roman" w:hAnsi="Times New Roman" w:cs="Times New Roman"/>
          <w:color w:val="000000" w:themeColor="text1"/>
          <w:lang w:eastAsia="en-GB"/>
        </w:rPr>
        <w:t>ers</w:t>
      </w:r>
      <w:r w:rsidRPr="006E0DF8">
        <w:rPr>
          <w:rFonts w:ascii="Times New Roman" w:eastAsia="Times New Roman" w:hAnsi="Times New Roman" w:cs="Times New Roman"/>
          <w:color w:val="000000" w:themeColor="text1"/>
          <w:lang w:eastAsia="en-GB"/>
        </w:rPr>
        <w:t xml:space="preserve"> communicate with e</w:t>
      </w:r>
      <w:r w:rsidR="0041266C" w:rsidRPr="006E0DF8">
        <w:rPr>
          <w:rFonts w:ascii="Times New Roman" w:eastAsia="Times New Roman" w:hAnsi="Times New Roman" w:cs="Times New Roman"/>
          <w:color w:val="000000" w:themeColor="text1"/>
          <w:lang w:eastAsia="en-GB"/>
        </w:rPr>
        <w:t>ach</w:t>
      </w:r>
      <w:r w:rsidRPr="006E0DF8">
        <w:rPr>
          <w:rFonts w:ascii="Times New Roman" w:eastAsia="Times New Roman" w:hAnsi="Times New Roman" w:cs="Times New Roman"/>
          <w:color w:val="000000" w:themeColor="text1"/>
          <w:lang w:eastAsia="en-GB"/>
        </w:rPr>
        <w:t xml:space="preserve"> other</w:t>
      </w:r>
      <w:r w:rsidR="0041266C" w:rsidRPr="006E0DF8">
        <w:rPr>
          <w:rFonts w:ascii="Times New Roman" w:eastAsia="Times New Roman" w:hAnsi="Times New Roman" w:cs="Times New Roman"/>
          <w:color w:val="000000" w:themeColor="text1"/>
          <w:lang w:eastAsia="en-GB"/>
        </w:rPr>
        <w:t>,</w:t>
      </w:r>
      <w:r w:rsidRPr="006E0DF8">
        <w:rPr>
          <w:rFonts w:ascii="Times New Roman" w:eastAsia="Times New Roman" w:hAnsi="Times New Roman" w:cs="Times New Roman"/>
          <w:color w:val="000000" w:themeColor="text1"/>
          <w:lang w:eastAsia="en-GB"/>
        </w:rPr>
        <w:t xml:space="preserve"> with the introduction of the Children Act of 2004 (NSPCA, 2019).</w:t>
      </w:r>
    </w:p>
    <w:p w14:paraId="3CCD6EC1" w14:textId="2A782BA1" w:rsidR="0072155D" w:rsidRPr="006E0DF8" w:rsidRDefault="089F130C" w:rsidP="089F130C">
      <w:pPr>
        <w:spacing w:after="300" w:line="480" w:lineRule="auto"/>
        <w:jc w:val="both"/>
        <w:rPr>
          <w:rFonts w:ascii="Times New Roman" w:eastAsia="Times New Roman" w:hAnsi="Times New Roman" w:cs="Times New Roman"/>
          <w:color w:val="000000" w:themeColor="text1"/>
          <w:lang w:eastAsia="en-GB"/>
        </w:rPr>
      </w:pPr>
      <w:r w:rsidRPr="006E0DF8">
        <w:rPr>
          <w:rFonts w:ascii="Times New Roman" w:eastAsia="Times New Roman" w:hAnsi="Times New Roman" w:cs="Times New Roman"/>
          <w:color w:val="000000" w:themeColor="text1"/>
          <w:lang w:eastAsia="en-GB"/>
        </w:rPr>
        <w:t>To a trainee youth worker safeguarding is: Protecting young people from maltreatment, preventing impairment to the young person’s health or development, taking action to enable all young people have the best outcomes and ensuring all young people grow up with the provision of effective and safe care (Walker and Thurston, 2006). A trainee youth work</w:t>
      </w:r>
      <w:r w:rsidR="001D70BC">
        <w:rPr>
          <w:rFonts w:ascii="Times New Roman" w:eastAsia="Times New Roman" w:hAnsi="Times New Roman" w:cs="Times New Roman"/>
          <w:color w:val="000000" w:themeColor="text1"/>
          <w:lang w:eastAsia="en-GB"/>
        </w:rPr>
        <w:t>er</w:t>
      </w:r>
      <w:r w:rsidRPr="006E0DF8">
        <w:rPr>
          <w:rFonts w:ascii="Times New Roman" w:eastAsia="Times New Roman" w:hAnsi="Times New Roman" w:cs="Times New Roman"/>
          <w:color w:val="000000" w:themeColor="text1"/>
          <w:lang w:eastAsia="en-GB"/>
        </w:rPr>
        <w:t xml:space="preserve"> has a duty to safeguard all young people </w:t>
      </w:r>
      <w:r w:rsidR="001D70BC">
        <w:rPr>
          <w:rFonts w:ascii="Times New Roman" w:eastAsia="Times New Roman" w:hAnsi="Times New Roman" w:cs="Times New Roman"/>
          <w:color w:val="000000" w:themeColor="text1"/>
          <w:lang w:eastAsia="en-GB"/>
        </w:rPr>
        <w:t xml:space="preserve">they </w:t>
      </w:r>
      <w:r w:rsidRPr="006E0DF8">
        <w:rPr>
          <w:rFonts w:ascii="Times New Roman" w:eastAsia="Times New Roman" w:hAnsi="Times New Roman" w:cs="Times New Roman"/>
          <w:color w:val="000000" w:themeColor="text1"/>
          <w:lang w:eastAsia="en-GB"/>
        </w:rPr>
        <w:t xml:space="preserve">work with. </w:t>
      </w:r>
    </w:p>
    <w:p w14:paraId="26749EDB" w14:textId="5FE295C8" w:rsidR="007378C7" w:rsidRPr="006E0DF8" w:rsidRDefault="00C94A99" w:rsidP="007378C7">
      <w:pPr>
        <w:spacing w:after="300" w:line="480" w:lineRule="auto"/>
        <w:jc w:val="both"/>
        <w:rPr>
          <w:rFonts w:ascii="Times New Roman" w:eastAsia="Times New Roman" w:hAnsi="Times New Roman" w:cs="Times New Roman"/>
          <w:color w:val="000000" w:themeColor="text1"/>
          <w:lang w:eastAsia="en-GB"/>
        </w:rPr>
      </w:pPr>
      <w:r w:rsidRPr="006E0DF8">
        <w:rPr>
          <w:rFonts w:ascii="Times New Roman" w:eastAsia="Times New Roman" w:hAnsi="Times New Roman" w:cs="Times New Roman"/>
          <w:color w:val="000000" w:themeColor="text1"/>
          <w:lang w:eastAsia="en-GB"/>
        </w:rPr>
        <w:lastRenderedPageBreak/>
        <w:t xml:space="preserve">As a </w:t>
      </w:r>
      <w:r w:rsidR="00F924A2" w:rsidRPr="006E0DF8">
        <w:rPr>
          <w:rFonts w:ascii="Times New Roman" w:eastAsia="Times New Roman" w:hAnsi="Times New Roman" w:cs="Times New Roman"/>
          <w:color w:val="000000" w:themeColor="text1"/>
          <w:lang w:eastAsia="en-GB"/>
        </w:rPr>
        <w:t>trainee</w:t>
      </w:r>
      <w:r w:rsidRPr="006E0DF8">
        <w:rPr>
          <w:rFonts w:ascii="Times New Roman" w:eastAsia="Times New Roman" w:hAnsi="Times New Roman" w:cs="Times New Roman"/>
          <w:color w:val="000000" w:themeColor="text1"/>
          <w:lang w:eastAsia="en-GB"/>
        </w:rPr>
        <w:t xml:space="preserve"> youth </w:t>
      </w:r>
      <w:r w:rsidR="00F924A2" w:rsidRPr="006E0DF8">
        <w:rPr>
          <w:rFonts w:ascii="Times New Roman" w:eastAsia="Times New Roman" w:hAnsi="Times New Roman" w:cs="Times New Roman"/>
          <w:color w:val="000000" w:themeColor="text1"/>
          <w:lang w:eastAsia="en-GB"/>
        </w:rPr>
        <w:t>worker,</w:t>
      </w:r>
      <w:r w:rsidRPr="006E0DF8">
        <w:rPr>
          <w:rFonts w:ascii="Times New Roman" w:eastAsia="Times New Roman" w:hAnsi="Times New Roman" w:cs="Times New Roman"/>
          <w:color w:val="000000" w:themeColor="text1"/>
          <w:lang w:eastAsia="en-GB"/>
        </w:rPr>
        <w:t xml:space="preserve"> it is paramount to have safeguarding training and to keep it </w:t>
      </w:r>
      <w:r w:rsidR="00F924A2" w:rsidRPr="006E0DF8">
        <w:rPr>
          <w:rFonts w:ascii="Times New Roman" w:eastAsia="Times New Roman" w:hAnsi="Times New Roman" w:cs="Times New Roman"/>
          <w:color w:val="000000" w:themeColor="text1"/>
          <w:lang w:eastAsia="en-GB"/>
        </w:rPr>
        <w:t>up to</w:t>
      </w:r>
      <w:r w:rsidRPr="006E0DF8">
        <w:rPr>
          <w:rFonts w:ascii="Times New Roman" w:eastAsia="Times New Roman" w:hAnsi="Times New Roman" w:cs="Times New Roman"/>
          <w:color w:val="000000" w:themeColor="text1"/>
          <w:lang w:eastAsia="en-GB"/>
        </w:rPr>
        <w:t xml:space="preserve"> date</w:t>
      </w:r>
      <w:r w:rsidR="00F924A2" w:rsidRPr="006E0DF8">
        <w:rPr>
          <w:rFonts w:ascii="Times New Roman" w:eastAsia="Times New Roman" w:hAnsi="Times New Roman" w:cs="Times New Roman"/>
          <w:color w:val="000000" w:themeColor="text1"/>
          <w:lang w:eastAsia="en-GB"/>
        </w:rPr>
        <w:t xml:space="preserve"> to be aware of the wide range of safeguarding situations. As</w:t>
      </w:r>
      <w:r w:rsidR="0041266C" w:rsidRPr="006E0DF8">
        <w:rPr>
          <w:rFonts w:ascii="Times New Roman" w:eastAsia="Times New Roman" w:hAnsi="Times New Roman" w:cs="Times New Roman"/>
          <w:color w:val="000000" w:themeColor="text1"/>
          <w:lang w:eastAsia="en-GB"/>
        </w:rPr>
        <w:t xml:space="preserve"> a</w:t>
      </w:r>
      <w:r w:rsidR="00F924A2" w:rsidRPr="006E0DF8">
        <w:rPr>
          <w:rFonts w:ascii="Times New Roman" w:eastAsia="Times New Roman" w:hAnsi="Times New Roman" w:cs="Times New Roman"/>
          <w:color w:val="000000" w:themeColor="text1"/>
          <w:lang w:eastAsia="en-GB"/>
        </w:rPr>
        <w:t xml:space="preserve"> </w:t>
      </w:r>
      <w:r w:rsidR="007378C7" w:rsidRPr="006E0DF8">
        <w:rPr>
          <w:rFonts w:ascii="Times New Roman" w:eastAsia="Times New Roman" w:hAnsi="Times New Roman" w:cs="Times New Roman"/>
          <w:color w:val="000000" w:themeColor="text1"/>
          <w:lang w:eastAsia="en-GB"/>
        </w:rPr>
        <w:t>trainee</w:t>
      </w:r>
      <w:r w:rsidR="00F924A2" w:rsidRPr="006E0DF8">
        <w:rPr>
          <w:rFonts w:ascii="Times New Roman" w:eastAsia="Times New Roman" w:hAnsi="Times New Roman" w:cs="Times New Roman"/>
          <w:color w:val="000000" w:themeColor="text1"/>
          <w:lang w:eastAsia="en-GB"/>
        </w:rPr>
        <w:t xml:space="preserve"> youth worker on placement or at a place of work, we should be aware of safeguarding procedures, guidelines and policies with</w:t>
      </w:r>
      <w:r w:rsidR="007378C7" w:rsidRPr="006E0DF8">
        <w:rPr>
          <w:rFonts w:ascii="Times New Roman" w:eastAsia="Times New Roman" w:hAnsi="Times New Roman" w:cs="Times New Roman"/>
          <w:color w:val="000000" w:themeColor="text1"/>
          <w:lang w:eastAsia="en-GB"/>
        </w:rPr>
        <w:t>in the organisation, locally and nationally (Walker and Thurston, 2006).</w:t>
      </w:r>
      <w:r w:rsidR="005A0B76" w:rsidRPr="006E0DF8">
        <w:rPr>
          <w:rFonts w:ascii="Times New Roman" w:eastAsia="Times New Roman" w:hAnsi="Times New Roman" w:cs="Times New Roman"/>
          <w:color w:val="000000" w:themeColor="text1"/>
          <w:lang w:eastAsia="en-GB"/>
        </w:rPr>
        <w:t xml:space="preserve"> </w:t>
      </w:r>
    </w:p>
    <w:p w14:paraId="742F3626" w14:textId="46124215" w:rsidR="00BE036B" w:rsidRPr="006E0DF8" w:rsidRDefault="089F130C" w:rsidP="089F130C">
      <w:pPr>
        <w:spacing w:after="300" w:line="480" w:lineRule="auto"/>
        <w:jc w:val="both"/>
        <w:rPr>
          <w:rFonts w:ascii="Times New Roman" w:eastAsia="Times New Roman" w:hAnsi="Times New Roman" w:cs="Times New Roman"/>
          <w:color w:val="000000" w:themeColor="text1"/>
          <w:lang w:eastAsia="en-GB"/>
        </w:rPr>
      </w:pPr>
      <w:r w:rsidRPr="006E0DF8">
        <w:rPr>
          <w:rFonts w:ascii="Times New Roman" w:eastAsia="Times New Roman" w:hAnsi="Times New Roman" w:cs="Times New Roman"/>
          <w:color w:val="000000" w:themeColor="text1"/>
          <w:lang w:eastAsia="en-GB"/>
        </w:rPr>
        <w:t>Child protection: as a trainee youth worker it is vital to know who the designated safeguarding officer (DSO) is at your organisation. The DSO is someone who takes the lead on child protection and safeguarding (NSPCA, 2019). It is fundamental to report any concern you have to the DSO as soon as possible. Working Together to Safeguard Children (2018) states that;</w:t>
      </w:r>
    </w:p>
    <w:p w14:paraId="75228BEC" w14:textId="77777777" w:rsidR="009253F8" w:rsidRPr="006E0DF8" w:rsidRDefault="00BE036B" w:rsidP="00F83476">
      <w:pPr>
        <w:spacing w:before="100" w:beforeAutospacing="1" w:after="100" w:afterAutospacing="1"/>
        <w:ind w:left="1440"/>
        <w:jc w:val="both"/>
        <w:rPr>
          <w:rFonts w:ascii="Times New Roman" w:eastAsia="Times New Roman" w:hAnsi="Times New Roman" w:cs="Times New Roman"/>
          <w:lang w:eastAsia="en-GB"/>
        </w:rPr>
      </w:pPr>
      <w:r w:rsidRPr="006E0DF8">
        <w:rPr>
          <w:rFonts w:ascii="Times New Roman" w:eastAsia="Times New Roman" w:hAnsi="Times New Roman" w:cs="Times New Roman"/>
          <w:lang w:eastAsia="en-GB"/>
        </w:rPr>
        <w:t xml:space="preserve">Practitioners should be proactive in sharing information as early </w:t>
      </w:r>
    </w:p>
    <w:p w14:paraId="564920A1" w14:textId="77777777" w:rsidR="009253F8" w:rsidRPr="006E0DF8" w:rsidRDefault="00BE036B" w:rsidP="00F83476">
      <w:pPr>
        <w:spacing w:before="100" w:beforeAutospacing="1" w:after="100" w:afterAutospacing="1"/>
        <w:ind w:left="1440"/>
        <w:jc w:val="both"/>
        <w:rPr>
          <w:rFonts w:ascii="Times New Roman" w:eastAsia="Times New Roman" w:hAnsi="Times New Roman" w:cs="Times New Roman"/>
          <w:lang w:eastAsia="en-GB"/>
        </w:rPr>
      </w:pPr>
      <w:r w:rsidRPr="006E0DF8">
        <w:rPr>
          <w:rFonts w:ascii="Times New Roman" w:eastAsia="Times New Roman" w:hAnsi="Times New Roman" w:cs="Times New Roman"/>
          <w:lang w:eastAsia="en-GB"/>
        </w:rPr>
        <w:t xml:space="preserve">as possible to help identify, assess and respond to risks or </w:t>
      </w:r>
    </w:p>
    <w:p w14:paraId="0F5289D7" w14:textId="77777777" w:rsidR="009253F8" w:rsidRPr="006E0DF8" w:rsidRDefault="00BE036B" w:rsidP="00F83476">
      <w:pPr>
        <w:spacing w:before="100" w:beforeAutospacing="1" w:after="100" w:afterAutospacing="1"/>
        <w:ind w:left="1440"/>
        <w:jc w:val="both"/>
        <w:rPr>
          <w:rFonts w:ascii="Times New Roman" w:eastAsia="Times New Roman" w:hAnsi="Times New Roman" w:cs="Times New Roman"/>
          <w:lang w:eastAsia="en-GB"/>
        </w:rPr>
      </w:pPr>
      <w:r w:rsidRPr="006E0DF8">
        <w:rPr>
          <w:rFonts w:ascii="Times New Roman" w:eastAsia="Times New Roman" w:hAnsi="Times New Roman" w:cs="Times New Roman"/>
          <w:lang w:eastAsia="en-GB"/>
        </w:rPr>
        <w:t>concerns about the safety and welfare of children, whether</w:t>
      </w:r>
    </w:p>
    <w:p w14:paraId="5334F6B5" w14:textId="77777777" w:rsidR="009253F8" w:rsidRPr="006E0DF8" w:rsidRDefault="00BE036B" w:rsidP="00F83476">
      <w:pPr>
        <w:spacing w:before="100" w:beforeAutospacing="1" w:after="100" w:afterAutospacing="1"/>
        <w:ind w:left="1440"/>
        <w:jc w:val="both"/>
        <w:rPr>
          <w:rFonts w:ascii="Times New Roman" w:eastAsia="Times New Roman" w:hAnsi="Times New Roman" w:cs="Times New Roman"/>
          <w:lang w:eastAsia="en-GB"/>
        </w:rPr>
      </w:pPr>
      <w:r w:rsidRPr="006E0DF8">
        <w:rPr>
          <w:rFonts w:ascii="Times New Roman" w:eastAsia="Times New Roman" w:hAnsi="Times New Roman" w:cs="Times New Roman"/>
          <w:lang w:eastAsia="en-GB"/>
        </w:rPr>
        <w:t xml:space="preserve"> this is when problems are first emerging, or where a child is</w:t>
      </w:r>
    </w:p>
    <w:p w14:paraId="41CEF1A6" w14:textId="77777777" w:rsidR="009253F8" w:rsidRPr="006E0DF8" w:rsidRDefault="00BE036B" w:rsidP="00F83476">
      <w:pPr>
        <w:spacing w:before="100" w:beforeAutospacing="1" w:after="100" w:afterAutospacing="1"/>
        <w:ind w:left="1440"/>
        <w:jc w:val="both"/>
        <w:rPr>
          <w:rFonts w:ascii="Times New Roman" w:eastAsia="Times New Roman" w:hAnsi="Times New Roman" w:cs="Times New Roman"/>
          <w:lang w:eastAsia="en-GB"/>
        </w:rPr>
      </w:pPr>
      <w:r w:rsidRPr="006E0DF8">
        <w:rPr>
          <w:rFonts w:ascii="Times New Roman" w:eastAsia="Times New Roman" w:hAnsi="Times New Roman" w:cs="Times New Roman"/>
          <w:lang w:eastAsia="en-GB"/>
        </w:rPr>
        <w:t xml:space="preserve"> already known to local authority children’s social care</w:t>
      </w:r>
      <w:r w:rsidR="009253F8" w:rsidRPr="006E0DF8">
        <w:rPr>
          <w:rFonts w:ascii="Times New Roman" w:eastAsia="Times New Roman" w:hAnsi="Times New Roman" w:cs="Times New Roman"/>
          <w:lang w:eastAsia="en-GB"/>
        </w:rPr>
        <w:t>.</w:t>
      </w:r>
    </w:p>
    <w:p w14:paraId="0909E4D2" w14:textId="60C0BFC5" w:rsidR="00BE036B" w:rsidRPr="006E0DF8" w:rsidRDefault="089F130C" w:rsidP="089F130C">
      <w:pPr>
        <w:spacing w:before="100" w:beforeAutospacing="1" w:after="100" w:afterAutospacing="1"/>
        <w:ind w:left="1440"/>
        <w:jc w:val="both"/>
        <w:rPr>
          <w:rFonts w:ascii="Times New Roman" w:eastAsia="Times New Roman" w:hAnsi="Times New Roman" w:cs="Times New Roman"/>
          <w:lang w:eastAsia="en-GB"/>
        </w:rPr>
      </w:pPr>
      <w:r w:rsidRPr="006E0DF8">
        <w:rPr>
          <w:rFonts w:ascii="Times New Roman" w:eastAsia="Times New Roman" w:hAnsi="Times New Roman" w:cs="Times New Roman"/>
          <w:lang w:eastAsia="en-GB"/>
        </w:rPr>
        <w:t xml:space="preserve">(HM Government, 2018, p. 32). </w:t>
      </w:r>
    </w:p>
    <w:p w14:paraId="55F4DE01" w14:textId="77777777" w:rsidR="00F83476" w:rsidRPr="006E0DF8" w:rsidRDefault="00F83476" w:rsidP="00F83476">
      <w:pPr>
        <w:spacing w:before="100" w:beforeAutospacing="1" w:after="100" w:afterAutospacing="1"/>
        <w:jc w:val="both"/>
        <w:rPr>
          <w:rFonts w:ascii="Times New Roman" w:eastAsia="Times New Roman" w:hAnsi="Times New Roman" w:cs="Times New Roman"/>
          <w:lang w:eastAsia="en-GB"/>
        </w:rPr>
      </w:pPr>
    </w:p>
    <w:p w14:paraId="44CF7F57" w14:textId="34F32B94" w:rsidR="00F83476" w:rsidRPr="006E0DF8" w:rsidRDefault="00F83476" w:rsidP="00F83476">
      <w:pPr>
        <w:spacing w:before="100" w:beforeAutospacing="1" w:after="100" w:afterAutospacing="1" w:line="480" w:lineRule="auto"/>
        <w:jc w:val="both"/>
        <w:rPr>
          <w:rFonts w:ascii="Times New Roman" w:eastAsia="Times New Roman" w:hAnsi="Times New Roman" w:cs="Times New Roman"/>
          <w:lang w:eastAsia="en-GB"/>
        </w:rPr>
      </w:pPr>
      <w:r w:rsidRPr="006E0DF8">
        <w:rPr>
          <w:rFonts w:ascii="Times New Roman" w:eastAsia="Times New Roman" w:hAnsi="Times New Roman" w:cs="Times New Roman"/>
          <w:lang w:eastAsia="en-GB"/>
        </w:rPr>
        <w:t>As a trainee youth worker, it is important to keep clear records of any child protection issues for ex</w:t>
      </w:r>
      <w:r w:rsidR="00FC2CFD" w:rsidRPr="006E0DF8">
        <w:rPr>
          <w:rFonts w:ascii="Times New Roman" w:eastAsia="Times New Roman" w:hAnsi="Times New Roman" w:cs="Times New Roman"/>
          <w:lang w:eastAsia="en-GB"/>
        </w:rPr>
        <w:t>ample;</w:t>
      </w:r>
      <w:r w:rsidRPr="006E0DF8">
        <w:rPr>
          <w:rFonts w:ascii="Times New Roman" w:eastAsia="Times New Roman" w:hAnsi="Times New Roman" w:cs="Times New Roman"/>
          <w:lang w:eastAsia="en-GB"/>
        </w:rPr>
        <w:t xml:space="preserve"> what the young person said in their own words not your own, times or dates or names given by the young person (Walker and Thurston, 2006).</w:t>
      </w:r>
    </w:p>
    <w:p w14:paraId="16586149" w14:textId="34DA7788" w:rsidR="00BE036B" w:rsidRPr="006E0DF8" w:rsidRDefault="089F130C" w:rsidP="089F130C">
      <w:pPr>
        <w:spacing w:after="300" w:line="480" w:lineRule="auto"/>
        <w:jc w:val="both"/>
        <w:rPr>
          <w:rFonts w:ascii="Times New Roman" w:eastAsia="Times New Roman" w:hAnsi="Times New Roman" w:cs="Times New Roman"/>
          <w:color w:val="000000" w:themeColor="text1"/>
          <w:lang w:eastAsia="en-GB"/>
        </w:rPr>
      </w:pPr>
      <w:r w:rsidRPr="006E0DF8">
        <w:rPr>
          <w:rFonts w:ascii="Times New Roman" w:eastAsia="Times New Roman" w:hAnsi="Times New Roman" w:cs="Times New Roman"/>
          <w:color w:val="000000" w:themeColor="text1"/>
          <w:lang w:eastAsia="en-GB"/>
        </w:rPr>
        <w:t xml:space="preserve">A trainee youth worker working with young people needs to be clear although many issues they discuss are confidential for example; A fourteen year old girl told you on the weekend they tried smoking, although as a trainee youth work we would educate them on the harm of smoking we would not contact their parents. It is </w:t>
      </w:r>
      <w:r w:rsidRPr="001D70BC">
        <w:rPr>
          <w:rFonts w:ascii="Times New Roman" w:eastAsia="Times New Roman" w:hAnsi="Times New Roman" w:cs="Times New Roman"/>
          <w:color w:val="000000" w:themeColor="text1"/>
          <w:lang w:eastAsia="en-GB"/>
        </w:rPr>
        <w:t xml:space="preserve">important </w:t>
      </w:r>
      <w:r w:rsidR="001D70BC" w:rsidRPr="001D70BC">
        <w:rPr>
          <w:rFonts w:ascii="Times New Roman" w:hAnsi="Times New Roman" w:cs="Times New Roman"/>
        </w:rPr>
        <w:t>that young people are aware that</w:t>
      </w:r>
      <w:r w:rsidRPr="006E0DF8">
        <w:rPr>
          <w:rFonts w:ascii="Times New Roman" w:eastAsia="Times New Roman" w:hAnsi="Times New Roman" w:cs="Times New Roman"/>
          <w:color w:val="000000" w:themeColor="text1"/>
          <w:lang w:eastAsia="en-GB"/>
        </w:rPr>
        <w:t xml:space="preserve"> </w:t>
      </w:r>
      <w:r w:rsidR="001D70BC">
        <w:rPr>
          <w:rFonts w:ascii="Times New Roman" w:eastAsia="Times New Roman" w:hAnsi="Times New Roman" w:cs="Times New Roman"/>
          <w:color w:val="000000" w:themeColor="text1"/>
          <w:lang w:eastAsia="en-GB"/>
        </w:rPr>
        <w:t xml:space="preserve">as </w:t>
      </w:r>
      <w:r w:rsidRPr="006E0DF8">
        <w:rPr>
          <w:rFonts w:ascii="Times New Roman" w:eastAsia="Times New Roman" w:hAnsi="Times New Roman" w:cs="Times New Roman"/>
          <w:color w:val="000000" w:themeColor="text1"/>
          <w:lang w:eastAsia="en-GB"/>
        </w:rPr>
        <w:t>trainee youth worker we cannot keep secrets and have an obligation to break confidential</w:t>
      </w:r>
      <w:r w:rsidR="001D70BC">
        <w:rPr>
          <w:rFonts w:ascii="Times New Roman" w:eastAsia="Times New Roman" w:hAnsi="Times New Roman" w:cs="Times New Roman"/>
          <w:color w:val="000000" w:themeColor="text1"/>
          <w:lang w:eastAsia="en-GB"/>
        </w:rPr>
        <w:t xml:space="preserve">ity </w:t>
      </w:r>
      <w:r w:rsidRPr="006E0DF8">
        <w:rPr>
          <w:rFonts w:ascii="Times New Roman" w:eastAsia="Times New Roman" w:hAnsi="Times New Roman" w:cs="Times New Roman"/>
          <w:color w:val="000000" w:themeColor="text1"/>
          <w:lang w:eastAsia="en-GB"/>
        </w:rPr>
        <w:lastRenderedPageBreak/>
        <w:t xml:space="preserve">and  report any safeguarding issue to the DSO if the young person is at risk of harm or putting  other people at risk of harm </w:t>
      </w:r>
      <w:r w:rsidRPr="006E0DF8">
        <w:rPr>
          <w:rFonts w:ascii="Times New Roman" w:eastAsia="Times New Roman" w:hAnsi="Times New Roman" w:cs="Times New Roman"/>
          <w:lang w:eastAsia="en-GB"/>
        </w:rPr>
        <w:t>(Walker and Thurston, 2006).</w:t>
      </w:r>
    </w:p>
    <w:p w14:paraId="1C5C0800" w14:textId="2F04031C" w:rsidR="005A0B76" w:rsidRPr="00601BD9" w:rsidRDefault="00601BD9" w:rsidP="00601BD9">
      <w:pPr>
        <w:spacing w:line="480" w:lineRule="auto"/>
        <w:rPr>
          <w:rFonts w:ascii="Times New Roman" w:hAnsi="Times New Roman" w:cs="Times New Roman"/>
        </w:rPr>
      </w:pPr>
      <w:r>
        <w:rPr>
          <w:rFonts w:ascii="Times New Roman" w:eastAsia="Times New Roman" w:hAnsi="Times New Roman" w:cs="Times New Roman"/>
          <w:color w:val="000000" w:themeColor="text1"/>
          <w:lang w:eastAsia="en-GB"/>
        </w:rPr>
        <w:t>However, a</w:t>
      </w:r>
      <w:r w:rsidR="089F130C" w:rsidRPr="006E0DF8">
        <w:rPr>
          <w:rFonts w:ascii="Times New Roman" w:eastAsia="Times New Roman" w:hAnsi="Times New Roman" w:cs="Times New Roman"/>
          <w:color w:val="000000" w:themeColor="text1"/>
          <w:lang w:eastAsia="en-GB"/>
        </w:rPr>
        <w:t xml:space="preserve">lthough a key part of safeguarding is broader than child protection. </w:t>
      </w:r>
      <w:r>
        <w:rPr>
          <w:rFonts w:ascii="Times New Roman" w:eastAsia="Times New Roman" w:hAnsi="Times New Roman" w:cs="Times New Roman"/>
          <w:color w:val="000000" w:themeColor="text1"/>
          <w:lang w:eastAsia="en-GB"/>
        </w:rPr>
        <w:t xml:space="preserve"> </w:t>
      </w:r>
      <w:r w:rsidRPr="00601BD9">
        <w:rPr>
          <w:rFonts w:ascii="Times New Roman" w:hAnsi="Times New Roman" w:cs="Times New Roman"/>
        </w:rPr>
        <w:t xml:space="preserve">Safeguarding is part of the everyday role of a youth worker.  For example, </w:t>
      </w:r>
      <w:r w:rsidRPr="00601BD9">
        <w:rPr>
          <w:rFonts w:ascii="Times New Roman" w:hAnsi="Times New Roman" w:cs="Times New Roman"/>
        </w:rPr>
        <w:t xml:space="preserve"> r</w:t>
      </w:r>
      <w:r w:rsidR="089F130C" w:rsidRPr="00601BD9">
        <w:rPr>
          <w:rFonts w:ascii="Times New Roman" w:eastAsia="Times New Roman" w:hAnsi="Times New Roman" w:cs="Times New Roman"/>
          <w:color w:val="000000" w:themeColor="text1"/>
          <w:lang w:eastAsia="en-GB"/>
        </w:rPr>
        <w:t xml:space="preserve">isk assessments which ensure young people are safe in our care to data protection to workshop on alcohol harm reduction and reporting accidents (Megele, 2018). </w:t>
      </w:r>
    </w:p>
    <w:p w14:paraId="0B3C7767" w14:textId="77777777" w:rsidR="001572E0" w:rsidRDefault="001572E0" w:rsidP="00601BD9">
      <w:pPr>
        <w:spacing w:line="480" w:lineRule="auto"/>
        <w:jc w:val="both"/>
        <w:rPr>
          <w:rFonts w:ascii="Times New Roman" w:hAnsi="Times New Roman" w:cs="Times New Roman"/>
        </w:rPr>
      </w:pPr>
    </w:p>
    <w:p w14:paraId="71C291CB" w14:textId="04D4AF63" w:rsidR="00A16CBD" w:rsidRDefault="089F130C" w:rsidP="00601BD9">
      <w:pPr>
        <w:spacing w:line="480" w:lineRule="auto"/>
        <w:jc w:val="both"/>
        <w:rPr>
          <w:rFonts w:ascii="Times New Roman" w:hAnsi="Times New Roman" w:cs="Times New Roman"/>
        </w:rPr>
      </w:pPr>
      <w:r w:rsidRPr="00601BD9">
        <w:rPr>
          <w:rFonts w:ascii="Times New Roman" w:hAnsi="Times New Roman" w:cs="Times New Roman"/>
        </w:rPr>
        <w:t xml:space="preserve">In conclusion, </w:t>
      </w:r>
      <w:r w:rsidR="00601BD9">
        <w:rPr>
          <w:rFonts w:ascii="Times New Roman" w:hAnsi="Times New Roman" w:cs="Times New Roman"/>
        </w:rPr>
        <w:t>The National Occupational</w:t>
      </w:r>
      <w:r w:rsidR="001572E0">
        <w:rPr>
          <w:rFonts w:ascii="Times New Roman" w:hAnsi="Times New Roman" w:cs="Times New Roman"/>
        </w:rPr>
        <w:t xml:space="preserve"> Standards  (NOS) describes the youth worker relationship with young people as a ‘ Purposeful relationships with young people are the heart of good youth work’ (</w:t>
      </w:r>
      <w:r w:rsidR="009A00E0" w:rsidRPr="00AF7CBA">
        <w:rPr>
          <w:rFonts w:ascii="Times New Roman" w:hAnsi="Times New Roman" w:cs="Times New Roman"/>
          <w:color w:val="000000" w:themeColor="text1"/>
        </w:rPr>
        <w:t>Learning and Skills Improvement Services</w:t>
      </w:r>
      <w:r w:rsidR="001572E0">
        <w:rPr>
          <w:rFonts w:ascii="Times New Roman" w:hAnsi="Times New Roman" w:cs="Times New Roman"/>
        </w:rPr>
        <w:t xml:space="preserve">, 2012, p.15). Although the youth worker’s role is not always straightforward or easy to define due to the variety of young people and setting they work within , </w:t>
      </w:r>
      <w:r w:rsidR="00BC3ACE">
        <w:rPr>
          <w:rFonts w:ascii="Times New Roman" w:hAnsi="Times New Roman" w:cs="Times New Roman"/>
        </w:rPr>
        <w:t xml:space="preserve">being aware and </w:t>
      </w:r>
      <w:r w:rsidR="001572E0">
        <w:rPr>
          <w:rFonts w:ascii="Times New Roman" w:hAnsi="Times New Roman" w:cs="Times New Roman"/>
        </w:rPr>
        <w:t xml:space="preserve">maintaining </w:t>
      </w:r>
      <w:r w:rsidR="00BC3ACE">
        <w:rPr>
          <w:rFonts w:ascii="Times New Roman" w:hAnsi="Times New Roman" w:cs="Times New Roman"/>
        </w:rPr>
        <w:t xml:space="preserve">boundaries are key to the trainee youth worker progression. Boundaries within the youth work field can be divided into three broad themes; professional , personal and emotional. A trainee youth worker is responsible for making the young person aware of </w:t>
      </w:r>
      <w:r w:rsidR="00635A0B">
        <w:rPr>
          <w:rFonts w:ascii="Times New Roman" w:hAnsi="Times New Roman" w:cs="Times New Roman"/>
        </w:rPr>
        <w:t>boundaries</w:t>
      </w:r>
      <w:r w:rsidR="00BC3ACE">
        <w:rPr>
          <w:rFonts w:ascii="Times New Roman" w:hAnsi="Times New Roman" w:cs="Times New Roman"/>
        </w:rPr>
        <w:t xml:space="preserve"> and maintaining them</w:t>
      </w:r>
      <w:r w:rsidR="00A16CBD">
        <w:rPr>
          <w:rFonts w:ascii="Times New Roman" w:hAnsi="Times New Roman" w:cs="Times New Roman"/>
        </w:rPr>
        <w:t>. As a trainee worker , Sapin (2013) suggests supervision is key to being successful in this.</w:t>
      </w:r>
    </w:p>
    <w:p w14:paraId="4381F236" w14:textId="3B4F9F2D" w:rsidR="089F130C" w:rsidRDefault="00A16CBD" w:rsidP="00601BD9">
      <w:pPr>
        <w:spacing w:line="480" w:lineRule="auto"/>
        <w:jc w:val="both"/>
        <w:rPr>
          <w:rFonts w:ascii="Times New Roman" w:hAnsi="Times New Roman" w:cs="Times New Roman"/>
        </w:rPr>
      </w:pPr>
      <w:r>
        <w:rPr>
          <w:rFonts w:ascii="Times New Roman" w:hAnsi="Times New Roman" w:cs="Times New Roman"/>
        </w:rPr>
        <w:t xml:space="preserve">As a trainee youth </w:t>
      </w:r>
      <w:r w:rsidR="00635A0B">
        <w:rPr>
          <w:rFonts w:ascii="Times New Roman" w:hAnsi="Times New Roman" w:cs="Times New Roman"/>
        </w:rPr>
        <w:t>worker,</w:t>
      </w:r>
      <w:r>
        <w:rPr>
          <w:rFonts w:ascii="Times New Roman" w:hAnsi="Times New Roman" w:cs="Times New Roman"/>
        </w:rPr>
        <w:t xml:space="preserve"> it is vital for them to remember they are in charge of their personal boundaries. The trainee youth worker should never alone others to mould or change them without their prior consent</w:t>
      </w:r>
      <w:r w:rsidR="00635A0B">
        <w:rPr>
          <w:rFonts w:ascii="Times New Roman" w:hAnsi="Times New Roman" w:cs="Times New Roman"/>
        </w:rPr>
        <w:t xml:space="preserve"> (Ingram and Harris, 2001) </w:t>
      </w:r>
      <w:r>
        <w:rPr>
          <w:rFonts w:ascii="Times New Roman" w:hAnsi="Times New Roman" w:cs="Times New Roman"/>
        </w:rPr>
        <w:t xml:space="preserve">. However , a trainee youth worker should never try to pass on their own personal </w:t>
      </w:r>
      <w:r w:rsidR="00635A0B">
        <w:rPr>
          <w:rFonts w:ascii="Times New Roman" w:hAnsi="Times New Roman" w:cs="Times New Roman"/>
        </w:rPr>
        <w:t>beliefs to a young person there are working with or alone personal beliefs affected their work with a young person (Sapin, 2013).</w:t>
      </w:r>
    </w:p>
    <w:p w14:paraId="23B186CF" w14:textId="77777777" w:rsidR="00635A0B" w:rsidRDefault="00635A0B" w:rsidP="00601BD9">
      <w:pPr>
        <w:spacing w:line="480" w:lineRule="auto"/>
        <w:jc w:val="both"/>
        <w:rPr>
          <w:color w:val="000000" w:themeColor="text1"/>
        </w:rPr>
      </w:pPr>
      <w:r>
        <w:rPr>
          <w:rFonts w:ascii="Times New Roman" w:hAnsi="Times New Roman" w:cs="Times New Roman"/>
        </w:rPr>
        <w:t xml:space="preserve">A trainee youth worker can adapt by </w:t>
      </w:r>
      <w:r>
        <w:rPr>
          <w:color w:val="000000" w:themeColor="text1"/>
        </w:rPr>
        <w:t xml:space="preserve">responding not reacting to complex situations </w:t>
      </w:r>
      <w:r>
        <w:rPr>
          <w:rFonts w:ascii="Times New Roman" w:hAnsi="Times New Roman" w:cs="Times New Roman"/>
        </w:rPr>
        <w:t xml:space="preserve">thought the use of the ‘Pause’ model recommended by </w:t>
      </w:r>
      <w:r w:rsidRPr="001F469C">
        <w:rPr>
          <w:color w:val="000000" w:themeColor="text1"/>
        </w:rPr>
        <w:t>Eisler</w:t>
      </w:r>
      <w:r>
        <w:rPr>
          <w:color w:val="000000" w:themeColor="text1"/>
        </w:rPr>
        <w:t xml:space="preserve"> (2018).</w:t>
      </w:r>
    </w:p>
    <w:p w14:paraId="4E50371B" w14:textId="7D3E5EC3" w:rsidR="00627D28" w:rsidRDefault="00635A0B" w:rsidP="00627D28">
      <w:pPr>
        <w:spacing w:after="300" w:line="480" w:lineRule="auto"/>
        <w:jc w:val="both"/>
        <w:rPr>
          <w:rFonts w:ascii="Times New Roman" w:eastAsia="Times New Roman" w:hAnsi="Times New Roman" w:cs="Times New Roman"/>
          <w:color w:val="000000" w:themeColor="text1"/>
          <w:lang w:eastAsia="en-GB"/>
        </w:rPr>
      </w:pPr>
      <w:r>
        <w:rPr>
          <w:color w:val="000000" w:themeColor="text1"/>
        </w:rPr>
        <w:t>Safeguarding is paramount to all services working with young people , children and v</w:t>
      </w:r>
      <w:r w:rsidR="00627D28">
        <w:rPr>
          <w:color w:val="000000" w:themeColor="text1"/>
        </w:rPr>
        <w:t xml:space="preserve">ulnerable adults, keeping up to date </w:t>
      </w:r>
      <w:r>
        <w:rPr>
          <w:color w:val="000000" w:themeColor="text1"/>
        </w:rPr>
        <w:t xml:space="preserve"> </w:t>
      </w:r>
      <w:r w:rsidR="00627D28">
        <w:rPr>
          <w:color w:val="000000" w:themeColor="text1"/>
        </w:rPr>
        <w:t xml:space="preserve">with current guideline and policies is key to achieving this </w:t>
      </w:r>
      <w:r w:rsidR="00627D28" w:rsidRPr="006E0DF8">
        <w:rPr>
          <w:rFonts w:ascii="Times New Roman" w:eastAsia="Times New Roman" w:hAnsi="Times New Roman" w:cs="Times New Roman"/>
          <w:color w:val="000000" w:themeColor="text1"/>
          <w:lang w:eastAsia="en-GB"/>
        </w:rPr>
        <w:t xml:space="preserve">(Walker </w:t>
      </w:r>
      <w:r w:rsidR="00627D28" w:rsidRPr="006E0DF8">
        <w:rPr>
          <w:rFonts w:ascii="Times New Roman" w:eastAsia="Times New Roman" w:hAnsi="Times New Roman" w:cs="Times New Roman"/>
          <w:color w:val="000000" w:themeColor="text1"/>
          <w:lang w:eastAsia="en-GB"/>
        </w:rPr>
        <w:lastRenderedPageBreak/>
        <w:t xml:space="preserve">and Thurston, 2006). </w:t>
      </w:r>
      <w:r w:rsidR="00627D28">
        <w:rPr>
          <w:rFonts w:ascii="Times New Roman" w:eastAsia="Times New Roman" w:hAnsi="Times New Roman" w:cs="Times New Roman"/>
          <w:color w:val="000000" w:themeColor="text1"/>
          <w:lang w:eastAsia="en-GB"/>
        </w:rPr>
        <w:t xml:space="preserve"> Safeguarding young people comes in many different forms from writing risk assessment to recognising when a young person is at risk  </w:t>
      </w:r>
      <w:r w:rsidR="00627D28" w:rsidRPr="006E0DF8">
        <w:rPr>
          <w:rFonts w:ascii="Times New Roman" w:eastAsia="Times New Roman" w:hAnsi="Times New Roman" w:cs="Times New Roman"/>
          <w:color w:val="000000" w:themeColor="text1"/>
          <w:lang w:eastAsia="en-GB"/>
        </w:rPr>
        <w:t xml:space="preserve">(Walker and Thurston, 2006). </w:t>
      </w:r>
      <w:r w:rsidR="00627D28">
        <w:rPr>
          <w:rFonts w:ascii="Times New Roman" w:eastAsia="Times New Roman" w:hAnsi="Times New Roman" w:cs="Times New Roman"/>
          <w:color w:val="000000" w:themeColor="text1"/>
          <w:lang w:eastAsia="en-GB"/>
        </w:rPr>
        <w:t xml:space="preserve"> </w:t>
      </w:r>
    </w:p>
    <w:p w14:paraId="5CC64CC2" w14:textId="5B414513" w:rsidR="00627D28" w:rsidRDefault="00627D28" w:rsidP="00627D28">
      <w:pPr>
        <w:spacing w:after="300" w:line="480" w:lineRule="auto"/>
        <w:jc w:val="both"/>
        <w:rPr>
          <w:rFonts w:ascii="Times New Roman" w:eastAsia="Times New Roman" w:hAnsi="Times New Roman" w:cs="Times New Roman"/>
          <w:color w:val="000000" w:themeColor="text1"/>
          <w:lang w:eastAsia="en-GB"/>
        </w:rPr>
      </w:pPr>
      <w:r>
        <w:rPr>
          <w:rFonts w:ascii="Times New Roman" w:eastAsia="Times New Roman" w:hAnsi="Times New Roman" w:cs="Times New Roman"/>
          <w:color w:val="000000" w:themeColor="text1"/>
          <w:lang w:eastAsia="en-GB"/>
        </w:rPr>
        <w:t xml:space="preserve">Reflection on practice is paramount to maintaining boundaries and safeguarding , having supervision when available </w:t>
      </w:r>
      <w:r w:rsidR="009A00E0">
        <w:rPr>
          <w:rFonts w:ascii="Times New Roman" w:eastAsia="Times New Roman" w:hAnsi="Times New Roman" w:cs="Times New Roman"/>
          <w:color w:val="000000" w:themeColor="text1"/>
          <w:lang w:eastAsia="en-GB"/>
        </w:rPr>
        <w:t>and/or</w:t>
      </w:r>
      <w:r>
        <w:rPr>
          <w:rFonts w:ascii="Times New Roman" w:eastAsia="Times New Roman" w:hAnsi="Times New Roman" w:cs="Times New Roman"/>
          <w:color w:val="000000" w:themeColor="text1"/>
          <w:lang w:eastAsia="en-GB"/>
        </w:rPr>
        <w:t xml:space="preserve"> discussing your fear, concerns with a colleague or </w:t>
      </w:r>
      <w:r w:rsidR="009A00E0">
        <w:rPr>
          <w:rFonts w:ascii="Times New Roman" w:eastAsia="Times New Roman" w:hAnsi="Times New Roman" w:cs="Times New Roman"/>
          <w:color w:val="000000" w:themeColor="text1"/>
          <w:lang w:eastAsia="en-GB"/>
        </w:rPr>
        <w:t xml:space="preserve">a </w:t>
      </w:r>
      <w:r>
        <w:rPr>
          <w:rFonts w:ascii="Times New Roman" w:eastAsia="Times New Roman" w:hAnsi="Times New Roman" w:cs="Times New Roman"/>
          <w:color w:val="000000" w:themeColor="text1"/>
          <w:lang w:eastAsia="en-GB"/>
        </w:rPr>
        <w:t>tutor</w:t>
      </w:r>
      <w:r w:rsidR="009A00E0">
        <w:rPr>
          <w:rFonts w:ascii="Times New Roman" w:eastAsia="Times New Roman" w:hAnsi="Times New Roman" w:cs="Times New Roman"/>
          <w:color w:val="000000" w:themeColor="text1"/>
          <w:lang w:eastAsia="en-GB"/>
        </w:rPr>
        <w:t>.</w:t>
      </w:r>
    </w:p>
    <w:p w14:paraId="7F7CEDBC" w14:textId="77777777" w:rsidR="00F83476" w:rsidRDefault="00F83476" w:rsidP="007378C7">
      <w:pPr>
        <w:spacing w:after="300" w:line="480" w:lineRule="auto"/>
        <w:jc w:val="both"/>
        <w:rPr>
          <w:rFonts w:eastAsia="Times New Roman" w:cstheme="minorHAnsi"/>
          <w:color w:val="000000" w:themeColor="text1"/>
          <w:lang w:eastAsia="en-GB"/>
        </w:rPr>
      </w:pPr>
    </w:p>
    <w:p w14:paraId="046EA086" w14:textId="31A2CBBA" w:rsidR="005A0B76" w:rsidRDefault="005A0B76" w:rsidP="007378C7">
      <w:pPr>
        <w:spacing w:after="300" w:line="480" w:lineRule="auto"/>
        <w:jc w:val="both"/>
        <w:rPr>
          <w:rFonts w:eastAsia="Times New Roman" w:cstheme="minorHAnsi"/>
          <w:color w:val="000000" w:themeColor="text1"/>
          <w:lang w:eastAsia="en-GB"/>
        </w:rPr>
      </w:pPr>
    </w:p>
    <w:p w14:paraId="3503C7D9" w14:textId="06C3B0A3" w:rsidR="007378C7" w:rsidRDefault="007378C7" w:rsidP="007378C7">
      <w:pPr>
        <w:spacing w:after="300" w:line="480" w:lineRule="auto"/>
        <w:jc w:val="both"/>
        <w:rPr>
          <w:rFonts w:eastAsia="Times New Roman" w:cstheme="minorHAnsi"/>
          <w:color w:val="000000" w:themeColor="text1"/>
          <w:lang w:eastAsia="en-GB"/>
        </w:rPr>
      </w:pPr>
      <w:r>
        <w:rPr>
          <w:rFonts w:eastAsia="Times New Roman" w:cstheme="minorHAnsi"/>
          <w:color w:val="000000" w:themeColor="text1"/>
          <w:lang w:eastAsia="en-GB"/>
        </w:rPr>
        <w:t xml:space="preserve"> </w:t>
      </w:r>
    </w:p>
    <w:p w14:paraId="65F7F903" w14:textId="77777777" w:rsidR="007378C7" w:rsidRDefault="007378C7" w:rsidP="007378C7">
      <w:pPr>
        <w:spacing w:after="300" w:line="480" w:lineRule="auto"/>
        <w:jc w:val="both"/>
        <w:rPr>
          <w:rFonts w:eastAsia="Times New Roman" w:cstheme="minorHAnsi"/>
          <w:color w:val="000000" w:themeColor="text1"/>
          <w:lang w:eastAsia="en-GB"/>
        </w:rPr>
      </w:pPr>
    </w:p>
    <w:p w14:paraId="1AAE6F31" w14:textId="77777777" w:rsidR="007378C7" w:rsidRDefault="007378C7" w:rsidP="007378C7">
      <w:pPr>
        <w:spacing w:after="300" w:line="480" w:lineRule="auto"/>
        <w:jc w:val="both"/>
        <w:rPr>
          <w:rFonts w:eastAsia="Times New Roman" w:cstheme="minorHAnsi"/>
          <w:color w:val="000000" w:themeColor="text1"/>
          <w:lang w:eastAsia="en-GB"/>
        </w:rPr>
      </w:pPr>
    </w:p>
    <w:p w14:paraId="5FE88C06" w14:textId="62FEF2FA" w:rsidR="0072155D" w:rsidRDefault="0072155D" w:rsidP="0072155D">
      <w:pPr>
        <w:spacing w:line="480" w:lineRule="auto"/>
      </w:pPr>
    </w:p>
    <w:p w14:paraId="69ADFCEB" w14:textId="77777777" w:rsidR="00340108" w:rsidRDefault="00340108" w:rsidP="0072155D">
      <w:pPr>
        <w:spacing w:line="480" w:lineRule="auto"/>
      </w:pPr>
    </w:p>
    <w:p w14:paraId="52CCA4C7" w14:textId="04D628B8" w:rsidR="00340108" w:rsidRDefault="089F130C" w:rsidP="0072155D">
      <w:pPr>
        <w:spacing w:line="480" w:lineRule="auto"/>
      </w:pPr>
      <w:r>
        <w:t>References:</w:t>
      </w:r>
    </w:p>
    <w:p w14:paraId="7E1792C0" w14:textId="6965D0C6" w:rsidR="00494ED2" w:rsidRDefault="00494ED2" w:rsidP="0072155D">
      <w:pPr>
        <w:spacing w:line="480" w:lineRule="auto"/>
      </w:pPr>
    </w:p>
    <w:p w14:paraId="22A60906" w14:textId="77777777" w:rsidR="00494ED2" w:rsidRPr="001F469C" w:rsidRDefault="00494ED2" w:rsidP="00494ED2">
      <w:pPr>
        <w:rPr>
          <w:color w:val="000000" w:themeColor="text1"/>
        </w:rPr>
      </w:pPr>
      <w:r w:rsidRPr="001F469C">
        <w:rPr>
          <w:color w:val="000000" w:themeColor="text1"/>
        </w:rPr>
        <w:t xml:space="preserve">Banks, S, (1999) </w:t>
      </w:r>
      <w:r w:rsidRPr="001F469C">
        <w:rPr>
          <w:i/>
          <w:iCs/>
          <w:color w:val="000000" w:themeColor="text1"/>
        </w:rPr>
        <w:t>Ethical Issues in Youth Work</w:t>
      </w:r>
      <w:r w:rsidRPr="001F469C">
        <w:rPr>
          <w:color w:val="000000" w:themeColor="text1"/>
        </w:rPr>
        <w:t xml:space="preserve"> . London: Routledge.</w:t>
      </w:r>
    </w:p>
    <w:p w14:paraId="56B4FA3A" w14:textId="77777777" w:rsidR="00494ED2" w:rsidRPr="001F469C" w:rsidRDefault="00494ED2" w:rsidP="00494ED2">
      <w:pPr>
        <w:rPr>
          <w:color w:val="000000" w:themeColor="text1"/>
        </w:rPr>
      </w:pPr>
    </w:p>
    <w:p w14:paraId="77F0751C" w14:textId="77777777" w:rsidR="00494ED2" w:rsidRPr="001F469C" w:rsidRDefault="00494ED2" w:rsidP="00494ED2">
      <w:pPr>
        <w:rPr>
          <w:color w:val="000000" w:themeColor="text1"/>
        </w:rPr>
      </w:pPr>
      <w:r w:rsidRPr="001F469C">
        <w:rPr>
          <w:color w:val="000000" w:themeColor="text1"/>
        </w:rPr>
        <w:t xml:space="preserve">Corey, G., Corey, M.S and Callanan, P. (1993)  </w:t>
      </w:r>
      <w:r w:rsidRPr="001F469C">
        <w:rPr>
          <w:i/>
          <w:iCs/>
          <w:color w:val="000000" w:themeColor="text1"/>
        </w:rPr>
        <w:t>Issues and Ethics in the Helping Professions</w:t>
      </w:r>
      <w:r w:rsidRPr="001F469C">
        <w:rPr>
          <w:color w:val="000000" w:themeColor="text1"/>
        </w:rPr>
        <w:t xml:space="preserve"> (4</w:t>
      </w:r>
      <w:r w:rsidRPr="001F469C">
        <w:rPr>
          <w:color w:val="000000" w:themeColor="text1"/>
          <w:vertAlign w:val="superscript"/>
        </w:rPr>
        <w:t>th</w:t>
      </w:r>
      <w:r w:rsidRPr="001F469C">
        <w:rPr>
          <w:color w:val="000000" w:themeColor="text1"/>
        </w:rPr>
        <w:t xml:space="preserve"> Ed) California: Brooks/Cole. </w:t>
      </w:r>
    </w:p>
    <w:p w14:paraId="5EC99E8B" w14:textId="77777777" w:rsidR="00494ED2" w:rsidRPr="001F469C" w:rsidRDefault="00494ED2" w:rsidP="00494ED2">
      <w:pPr>
        <w:rPr>
          <w:color w:val="000000" w:themeColor="text1"/>
        </w:rPr>
      </w:pPr>
    </w:p>
    <w:p w14:paraId="77D41F92" w14:textId="77777777" w:rsidR="00494ED2" w:rsidRPr="001F469C" w:rsidRDefault="00494ED2" w:rsidP="00494ED2">
      <w:pPr>
        <w:shd w:val="clear" w:color="auto" w:fill="FFFFFF" w:themeFill="background1"/>
        <w:rPr>
          <w:i/>
          <w:iCs/>
          <w:color w:val="000000" w:themeColor="text1"/>
        </w:rPr>
      </w:pPr>
      <w:r w:rsidRPr="001F469C">
        <w:rPr>
          <w:color w:val="000000" w:themeColor="text1"/>
        </w:rPr>
        <w:t xml:space="preserve">Education Training Standards. (2012) </w:t>
      </w:r>
      <w:r w:rsidRPr="001F469C">
        <w:rPr>
          <w:i/>
          <w:iCs/>
          <w:color w:val="000000" w:themeColor="text1"/>
        </w:rPr>
        <w:t>The Code of Occupational Ethics for the Youth Service in Wales.</w:t>
      </w:r>
    </w:p>
    <w:p w14:paraId="1FCC2584" w14:textId="77777777" w:rsidR="00494ED2" w:rsidRPr="001F469C" w:rsidRDefault="00494ED2" w:rsidP="00494ED2">
      <w:pPr>
        <w:pStyle w:val="NoSpacing"/>
        <w:rPr>
          <w:color w:val="000000" w:themeColor="text1"/>
        </w:rPr>
      </w:pPr>
      <w:r w:rsidRPr="001F469C">
        <w:rPr>
          <w:color w:val="000000" w:themeColor="text1"/>
        </w:rPr>
        <w:t>Availableat:</w:t>
      </w:r>
      <w:hyperlink r:id="rId7" w:history="1">
        <w:r w:rsidRPr="001F469C">
          <w:rPr>
            <w:rStyle w:val="Hyperlink"/>
            <w:color w:val="000000" w:themeColor="text1"/>
          </w:rPr>
          <w:t>https://www.etswales.org.uk/resource//g_2_Code_of_Occupational_Ethics_Feb_2012_Eng.pdf</w:t>
        </w:r>
      </w:hyperlink>
    </w:p>
    <w:p w14:paraId="75C80DFE" w14:textId="77777777" w:rsidR="00494ED2" w:rsidRPr="001F469C" w:rsidRDefault="00494ED2" w:rsidP="00494ED2">
      <w:pPr>
        <w:shd w:val="clear" w:color="auto" w:fill="FFFFFF" w:themeFill="background1"/>
        <w:rPr>
          <w:color w:val="000000" w:themeColor="text1"/>
        </w:rPr>
      </w:pPr>
      <w:r w:rsidRPr="001F469C">
        <w:rPr>
          <w:color w:val="000000" w:themeColor="text1"/>
        </w:rPr>
        <w:t>(Accessed 10</w:t>
      </w:r>
      <w:r w:rsidRPr="001F469C">
        <w:rPr>
          <w:color w:val="000000" w:themeColor="text1"/>
          <w:vertAlign w:val="superscript"/>
        </w:rPr>
        <w:t>th</w:t>
      </w:r>
      <w:r w:rsidRPr="001F469C">
        <w:rPr>
          <w:color w:val="000000" w:themeColor="text1"/>
        </w:rPr>
        <w:t xml:space="preserve"> March 2020).</w:t>
      </w:r>
    </w:p>
    <w:p w14:paraId="16CDCFB3" w14:textId="77777777" w:rsidR="00494ED2" w:rsidRPr="001F469C" w:rsidRDefault="00494ED2" w:rsidP="00494ED2">
      <w:pPr>
        <w:shd w:val="clear" w:color="auto" w:fill="FFFFFF" w:themeFill="background1"/>
        <w:rPr>
          <w:color w:val="000000" w:themeColor="text1"/>
        </w:rPr>
      </w:pPr>
    </w:p>
    <w:p w14:paraId="70A5B468" w14:textId="77777777" w:rsidR="00494ED2" w:rsidRPr="001F469C" w:rsidRDefault="00494ED2" w:rsidP="00494ED2">
      <w:pPr>
        <w:shd w:val="clear" w:color="auto" w:fill="FFFFFF" w:themeFill="background1"/>
        <w:rPr>
          <w:i/>
          <w:iCs/>
          <w:color w:val="000000" w:themeColor="text1"/>
        </w:rPr>
      </w:pPr>
      <w:r w:rsidRPr="001F469C">
        <w:rPr>
          <w:color w:val="000000" w:themeColor="text1"/>
        </w:rPr>
        <w:t xml:space="preserve">Eisler, M. (2018) </w:t>
      </w:r>
      <w:r w:rsidRPr="001F469C">
        <w:rPr>
          <w:i/>
          <w:iCs/>
          <w:color w:val="000000" w:themeColor="text1"/>
        </w:rPr>
        <w:t>Respond vs. React. How to keep your cool in times of stress.</w:t>
      </w:r>
    </w:p>
    <w:p w14:paraId="2006E455" w14:textId="77777777" w:rsidR="00494ED2" w:rsidRPr="001F469C" w:rsidRDefault="00494ED2" w:rsidP="00494ED2">
      <w:pPr>
        <w:shd w:val="clear" w:color="auto" w:fill="FFFFFF" w:themeFill="background1"/>
        <w:rPr>
          <w:color w:val="000000" w:themeColor="text1"/>
        </w:rPr>
      </w:pPr>
      <w:r w:rsidRPr="001F469C">
        <w:rPr>
          <w:color w:val="000000" w:themeColor="text1"/>
        </w:rPr>
        <w:t xml:space="preserve">Available at: </w:t>
      </w:r>
      <w:hyperlink r:id="rId8" w:history="1">
        <w:r w:rsidRPr="001F469C">
          <w:rPr>
            <w:rStyle w:val="Hyperlink"/>
            <w:color w:val="000000" w:themeColor="text1"/>
          </w:rPr>
          <w:t>https://mindfulminutes.com/respond-vs-react-how-to-keep-your-cool-in-times-of-stress/</w:t>
        </w:r>
      </w:hyperlink>
    </w:p>
    <w:p w14:paraId="43724FBE" w14:textId="77777777" w:rsidR="00494ED2" w:rsidRPr="001F469C" w:rsidRDefault="00494ED2" w:rsidP="00494ED2">
      <w:pPr>
        <w:shd w:val="clear" w:color="auto" w:fill="FFFFFF" w:themeFill="background1"/>
        <w:rPr>
          <w:color w:val="000000" w:themeColor="text1"/>
        </w:rPr>
      </w:pPr>
      <w:r w:rsidRPr="001F469C">
        <w:rPr>
          <w:color w:val="000000" w:themeColor="text1"/>
        </w:rPr>
        <w:lastRenderedPageBreak/>
        <w:t>(Accessed 10</w:t>
      </w:r>
      <w:r w:rsidRPr="001F469C">
        <w:rPr>
          <w:color w:val="000000" w:themeColor="text1"/>
          <w:vertAlign w:val="superscript"/>
        </w:rPr>
        <w:t>th</w:t>
      </w:r>
      <w:r w:rsidRPr="001F469C">
        <w:rPr>
          <w:color w:val="000000" w:themeColor="text1"/>
        </w:rPr>
        <w:t xml:space="preserve"> March 2020).</w:t>
      </w:r>
    </w:p>
    <w:p w14:paraId="136A1513" w14:textId="77777777" w:rsidR="00494ED2" w:rsidRPr="001F469C" w:rsidRDefault="00494ED2" w:rsidP="00494ED2">
      <w:pPr>
        <w:shd w:val="clear" w:color="auto" w:fill="FFFFFF" w:themeFill="background1"/>
        <w:rPr>
          <w:rFonts w:ascii="Times New Roman" w:hAnsi="Times New Roman" w:cs="Times New Roman"/>
          <w:color w:val="000000" w:themeColor="text1"/>
        </w:rPr>
      </w:pPr>
    </w:p>
    <w:p w14:paraId="67B746B4" w14:textId="77777777" w:rsidR="00494ED2" w:rsidRPr="003D1DC5" w:rsidRDefault="00494ED2" w:rsidP="00494ED2">
      <w:pPr>
        <w:shd w:val="clear" w:color="auto" w:fill="FFFFFF" w:themeFill="background1"/>
        <w:rPr>
          <w:rFonts w:ascii="Times New Roman" w:hAnsi="Times New Roman" w:cs="Times New Roman"/>
          <w:color w:val="000000" w:themeColor="text1"/>
        </w:rPr>
      </w:pPr>
    </w:p>
    <w:p w14:paraId="7D204832" w14:textId="1EF6A9E8" w:rsidR="00494ED2" w:rsidRPr="003D1DC5" w:rsidRDefault="00494ED2" w:rsidP="00494ED2">
      <w:pPr>
        <w:shd w:val="clear" w:color="auto" w:fill="FFFFFF" w:themeFill="background1"/>
        <w:rPr>
          <w:rFonts w:ascii="Times New Roman" w:hAnsi="Times New Roman" w:cs="Times New Roman"/>
          <w:color w:val="000000" w:themeColor="text1"/>
        </w:rPr>
      </w:pPr>
      <w:r w:rsidRPr="003D1DC5">
        <w:rPr>
          <w:rFonts w:ascii="Times New Roman" w:hAnsi="Times New Roman" w:cs="Times New Roman"/>
          <w:color w:val="000000" w:themeColor="text1"/>
        </w:rPr>
        <w:t xml:space="preserve">Hart, P. (2014) ‘ Young people negotiating and maintaining boundaries in youth work </w:t>
      </w:r>
      <w:r w:rsidR="000954BE" w:rsidRPr="003D1DC5">
        <w:rPr>
          <w:rFonts w:ascii="Times New Roman" w:hAnsi="Times New Roman" w:cs="Times New Roman"/>
          <w:color w:val="000000" w:themeColor="text1"/>
        </w:rPr>
        <w:t>relationships</w:t>
      </w:r>
      <w:r w:rsidRPr="003D1DC5">
        <w:rPr>
          <w:rFonts w:ascii="Times New Roman" w:hAnsi="Times New Roman" w:cs="Times New Roman"/>
          <w:color w:val="000000" w:themeColor="text1"/>
        </w:rPr>
        <w:t xml:space="preserve">. </w:t>
      </w:r>
      <w:r w:rsidRPr="003D1DC5">
        <w:rPr>
          <w:rFonts w:ascii="Times New Roman" w:hAnsi="Times New Roman" w:cs="Times New Roman"/>
          <w:i/>
          <w:iCs/>
          <w:color w:val="000000" w:themeColor="text1"/>
        </w:rPr>
        <w:t xml:space="preserve">Journal of Youth Studies. </w:t>
      </w:r>
      <w:r w:rsidRPr="003D1DC5">
        <w:rPr>
          <w:rFonts w:ascii="Times New Roman" w:hAnsi="Times New Roman" w:cs="Times New Roman"/>
          <w:color w:val="000000" w:themeColor="text1"/>
        </w:rPr>
        <w:t xml:space="preserve">19 (7) pp. 869-884. </w:t>
      </w:r>
    </w:p>
    <w:p w14:paraId="5A7E9A14" w14:textId="77777777" w:rsidR="00494ED2" w:rsidRPr="003D1DC5" w:rsidRDefault="00494ED2" w:rsidP="00494ED2">
      <w:pPr>
        <w:shd w:val="clear" w:color="auto" w:fill="FFFFFF" w:themeFill="background1"/>
        <w:rPr>
          <w:rFonts w:ascii="Times New Roman" w:hAnsi="Times New Roman" w:cs="Times New Roman"/>
          <w:color w:val="000000" w:themeColor="text1"/>
        </w:rPr>
      </w:pPr>
      <w:r w:rsidRPr="003D1DC5">
        <w:rPr>
          <w:rFonts w:ascii="Times New Roman" w:hAnsi="Times New Roman" w:cs="Times New Roman"/>
          <w:color w:val="000000" w:themeColor="text1"/>
        </w:rPr>
        <w:t xml:space="preserve">DOI: </w:t>
      </w:r>
      <w:hyperlink r:id="rId9" w:history="1">
        <w:r w:rsidRPr="003D1DC5">
          <w:rPr>
            <w:rStyle w:val="Hyperlink"/>
            <w:rFonts w:ascii="Times New Roman" w:hAnsi="Times New Roman" w:cs="Times New Roman"/>
            <w:color w:val="000000" w:themeColor="text1"/>
          </w:rPr>
          <w:t>https://doi.org/10.1080/13676261.2015.1112881</w:t>
        </w:r>
      </w:hyperlink>
    </w:p>
    <w:p w14:paraId="45E9CB1B" w14:textId="77777777" w:rsidR="00494ED2" w:rsidRPr="003D1DC5" w:rsidRDefault="00494ED2" w:rsidP="00494ED2">
      <w:pPr>
        <w:shd w:val="clear" w:color="auto" w:fill="FFFFFF" w:themeFill="background1"/>
        <w:rPr>
          <w:rFonts w:ascii="Times New Roman" w:hAnsi="Times New Roman" w:cs="Times New Roman"/>
          <w:color w:val="000000" w:themeColor="text1"/>
        </w:rPr>
      </w:pPr>
    </w:p>
    <w:p w14:paraId="35219C7B" w14:textId="77777777" w:rsidR="00494ED2" w:rsidRPr="003D1DC5" w:rsidRDefault="00494ED2" w:rsidP="00494ED2">
      <w:pPr>
        <w:shd w:val="clear" w:color="auto" w:fill="FFFFFF" w:themeFill="background1"/>
        <w:rPr>
          <w:rFonts w:ascii="Times New Roman" w:hAnsi="Times New Roman" w:cs="Times New Roman"/>
          <w:color w:val="000000" w:themeColor="text1"/>
        </w:rPr>
      </w:pPr>
      <w:r w:rsidRPr="003D1DC5">
        <w:rPr>
          <w:rFonts w:ascii="Times New Roman" w:hAnsi="Times New Roman" w:cs="Times New Roman"/>
          <w:color w:val="000000" w:themeColor="text1"/>
        </w:rPr>
        <w:t>HM Government (2018) Working Together to Safeguard Children</w:t>
      </w:r>
    </w:p>
    <w:p w14:paraId="657CF412" w14:textId="77777777" w:rsidR="00494ED2" w:rsidRPr="003D1DC5" w:rsidRDefault="00494ED2" w:rsidP="00494ED2">
      <w:pPr>
        <w:shd w:val="clear" w:color="auto" w:fill="FFFFFF" w:themeFill="background1"/>
        <w:rPr>
          <w:rFonts w:ascii="Times New Roman" w:hAnsi="Times New Roman" w:cs="Times New Roman"/>
          <w:color w:val="000000" w:themeColor="text1"/>
        </w:rPr>
      </w:pPr>
      <w:r w:rsidRPr="003D1DC5">
        <w:rPr>
          <w:rFonts w:ascii="Times New Roman" w:hAnsi="Times New Roman" w:cs="Times New Roman"/>
          <w:color w:val="000000" w:themeColor="text1"/>
        </w:rPr>
        <w:t xml:space="preserve">Available at: </w:t>
      </w:r>
      <w:hyperlink r:id="rId10" w:history="1">
        <w:r w:rsidRPr="003D1DC5">
          <w:rPr>
            <w:rStyle w:val="Hyperlink"/>
            <w:rFonts w:ascii="Times New Roman" w:hAnsi="Times New Roman" w:cs="Times New Roman"/>
            <w:color w:val="000000" w:themeColor="text1"/>
          </w:rPr>
          <w:t>https://assets.publishing.service.gov.uk/government/uploads/system/uploads/attachment_data/file/779401/Working_Together_to_Safeguard-Children.pdf</w:t>
        </w:r>
      </w:hyperlink>
    </w:p>
    <w:p w14:paraId="05AC4B22" w14:textId="77777777" w:rsidR="00494ED2" w:rsidRPr="003D1DC5" w:rsidRDefault="00494ED2" w:rsidP="00494ED2">
      <w:pPr>
        <w:shd w:val="clear" w:color="auto" w:fill="FFFFFF" w:themeFill="background1"/>
        <w:jc w:val="both"/>
        <w:rPr>
          <w:rFonts w:ascii="Times New Roman" w:hAnsi="Times New Roman" w:cs="Times New Roman"/>
          <w:color w:val="000000" w:themeColor="text1"/>
        </w:rPr>
      </w:pPr>
      <w:r w:rsidRPr="003D1DC5">
        <w:rPr>
          <w:rFonts w:ascii="Times New Roman" w:hAnsi="Times New Roman" w:cs="Times New Roman"/>
          <w:color w:val="000000" w:themeColor="text1"/>
        </w:rPr>
        <w:t>(Accessed: 20</w:t>
      </w:r>
      <w:r w:rsidRPr="003D1DC5">
        <w:rPr>
          <w:rFonts w:ascii="Times New Roman" w:hAnsi="Times New Roman" w:cs="Times New Roman"/>
          <w:color w:val="000000" w:themeColor="text1"/>
          <w:vertAlign w:val="superscript"/>
        </w:rPr>
        <w:t>th</w:t>
      </w:r>
      <w:r w:rsidRPr="003D1DC5">
        <w:rPr>
          <w:rFonts w:ascii="Times New Roman" w:hAnsi="Times New Roman" w:cs="Times New Roman"/>
          <w:color w:val="000000" w:themeColor="text1"/>
        </w:rPr>
        <w:t xml:space="preserve"> March 2020).</w:t>
      </w:r>
    </w:p>
    <w:p w14:paraId="3DCAFCBE" w14:textId="77777777" w:rsidR="00494ED2" w:rsidRPr="003D1DC5" w:rsidRDefault="00494ED2" w:rsidP="00494ED2">
      <w:pPr>
        <w:shd w:val="clear" w:color="auto" w:fill="FFFFFF" w:themeFill="background1"/>
        <w:rPr>
          <w:rFonts w:ascii="Times New Roman" w:hAnsi="Times New Roman" w:cs="Times New Roman"/>
          <w:color w:val="000000" w:themeColor="text1"/>
        </w:rPr>
      </w:pPr>
    </w:p>
    <w:p w14:paraId="2F4ED101" w14:textId="77777777" w:rsidR="00494ED2" w:rsidRPr="003D1DC5" w:rsidRDefault="00494ED2" w:rsidP="00494ED2">
      <w:pPr>
        <w:shd w:val="clear" w:color="auto" w:fill="FFFFFF" w:themeFill="background1"/>
        <w:rPr>
          <w:rFonts w:ascii="Times New Roman" w:hAnsi="Times New Roman" w:cs="Times New Roman"/>
          <w:color w:val="000000" w:themeColor="text1"/>
        </w:rPr>
      </w:pPr>
    </w:p>
    <w:p w14:paraId="1C4B2BA0" w14:textId="5AC697F4" w:rsidR="00494ED2" w:rsidRDefault="00494ED2" w:rsidP="00494ED2">
      <w:pPr>
        <w:shd w:val="clear" w:color="auto" w:fill="FFFFFF" w:themeFill="background1"/>
        <w:rPr>
          <w:rFonts w:ascii="Times New Roman" w:hAnsi="Times New Roman" w:cs="Times New Roman"/>
          <w:color w:val="000000" w:themeColor="text1"/>
        </w:rPr>
      </w:pPr>
      <w:r w:rsidRPr="003D1DC5">
        <w:rPr>
          <w:rFonts w:ascii="Times New Roman" w:hAnsi="Times New Roman" w:cs="Times New Roman"/>
          <w:color w:val="000000" w:themeColor="text1"/>
        </w:rPr>
        <w:t xml:space="preserve">Ingram, G. and Harris, J. (2001) </w:t>
      </w:r>
      <w:r w:rsidRPr="003D1DC5">
        <w:rPr>
          <w:rFonts w:ascii="Times New Roman" w:hAnsi="Times New Roman" w:cs="Times New Roman"/>
          <w:i/>
          <w:iCs/>
          <w:color w:val="000000" w:themeColor="text1"/>
        </w:rPr>
        <w:t xml:space="preserve">Delivering GOOD Youth Work: A Working Guide to Surviving and Thriving. </w:t>
      </w:r>
      <w:r w:rsidRPr="003D1DC5">
        <w:rPr>
          <w:rFonts w:ascii="Times New Roman" w:hAnsi="Times New Roman" w:cs="Times New Roman"/>
          <w:color w:val="000000" w:themeColor="text1"/>
        </w:rPr>
        <w:t>Dorset: Russell House Publishing Ltd.</w:t>
      </w:r>
    </w:p>
    <w:p w14:paraId="0FC05A76" w14:textId="615B2D24" w:rsidR="009A00E0" w:rsidRDefault="009A00E0" w:rsidP="00494ED2">
      <w:pPr>
        <w:shd w:val="clear" w:color="auto" w:fill="FFFFFF" w:themeFill="background1"/>
        <w:rPr>
          <w:rFonts w:ascii="Times New Roman" w:hAnsi="Times New Roman" w:cs="Times New Roman"/>
          <w:color w:val="000000" w:themeColor="text1"/>
        </w:rPr>
      </w:pPr>
    </w:p>
    <w:p w14:paraId="7F0F67C6" w14:textId="77777777" w:rsidR="009A00E0" w:rsidRPr="00AF7CBA" w:rsidRDefault="009A00E0" w:rsidP="009A00E0">
      <w:pPr>
        <w:jc w:val="both"/>
        <w:rPr>
          <w:rFonts w:ascii="Times New Roman" w:hAnsi="Times New Roman" w:cs="Times New Roman"/>
          <w:color w:val="000000" w:themeColor="text1"/>
        </w:rPr>
      </w:pPr>
      <w:r w:rsidRPr="00AF7CBA">
        <w:rPr>
          <w:rFonts w:ascii="Times New Roman" w:hAnsi="Times New Roman" w:cs="Times New Roman"/>
          <w:color w:val="000000" w:themeColor="text1"/>
        </w:rPr>
        <w:t xml:space="preserve">Learning and Skills Improvement Services. (2012) </w:t>
      </w:r>
      <w:r w:rsidRPr="00AF7CBA">
        <w:rPr>
          <w:rFonts w:ascii="Times New Roman" w:hAnsi="Times New Roman" w:cs="Times New Roman"/>
          <w:i/>
          <w:iCs/>
          <w:color w:val="000000" w:themeColor="text1"/>
        </w:rPr>
        <w:t>Youth Work National Occupational Standards</w:t>
      </w:r>
      <w:r w:rsidRPr="00AF7CBA">
        <w:rPr>
          <w:rFonts w:ascii="Times New Roman" w:hAnsi="Times New Roman" w:cs="Times New Roman"/>
          <w:color w:val="000000" w:themeColor="text1"/>
        </w:rPr>
        <w:t>. London: Learning and Skills Improvement Services.</w:t>
      </w:r>
    </w:p>
    <w:p w14:paraId="01DFBAD6" w14:textId="77777777" w:rsidR="009A00E0" w:rsidRPr="003D1DC5" w:rsidRDefault="009A00E0" w:rsidP="00494ED2">
      <w:pPr>
        <w:shd w:val="clear" w:color="auto" w:fill="FFFFFF" w:themeFill="background1"/>
        <w:rPr>
          <w:rFonts w:ascii="Times New Roman" w:hAnsi="Times New Roman" w:cs="Times New Roman"/>
          <w:color w:val="000000" w:themeColor="text1"/>
        </w:rPr>
      </w:pPr>
    </w:p>
    <w:p w14:paraId="0AD54869" w14:textId="77777777" w:rsidR="00494ED2" w:rsidRPr="003D1DC5" w:rsidRDefault="00494ED2" w:rsidP="00494ED2">
      <w:pPr>
        <w:shd w:val="clear" w:color="auto" w:fill="FFFFFF" w:themeFill="background1"/>
        <w:rPr>
          <w:rFonts w:ascii="Times New Roman" w:hAnsi="Times New Roman" w:cs="Times New Roman"/>
          <w:color w:val="000000" w:themeColor="text1"/>
        </w:rPr>
      </w:pPr>
    </w:p>
    <w:p w14:paraId="334788DC" w14:textId="77777777" w:rsidR="00494ED2" w:rsidRPr="003D1DC5" w:rsidRDefault="00494ED2" w:rsidP="00494ED2">
      <w:pPr>
        <w:shd w:val="clear" w:color="auto" w:fill="FFFFFF" w:themeFill="background1"/>
        <w:rPr>
          <w:rFonts w:ascii="Times New Roman" w:hAnsi="Times New Roman" w:cs="Times New Roman"/>
          <w:color w:val="000000" w:themeColor="text1"/>
        </w:rPr>
      </w:pPr>
      <w:r w:rsidRPr="003D1DC5">
        <w:rPr>
          <w:rFonts w:ascii="Times New Roman" w:hAnsi="Times New Roman" w:cs="Times New Roman"/>
          <w:color w:val="000000" w:themeColor="text1"/>
        </w:rPr>
        <w:t xml:space="preserve">Megele, C. (2018) </w:t>
      </w:r>
      <w:r w:rsidRPr="003D1DC5">
        <w:rPr>
          <w:rFonts w:ascii="Times New Roman" w:hAnsi="Times New Roman" w:cs="Times New Roman"/>
          <w:i/>
          <w:iCs/>
          <w:color w:val="000000" w:themeColor="text1"/>
        </w:rPr>
        <w:t xml:space="preserve">Safeguarding Children and Young people online. </w:t>
      </w:r>
      <w:r w:rsidRPr="003D1DC5">
        <w:rPr>
          <w:rFonts w:ascii="Times New Roman" w:hAnsi="Times New Roman" w:cs="Times New Roman"/>
          <w:color w:val="000000" w:themeColor="text1"/>
        </w:rPr>
        <w:t>Bristol: The Policy Press</w:t>
      </w:r>
    </w:p>
    <w:p w14:paraId="5A5A39E9" w14:textId="77777777" w:rsidR="00494ED2" w:rsidRPr="003D1DC5" w:rsidRDefault="00494ED2" w:rsidP="00494ED2">
      <w:pPr>
        <w:shd w:val="clear" w:color="auto" w:fill="FFFFFF" w:themeFill="background1"/>
        <w:rPr>
          <w:rFonts w:ascii="Times New Roman" w:hAnsi="Times New Roman" w:cs="Times New Roman"/>
          <w:color w:val="000000" w:themeColor="text1"/>
        </w:rPr>
      </w:pPr>
    </w:p>
    <w:p w14:paraId="526C7F41" w14:textId="77777777" w:rsidR="00494ED2" w:rsidRPr="003D1DC5" w:rsidRDefault="00494ED2" w:rsidP="00494ED2">
      <w:pPr>
        <w:shd w:val="clear" w:color="auto" w:fill="FFFFFF" w:themeFill="background1"/>
        <w:rPr>
          <w:rFonts w:ascii="Times New Roman" w:hAnsi="Times New Roman" w:cs="Times New Roman"/>
          <w:color w:val="000000" w:themeColor="text1"/>
        </w:rPr>
      </w:pPr>
      <w:r w:rsidRPr="003D1DC5">
        <w:rPr>
          <w:rFonts w:ascii="Times New Roman" w:hAnsi="Times New Roman" w:cs="Times New Roman"/>
          <w:color w:val="000000" w:themeColor="text1"/>
        </w:rPr>
        <w:t xml:space="preserve">Nicholls, D. (2012) </w:t>
      </w:r>
      <w:r w:rsidRPr="003D1DC5">
        <w:rPr>
          <w:rFonts w:ascii="Times New Roman" w:hAnsi="Times New Roman" w:cs="Times New Roman"/>
          <w:i/>
          <w:iCs/>
          <w:color w:val="000000" w:themeColor="text1"/>
        </w:rPr>
        <w:t xml:space="preserve">For Youth Worker and Youth Work, </w:t>
      </w:r>
      <w:r w:rsidRPr="003D1DC5">
        <w:rPr>
          <w:rFonts w:ascii="Times New Roman" w:hAnsi="Times New Roman" w:cs="Times New Roman"/>
          <w:color w:val="000000" w:themeColor="text1"/>
        </w:rPr>
        <w:t>Bristol: The Policy Press.</w:t>
      </w:r>
    </w:p>
    <w:p w14:paraId="275AB1C3" w14:textId="77777777" w:rsidR="00494ED2" w:rsidRPr="003D1DC5" w:rsidRDefault="00494ED2" w:rsidP="00494ED2">
      <w:pPr>
        <w:shd w:val="clear" w:color="auto" w:fill="FFFFFF" w:themeFill="background1"/>
        <w:rPr>
          <w:rFonts w:ascii="Times New Roman" w:hAnsi="Times New Roman" w:cs="Times New Roman"/>
          <w:color w:val="000000" w:themeColor="text1"/>
        </w:rPr>
      </w:pPr>
    </w:p>
    <w:p w14:paraId="5D6254D0" w14:textId="09C3CD2B" w:rsidR="00494ED2" w:rsidRPr="003D1DC5" w:rsidRDefault="00494ED2" w:rsidP="00494ED2">
      <w:pPr>
        <w:shd w:val="clear" w:color="auto" w:fill="FFFFFF" w:themeFill="background1"/>
        <w:jc w:val="both"/>
        <w:rPr>
          <w:rFonts w:ascii="Times New Roman" w:hAnsi="Times New Roman" w:cs="Times New Roman"/>
          <w:i/>
          <w:iCs/>
          <w:color w:val="000000" w:themeColor="text1"/>
        </w:rPr>
      </w:pPr>
      <w:r w:rsidRPr="003D1DC5">
        <w:rPr>
          <w:rFonts w:ascii="Times New Roman" w:hAnsi="Times New Roman" w:cs="Times New Roman"/>
          <w:color w:val="000000" w:themeColor="text1"/>
        </w:rPr>
        <w:t xml:space="preserve">NSPCC Learning (2020) </w:t>
      </w:r>
      <w:r w:rsidRPr="003D1DC5">
        <w:rPr>
          <w:rFonts w:ascii="Times New Roman" w:hAnsi="Times New Roman" w:cs="Times New Roman"/>
          <w:i/>
          <w:iCs/>
          <w:color w:val="000000" w:themeColor="text1"/>
        </w:rPr>
        <w:t xml:space="preserve">Training and resources to help you protect children from abuse and </w:t>
      </w:r>
      <w:r w:rsidR="000954BE" w:rsidRPr="003D1DC5">
        <w:rPr>
          <w:rFonts w:ascii="Times New Roman" w:hAnsi="Times New Roman" w:cs="Times New Roman"/>
          <w:i/>
          <w:iCs/>
          <w:color w:val="000000" w:themeColor="text1"/>
        </w:rPr>
        <w:t>neglect</w:t>
      </w:r>
      <w:r w:rsidRPr="003D1DC5">
        <w:rPr>
          <w:rFonts w:ascii="Times New Roman" w:hAnsi="Times New Roman" w:cs="Times New Roman"/>
          <w:i/>
          <w:iCs/>
          <w:color w:val="000000" w:themeColor="text1"/>
        </w:rPr>
        <w:t>.</w:t>
      </w:r>
    </w:p>
    <w:p w14:paraId="205C9AA3" w14:textId="77777777" w:rsidR="00494ED2" w:rsidRPr="003D1DC5" w:rsidRDefault="00494ED2" w:rsidP="00494ED2">
      <w:pPr>
        <w:shd w:val="clear" w:color="auto" w:fill="FFFFFF" w:themeFill="background1"/>
        <w:jc w:val="both"/>
        <w:rPr>
          <w:rFonts w:ascii="Times New Roman" w:hAnsi="Times New Roman" w:cs="Times New Roman"/>
          <w:color w:val="000000" w:themeColor="text1"/>
        </w:rPr>
      </w:pPr>
      <w:r w:rsidRPr="003D1DC5">
        <w:rPr>
          <w:rFonts w:ascii="Times New Roman" w:hAnsi="Times New Roman" w:cs="Times New Roman"/>
          <w:color w:val="000000" w:themeColor="text1"/>
        </w:rPr>
        <w:t xml:space="preserve">Available at: </w:t>
      </w:r>
      <w:hyperlink r:id="rId11" w:history="1">
        <w:r w:rsidRPr="003D1DC5">
          <w:rPr>
            <w:rStyle w:val="Hyperlink"/>
            <w:rFonts w:ascii="Times New Roman" w:hAnsi="Times New Roman" w:cs="Times New Roman"/>
            <w:color w:val="000000" w:themeColor="text1"/>
          </w:rPr>
          <w:t>https://learning.nspcc.org.uk</w:t>
        </w:r>
      </w:hyperlink>
    </w:p>
    <w:p w14:paraId="1BA52859" w14:textId="77777777" w:rsidR="00494ED2" w:rsidRPr="003D1DC5" w:rsidRDefault="00494ED2" w:rsidP="00494ED2">
      <w:pPr>
        <w:shd w:val="clear" w:color="auto" w:fill="FFFFFF" w:themeFill="background1"/>
        <w:jc w:val="both"/>
        <w:rPr>
          <w:rFonts w:ascii="Times New Roman" w:hAnsi="Times New Roman" w:cs="Times New Roman"/>
          <w:color w:val="000000" w:themeColor="text1"/>
        </w:rPr>
      </w:pPr>
      <w:r w:rsidRPr="003D1DC5">
        <w:rPr>
          <w:rFonts w:ascii="Times New Roman" w:hAnsi="Times New Roman" w:cs="Times New Roman"/>
          <w:color w:val="000000" w:themeColor="text1"/>
        </w:rPr>
        <w:t>(Accessed: 20</w:t>
      </w:r>
      <w:r w:rsidRPr="003D1DC5">
        <w:rPr>
          <w:rFonts w:ascii="Times New Roman" w:hAnsi="Times New Roman" w:cs="Times New Roman"/>
          <w:color w:val="000000" w:themeColor="text1"/>
          <w:vertAlign w:val="superscript"/>
        </w:rPr>
        <w:t>th</w:t>
      </w:r>
      <w:r w:rsidRPr="003D1DC5">
        <w:rPr>
          <w:rFonts w:ascii="Times New Roman" w:hAnsi="Times New Roman" w:cs="Times New Roman"/>
          <w:color w:val="000000" w:themeColor="text1"/>
        </w:rPr>
        <w:t xml:space="preserve"> March 2020).</w:t>
      </w:r>
    </w:p>
    <w:p w14:paraId="2A099C99" w14:textId="77777777" w:rsidR="00494ED2" w:rsidRPr="003D1DC5" w:rsidRDefault="00494ED2" w:rsidP="00494ED2">
      <w:pPr>
        <w:shd w:val="clear" w:color="auto" w:fill="FFFFFF" w:themeFill="background1"/>
        <w:jc w:val="both"/>
        <w:rPr>
          <w:rFonts w:ascii="Times New Roman" w:hAnsi="Times New Roman" w:cs="Times New Roman"/>
          <w:color w:val="000000" w:themeColor="text1"/>
        </w:rPr>
      </w:pPr>
    </w:p>
    <w:p w14:paraId="4DC9713F" w14:textId="77777777" w:rsidR="00494ED2" w:rsidRPr="003D1DC5" w:rsidRDefault="00494ED2" w:rsidP="00494ED2">
      <w:pPr>
        <w:shd w:val="clear" w:color="auto" w:fill="FFFFFF" w:themeFill="background1"/>
        <w:rPr>
          <w:rFonts w:ascii="Times New Roman" w:hAnsi="Times New Roman" w:cs="Times New Roman"/>
          <w:i/>
          <w:iCs/>
          <w:color w:val="000000" w:themeColor="text1"/>
        </w:rPr>
      </w:pPr>
    </w:p>
    <w:p w14:paraId="440A6BA8" w14:textId="77777777" w:rsidR="00494ED2" w:rsidRPr="003D1DC5" w:rsidRDefault="00494ED2" w:rsidP="00494ED2">
      <w:pPr>
        <w:shd w:val="clear" w:color="auto" w:fill="FFFFFF" w:themeFill="background1"/>
        <w:rPr>
          <w:rFonts w:ascii="Times New Roman" w:hAnsi="Times New Roman" w:cs="Times New Roman"/>
          <w:color w:val="000000" w:themeColor="text1"/>
        </w:rPr>
      </w:pPr>
      <w:r w:rsidRPr="003D1DC5">
        <w:rPr>
          <w:rFonts w:ascii="Times New Roman" w:hAnsi="Times New Roman" w:cs="Times New Roman"/>
          <w:color w:val="000000" w:themeColor="text1"/>
        </w:rPr>
        <w:t xml:space="preserve">Richmond, R. (2018) </w:t>
      </w:r>
      <w:r w:rsidRPr="003D1DC5">
        <w:rPr>
          <w:rFonts w:ascii="Times New Roman" w:hAnsi="Times New Roman" w:cs="Times New Roman"/>
          <w:i/>
          <w:iCs/>
          <w:color w:val="000000" w:themeColor="text1"/>
        </w:rPr>
        <w:t>A guide to Psychology and its practice: Boundaries</w:t>
      </w:r>
    </w:p>
    <w:p w14:paraId="5ED0E9D7" w14:textId="77777777" w:rsidR="00494ED2" w:rsidRPr="003D1DC5" w:rsidRDefault="00494ED2" w:rsidP="00494ED2">
      <w:pPr>
        <w:shd w:val="clear" w:color="auto" w:fill="FFFFFF" w:themeFill="background1"/>
        <w:rPr>
          <w:rFonts w:ascii="Times New Roman" w:hAnsi="Times New Roman" w:cs="Times New Roman"/>
          <w:color w:val="000000" w:themeColor="text1"/>
        </w:rPr>
      </w:pPr>
      <w:r w:rsidRPr="003D1DC5">
        <w:rPr>
          <w:rFonts w:ascii="Times New Roman" w:hAnsi="Times New Roman" w:cs="Times New Roman"/>
          <w:color w:val="000000" w:themeColor="text1"/>
        </w:rPr>
        <w:t>Available at:</w:t>
      </w:r>
      <w:r w:rsidRPr="003D1DC5">
        <w:rPr>
          <w:color w:val="000000" w:themeColor="text1"/>
        </w:rPr>
        <w:t xml:space="preserve"> </w:t>
      </w:r>
      <w:hyperlink r:id="rId12" w:history="1">
        <w:r w:rsidRPr="003D1DC5">
          <w:rPr>
            <w:rStyle w:val="Hyperlink"/>
            <w:rFonts w:ascii="Times New Roman" w:hAnsi="Times New Roman" w:cs="Times New Roman"/>
            <w:color w:val="000000" w:themeColor="text1"/>
          </w:rPr>
          <w:t>http://www.guidetopsychology.com/boundaries.htm</w:t>
        </w:r>
      </w:hyperlink>
    </w:p>
    <w:p w14:paraId="0FA7C6D5" w14:textId="77777777" w:rsidR="00494ED2" w:rsidRPr="003D1DC5" w:rsidRDefault="00494ED2" w:rsidP="00494ED2">
      <w:pPr>
        <w:shd w:val="clear" w:color="auto" w:fill="FFFFFF" w:themeFill="background1"/>
        <w:rPr>
          <w:rFonts w:ascii="Times New Roman" w:hAnsi="Times New Roman" w:cs="Times New Roman"/>
          <w:color w:val="000000" w:themeColor="text1"/>
        </w:rPr>
      </w:pPr>
      <w:r w:rsidRPr="003D1DC5">
        <w:rPr>
          <w:color w:val="000000" w:themeColor="text1"/>
        </w:rPr>
        <w:t>(Accessed 10</w:t>
      </w:r>
      <w:r w:rsidRPr="003D1DC5">
        <w:rPr>
          <w:color w:val="000000" w:themeColor="text1"/>
          <w:vertAlign w:val="superscript"/>
        </w:rPr>
        <w:t>th</w:t>
      </w:r>
      <w:r w:rsidRPr="003D1DC5">
        <w:rPr>
          <w:color w:val="000000" w:themeColor="text1"/>
        </w:rPr>
        <w:t xml:space="preserve"> March 2020).</w:t>
      </w:r>
    </w:p>
    <w:p w14:paraId="3283982C" w14:textId="77777777" w:rsidR="00494ED2" w:rsidRPr="001F469C" w:rsidRDefault="00494ED2" w:rsidP="00494ED2">
      <w:pPr>
        <w:shd w:val="clear" w:color="auto" w:fill="FFFFFF" w:themeFill="background1"/>
        <w:rPr>
          <w:rFonts w:ascii="Times New Roman" w:hAnsi="Times New Roman" w:cs="Times New Roman"/>
          <w:color w:val="000000" w:themeColor="text1"/>
        </w:rPr>
      </w:pPr>
    </w:p>
    <w:p w14:paraId="7D718BB3" w14:textId="77777777" w:rsidR="00494ED2" w:rsidRPr="001F469C" w:rsidRDefault="00494ED2" w:rsidP="00494ED2">
      <w:pPr>
        <w:shd w:val="clear" w:color="auto" w:fill="FFFFFF" w:themeFill="background1"/>
        <w:rPr>
          <w:rFonts w:ascii="Times New Roman" w:hAnsi="Times New Roman" w:cs="Times New Roman"/>
          <w:i/>
          <w:iCs/>
          <w:color w:val="000000" w:themeColor="text1"/>
        </w:rPr>
      </w:pPr>
      <w:r w:rsidRPr="001F469C">
        <w:rPr>
          <w:rFonts w:ascii="Times New Roman" w:hAnsi="Times New Roman" w:cs="Times New Roman"/>
          <w:color w:val="000000" w:themeColor="text1"/>
        </w:rPr>
        <w:t xml:space="preserve">Sapin, K. (2013) </w:t>
      </w:r>
      <w:r w:rsidRPr="001F469C">
        <w:rPr>
          <w:rFonts w:ascii="Times New Roman" w:hAnsi="Times New Roman" w:cs="Times New Roman"/>
          <w:i/>
          <w:iCs/>
          <w:color w:val="000000" w:themeColor="text1"/>
        </w:rPr>
        <w:t xml:space="preserve">Essential Skills for Youth work Practice </w:t>
      </w:r>
      <w:r w:rsidRPr="001F469C">
        <w:rPr>
          <w:rFonts w:ascii="Times New Roman" w:hAnsi="Times New Roman" w:cs="Times New Roman"/>
          <w:color w:val="000000" w:themeColor="text1"/>
        </w:rPr>
        <w:t>2</w:t>
      </w:r>
      <w:r w:rsidRPr="001F469C">
        <w:rPr>
          <w:rFonts w:ascii="Times New Roman" w:hAnsi="Times New Roman" w:cs="Times New Roman"/>
          <w:color w:val="000000" w:themeColor="text1"/>
          <w:vertAlign w:val="superscript"/>
        </w:rPr>
        <w:t>nd</w:t>
      </w:r>
      <w:r w:rsidRPr="001F469C">
        <w:rPr>
          <w:rFonts w:ascii="Times New Roman" w:hAnsi="Times New Roman" w:cs="Times New Roman"/>
          <w:color w:val="000000" w:themeColor="text1"/>
        </w:rPr>
        <w:t xml:space="preserve"> Ed. London: SAGA.</w:t>
      </w:r>
      <w:r w:rsidRPr="001F469C">
        <w:rPr>
          <w:rFonts w:ascii="Times New Roman" w:hAnsi="Times New Roman" w:cs="Times New Roman"/>
          <w:i/>
          <w:iCs/>
          <w:color w:val="000000" w:themeColor="text1"/>
        </w:rPr>
        <w:t xml:space="preserve"> </w:t>
      </w:r>
    </w:p>
    <w:p w14:paraId="08094951" w14:textId="77777777" w:rsidR="00494ED2" w:rsidRPr="001F469C" w:rsidRDefault="00494ED2" w:rsidP="00494ED2">
      <w:pPr>
        <w:rPr>
          <w:color w:val="000000" w:themeColor="text1"/>
        </w:rPr>
      </w:pPr>
    </w:p>
    <w:p w14:paraId="674E627E" w14:textId="77777777" w:rsidR="00494ED2" w:rsidRPr="001F469C" w:rsidRDefault="00494ED2" w:rsidP="00494ED2">
      <w:pPr>
        <w:rPr>
          <w:color w:val="000000" w:themeColor="text1"/>
        </w:rPr>
      </w:pPr>
      <w:r w:rsidRPr="001F469C">
        <w:rPr>
          <w:color w:val="000000" w:themeColor="text1"/>
        </w:rPr>
        <w:t xml:space="preserve">The National Youth Agency (2004) </w:t>
      </w:r>
      <w:r w:rsidRPr="001F469C">
        <w:rPr>
          <w:i/>
          <w:iCs/>
          <w:color w:val="000000" w:themeColor="text1"/>
        </w:rPr>
        <w:t>The Ethical Conduct in Youth Work</w:t>
      </w:r>
      <w:r w:rsidRPr="001F469C">
        <w:rPr>
          <w:color w:val="000000" w:themeColor="text1"/>
        </w:rPr>
        <w:t>.</w:t>
      </w:r>
    </w:p>
    <w:p w14:paraId="45257336" w14:textId="77777777" w:rsidR="00494ED2" w:rsidRPr="001F469C" w:rsidRDefault="00494ED2" w:rsidP="00494ED2">
      <w:pPr>
        <w:rPr>
          <w:color w:val="000000" w:themeColor="text1"/>
        </w:rPr>
      </w:pPr>
      <w:r w:rsidRPr="001F469C">
        <w:rPr>
          <w:color w:val="000000" w:themeColor="text1"/>
        </w:rPr>
        <w:t xml:space="preserve">Available at:  </w:t>
      </w:r>
      <w:hyperlink r:id="rId13" w:history="1">
        <w:r w:rsidRPr="001F469C">
          <w:rPr>
            <w:rStyle w:val="Hyperlink"/>
            <w:color w:val="000000" w:themeColor="text1"/>
          </w:rPr>
          <w:t>http://www.nya.org.uk/wp-content/uploads/2014/06/Ethical_conduct_in_Youth-Work.pdf</w:t>
        </w:r>
      </w:hyperlink>
    </w:p>
    <w:p w14:paraId="48C1A6A0" w14:textId="77777777" w:rsidR="00494ED2" w:rsidRPr="001F469C" w:rsidRDefault="00494ED2" w:rsidP="00494ED2">
      <w:pPr>
        <w:shd w:val="clear" w:color="auto" w:fill="FFFFFF" w:themeFill="background1"/>
        <w:rPr>
          <w:rFonts w:ascii="Times New Roman" w:hAnsi="Times New Roman" w:cs="Times New Roman"/>
          <w:color w:val="000000" w:themeColor="text1"/>
        </w:rPr>
      </w:pPr>
      <w:r w:rsidRPr="001F469C">
        <w:rPr>
          <w:color w:val="000000" w:themeColor="text1"/>
        </w:rPr>
        <w:t>(Accessed 10</w:t>
      </w:r>
      <w:r w:rsidRPr="001F469C">
        <w:rPr>
          <w:color w:val="000000" w:themeColor="text1"/>
          <w:vertAlign w:val="superscript"/>
        </w:rPr>
        <w:t>th</w:t>
      </w:r>
      <w:r w:rsidRPr="001F469C">
        <w:rPr>
          <w:color w:val="000000" w:themeColor="text1"/>
        </w:rPr>
        <w:t xml:space="preserve"> March 2020).</w:t>
      </w:r>
    </w:p>
    <w:p w14:paraId="482210F5" w14:textId="77777777" w:rsidR="00494ED2" w:rsidRPr="001F469C" w:rsidRDefault="00494ED2" w:rsidP="00494ED2">
      <w:pPr>
        <w:rPr>
          <w:color w:val="000000" w:themeColor="text1"/>
        </w:rPr>
      </w:pPr>
    </w:p>
    <w:p w14:paraId="5DF14FC2" w14:textId="77777777" w:rsidR="00494ED2" w:rsidRPr="001F469C" w:rsidRDefault="00494ED2" w:rsidP="00494ED2">
      <w:pPr>
        <w:rPr>
          <w:rFonts w:ascii="Times New Roman" w:hAnsi="Times New Roman" w:cs="Times New Roman"/>
          <w:color w:val="000000" w:themeColor="text1"/>
        </w:rPr>
      </w:pPr>
      <w:r w:rsidRPr="001F469C">
        <w:rPr>
          <w:rFonts w:ascii="Times New Roman" w:hAnsi="Times New Roman" w:cs="Times New Roman"/>
          <w:color w:val="000000" w:themeColor="text1"/>
        </w:rPr>
        <w:t xml:space="preserve">Young, K. (2006) </w:t>
      </w:r>
      <w:r w:rsidRPr="001F469C">
        <w:rPr>
          <w:rFonts w:ascii="Times New Roman" w:hAnsi="Times New Roman" w:cs="Times New Roman"/>
          <w:i/>
          <w:iCs/>
          <w:color w:val="000000" w:themeColor="text1"/>
        </w:rPr>
        <w:t>The Art of Youth Work 2</w:t>
      </w:r>
      <w:r w:rsidRPr="001F469C">
        <w:rPr>
          <w:rFonts w:ascii="Times New Roman" w:hAnsi="Times New Roman" w:cs="Times New Roman"/>
          <w:i/>
          <w:iCs/>
          <w:color w:val="000000" w:themeColor="text1"/>
          <w:vertAlign w:val="superscript"/>
        </w:rPr>
        <w:t>nd</w:t>
      </w:r>
      <w:r w:rsidRPr="001F469C">
        <w:rPr>
          <w:rFonts w:ascii="Times New Roman" w:hAnsi="Times New Roman" w:cs="Times New Roman"/>
          <w:i/>
          <w:iCs/>
          <w:color w:val="000000" w:themeColor="text1"/>
        </w:rPr>
        <w:t xml:space="preserve"> ed. </w:t>
      </w:r>
      <w:r w:rsidRPr="001F469C">
        <w:rPr>
          <w:rFonts w:ascii="Times New Roman" w:hAnsi="Times New Roman" w:cs="Times New Roman"/>
          <w:color w:val="000000" w:themeColor="text1"/>
        </w:rPr>
        <w:t>Dorset: Russell House Publishing.</w:t>
      </w:r>
    </w:p>
    <w:p w14:paraId="0D8DADA1" w14:textId="77777777" w:rsidR="00494ED2" w:rsidRDefault="00494ED2" w:rsidP="00494ED2">
      <w:pPr>
        <w:rPr>
          <w:color w:val="000000" w:themeColor="text1"/>
        </w:rPr>
      </w:pPr>
    </w:p>
    <w:p w14:paraId="0F4ABF66" w14:textId="77777777" w:rsidR="00494ED2" w:rsidRPr="00C81D5F" w:rsidRDefault="00494ED2" w:rsidP="00494ED2">
      <w:pPr>
        <w:rPr>
          <w:color w:val="000000" w:themeColor="text1"/>
        </w:rPr>
      </w:pPr>
      <w:r>
        <w:rPr>
          <w:color w:val="000000" w:themeColor="text1"/>
        </w:rPr>
        <w:t xml:space="preserve">Walker, S. and Thurston, C. (2006) </w:t>
      </w:r>
      <w:r>
        <w:rPr>
          <w:i/>
          <w:iCs/>
          <w:color w:val="000000" w:themeColor="text1"/>
        </w:rPr>
        <w:t>Safeguarding children and young people</w:t>
      </w:r>
      <w:r>
        <w:rPr>
          <w:color w:val="000000" w:themeColor="text1"/>
        </w:rPr>
        <w:t>. Dorset: Russell House Publishing.</w:t>
      </w:r>
    </w:p>
    <w:p w14:paraId="419D7197" w14:textId="77777777" w:rsidR="00494ED2" w:rsidRDefault="00494ED2" w:rsidP="00494ED2">
      <w:pPr>
        <w:rPr>
          <w:rFonts w:cstheme="minorHAnsi"/>
          <w:color w:val="000000" w:themeColor="text1"/>
        </w:rPr>
      </w:pPr>
    </w:p>
    <w:p w14:paraId="501B76E9" w14:textId="77777777" w:rsidR="00494ED2" w:rsidRDefault="00494ED2" w:rsidP="00494ED2">
      <w:pPr>
        <w:rPr>
          <w:rFonts w:cstheme="minorHAnsi"/>
          <w:color w:val="000000" w:themeColor="text1"/>
        </w:rPr>
      </w:pPr>
    </w:p>
    <w:p w14:paraId="48ADA64E" w14:textId="77777777" w:rsidR="00494ED2" w:rsidRPr="001F469C" w:rsidRDefault="00494ED2" w:rsidP="00494ED2">
      <w:pPr>
        <w:rPr>
          <w:rFonts w:cstheme="minorHAnsi"/>
          <w:color w:val="000000" w:themeColor="text1"/>
        </w:rPr>
      </w:pPr>
      <w:r w:rsidRPr="001F469C">
        <w:rPr>
          <w:rFonts w:cstheme="minorHAnsi"/>
          <w:color w:val="000000" w:themeColor="text1"/>
        </w:rPr>
        <w:lastRenderedPageBreak/>
        <w:t xml:space="preserve">Welsh Assembly  Government. (2019) </w:t>
      </w:r>
      <w:r w:rsidRPr="001F469C">
        <w:rPr>
          <w:rFonts w:cstheme="minorHAnsi"/>
          <w:i/>
          <w:iCs/>
          <w:color w:val="000000" w:themeColor="text1"/>
        </w:rPr>
        <w:t>Youth Work Strategy for Wales</w:t>
      </w:r>
      <w:r w:rsidRPr="001F469C">
        <w:rPr>
          <w:rFonts w:cstheme="minorHAnsi"/>
          <w:color w:val="000000" w:themeColor="text1"/>
        </w:rPr>
        <w:t>. Cardiff: Welsh Government.</w:t>
      </w:r>
    </w:p>
    <w:p w14:paraId="48D1DA1F" w14:textId="77777777" w:rsidR="00494ED2" w:rsidRPr="001F469C" w:rsidRDefault="00494ED2" w:rsidP="00494ED2">
      <w:pPr>
        <w:rPr>
          <w:rFonts w:cstheme="minorHAnsi"/>
          <w:color w:val="000000" w:themeColor="text1"/>
        </w:rPr>
      </w:pPr>
    </w:p>
    <w:p w14:paraId="35A9C4A8" w14:textId="77777777" w:rsidR="00494ED2" w:rsidRPr="001F469C" w:rsidRDefault="00494ED2" w:rsidP="00494ED2">
      <w:pPr>
        <w:rPr>
          <w:rFonts w:cstheme="minorHAnsi"/>
          <w:color w:val="000000" w:themeColor="text1"/>
        </w:rPr>
      </w:pPr>
      <w:r w:rsidRPr="001F469C">
        <w:rPr>
          <w:rFonts w:cstheme="minorHAnsi"/>
          <w:color w:val="000000" w:themeColor="text1"/>
        </w:rPr>
        <w:t>Wilding, M. (2018) How to set healthy Boundaries at Work</w:t>
      </w:r>
    </w:p>
    <w:p w14:paraId="4CEA425D" w14:textId="77777777" w:rsidR="00494ED2" w:rsidRPr="001F469C" w:rsidRDefault="00494ED2" w:rsidP="00494ED2">
      <w:pPr>
        <w:rPr>
          <w:rFonts w:cstheme="minorHAnsi"/>
          <w:color w:val="000000" w:themeColor="text1"/>
        </w:rPr>
      </w:pPr>
      <w:r w:rsidRPr="001F469C">
        <w:rPr>
          <w:rFonts w:cstheme="minorHAnsi"/>
          <w:color w:val="000000" w:themeColor="text1"/>
        </w:rPr>
        <w:t xml:space="preserve">Available at: </w:t>
      </w:r>
      <w:hyperlink r:id="rId14" w:history="1">
        <w:r w:rsidRPr="001F469C">
          <w:rPr>
            <w:rStyle w:val="Hyperlink"/>
            <w:rFonts w:cstheme="minorHAnsi"/>
            <w:color w:val="000000" w:themeColor="text1"/>
          </w:rPr>
          <w:t>https://qz.com/work/1470131/how-to-set-healthy-boundaries-at-work/</w:t>
        </w:r>
      </w:hyperlink>
    </w:p>
    <w:p w14:paraId="5200C1C0" w14:textId="77777777" w:rsidR="00494ED2" w:rsidRPr="001F469C" w:rsidRDefault="00494ED2" w:rsidP="00494ED2">
      <w:pPr>
        <w:shd w:val="clear" w:color="auto" w:fill="FFFFFF" w:themeFill="background1"/>
        <w:rPr>
          <w:rFonts w:ascii="Times New Roman" w:hAnsi="Times New Roman" w:cs="Times New Roman"/>
          <w:color w:val="000000" w:themeColor="text1"/>
        </w:rPr>
      </w:pPr>
      <w:r w:rsidRPr="001F469C">
        <w:rPr>
          <w:color w:val="000000" w:themeColor="text1"/>
        </w:rPr>
        <w:t>(Accessed 10</w:t>
      </w:r>
      <w:r w:rsidRPr="001F469C">
        <w:rPr>
          <w:color w:val="000000" w:themeColor="text1"/>
          <w:vertAlign w:val="superscript"/>
        </w:rPr>
        <w:t>th</w:t>
      </w:r>
      <w:r w:rsidRPr="001F469C">
        <w:rPr>
          <w:color w:val="000000" w:themeColor="text1"/>
        </w:rPr>
        <w:t xml:space="preserve"> March 2020).</w:t>
      </w:r>
    </w:p>
    <w:p w14:paraId="0215C609" w14:textId="77777777" w:rsidR="00494ED2" w:rsidRPr="001F469C" w:rsidRDefault="00494ED2" w:rsidP="00494ED2">
      <w:pPr>
        <w:rPr>
          <w:rFonts w:cstheme="minorHAnsi"/>
          <w:color w:val="000000" w:themeColor="text1"/>
        </w:rPr>
      </w:pPr>
    </w:p>
    <w:p w14:paraId="185AEE3C" w14:textId="77777777" w:rsidR="00494ED2" w:rsidRPr="001F469C" w:rsidRDefault="00494ED2" w:rsidP="00494ED2">
      <w:pPr>
        <w:rPr>
          <w:color w:val="000000" w:themeColor="text1"/>
        </w:rPr>
      </w:pPr>
    </w:p>
    <w:p w14:paraId="737238A8" w14:textId="768C2040" w:rsidR="00494ED2" w:rsidRPr="001F469C" w:rsidRDefault="00494ED2" w:rsidP="00494ED2">
      <w:pPr>
        <w:rPr>
          <w:color w:val="000000" w:themeColor="text1"/>
        </w:rPr>
      </w:pPr>
      <w:r w:rsidRPr="001F469C">
        <w:rPr>
          <w:color w:val="000000" w:themeColor="text1"/>
        </w:rPr>
        <w:t xml:space="preserve">Williams, Z. (2015) ‘ Camila Batmanghelidjh: I’m actually quite rigorous. I’m just not </w:t>
      </w:r>
      <w:r w:rsidR="000954BE" w:rsidRPr="001F469C">
        <w:rPr>
          <w:color w:val="000000" w:themeColor="text1"/>
        </w:rPr>
        <w:t>wearing</w:t>
      </w:r>
      <w:r w:rsidRPr="001F469C">
        <w:rPr>
          <w:color w:val="000000" w:themeColor="text1"/>
        </w:rPr>
        <w:t xml:space="preserve"> a suit’. </w:t>
      </w:r>
      <w:r w:rsidRPr="001F469C">
        <w:rPr>
          <w:i/>
          <w:iCs/>
          <w:color w:val="000000" w:themeColor="text1"/>
        </w:rPr>
        <w:t>The Guardian</w:t>
      </w:r>
      <w:r w:rsidRPr="001F469C">
        <w:rPr>
          <w:color w:val="000000" w:themeColor="text1"/>
        </w:rPr>
        <w:t>, 14</w:t>
      </w:r>
      <w:r w:rsidRPr="001F469C">
        <w:rPr>
          <w:color w:val="000000" w:themeColor="text1"/>
          <w:vertAlign w:val="superscript"/>
        </w:rPr>
        <w:t>th</w:t>
      </w:r>
      <w:r w:rsidRPr="001F469C">
        <w:rPr>
          <w:color w:val="000000" w:themeColor="text1"/>
        </w:rPr>
        <w:t xml:space="preserve"> august.</w:t>
      </w:r>
    </w:p>
    <w:p w14:paraId="7FF47319" w14:textId="77777777" w:rsidR="00494ED2" w:rsidRPr="001F469C" w:rsidRDefault="00494ED2" w:rsidP="00494ED2">
      <w:pPr>
        <w:rPr>
          <w:color w:val="000000" w:themeColor="text1"/>
        </w:rPr>
      </w:pPr>
      <w:r w:rsidRPr="001F469C">
        <w:rPr>
          <w:color w:val="000000" w:themeColor="text1"/>
        </w:rPr>
        <w:t xml:space="preserve">Available at: </w:t>
      </w:r>
      <w:hyperlink r:id="rId15" w:history="1">
        <w:r w:rsidRPr="001F469C">
          <w:rPr>
            <w:rStyle w:val="Hyperlink"/>
            <w:color w:val="000000" w:themeColor="text1"/>
          </w:rPr>
          <w:t>https://www.theguardian.com/society/2015/aug/14/camila-batmanghelidjh-interview-im-actually-quite-rigorous</w:t>
        </w:r>
      </w:hyperlink>
    </w:p>
    <w:p w14:paraId="5FF07FD7" w14:textId="77777777" w:rsidR="00494ED2" w:rsidRPr="001F469C" w:rsidRDefault="00494ED2" w:rsidP="00494ED2">
      <w:pPr>
        <w:shd w:val="clear" w:color="auto" w:fill="FFFFFF" w:themeFill="background1"/>
        <w:rPr>
          <w:rFonts w:ascii="Times New Roman" w:hAnsi="Times New Roman" w:cs="Times New Roman"/>
          <w:color w:val="000000" w:themeColor="text1"/>
        </w:rPr>
      </w:pPr>
      <w:r w:rsidRPr="001F469C">
        <w:rPr>
          <w:color w:val="000000" w:themeColor="text1"/>
        </w:rPr>
        <w:t>(Accessed 10</w:t>
      </w:r>
      <w:r w:rsidRPr="001F469C">
        <w:rPr>
          <w:color w:val="000000" w:themeColor="text1"/>
          <w:vertAlign w:val="superscript"/>
        </w:rPr>
        <w:t>th</w:t>
      </w:r>
      <w:r w:rsidRPr="001F469C">
        <w:rPr>
          <w:color w:val="000000" w:themeColor="text1"/>
        </w:rPr>
        <w:t xml:space="preserve"> March 2020).</w:t>
      </w:r>
    </w:p>
    <w:p w14:paraId="28653B64" w14:textId="77777777" w:rsidR="00494ED2" w:rsidRPr="001F469C" w:rsidRDefault="00494ED2" w:rsidP="00494ED2"/>
    <w:p w14:paraId="0207340B" w14:textId="77777777" w:rsidR="00494ED2" w:rsidRDefault="00494ED2" w:rsidP="0072155D">
      <w:pPr>
        <w:spacing w:line="480" w:lineRule="auto"/>
      </w:pPr>
    </w:p>
    <w:p w14:paraId="2E7AF4AF" w14:textId="3E09B65D" w:rsidR="00340108" w:rsidRDefault="00340108" w:rsidP="0072155D">
      <w:pPr>
        <w:spacing w:line="480" w:lineRule="auto"/>
        <w:rPr>
          <w:color w:val="FF0000"/>
        </w:rPr>
      </w:pPr>
    </w:p>
    <w:p w14:paraId="15A5F0FE" w14:textId="77777777" w:rsidR="00340108" w:rsidRDefault="00340108" w:rsidP="0072155D">
      <w:pPr>
        <w:spacing w:line="480" w:lineRule="auto"/>
        <w:rPr>
          <w:color w:val="FF0000"/>
        </w:rPr>
      </w:pPr>
    </w:p>
    <w:p w14:paraId="2557E0BA" w14:textId="3754F55F" w:rsidR="003E2AC0" w:rsidRDefault="003E2AC0" w:rsidP="0072155D">
      <w:pPr>
        <w:spacing w:line="480" w:lineRule="auto"/>
        <w:rPr>
          <w:color w:val="FF0000"/>
        </w:rPr>
      </w:pPr>
    </w:p>
    <w:p w14:paraId="51560105" w14:textId="77777777" w:rsidR="003E2AC0" w:rsidRDefault="003E2AC0" w:rsidP="00EE1ACB">
      <w:pPr>
        <w:spacing w:line="480" w:lineRule="auto"/>
        <w:rPr>
          <w:color w:val="FF0000"/>
        </w:rPr>
      </w:pPr>
    </w:p>
    <w:p w14:paraId="5811DF3D" w14:textId="40AE0891" w:rsidR="00332BE7" w:rsidRDefault="00332BE7" w:rsidP="00EE1ACB">
      <w:pPr>
        <w:spacing w:line="480" w:lineRule="auto"/>
        <w:rPr>
          <w:color w:val="FF0000"/>
        </w:rPr>
      </w:pPr>
    </w:p>
    <w:p w14:paraId="6F8B819B" w14:textId="77777777" w:rsidR="00332BE7" w:rsidRPr="00332BE7" w:rsidRDefault="00332BE7" w:rsidP="00EE1ACB">
      <w:pPr>
        <w:spacing w:line="480" w:lineRule="auto"/>
        <w:rPr>
          <w:color w:val="FF0000"/>
        </w:rPr>
      </w:pPr>
    </w:p>
    <w:sectPr w:rsidR="00332BE7" w:rsidRPr="00332BE7" w:rsidSect="00F703E6">
      <w:headerReference w:type="default" r:id="rId16"/>
      <w:footerReference w:type="even" r:id="rId17"/>
      <w:footerReference w:type="default" r:id="rId18"/>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065A9BD" w14:textId="77777777" w:rsidR="00502D2B" w:rsidRDefault="00502D2B" w:rsidP="00494ED2">
      <w:r>
        <w:separator/>
      </w:r>
    </w:p>
  </w:endnote>
  <w:endnote w:type="continuationSeparator" w:id="0">
    <w:p w14:paraId="139F38F6" w14:textId="77777777" w:rsidR="00502D2B" w:rsidRDefault="00502D2B" w:rsidP="00494E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4D"/>
    <w:family w:val="decorative"/>
    <w:pitch w:val="variable"/>
    <w:sig w:usb0="00000003" w:usb1="10000000" w:usb2="00000000" w:usb3="00000000" w:csb0="80000001"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Wingdings 3">
    <w:panose1 w:val="05040102010807070707"/>
    <w:charset w:val="4D"/>
    <w:family w:val="decorative"/>
    <w:pitch w:val="variable"/>
    <w:sig w:usb0="00000003" w:usb1="0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732467297"/>
      <w:docPartObj>
        <w:docPartGallery w:val="Page Numbers (Bottom of Page)"/>
        <w:docPartUnique/>
      </w:docPartObj>
    </w:sdtPr>
    <w:sdtEndPr>
      <w:rPr>
        <w:rStyle w:val="PageNumber"/>
      </w:rPr>
    </w:sdtEndPr>
    <w:sdtContent>
      <w:p w14:paraId="7D6C3B5E" w14:textId="61766B94" w:rsidR="00494ED2" w:rsidRDefault="00494ED2" w:rsidP="00A33A8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9EF53BC" w14:textId="77777777" w:rsidR="00494ED2" w:rsidRDefault="00494ED2" w:rsidP="00494ED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243879933"/>
      <w:docPartObj>
        <w:docPartGallery w:val="Page Numbers (Bottom of Page)"/>
        <w:docPartUnique/>
      </w:docPartObj>
    </w:sdtPr>
    <w:sdtEndPr>
      <w:rPr>
        <w:rStyle w:val="PageNumber"/>
      </w:rPr>
    </w:sdtEndPr>
    <w:sdtContent>
      <w:p w14:paraId="54325477" w14:textId="2C04D201" w:rsidR="00494ED2" w:rsidRDefault="00494ED2" w:rsidP="00A33A8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83995BC" w14:textId="77777777" w:rsidR="00494ED2" w:rsidRDefault="00494ED2" w:rsidP="00494ED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E8FF05C" w14:textId="77777777" w:rsidR="00502D2B" w:rsidRDefault="00502D2B" w:rsidP="00494ED2">
      <w:r>
        <w:separator/>
      </w:r>
    </w:p>
  </w:footnote>
  <w:footnote w:type="continuationSeparator" w:id="0">
    <w:p w14:paraId="1F093666" w14:textId="77777777" w:rsidR="00502D2B" w:rsidRDefault="00502D2B" w:rsidP="00494ED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3DF82E" w14:textId="7016CB26" w:rsidR="00494ED2" w:rsidRDefault="00494ED2">
    <w:pPr>
      <w:pStyle w:val="Header"/>
    </w:pPr>
    <w:r>
      <w:t>1908102</w:t>
    </w:r>
    <w:r>
      <w:ptab w:relativeTo="margin" w:alignment="center" w:leader="none"/>
    </w:r>
    <w:r>
      <w:ptab w:relativeTo="margin" w:alignment="right" w:leader="none"/>
    </w:r>
    <w:r>
      <w:t>SJYW4013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3C56E5C"/>
    <w:multiLevelType w:val="hybridMultilevel"/>
    <w:tmpl w:val="F2B2233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6A0A454A"/>
    <w:multiLevelType w:val="hybridMultilevel"/>
    <w:tmpl w:val="DC24D01C"/>
    <w:lvl w:ilvl="0" w:tplc="660C4844">
      <w:start w:val="1"/>
      <w:numFmt w:val="bullet"/>
      <w:lvlText w:val="}"/>
      <w:lvlJc w:val="left"/>
      <w:pPr>
        <w:tabs>
          <w:tab w:val="num" w:pos="720"/>
        </w:tabs>
        <w:ind w:left="720" w:hanging="360"/>
      </w:pPr>
      <w:rPr>
        <w:rFonts w:ascii="Wingdings 3" w:hAnsi="Wingdings 3" w:hint="default"/>
      </w:rPr>
    </w:lvl>
    <w:lvl w:ilvl="1" w:tplc="C074D1F0" w:tentative="1">
      <w:start w:val="1"/>
      <w:numFmt w:val="bullet"/>
      <w:lvlText w:val="}"/>
      <w:lvlJc w:val="left"/>
      <w:pPr>
        <w:tabs>
          <w:tab w:val="num" w:pos="1440"/>
        </w:tabs>
        <w:ind w:left="1440" w:hanging="360"/>
      </w:pPr>
      <w:rPr>
        <w:rFonts w:ascii="Wingdings 3" w:hAnsi="Wingdings 3" w:hint="default"/>
      </w:rPr>
    </w:lvl>
    <w:lvl w:ilvl="2" w:tplc="746CF34A" w:tentative="1">
      <w:start w:val="1"/>
      <w:numFmt w:val="bullet"/>
      <w:lvlText w:val="}"/>
      <w:lvlJc w:val="left"/>
      <w:pPr>
        <w:tabs>
          <w:tab w:val="num" w:pos="2160"/>
        </w:tabs>
        <w:ind w:left="2160" w:hanging="360"/>
      </w:pPr>
      <w:rPr>
        <w:rFonts w:ascii="Wingdings 3" w:hAnsi="Wingdings 3" w:hint="default"/>
      </w:rPr>
    </w:lvl>
    <w:lvl w:ilvl="3" w:tplc="EDD8FBA6" w:tentative="1">
      <w:start w:val="1"/>
      <w:numFmt w:val="bullet"/>
      <w:lvlText w:val="}"/>
      <w:lvlJc w:val="left"/>
      <w:pPr>
        <w:tabs>
          <w:tab w:val="num" w:pos="2880"/>
        </w:tabs>
        <w:ind w:left="2880" w:hanging="360"/>
      </w:pPr>
      <w:rPr>
        <w:rFonts w:ascii="Wingdings 3" w:hAnsi="Wingdings 3" w:hint="default"/>
      </w:rPr>
    </w:lvl>
    <w:lvl w:ilvl="4" w:tplc="DBA622EC" w:tentative="1">
      <w:start w:val="1"/>
      <w:numFmt w:val="bullet"/>
      <w:lvlText w:val="}"/>
      <w:lvlJc w:val="left"/>
      <w:pPr>
        <w:tabs>
          <w:tab w:val="num" w:pos="3600"/>
        </w:tabs>
        <w:ind w:left="3600" w:hanging="360"/>
      </w:pPr>
      <w:rPr>
        <w:rFonts w:ascii="Wingdings 3" w:hAnsi="Wingdings 3" w:hint="default"/>
      </w:rPr>
    </w:lvl>
    <w:lvl w:ilvl="5" w:tplc="218429D6" w:tentative="1">
      <w:start w:val="1"/>
      <w:numFmt w:val="bullet"/>
      <w:lvlText w:val="}"/>
      <w:lvlJc w:val="left"/>
      <w:pPr>
        <w:tabs>
          <w:tab w:val="num" w:pos="4320"/>
        </w:tabs>
        <w:ind w:left="4320" w:hanging="360"/>
      </w:pPr>
      <w:rPr>
        <w:rFonts w:ascii="Wingdings 3" w:hAnsi="Wingdings 3" w:hint="default"/>
      </w:rPr>
    </w:lvl>
    <w:lvl w:ilvl="6" w:tplc="5AFCCD64" w:tentative="1">
      <w:start w:val="1"/>
      <w:numFmt w:val="bullet"/>
      <w:lvlText w:val="}"/>
      <w:lvlJc w:val="left"/>
      <w:pPr>
        <w:tabs>
          <w:tab w:val="num" w:pos="5040"/>
        </w:tabs>
        <w:ind w:left="5040" w:hanging="360"/>
      </w:pPr>
      <w:rPr>
        <w:rFonts w:ascii="Wingdings 3" w:hAnsi="Wingdings 3" w:hint="default"/>
      </w:rPr>
    </w:lvl>
    <w:lvl w:ilvl="7" w:tplc="14F2E778" w:tentative="1">
      <w:start w:val="1"/>
      <w:numFmt w:val="bullet"/>
      <w:lvlText w:val="}"/>
      <w:lvlJc w:val="left"/>
      <w:pPr>
        <w:tabs>
          <w:tab w:val="num" w:pos="5760"/>
        </w:tabs>
        <w:ind w:left="5760" w:hanging="360"/>
      </w:pPr>
      <w:rPr>
        <w:rFonts w:ascii="Wingdings 3" w:hAnsi="Wingdings 3" w:hint="default"/>
      </w:rPr>
    </w:lvl>
    <w:lvl w:ilvl="8" w:tplc="8724DCCE" w:tentative="1">
      <w:start w:val="1"/>
      <w:numFmt w:val="bullet"/>
      <w:lvlText w:val="}"/>
      <w:lvlJc w:val="left"/>
      <w:pPr>
        <w:tabs>
          <w:tab w:val="num" w:pos="6480"/>
        </w:tabs>
        <w:ind w:left="6480" w:hanging="360"/>
      </w:pPr>
      <w:rPr>
        <w:rFonts w:ascii="Wingdings 3" w:hAnsi="Wingdings 3"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457B"/>
    <w:rsid w:val="00001AB5"/>
    <w:rsid w:val="00061B84"/>
    <w:rsid w:val="000954BE"/>
    <w:rsid w:val="000A5817"/>
    <w:rsid w:val="000C5F2B"/>
    <w:rsid w:val="001572E0"/>
    <w:rsid w:val="0019570A"/>
    <w:rsid w:val="001C2948"/>
    <w:rsid w:val="001D70BC"/>
    <w:rsid w:val="0020457C"/>
    <w:rsid w:val="00280754"/>
    <w:rsid w:val="002F2FE0"/>
    <w:rsid w:val="00332BE7"/>
    <w:rsid w:val="00340108"/>
    <w:rsid w:val="00352E6B"/>
    <w:rsid w:val="003D6C0D"/>
    <w:rsid w:val="003E2AC0"/>
    <w:rsid w:val="003F4E4E"/>
    <w:rsid w:val="0041266C"/>
    <w:rsid w:val="004242BD"/>
    <w:rsid w:val="0043226E"/>
    <w:rsid w:val="00487E09"/>
    <w:rsid w:val="00494ED2"/>
    <w:rsid w:val="004E0A62"/>
    <w:rsid w:val="00502D2B"/>
    <w:rsid w:val="005324EC"/>
    <w:rsid w:val="005375D3"/>
    <w:rsid w:val="005A0B76"/>
    <w:rsid w:val="005E43A0"/>
    <w:rsid w:val="005E7F23"/>
    <w:rsid w:val="00601BD9"/>
    <w:rsid w:val="00627D28"/>
    <w:rsid w:val="00635A0B"/>
    <w:rsid w:val="00665893"/>
    <w:rsid w:val="006804F6"/>
    <w:rsid w:val="006975F8"/>
    <w:rsid w:val="006D5F45"/>
    <w:rsid w:val="006E0DF8"/>
    <w:rsid w:val="006F08FA"/>
    <w:rsid w:val="0072155D"/>
    <w:rsid w:val="0073457B"/>
    <w:rsid w:val="007378C7"/>
    <w:rsid w:val="00780648"/>
    <w:rsid w:val="007815D7"/>
    <w:rsid w:val="007D7F44"/>
    <w:rsid w:val="00821FEA"/>
    <w:rsid w:val="008905C5"/>
    <w:rsid w:val="0091640B"/>
    <w:rsid w:val="009253F8"/>
    <w:rsid w:val="009324B1"/>
    <w:rsid w:val="00967BD8"/>
    <w:rsid w:val="009A00E0"/>
    <w:rsid w:val="009C54BC"/>
    <w:rsid w:val="009D1FA4"/>
    <w:rsid w:val="009D6378"/>
    <w:rsid w:val="00A12B1D"/>
    <w:rsid w:val="00A16CBD"/>
    <w:rsid w:val="00A91E05"/>
    <w:rsid w:val="00A926F0"/>
    <w:rsid w:val="00A96BC8"/>
    <w:rsid w:val="00AA4D75"/>
    <w:rsid w:val="00AD54A0"/>
    <w:rsid w:val="00B540F8"/>
    <w:rsid w:val="00B553CC"/>
    <w:rsid w:val="00BC3ACE"/>
    <w:rsid w:val="00BE036B"/>
    <w:rsid w:val="00C94768"/>
    <w:rsid w:val="00C94A99"/>
    <w:rsid w:val="00CC7096"/>
    <w:rsid w:val="00D5304A"/>
    <w:rsid w:val="00D67A75"/>
    <w:rsid w:val="00E273B4"/>
    <w:rsid w:val="00E446B7"/>
    <w:rsid w:val="00E6379A"/>
    <w:rsid w:val="00EA12D4"/>
    <w:rsid w:val="00EE1ACB"/>
    <w:rsid w:val="00F42263"/>
    <w:rsid w:val="00F703E6"/>
    <w:rsid w:val="00F83476"/>
    <w:rsid w:val="00F924A2"/>
    <w:rsid w:val="00FC2CFD"/>
    <w:rsid w:val="089F13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966248"/>
  <w15:chartTrackingRefBased/>
  <w15:docId w15:val="{5A9E9649-529D-C746-A80A-C5CC1A5933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075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E0A62"/>
    <w:pPr>
      <w:ind w:left="720"/>
      <w:contextualSpacing/>
    </w:pPr>
  </w:style>
  <w:style w:type="paragraph" w:styleId="NormalWeb">
    <w:name w:val="Normal (Web)"/>
    <w:basedOn w:val="Normal"/>
    <w:uiPriority w:val="99"/>
    <w:unhideWhenUsed/>
    <w:rsid w:val="006975F8"/>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494ED2"/>
    <w:rPr>
      <w:color w:val="0563C1" w:themeColor="hyperlink"/>
      <w:u w:val="single"/>
    </w:rPr>
  </w:style>
  <w:style w:type="paragraph" w:styleId="NoSpacing">
    <w:name w:val="No Spacing"/>
    <w:uiPriority w:val="1"/>
    <w:qFormat/>
    <w:rsid w:val="00494ED2"/>
  </w:style>
  <w:style w:type="paragraph" w:styleId="Header">
    <w:name w:val="header"/>
    <w:basedOn w:val="Normal"/>
    <w:link w:val="HeaderChar"/>
    <w:uiPriority w:val="99"/>
    <w:unhideWhenUsed/>
    <w:rsid w:val="00494ED2"/>
    <w:pPr>
      <w:tabs>
        <w:tab w:val="center" w:pos="4513"/>
        <w:tab w:val="right" w:pos="9026"/>
      </w:tabs>
    </w:pPr>
  </w:style>
  <w:style w:type="character" w:customStyle="1" w:styleId="HeaderChar">
    <w:name w:val="Header Char"/>
    <w:basedOn w:val="DefaultParagraphFont"/>
    <w:link w:val="Header"/>
    <w:uiPriority w:val="99"/>
    <w:rsid w:val="00494ED2"/>
  </w:style>
  <w:style w:type="paragraph" w:styleId="Footer">
    <w:name w:val="footer"/>
    <w:basedOn w:val="Normal"/>
    <w:link w:val="FooterChar"/>
    <w:uiPriority w:val="99"/>
    <w:unhideWhenUsed/>
    <w:rsid w:val="00494ED2"/>
    <w:pPr>
      <w:tabs>
        <w:tab w:val="center" w:pos="4513"/>
        <w:tab w:val="right" w:pos="9026"/>
      </w:tabs>
    </w:pPr>
  </w:style>
  <w:style w:type="character" w:customStyle="1" w:styleId="FooterChar">
    <w:name w:val="Footer Char"/>
    <w:basedOn w:val="DefaultParagraphFont"/>
    <w:link w:val="Footer"/>
    <w:uiPriority w:val="99"/>
    <w:rsid w:val="00494ED2"/>
  </w:style>
  <w:style w:type="character" w:styleId="PageNumber">
    <w:name w:val="page number"/>
    <w:basedOn w:val="DefaultParagraphFont"/>
    <w:uiPriority w:val="99"/>
    <w:semiHidden/>
    <w:unhideWhenUsed/>
    <w:rsid w:val="00494ED2"/>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6E0DF8"/>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6E0DF8"/>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0912973">
      <w:bodyDiv w:val="1"/>
      <w:marLeft w:val="0"/>
      <w:marRight w:val="0"/>
      <w:marTop w:val="0"/>
      <w:marBottom w:val="0"/>
      <w:divBdr>
        <w:top w:val="none" w:sz="0" w:space="0" w:color="auto"/>
        <w:left w:val="none" w:sz="0" w:space="0" w:color="auto"/>
        <w:bottom w:val="none" w:sz="0" w:space="0" w:color="auto"/>
        <w:right w:val="none" w:sz="0" w:space="0" w:color="auto"/>
      </w:divBdr>
    </w:div>
    <w:div w:id="856623165">
      <w:bodyDiv w:val="1"/>
      <w:marLeft w:val="0"/>
      <w:marRight w:val="0"/>
      <w:marTop w:val="0"/>
      <w:marBottom w:val="0"/>
      <w:divBdr>
        <w:top w:val="none" w:sz="0" w:space="0" w:color="auto"/>
        <w:left w:val="none" w:sz="0" w:space="0" w:color="auto"/>
        <w:bottom w:val="none" w:sz="0" w:space="0" w:color="auto"/>
        <w:right w:val="none" w:sz="0" w:space="0" w:color="auto"/>
      </w:divBdr>
      <w:divsChild>
        <w:div w:id="1089233064">
          <w:marLeft w:val="0"/>
          <w:marRight w:val="0"/>
          <w:marTop w:val="0"/>
          <w:marBottom w:val="0"/>
          <w:divBdr>
            <w:top w:val="none" w:sz="0" w:space="0" w:color="auto"/>
            <w:left w:val="none" w:sz="0" w:space="0" w:color="auto"/>
            <w:bottom w:val="none" w:sz="0" w:space="0" w:color="auto"/>
            <w:right w:val="none" w:sz="0" w:space="0" w:color="auto"/>
          </w:divBdr>
          <w:divsChild>
            <w:div w:id="2023626425">
              <w:marLeft w:val="0"/>
              <w:marRight w:val="0"/>
              <w:marTop w:val="0"/>
              <w:marBottom w:val="0"/>
              <w:divBdr>
                <w:top w:val="none" w:sz="0" w:space="0" w:color="auto"/>
                <w:left w:val="none" w:sz="0" w:space="0" w:color="auto"/>
                <w:bottom w:val="none" w:sz="0" w:space="0" w:color="auto"/>
                <w:right w:val="none" w:sz="0" w:space="0" w:color="auto"/>
              </w:divBdr>
              <w:divsChild>
                <w:div w:id="1887716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8542510">
      <w:bodyDiv w:val="1"/>
      <w:marLeft w:val="0"/>
      <w:marRight w:val="0"/>
      <w:marTop w:val="0"/>
      <w:marBottom w:val="0"/>
      <w:divBdr>
        <w:top w:val="none" w:sz="0" w:space="0" w:color="auto"/>
        <w:left w:val="none" w:sz="0" w:space="0" w:color="auto"/>
        <w:bottom w:val="none" w:sz="0" w:space="0" w:color="auto"/>
        <w:right w:val="none" w:sz="0" w:space="0" w:color="auto"/>
      </w:divBdr>
    </w:div>
    <w:div w:id="948854288">
      <w:bodyDiv w:val="1"/>
      <w:marLeft w:val="0"/>
      <w:marRight w:val="0"/>
      <w:marTop w:val="0"/>
      <w:marBottom w:val="0"/>
      <w:divBdr>
        <w:top w:val="none" w:sz="0" w:space="0" w:color="auto"/>
        <w:left w:val="none" w:sz="0" w:space="0" w:color="auto"/>
        <w:bottom w:val="none" w:sz="0" w:space="0" w:color="auto"/>
        <w:right w:val="none" w:sz="0" w:space="0" w:color="auto"/>
      </w:divBdr>
    </w:div>
    <w:div w:id="1197505848">
      <w:bodyDiv w:val="1"/>
      <w:marLeft w:val="0"/>
      <w:marRight w:val="0"/>
      <w:marTop w:val="0"/>
      <w:marBottom w:val="0"/>
      <w:divBdr>
        <w:top w:val="none" w:sz="0" w:space="0" w:color="auto"/>
        <w:left w:val="none" w:sz="0" w:space="0" w:color="auto"/>
        <w:bottom w:val="none" w:sz="0" w:space="0" w:color="auto"/>
        <w:right w:val="none" w:sz="0" w:space="0" w:color="auto"/>
      </w:divBdr>
      <w:divsChild>
        <w:div w:id="1465150036">
          <w:marLeft w:val="0"/>
          <w:marRight w:val="0"/>
          <w:marTop w:val="0"/>
          <w:marBottom w:val="0"/>
          <w:divBdr>
            <w:top w:val="none" w:sz="0" w:space="0" w:color="auto"/>
            <w:left w:val="none" w:sz="0" w:space="0" w:color="auto"/>
            <w:bottom w:val="none" w:sz="0" w:space="0" w:color="auto"/>
            <w:right w:val="none" w:sz="0" w:space="0" w:color="auto"/>
          </w:divBdr>
          <w:divsChild>
            <w:div w:id="1278171588">
              <w:marLeft w:val="0"/>
              <w:marRight w:val="0"/>
              <w:marTop w:val="0"/>
              <w:marBottom w:val="0"/>
              <w:divBdr>
                <w:top w:val="none" w:sz="0" w:space="0" w:color="auto"/>
                <w:left w:val="none" w:sz="0" w:space="0" w:color="auto"/>
                <w:bottom w:val="none" w:sz="0" w:space="0" w:color="auto"/>
                <w:right w:val="none" w:sz="0" w:space="0" w:color="auto"/>
              </w:divBdr>
              <w:divsChild>
                <w:div w:id="755715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1950638">
      <w:bodyDiv w:val="1"/>
      <w:marLeft w:val="0"/>
      <w:marRight w:val="0"/>
      <w:marTop w:val="0"/>
      <w:marBottom w:val="0"/>
      <w:divBdr>
        <w:top w:val="none" w:sz="0" w:space="0" w:color="auto"/>
        <w:left w:val="none" w:sz="0" w:space="0" w:color="auto"/>
        <w:bottom w:val="none" w:sz="0" w:space="0" w:color="auto"/>
        <w:right w:val="none" w:sz="0" w:space="0" w:color="auto"/>
      </w:divBdr>
    </w:div>
    <w:div w:id="1882203700">
      <w:bodyDiv w:val="1"/>
      <w:marLeft w:val="0"/>
      <w:marRight w:val="0"/>
      <w:marTop w:val="0"/>
      <w:marBottom w:val="0"/>
      <w:divBdr>
        <w:top w:val="none" w:sz="0" w:space="0" w:color="auto"/>
        <w:left w:val="none" w:sz="0" w:space="0" w:color="auto"/>
        <w:bottom w:val="none" w:sz="0" w:space="0" w:color="auto"/>
        <w:right w:val="none" w:sz="0" w:space="0" w:color="auto"/>
      </w:divBdr>
      <w:divsChild>
        <w:div w:id="922107424">
          <w:marLeft w:val="432"/>
          <w:marRight w:val="0"/>
          <w:marTop w:val="120"/>
          <w:marBottom w:val="0"/>
          <w:divBdr>
            <w:top w:val="none" w:sz="0" w:space="0" w:color="auto"/>
            <w:left w:val="none" w:sz="0" w:space="0" w:color="auto"/>
            <w:bottom w:val="none" w:sz="0" w:space="0" w:color="auto"/>
            <w:right w:val="none" w:sz="0" w:space="0" w:color="auto"/>
          </w:divBdr>
        </w:div>
      </w:divsChild>
    </w:div>
    <w:div w:id="2113083202">
      <w:bodyDiv w:val="1"/>
      <w:marLeft w:val="0"/>
      <w:marRight w:val="0"/>
      <w:marTop w:val="0"/>
      <w:marBottom w:val="0"/>
      <w:divBdr>
        <w:top w:val="none" w:sz="0" w:space="0" w:color="auto"/>
        <w:left w:val="none" w:sz="0" w:space="0" w:color="auto"/>
        <w:bottom w:val="none" w:sz="0" w:space="0" w:color="auto"/>
        <w:right w:val="none" w:sz="0" w:space="0" w:color="auto"/>
      </w:divBdr>
      <w:divsChild>
        <w:div w:id="1893729046">
          <w:marLeft w:val="0"/>
          <w:marRight w:val="0"/>
          <w:marTop w:val="0"/>
          <w:marBottom w:val="0"/>
          <w:divBdr>
            <w:top w:val="none" w:sz="0" w:space="0" w:color="auto"/>
            <w:left w:val="none" w:sz="0" w:space="0" w:color="auto"/>
            <w:bottom w:val="none" w:sz="0" w:space="0" w:color="auto"/>
            <w:right w:val="none" w:sz="0" w:space="0" w:color="auto"/>
          </w:divBdr>
          <w:divsChild>
            <w:div w:id="8796924">
              <w:marLeft w:val="0"/>
              <w:marRight w:val="0"/>
              <w:marTop w:val="0"/>
              <w:marBottom w:val="0"/>
              <w:divBdr>
                <w:top w:val="none" w:sz="0" w:space="0" w:color="auto"/>
                <w:left w:val="none" w:sz="0" w:space="0" w:color="auto"/>
                <w:bottom w:val="none" w:sz="0" w:space="0" w:color="auto"/>
                <w:right w:val="none" w:sz="0" w:space="0" w:color="auto"/>
              </w:divBdr>
              <w:divsChild>
                <w:div w:id="1211386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indfulminutes.com/respond-vs-react-how-to-keep-your-cool-in-times-of-stress/" TargetMode="External"/><Relationship Id="rId13" Type="http://schemas.openxmlformats.org/officeDocument/2006/relationships/hyperlink" Target="http://www.nya.org.uk/wp-content/uploads/2014/06/Ethical_conduct_in_Youth-Work.pdf" TargetMode="External"/><Relationship Id="rId1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www.etswales.org.uk/resource//g_2_Code_of_Occupational_Ethics_Feb_2012_Eng.pdf" TargetMode="External"/><Relationship Id="rId12" Type="http://schemas.openxmlformats.org/officeDocument/2006/relationships/hyperlink" Target="http://www.guidetopsychology.com/boundaries.htm"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earning.nspcc.org.uk" TargetMode="External"/><Relationship Id="rId5" Type="http://schemas.openxmlformats.org/officeDocument/2006/relationships/footnotes" Target="footnotes.xml"/><Relationship Id="rId15" Type="http://schemas.openxmlformats.org/officeDocument/2006/relationships/hyperlink" Target="https://www.theguardian.com/society/2015/aug/14/camila-batmanghelidjh-interview-im-actually-quite-rigorous" TargetMode="External"/><Relationship Id="rId10" Type="http://schemas.openxmlformats.org/officeDocument/2006/relationships/hyperlink" Target="https://assets.publishing.service.gov.uk/government/uploads/system/uploads/attachment_data/file/779401/Working_Together_to_Safeguard-Children.pdf"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oi.org/10.1080/13676261.2015.1112881" TargetMode="External"/><Relationship Id="rId14" Type="http://schemas.openxmlformats.org/officeDocument/2006/relationships/hyperlink" Target="https://qz.com/work/1470131/how-to-set-healthy-boundaries-at-wor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2545</Words>
  <Characters>14510</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Dana-louise Jones (1908102)</dc:creator>
  <cp:keywords/>
  <dc:description/>
  <cp:lastModifiedBy>Dana-louise Jones (1908102)</cp:lastModifiedBy>
  <cp:revision>2</cp:revision>
  <dcterms:created xsi:type="dcterms:W3CDTF">2020-05-20T17:29:00Z</dcterms:created>
  <dcterms:modified xsi:type="dcterms:W3CDTF">2020-05-20T17:29:00Z</dcterms:modified>
</cp:coreProperties>
</file>