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5927D" w14:textId="77777777" w:rsidR="002B7087" w:rsidRPr="002B7087" w:rsidRDefault="002B7087" w:rsidP="002B7087">
      <w:pPr>
        <w:widowControl w:val="0"/>
        <w:autoSpaceDE w:val="0"/>
        <w:autoSpaceDN w:val="0"/>
        <w:spacing w:before="1" w:after="0"/>
        <w:jc w:val="left"/>
        <w:rPr>
          <w:rFonts w:ascii="Times New Roman" w:eastAsia="Arial" w:hAnsi="Times New Roman" w:cs="Arial"/>
          <w:sz w:val="26"/>
          <w:szCs w:val="22"/>
          <w:lang w:val="en-US" w:eastAsia="en-US"/>
        </w:rPr>
      </w:pPr>
    </w:p>
    <w:p w14:paraId="46B17E21" w14:textId="77777777" w:rsidR="002B7087" w:rsidRPr="002B7087" w:rsidRDefault="002B7087" w:rsidP="002B7087">
      <w:pPr>
        <w:widowControl w:val="0"/>
        <w:autoSpaceDE w:val="0"/>
        <w:autoSpaceDN w:val="0"/>
        <w:spacing w:before="1" w:after="0"/>
        <w:jc w:val="left"/>
        <w:rPr>
          <w:rFonts w:ascii="Times New Roman" w:eastAsia="Arial" w:hAnsi="Times New Roman" w:cs="Arial"/>
          <w:sz w:val="26"/>
          <w:szCs w:val="22"/>
          <w:lang w:val="en-US" w:eastAsia="en-US"/>
        </w:rPr>
      </w:pPr>
    </w:p>
    <w:p w14:paraId="2240A516" w14:textId="77777777" w:rsidR="002B7087" w:rsidRPr="002B7087" w:rsidRDefault="002B7087" w:rsidP="002B7087">
      <w:pPr>
        <w:widowControl w:val="0"/>
        <w:autoSpaceDE w:val="0"/>
        <w:autoSpaceDN w:val="0"/>
        <w:spacing w:after="0"/>
        <w:jc w:val="center"/>
        <w:rPr>
          <w:rFonts w:ascii="Times New Roman" w:eastAsia="Arial" w:hAnsi="Times New Roman" w:cs="Arial"/>
          <w:szCs w:val="22"/>
          <w:lang w:val="en-US" w:eastAsia="en-US"/>
        </w:rPr>
      </w:pPr>
      <w:r w:rsidRPr="002B7087">
        <w:rPr>
          <w:rFonts w:ascii="Times New Roman" w:eastAsia="Arial" w:hAnsi="Times New Roman" w:cs="Arial"/>
          <w:noProof/>
          <w:szCs w:val="22"/>
          <w:lang w:val="en-GB" w:eastAsia="en-GB"/>
        </w:rPr>
        <w:drawing>
          <wp:inline distT="0" distB="0" distL="0" distR="0" wp14:anchorId="5F076971" wp14:editId="3A64F1F0">
            <wp:extent cx="2166487" cy="712660"/>
            <wp:effectExtent l="0" t="0" r="0" b="0"/>
            <wp:docPr id="4" name="image1.png"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166487" cy="712660"/>
                    </a:xfrm>
                    <a:prstGeom prst="rect">
                      <a:avLst/>
                    </a:prstGeom>
                  </pic:spPr>
                </pic:pic>
              </a:graphicData>
            </a:graphic>
          </wp:inline>
        </w:drawing>
      </w:r>
    </w:p>
    <w:p w14:paraId="250A0274" w14:textId="77777777" w:rsidR="002B7087" w:rsidRPr="002B7087" w:rsidRDefault="002B7087" w:rsidP="002B7087">
      <w:pPr>
        <w:widowControl w:val="0"/>
        <w:autoSpaceDE w:val="0"/>
        <w:autoSpaceDN w:val="0"/>
        <w:spacing w:after="0"/>
        <w:jc w:val="left"/>
        <w:rPr>
          <w:rFonts w:ascii="Times New Roman" w:eastAsia="Arial" w:hAnsi="Times New Roman" w:cs="Arial"/>
          <w:szCs w:val="22"/>
          <w:lang w:val="en-US" w:eastAsia="en-US"/>
        </w:rPr>
      </w:pPr>
    </w:p>
    <w:p w14:paraId="0C0CDE3B" w14:textId="77777777" w:rsidR="002B7087" w:rsidRPr="002B7087" w:rsidRDefault="002B7087" w:rsidP="002B7087">
      <w:pPr>
        <w:widowControl w:val="0"/>
        <w:autoSpaceDE w:val="0"/>
        <w:autoSpaceDN w:val="0"/>
        <w:spacing w:after="0"/>
        <w:jc w:val="left"/>
        <w:rPr>
          <w:rFonts w:ascii="Times New Roman" w:eastAsia="Arial" w:hAnsi="Times New Roman" w:cs="Arial"/>
          <w:szCs w:val="22"/>
          <w:lang w:val="en-US" w:eastAsia="en-US"/>
        </w:rPr>
      </w:pPr>
    </w:p>
    <w:p w14:paraId="64B638DA" w14:textId="77777777" w:rsidR="002B7087" w:rsidRPr="002B7087" w:rsidRDefault="002B7087" w:rsidP="002B7087">
      <w:pPr>
        <w:widowControl w:val="0"/>
        <w:autoSpaceDE w:val="0"/>
        <w:autoSpaceDN w:val="0"/>
        <w:spacing w:after="0"/>
        <w:jc w:val="left"/>
        <w:rPr>
          <w:rFonts w:ascii="Times New Roman" w:eastAsia="Arial" w:hAnsi="Times New Roman" w:cs="Arial"/>
          <w:szCs w:val="22"/>
          <w:lang w:val="en-US" w:eastAsia="en-US"/>
        </w:rPr>
      </w:pPr>
    </w:p>
    <w:p w14:paraId="3DAFDE9C" w14:textId="77777777" w:rsidR="002B7087" w:rsidRPr="002B7087" w:rsidRDefault="002B7087" w:rsidP="002B7087">
      <w:pPr>
        <w:widowControl w:val="0"/>
        <w:autoSpaceDE w:val="0"/>
        <w:autoSpaceDN w:val="0"/>
        <w:spacing w:after="0"/>
        <w:jc w:val="left"/>
        <w:rPr>
          <w:rFonts w:ascii="Times New Roman" w:eastAsia="Arial" w:hAnsi="Times New Roman" w:cs="Arial"/>
          <w:szCs w:val="22"/>
          <w:lang w:val="en-US" w:eastAsia="en-US"/>
        </w:rPr>
      </w:pPr>
    </w:p>
    <w:p w14:paraId="1EFBD13A" w14:textId="77777777" w:rsidR="002B7087" w:rsidRPr="002B7087" w:rsidRDefault="002B7087" w:rsidP="002B7087">
      <w:pPr>
        <w:widowControl w:val="0"/>
        <w:autoSpaceDE w:val="0"/>
        <w:autoSpaceDN w:val="0"/>
        <w:spacing w:before="4" w:after="0"/>
        <w:jc w:val="left"/>
        <w:rPr>
          <w:rFonts w:ascii="Times New Roman" w:eastAsia="Arial" w:hAnsi="Times New Roman" w:cs="Arial"/>
          <w:sz w:val="17"/>
          <w:szCs w:val="22"/>
          <w:lang w:val="en-US" w:eastAsia="en-US"/>
        </w:rPr>
      </w:pPr>
    </w:p>
    <w:p w14:paraId="3D966DA5" w14:textId="77777777" w:rsidR="002B7087" w:rsidRPr="002B7087" w:rsidRDefault="002B7087" w:rsidP="002B7087">
      <w:pPr>
        <w:widowControl w:val="0"/>
        <w:autoSpaceDE w:val="0"/>
        <w:autoSpaceDN w:val="0"/>
        <w:spacing w:before="106" w:after="0"/>
        <w:ind w:right="80"/>
        <w:jc w:val="center"/>
        <w:rPr>
          <w:rFonts w:ascii="Tahoma" w:eastAsia="Arial" w:hAnsi="Arial" w:cs="Arial"/>
          <w:b/>
          <w:sz w:val="40"/>
          <w:szCs w:val="22"/>
          <w:lang w:val="en-US" w:eastAsia="en-US"/>
        </w:rPr>
      </w:pPr>
      <w:r w:rsidRPr="002B7087">
        <w:rPr>
          <w:rFonts w:ascii="Tahoma" w:eastAsia="Arial" w:hAnsi="Arial" w:cs="Arial"/>
          <w:b/>
          <w:sz w:val="40"/>
          <w:szCs w:val="22"/>
          <w:lang w:val="en-US" w:eastAsia="en-US"/>
        </w:rPr>
        <w:t>Master of Business Administration</w:t>
      </w:r>
    </w:p>
    <w:p w14:paraId="4EF92909" w14:textId="77777777" w:rsidR="002B7087" w:rsidRPr="002B7087" w:rsidRDefault="002B7087" w:rsidP="002B7087">
      <w:pPr>
        <w:widowControl w:val="0"/>
        <w:autoSpaceDE w:val="0"/>
        <w:autoSpaceDN w:val="0"/>
        <w:spacing w:after="0"/>
        <w:jc w:val="left"/>
        <w:rPr>
          <w:rFonts w:ascii="Tahoma" w:eastAsia="Arial" w:hAnsi="Times New Roman" w:cs="Arial"/>
          <w:b/>
          <w:sz w:val="48"/>
          <w:szCs w:val="22"/>
          <w:lang w:val="en-US" w:eastAsia="en-US"/>
        </w:rPr>
      </w:pPr>
    </w:p>
    <w:p w14:paraId="47A80CCB" w14:textId="77777777" w:rsidR="002B7087" w:rsidRPr="002B7087" w:rsidRDefault="002B7087" w:rsidP="002B7087">
      <w:pPr>
        <w:widowControl w:val="0"/>
        <w:autoSpaceDE w:val="0"/>
        <w:autoSpaceDN w:val="0"/>
        <w:spacing w:before="375" w:after="0"/>
        <w:jc w:val="center"/>
        <w:rPr>
          <w:rFonts w:ascii="Tahoma" w:eastAsia="Tahoma" w:hAnsi="Tahoma" w:cs="Tahoma"/>
          <w:iCs/>
          <w:sz w:val="42"/>
          <w:szCs w:val="42"/>
          <w:lang w:val="en-US" w:eastAsia="en-US"/>
        </w:rPr>
      </w:pPr>
      <w:r w:rsidRPr="002B7087">
        <w:rPr>
          <w:rFonts w:ascii="Tahoma" w:eastAsia="Tahoma" w:hAnsi="Tahoma" w:cs="Tahoma"/>
          <w:iCs/>
          <w:sz w:val="42"/>
          <w:szCs w:val="42"/>
          <w:lang w:val="en-US" w:eastAsia="en-US"/>
        </w:rPr>
        <w:t>LCMB7000</w:t>
      </w:r>
    </w:p>
    <w:p w14:paraId="14FFAF60" w14:textId="3700BE76" w:rsidR="002B7087" w:rsidRPr="002B7087" w:rsidRDefault="002B7087" w:rsidP="002B7087">
      <w:pPr>
        <w:widowControl w:val="0"/>
        <w:autoSpaceDE w:val="0"/>
        <w:autoSpaceDN w:val="0"/>
        <w:spacing w:before="375" w:after="0"/>
        <w:jc w:val="center"/>
        <w:rPr>
          <w:rFonts w:ascii="Tahoma" w:eastAsia="Tahoma" w:hAnsi="Tahoma" w:cs="Tahoma"/>
          <w:iCs/>
          <w:sz w:val="42"/>
          <w:szCs w:val="42"/>
          <w:lang w:val="en-US" w:eastAsia="en-US"/>
        </w:rPr>
      </w:pPr>
      <w:r w:rsidRPr="002B7087">
        <w:rPr>
          <w:rFonts w:ascii="Tahoma" w:eastAsia="Tahoma" w:hAnsi="Tahoma" w:cs="Tahoma"/>
          <w:iCs/>
          <w:sz w:val="42"/>
          <w:szCs w:val="42"/>
          <w:lang w:val="en-US" w:eastAsia="en-US"/>
        </w:rPr>
        <w:t>Human Resources Management</w:t>
      </w:r>
      <w:r w:rsidR="00F132F7">
        <w:rPr>
          <w:rFonts w:ascii="Tahoma" w:eastAsia="Tahoma" w:hAnsi="Tahoma" w:cs="Tahoma"/>
          <w:iCs/>
          <w:sz w:val="42"/>
          <w:szCs w:val="42"/>
          <w:lang w:val="en-US" w:eastAsia="en-US"/>
        </w:rPr>
        <w:t xml:space="preserve"> 2</w:t>
      </w:r>
    </w:p>
    <w:p w14:paraId="2FF7B15F"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4C5C4587"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0AE438D8"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7065600D"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7C22CBA7"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5DEBCC76"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3A0FC261"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09A0D237" w14:textId="77777777" w:rsidR="002B7087" w:rsidRPr="002B7087" w:rsidRDefault="002B7087" w:rsidP="002B7087">
      <w:pPr>
        <w:widowControl w:val="0"/>
        <w:autoSpaceDE w:val="0"/>
        <w:autoSpaceDN w:val="0"/>
        <w:spacing w:after="0"/>
        <w:jc w:val="left"/>
        <w:rPr>
          <w:rFonts w:ascii="Tahoma" w:eastAsia="Arial" w:hAnsi="Times New Roman" w:cs="Arial"/>
          <w:i/>
          <w:sz w:val="52"/>
          <w:szCs w:val="22"/>
          <w:lang w:val="en-US" w:eastAsia="en-US"/>
        </w:rPr>
      </w:pPr>
    </w:p>
    <w:p w14:paraId="79AD4CB0" w14:textId="77777777" w:rsidR="002B7087" w:rsidRPr="00601485" w:rsidRDefault="002B7087" w:rsidP="002B7087">
      <w:pPr>
        <w:widowControl w:val="0"/>
        <w:autoSpaceDE w:val="0"/>
        <w:autoSpaceDN w:val="0"/>
        <w:spacing w:before="8" w:after="0"/>
        <w:jc w:val="left"/>
        <w:rPr>
          <w:rFonts w:ascii="Tahoma" w:eastAsia="Arial" w:hAnsi="Times New Roman" w:cs="Arial"/>
          <w:b/>
          <w:bCs/>
          <w:i/>
          <w:sz w:val="39"/>
          <w:szCs w:val="22"/>
          <w:lang w:val="en-US" w:eastAsia="en-US"/>
        </w:rPr>
      </w:pPr>
    </w:p>
    <w:p w14:paraId="0863EB6F" w14:textId="7E450E82" w:rsidR="002B7087" w:rsidRPr="00601485" w:rsidRDefault="002B7087" w:rsidP="002B7087">
      <w:pPr>
        <w:widowControl w:val="0"/>
        <w:tabs>
          <w:tab w:val="left" w:pos="3766"/>
        </w:tabs>
        <w:autoSpaceDE w:val="0"/>
        <w:autoSpaceDN w:val="0"/>
        <w:spacing w:after="0"/>
        <w:ind w:left="161"/>
        <w:jc w:val="left"/>
        <w:rPr>
          <w:rFonts w:ascii="Times New Roman" w:eastAsia="Arial" w:hAnsi="Times New Roman" w:cs="Times New Roman"/>
          <w:b/>
          <w:bCs/>
          <w:sz w:val="24"/>
          <w:szCs w:val="24"/>
          <w:lang w:val="en-US" w:eastAsia="en-US"/>
        </w:rPr>
      </w:pPr>
      <w:r w:rsidRPr="00601485">
        <w:rPr>
          <w:rFonts w:ascii="Times New Roman" w:eastAsia="Arial" w:hAnsi="Times New Roman" w:cs="Times New Roman"/>
          <w:b/>
          <w:bCs/>
          <w:spacing w:val="-4"/>
          <w:sz w:val="24"/>
          <w:szCs w:val="24"/>
          <w:lang w:val="en-US" w:eastAsia="en-US"/>
        </w:rPr>
        <w:t>Student</w:t>
      </w:r>
      <w:r w:rsidRPr="00601485">
        <w:rPr>
          <w:rFonts w:ascii="Times New Roman" w:eastAsia="Arial" w:hAnsi="Times New Roman" w:cs="Times New Roman"/>
          <w:b/>
          <w:bCs/>
          <w:spacing w:val="19"/>
          <w:sz w:val="24"/>
          <w:szCs w:val="24"/>
          <w:lang w:val="en-US" w:eastAsia="en-US"/>
        </w:rPr>
        <w:t xml:space="preserve"> </w:t>
      </w:r>
      <w:r w:rsidRPr="00601485">
        <w:rPr>
          <w:rFonts w:ascii="Times New Roman" w:eastAsia="Arial" w:hAnsi="Times New Roman" w:cs="Times New Roman"/>
          <w:b/>
          <w:bCs/>
          <w:sz w:val="24"/>
          <w:szCs w:val="24"/>
          <w:lang w:val="en-US" w:eastAsia="en-US"/>
        </w:rPr>
        <w:t>Name</w:t>
      </w:r>
      <w:r w:rsidRPr="00601485">
        <w:rPr>
          <w:rFonts w:ascii="Times New Roman" w:eastAsia="Arial" w:hAnsi="Times New Roman" w:cs="Times New Roman"/>
          <w:b/>
          <w:bCs/>
          <w:sz w:val="24"/>
          <w:szCs w:val="24"/>
          <w:lang w:val="en-US" w:eastAsia="en-US"/>
        </w:rPr>
        <w:tab/>
        <w:t>:</w:t>
      </w:r>
      <w:r w:rsidR="00D22F86" w:rsidRPr="00601485">
        <w:rPr>
          <w:rFonts w:ascii="Times New Roman" w:eastAsia="Arial" w:hAnsi="Times New Roman" w:cs="Times New Roman"/>
          <w:b/>
          <w:bCs/>
          <w:sz w:val="24"/>
          <w:szCs w:val="24"/>
          <w:lang w:val="en-US" w:eastAsia="en-US"/>
        </w:rPr>
        <w:t xml:space="preserve"> Ranul Thotagamuwa</w:t>
      </w:r>
    </w:p>
    <w:p w14:paraId="7C4BBF96" w14:textId="63067504" w:rsidR="002B7087" w:rsidRPr="00601485" w:rsidRDefault="002B7087" w:rsidP="002B7087">
      <w:pPr>
        <w:widowControl w:val="0"/>
        <w:tabs>
          <w:tab w:val="left" w:pos="3766"/>
        </w:tabs>
        <w:autoSpaceDE w:val="0"/>
        <w:autoSpaceDN w:val="0"/>
        <w:spacing w:before="170" w:after="0"/>
        <w:ind w:left="161"/>
        <w:jc w:val="left"/>
        <w:rPr>
          <w:rFonts w:ascii="Times New Roman" w:eastAsia="Arial" w:hAnsi="Times New Roman" w:cs="Times New Roman"/>
          <w:b/>
          <w:bCs/>
          <w:sz w:val="24"/>
          <w:szCs w:val="24"/>
          <w:lang w:val="en-US" w:eastAsia="en-US"/>
        </w:rPr>
      </w:pPr>
      <w:r w:rsidRPr="00601485">
        <w:rPr>
          <w:rFonts w:ascii="Times New Roman" w:eastAsia="Arial" w:hAnsi="Times New Roman" w:cs="Times New Roman"/>
          <w:b/>
          <w:bCs/>
          <w:spacing w:val="-4"/>
          <w:sz w:val="24"/>
          <w:szCs w:val="24"/>
          <w:lang w:val="en-US" w:eastAsia="en-US"/>
        </w:rPr>
        <w:t>Student</w:t>
      </w:r>
      <w:r w:rsidRPr="00601485">
        <w:rPr>
          <w:rFonts w:ascii="Times New Roman" w:eastAsia="Arial" w:hAnsi="Times New Roman" w:cs="Times New Roman"/>
          <w:b/>
          <w:bCs/>
          <w:spacing w:val="15"/>
          <w:sz w:val="24"/>
          <w:szCs w:val="24"/>
          <w:lang w:val="en-US" w:eastAsia="en-US"/>
        </w:rPr>
        <w:t xml:space="preserve"> </w:t>
      </w:r>
      <w:r w:rsidRPr="00601485">
        <w:rPr>
          <w:rFonts w:ascii="Times New Roman" w:eastAsia="Arial" w:hAnsi="Times New Roman" w:cs="Times New Roman"/>
          <w:b/>
          <w:bCs/>
          <w:spacing w:val="2"/>
          <w:sz w:val="24"/>
          <w:szCs w:val="24"/>
          <w:lang w:val="en-US" w:eastAsia="en-US"/>
        </w:rPr>
        <w:t>ID</w:t>
      </w:r>
      <w:r w:rsidRPr="00601485">
        <w:rPr>
          <w:rFonts w:ascii="Times New Roman" w:eastAsia="Arial" w:hAnsi="Times New Roman" w:cs="Times New Roman"/>
          <w:b/>
          <w:bCs/>
          <w:spacing w:val="2"/>
          <w:sz w:val="24"/>
          <w:szCs w:val="24"/>
          <w:lang w:val="en-US" w:eastAsia="en-US"/>
        </w:rPr>
        <w:tab/>
      </w:r>
      <w:r w:rsidRPr="00601485">
        <w:rPr>
          <w:rFonts w:ascii="Times New Roman" w:eastAsia="Arial" w:hAnsi="Times New Roman" w:cs="Times New Roman"/>
          <w:b/>
          <w:bCs/>
          <w:sz w:val="24"/>
          <w:szCs w:val="24"/>
          <w:lang w:val="en-US" w:eastAsia="en-US"/>
        </w:rPr>
        <w:t>:</w:t>
      </w:r>
      <w:r w:rsidR="00D22F86" w:rsidRPr="00601485">
        <w:rPr>
          <w:rFonts w:ascii="Times New Roman" w:eastAsia="Arial" w:hAnsi="Times New Roman" w:cs="Times New Roman"/>
          <w:b/>
          <w:bCs/>
          <w:sz w:val="24"/>
          <w:szCs w:val="24"/>
          <w:lang w:val="en-US" w:eastAsia="en-US"/>
        </w:rPr>
        <w:t xml:space="preserve"> 2132228</w:t>
      </w:r>
    </w:p>
    <w:p w14:paraId="0101DB87" w14:textId="4D90C1C5" w:rsidR="002B7087" w:rsidRPr="00601485" w:rsidRDefault="002B7087" w:rsidP="002B7087">
      <w:pPr>
        <w:widowControl w:val="0"/>
        <w:tabs>
          <w:tab w:val="left" w:pos="3766"/>
        </w:tabs>
        <w:autoSpaceDE w:val="0"/>
        <w:autoSpaceDN w:val="0"/>
        <w:spacing w:before="185" w:after="0"/>
        <w:ind w:left="161"/>
        <w:jc w:val="left"/>
        <w:rPr>
          <w:rFonts w:ascii="Times New Roman" w:eastAsia="Arial" w:hAnsi="Times New Roman" w:cs="Times New Roman"/>
          <w:b/>
          <w:bCs/>
          <w:sz w:val="24"/>
          <w:szCs w:val="24"/>
          <w:lang w:val="en-US" w:eastAsia="en-US"/>
        </w:rPr>
      </w:pPr>
      <w:r w:rsidRPr="00601485">
        <w:rPr>
          <w:rFonts w:ascii="Times New Roman" w:eastAsia="Arial" w:hAnsi="Times New Roman" w:cs="Times New Roman"/>
          <w:b/>
          <w:bCs/>
          <w:sz w:val="24"/>
          <w:szCs w:val="24"/>
          <w:lang w:val="en-US" w:eastAsia="en-US"/>
        </w:rPr>
        <w:t>Submission</w:t>
      </w:r>
      <w:r w:rsidRPr="00601485">
        <w:rPr>
          <w:rFonts w:ascii="Times New Roman" w:eastAsia="Arial" w:hAnsi="Times New Roman" w:cs="Times New Roman"/>
          <w:b/>
          <w:bCs/>
          <w:spacing w:val="4"/>
          <w:sz w:val="24"/>
          <w:szCs w:val="24"/>
          <w:lang w:val="en-US" w:eastAsia="en-US"/>
        </w:rPr>
        <w:t xml:space="preserve"> </w:t>
      </w:r>
      <w:r w:rsidRPr="00601485">
        <w:rPr>
          <w:rFonts w:ascii="Times New Roman" w:eastAsia="Arial" w:hAnsi="Times New Roman" w:cs="Times New Roman"/>
          <w:b/>
          <w:bCs/>
          <w:sz w:val="24"/>
          <w:szCs w:val="24"/>
          <w:lang w:val="en-US" w:eastAsia="en-US"/>
        </w:rPr>
        <w:t>Date</w:t>
      </w:r>
      <w:r w:rsidRPr="00601485">
        <w:rPr>
          <w:rFonts w:ascii="Times New Roman" w:eastAsia="Arial" w:hAnsi="Times New Roman" w:cs="Times New Roman"/>
          <w:b/>
          <w:bCs/>
          <w:sz w:val="24"/>
          <w:szCs w:val="24"/>
          <w:lang w:val="en-US" w:eastAsia="en-US"/>
        </w:rPr>
        <w:tab/>
        <w:t>:</w:t>
      </w:r>
      <w:r w:rsidR="00391BC7" w:rsidRPr="00601485">
        <w:rPr>
          <w:rFonts w:ascii="Times New Roman" w:eastAsia="Arial" w:hAnsi="Times New Roman" w:cs="Times New Roman"/>
          <w:b/>
          <w:bCs/>
          <w:sz w:val="24"/>
          <w:szCs w:val="24"/>
          <w:lang w:val="en-US" w:eastAsia="en-US"/>
        </w:rPr>
        <w:t xml:space="preserve"> 09/09/2022</w:t>
      </w:r>
    </w:p>
    <w:p w14:paraId="64D1C88B" w14:textId="446A88E8" w:rsidR="002B7087" w:rsidRDefault="002B7087" w:rsidP="00391BC7">
      <w:pPr>
        <w:widowControl w:val="0"/>
        <w:tabs>
          <w:tab w:val="left" w:pos="3766"/>
        </w:tabs>
        <w:autoSpaceDE w:val="0"/>
        <w:autoSpaceDN w:val="0"/>
        <w:spacing w:before="185" w:after="0"/>
        <w:ind w:left="161"/>
        <w:jc w:val="left"/>
        <w:rPr>
          <w:rFonts w:ascii="Times New Roman" w:eastAsia="Arial" w:hAnsi="Times New Roman" w:cs="Times New Roman"/>
          <w:sz w:val="24"/>
          <w:szCs w:val="24"/>
          <w:lang w:val="en-US" w:eastAsia="en-US"/>
        </w:rPr>
      </w:pPr>
    </w:p>
    <w:p w14:paraId="46131448" w14:textId="77777777" w:rsidR="00391BC7" w:rsidRPr="00391BC7" w:rsidRDefault="00391BC7" w:rsidP="00391BC7">
      <w:pPr>
        <w:widowControl w:val="0"/>
        <w:tabs>
          <w:tab w:val="left" w:pos="3766"/>
        </w:tabs>
        <w:autoSpaceDE w:val="0"/>
        <w:autoSpaceDN w:val="0"/>
        <w:spacing w:before="185" w:after="0"/>
        <w:ind w:left="161"/>
        <w:jc w:val="left"/>
        <w:rPr>
          <w:rFonts w:ascii="Times New Roman" w:eastAsia="Arial" w:hAnsi="Times New Roman" w:cs="Times New Roman"/>
          <w:b/>
          <w:sz w:val="24"/>
          <w:szCs w:val="24"/>
          <w:lang w:val="en-US" w:eastAsia="en-US"/>
        </w:rPr>
      </w:pPr>
    </w:p>
    <w:sdt>
      <w:sdtPr>
        <w:rPr>
          <w:rFonts w:asciiTheme="minorHAnsi" w:eastAsiaTheme="minorHAnsi" w:hAnsiTheme="minorHAnsi" w:cstheme="minorBidi"/>
          <w:color w:val="000000" w:themeColor="text1"/>
          <w:sz w:val="20"/>
          <w:szCs w:val="20"/>
          <w:lang w:val="fr-FR" w:eastAsia="fr-FR"/>
        </w:rPr>
        <w:id w:val="1788315436"/>
        <w:docPartObj>
          <w:docPartGallery w:val="Table of Contents"/>
          <w:docPartUnique/>
        </w:docPartObj>
      </w:sdtPr>
      <w:sdtEndPr>
        <w:rPr>
          <w:b/>
          <w:bCs/>
          <w:noProof/>
        </w:rPr>
      </w:sdtEndPr>
      <w:sdtContent>
        <w:p w14:paraId="6A114333" w14:textId="3E5CA689" w:rsidR="008A4F59" w:rsidRPr="002B7087" w:rsidRDefault="008A4F59">
          <w:pPr>
            <w:pStyle w:val="TOCHeading"/>
            <w:rPr>
              <w:b/>
              <w:bCs/>
              <w:color w:val="000000" w:themeColor="text1"/>
            </w:rPr>
          </w:pPr>
          <w:r w:rsidRPr="002B7087">
            <w:rPr>
              <w:b/>
              <w:bCs/>
              <w:color w:val="000000" w:themeColor="text1"/>
            </w:rPr>
            <w:t>Table of Contents</w:t>
          </w:r>
        </w:p>
        <w:p w14:paraId="60BD3611" w14:textId="6C1ABED4" w:rsidR="002B7087" w:rsidRPr="002B7087" w:rsidRDefault="008A4F59">
          <w:pPr>
            <w:pStyle w:val="TOC1"/>
            <w:rPr>
              <w:rFonts w:asciiTheme="minorHAnsi" w:eastAsiaTheme="minorEastAsia" w:hAnsiTheme="minorHAnsi" w:cstheme="minorBidi"/>
              <w:b w:val="0"/>
              <w:caps w:val="0"/>
              <w:color w:val="000000" w:themeColor="text1"/>
              <w:sz w:val="22"/>
              <w:szCs w:val="22"/>
              <w:lang w:val="en-GB" w:eastAsia="zh-CN"/>
            </w:rPr>
          </w:pPr>
          <w:r w:rsidRPr="002B7087">
            <w:rPr>
              <w:bCs/>
              <w:color w:val="000000" w:themeColor="text1"/>
            </w:rPr>
            <w:fldChar w:fldCharType="begin"/>
          </w:r>
          <w:r w:rsidRPr="002B7087">
            <w:rPr>
              <w:bCs/>
              <w:color w:val="000000" w:themeColor="text1"/>
            </w:rPr>
            <w:instrText xml:space="preserve"> TOC \o "1-3" \h \z \u </w:instrText>
          </w:r>
          <w:r w:rsidRPr="002B7087">
            <w:rPr>
              <w:bCs/>
              <w:color w:val="000000" w:themeColor="text1"/>
            </w:rPr>
            <w:fldChar w:fldCharType="separate"/>
          </w:r>
          <w:hyperlink w:anchor="_Toc110587208" w:history="1">
            <w:r w:rsidR="002B7087" w:rsidRPr="002B7087">
              <w:rPr>
                <w:rStyle w:val="Hyperlink"/>
                <w:color w:val="000000" w:themeColor="text1"/>
                <w:lang w:val="en-GB"/>
              </w:rPr>
              <w:t>1</w:t>
            </w:r>
            <w:r w:rsidR="002B7087" w:rsidRPr="002B7087">
              <w:rPr>
                <w:rFonts w:asciiTheme="minorHAnsi" w:eastAsiaTheme="minorEastAsia" w:hAnsiTheme="minorHAnsi" w:cstheme="minorBidi"/>
                <w:b w:val="0"/>
                <w:caps w:val="0"/>
                <w:color w:val="000000" w:themeColor="text1"/>
                <w:sz w:val="22"/>
                <w:szCs w:val="22"/>
                <w:lang w:val="en-GB" w:eastAsia="zh-CN"/>
              </w:rPr>
              <w:tab/>
            </w:r>
            <w:r w:rsidR="002B7087" w:rsidRPr="002B7087">
              <w:rPr>
                <w:rStyle w:val="Hyperlink"/>
                <w:color w:val="000000" w:themeColor="text1"/>
                <w:lang w:val="en-GB"/>
              </w:rPr>
              <w:t>introduction</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_Toc110587208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4</w:t>
            </w:r>
            <w:r w:rsidR="002B7087" w:rsidRPr="002B7087">
              <w:rPr>
                <w:webHidden/>
                <w:color w:val="000000" w:themeColor="text1"/>
              </w:rPr>
              <w:fldChar w:fldCharType="end"/>
            </w:r>
          </w:hyperlink>
        </w:p>
        <w:p w14:paraId="55D01D1D" w14:textId="0F8D06B8" w:rsidR="002B7087" w:rsidRPr="002B7087" w:rsidRDefault="00000000">
          <w:pPr>
            <w:pStyle w:val="TOC1"/>
            <w:rPr>
              <w:rFonts w:asciiTheme="minorHAnsi" w:eastAsiaTheme="minorEastAsia" w:hAnsiTheme="minorHAnsi" w:cstheme="minorBidi"/>
              <w:b w:val="0"/>
              <w:caps w:val="0"/>
              <w:color w:val="000000" w:themeColor="text1"/>
              <w:sz w:val="22"/>
              <w:szCs w:val="22"/>
              <w:lang w:val="en-GB" w:eastAsia="zh-CN"/>
            </w:rPr>
          </w:pPr>
          <w:hyperlink w:anchor="_Toc110587209" w:history="1">
            <w:r w:rsidR="002B7087" w:rsidRPr="002B7087">
              <w:rPr>
                <w:rStyle w:val="Hyperlink"/>
                <w:color w:val="000000" w:themeColor="text1"/>
                <w:lang w:val="en-GB"/>
              </w:rPr>
              <w:t>2</w:t>
            </w:r>
            <w:r w:rsidR="002B7087" w:rsidRPr="002B7087">
              <w:rPr>
                <w:rFonts w:asciiTheme="minorHAnsi" w:eastAsiaTheme="minorEastAsia" w:hAnsiTheme="minorHAnsi" w:cstheme="minorBidi"/>
                <w:b w:val="0"/>
                <w:caps w:val="0"/>
                <w:color w:val="000000" w:themeColor="text1"/>
                <w:sz w:val="22"/>
                <w:szCs w:val="22"/>
                <w:lang w:val="en-GB" w:eastAsia="zh-CN"/>
              </w:rPr>
              <w:tab/>
            </w:r>
            <w:r w:rsidR="002B7087" w:rsidRPr="002B7087">
              <w:rPr>
                <w:rStyle w:val="Hyperlink"/>
                <w:color w:val="000000" w:themeColor="text1"/>
                <w:lang w:val="en-GB"/>
              </w:rPr>
              <w:t>Change Management</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_Toc110587209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4</w:t>
            </w:r>
            <w:r w:rsidR="002B7087" w:rsidRPr="002B7087">
              <w:rPr>
                <w:webHidden/>
                <w:color w:val="000000" w:themeColor="text1"/>
              </w:rPr>
              <w:fldChar w:fldCharType="end"/>
            </w:r>
          </w:hyperlink>
        </w:p>
        <w:p w14:paraId="2BF9D3CD" w14:textId="12C31AC5"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0" w:history="1">
            <w:r w:rsidR="002B7087" w:rsidRPr="002B7087">
              <w:rPr>
                <w:rStyle w:val="Hyperlink"/>
                <w:color w:val="000000" w:themeColor="text1"/>
                <w:lang w:val="en-GB"/>
              </w:rPr>
              <w:t>2.1</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GB"/>
              </w:rPr>
              <w:t>Outline detailed and appropriate of HR strategies for Change Management</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_Toc110587210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5</w:t>
            </w:r>
            <w:r w:rsidR="002B7087" w:rsidRPr="002B7087">
              <w:rPr>
                <w:webHidden/>
                <w:color w:val="000000" w:themeColor="text1"/>
              </w:rPr>
              <w:fldChar w:fldCharType="end"/>
            </w:r>
          </w:hyperlink>
        </w:p>
        <w:p w14:paraId="2A3F3963" w14:textId="7DDD4B50"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1" w:history="1">
            <w:r w:rsidR="002B7087" w:rsidRPr="002B7087">
              <w:rPr>
                <w:rStyle w:val="Hyperlink"/>
                <w:color w:val="000000" w:themeColor="text1"/>
                <w:lang w:val="en-US"/>
              </w:rPr>
              <w:t>2.2</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GB"/>
              </w:rPr>
              <w:t>Demonstration of HR Strategies for Change Management that are put on display will help team members feel valued, respected, and like part of our organization.</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_Toc110587211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6</w:t>
            </w:r>
            <w:r w:rsidR="002B7087" w:rsidRPr="002B7087">
              <w:rPr>
                <w:webHidden/>
                <w:color w:val="000000" w:themeColor="text1"/>
              </w:rPr>
              <w:fldChar w:fldCharType="end"/>
            </w:r>
          </w:hyperlink>
        </w:p>
        <w:p w14:paraId="5689639B" w14:textId="2C109883"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2" w:history="1">
            <w:r w:rsidR="002B7087" w:rsidRPr="002B7087">
              <w:rPr>
                <w:webHidden/>
                <w:color w:val="000000" w:themeColor="text1"/>
              </w:rPr>
              <w:tab/>
            </w:r>
            <w:r w:rsid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_Toc110587212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8</w:t>
            </w:r>
            <w:r w:rsidR="002B7087" w:rsidRPr="002B7087">
              <w:rPr>
                <w:webHidden/>
                <w:color w:val="000000" w:themeColor="text1"/>
              </w:rPr>
              <w:fldChar w:fldCharType="end"/>
            </w:r>
          </w:hyperlink>
        </w:p>
        <w:p w14:paraId="6FBF0693" w14:textId="7C31FD3E" w:rsidR="002B7087" w:rsidRPr="002B7087" w:rsidRDefault="00000000">
          <w:pPr>
            <w:pStyle w:val="TOC1"/>
            <w:rPr>
              <w:rFonts w:asciiTheme="minorHAnsi" w:eastAsiaTheme="minorEastAsia" w:hAnsiTheme="minorHAnsi" w:cstheme="minorBidi"/>
              <w:b w:val="0"/>
              <w:caps w:val="0"/>
              <w:color w:val="000000" w:themeColor="text1"/>
              <w:sz w:val="22"/>
              <w:szCs w:val="22"/>
              <w:lang w:val="en-GB" w:eastAsia="zh-CN"/>
            </w:rPr>
          </w:pPr>
          <w:hyperlink w:anchor="_Toc110587213" w:history="1">
            <w:r w:rsidR="002B7087" w:rsidRPr="002B7087">
              <w:rPr>
                <w:rStyle w:val="Hyperlink"/>
                <w:color w:val="000000" w:themeColor="text1"/>
                <w:lang w:val="en-US"/>
              </w:rPr>
              <w:t>3</w:t>
            </w:r>
            <w:r w:rsidR="002B7087" w:rsidRPr="002B7087">
              <w:rPr>
                <w:rFonts w:asciiTheme="minorHAnsi" w:eastAsiaTheme="minorEastAsia" w:hAnsiTheme="minorHAnsi" w:cstheme="minorBidi"/>
                <w:b w:val="0"/>
                <w:caps w:val="0"/>
                <w:color w:val="000000" w:themeColor="text1"/>
                <w:sz w:val="22"/>
                <w:szCs w:val="22"/>
                <w:lang w:val="en-GB" w:eastAsia="zh-CN"/>
              </w:rPr>
              <w:tab/>
            </w:r>
            <w:r w:rsidR="002B7087" w:rsidRPr="002B7087">
              <w:rPr>
                <w:rStyle w:val="Hyperlink"/>
                <w:color w:val="000000" w:themeColor="text1"/>
                <w:lang w:val="en-US"/>
              </w:rPr>
              <w:t>Compensation</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_Toc110587213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9</w:t>
            </w:r>
            <w:r w:rsidR="002B7087" w:rsidRPr="002B7087">
              <w:rPr>
                <w:webHidden/>
                <w:color w:val="000000" w:themeColor="text1"/>
              </w:rPr>
              <w:fldChar w:fldCharType="end"/>
            </w:r>
          </w:hyperlink>
        </w:p>
        <w:p w14:paraId="0E6C2A5E" w14:textId="5676C47F"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4" w:history="1">
            <w:r w:rsidR="002B7087" w:rsidRPr="002B7087">
              <w:rPr>
                <w:rStyle w:val="Hyperlink"/>
                <w:color w:val="000000" w:themeColor="text1"/>
                <w:lang w:val="en-US"/>
              </w:rPr>
              <w:t>3.1</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US"/>
              </w:rPr>
              <w:t>Outline detailed and appropriate of HR strategies for Compensation</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_Toc110587214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9</w:t>
            </w:r>
            <w:r w:rsidR="002B7087" w:rsidRPr="002B7087">
              <w:rPr>
                <w:webHidden/>
                <w:color w:val="000000" w:themeColor="text1"/>
              </w:rPr>
              <w:fldChar w:fldCharType="end"/>
            </w:r>
          </w:hyperlink>
        </w:p>
        <w:p w14:paraId="66A22074" w14:textId="35EC6BAC"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5" w:history="1">
            <w:r w:rsidR="002B7087" w:rsidRPr="002B7087">
              <w:rPr>
                <w:rStyle w:val="Hyperlink"/>
                <w:color w:val="000000" w:themeColor="text1"/>
                <w:lang w:val="en-US"/>
              </w:rPr>
              <w:t>3.2</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US"/>
              </w:rPr>
              <w:t>Demonstration of HR Strategies for Compensation that are put on display will help team members feel valued, respected, and like part of our organization.</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_Toc110587215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9</w:t>
            </w:r>
            <w:r w:rsidR="002B7087" w:rsidRPr="002B7087">
              <w:rPr>
                <w:webHidden/>
                <w:color w:val="000000" w:themeColor="text1"/>
              </w:rPr>
              <w:fldChar w:fldCharType="end"/>
            </w:r>
          </w:hyperlink>
        </w:p>
        <w:p w14:paraId="74C3E6D7" w14:textId="52F8715E"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6" w:history="1">
            <w:r w:rsidR="002B7087" w:rsidRPr="002B7087">
              <w:rPr>
                <w:rStyle w:val="Hyperlink"/>
                <w:color w:val="000000" w:themeColor="text1"/>
                <w:lang w:val="en-US"/>
              </w:rPr>
              <w:t>3.3</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US"/>
              </w:rPr>
              <w:t>Importance of compensation strategies</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_Toc110587216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10</w:t>
            </w:r>
            <w:r w:rsidR="002B7087" w:rsidRPr="002B7087">
              <w:rPr>
                <w:webHidden/>
                <w:color w:val="000000" w:themeColor="text1"/>
              </w:rPr>
              <w:fldChar w:fldCharType="end"/>
            </w:r>
          </w:hyperlink>
        </w:p>
        <w:p w14:paraId="1A7BCB1B" w14:textId="052377E1"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7" w:history="1">
            <w:r w:rsidR="002B7087" w:rsidRPr="002B7087">
              <w:rPr>
                <w:rStyle w:val="Hyperlink"/>
                <w:color w:val="000000" w:themeColor="text1"/>
                <w:lang w:val="en-US"/>
              </w:rPr>
              <w:t>3.4</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US"/>
              </w:rPr>
              <w:t>Development effective compensation strategies</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_Toc110587217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10</w:t>
            </w:r>
            <w:r w:rsidR="002B7087" w:rsidRPr="002B7087">
              <w:rPr>
                <w:webHidden/>
                <w:color w:val="000000" w:themeColor="text1"/>
              </w:rPr>
              <w:fldChar w:fldCharType="end"/>
            </w:r>
          </w:hyperlink>
        </w:p>
        <w:p w14:paraId="1A2B8E2C" w14:textId="2C110E69" w:rsidR="002B7087" w:rsidRPr="002B7087" w:rsidRDefault="00000000">
          <w:pPr>
            <w:pStyle w:val="TOC1"/>
            <w:rPr>
              <w:rFonts w:asciiTheme="minorHAnsi" w:eastAsiaTheme="minorEastAsia" w:hAnsiTheme="minorHAnsi" w:cstheme="minorBidi"/>
              <w:b w:val="0"/>
              <w:caps w:val="0"/>
              <w:color w:val="000000" w:themeColor="text1"/>
              <w:sz w:val="22"/>
              <w:szCs w:val="22"/>
              <w:lang w:val="en-GB" w:eastAsia="zh-CN"/>
            </w:rPr>
          </w:pPr>
          <w:hyperlink w:anchor="_Toc110587218" w:history="1">
            <w:r w:rsidR="002B7087" w:rsidRPr="002B7087">
              <w:rPr>
                <w:rStyle w:val="Hyperlink"/>
                <w:color w:val="000000" w:themeColor="text1"/>
                <w:lang w:val="en-US"/>
              </w:rPr>
              <w:t>4</w:t>
            </w:r>
            <w:r w:rsidR="002B7087" w:rsidRPr="002B7087">
              <w:rPr>
                <w:rFonts w:asciiTheme="minorHAnsi" w:eastAsiaTheme="minorEastAsia" w:hAnsiTheme="minorHAnsi" w:cstheme="minorBidi"/>
                <w:b w:val="0"/>
                <w:caps w:val="0"/>
                <w:color w:val="000000" w:themeColor="text1"/>
                <w:sz w:val="22"/>
                <w:szCs w:val="22"/>
                <w:lang w:val="en-GB" w:eastAsia="zh-CN"/>
              </w:rPr>
              <w:tab/>
            </w:r>
            <w:r w:rsidR="002B7087" w:rsidRPr="002B7087">
              <w:rPr>
                <w:rStyle w:val="Hyperlink"/>
                <w:color w:val="000000" w:themeColor="text1"/>
                <w:lang w:val="en-US"/>
              </w:rPr>
              <w:t>Leadership development</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_Toc110587218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13</w:t>
            </w:r>
            <w:r w:rsidR="002B7087" w:rsidRPr="002B7087">
              <w:rPr>
                <w:webHidden/>
                <w:color w:val="000000" w:themeColor="text1"/>
              </w:rPr>
              <w:fldChar w:fldCharType="end"/>
            </w:r>
          </w:hyperlink>
        </w:p>
        <w:p w14:paraId="13F9ECC7" w14:textId="3008B4BF"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19" w:history="1">
            <w:r w:rsidR="002B7087" w:rsidRPr="002B7087">
              <w:rPr>
                <w:rStyle w:val="Hyperlink"/>
                <w:color w:val="000000" w:themeColor="text1"/>
                <w:lang w:val="en-US"/>
              </w:rPr>
              <w:t>4.1</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US"/>
              </w:rPr>
              <w:t>Outline detailed and appropriate of HR strategies for Leadership Development</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_Toc110587219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13</w:t>
            </w:r>
            <w:r w:rsidR="002B7087" w:rsidRPr="002B7087">
              <w:rPr>
                <w:webHidden/>
                <w:color w:val="000000" w:themeColor="text1"/>
              </w:rPr>
              <w:fldChar w:fldCharType="end"/>
            </w:r>
          </w:hyperlink>
        </w:p>
        <w:p w14:paraId="75FD4A02" w14:textId="25FA7D22"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20" w:history="1">
            <w:r w:rsidR="002B7087" w:rsidRPr="002B7087">
              <w:rPr>
                <w:rStyle w:val="Hyperlink"/>
                <w:color w:val="000000" w:themeColor="text1"/>
                <w:lang w:val="en-US"/>
              </w:rPr>
              <w:t>4.2</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US"/>
              </w:rPr>
              <w:t>Demonstration of HR Strategies for Leadership Development that are put on display will help team members feel valued, respected, and like part of our organization.</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_Toc110587220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15</w:t>
            </w:r>
            <w:r w:rsidR="002B7087" w:rsidRPr="002B7087">
              <w:rPr>
                <w:webHidden/>
                <w:color w:val="000000" w:themeColor="text1"/>
              </w:rPr>
              <w:fldChar w:fldCharType="end"/>
            </w:r>
          </w:hyperlink>
        </w:p>
        <w:p w14:paraId="110D2604" w14:textId="5A297874" w:rsidR="002B7087" w:rsidRPr="002B7087" w:rsidRDefault="00000000">
          <w:pPr>
            <w:pStyle w:val="TOC2"/>
            <w:rPr>
              <w:rFonts w:asciiTheme="minorHAnsi" w:eastAsiaTheme="minorEastAsia" w:hAnsiTheme="minorHAnsi" w:cstheme="minorBidi"/>
              <w:b w:val="0"/>
              <w:color w:val="000000" w:themeColor="text1"/>
              <w:szCs w:val="22"/>
              <w:lang w:val="en-GB" w:eastAsia="zh-CN"/>
            </w:rPr>
          </w:pPr>
          <w:hyperlink w:anchor="_Toc110587221" w:history="1">
            <w:r w:rsidR="002B7087" w:rsidRPr="002B7087">
              <w:rPr>
                <w:rStyle w:val="Hyperlink"/>
                <w:color w:val="000000" w:themeColor="text1"/>
                <w:lang w:val="en-US"/>
              </w:rPr>
              <w:t>4.3</w:t>
            </w:r>
            <w:r w:rsidR="002B7087" w:rsidRPr="002B7087">
              <w:rPr>
                <w:rFonts w:asciiTheme="minorHAnsi" w:eastAsiaTheme="minorEastAsia" w:hAnsiTheme="minorHAnsi" w:cstheme="minorBidi"/>
                <w:b w:val="0"/>
                <w:color w:val="000000" w:themeColor="text1"/>
                <w:szCs w:val="22"/>
                <w:lang w:val="en-GB" w:eastAsia="zh-CN"/>
              </w:rPr>
              <w:tab/>
            </w:r>
            <w:r w:rsidR="002B7087" w:rsidRPr="002B7087">
              <w:rPr>
                <w:rStyle w:val="Hyperlink"/>
                <w:color w:val="000000" w:themeColor="text1"/>
                <w:lang w:val="en-US"/>
              </w:rPr>
              <w:t>The importance of leadership development</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_Toc110587221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16</w:t>
            </w:r>
            <w:r w:rsidR="002B7087" w:rsidRPr="002B7087">
              <w:rPr>
                <w:webHidden/>
                <w:color w:val="000000" w:themeColor="text1"/>
              </w:rPr>
              <w:fldChar w:fldCharType="end"/>
            </w:r>
          </w:hyperlink>
        </w:p>
        <w:p w14:paraId="40782186" w14:textId="40D6A1A7" w:rsidR="002B7087" w:rsidRPr="002B7087" w:rsidRDefault="00000000">
          <w:pPr>
            <w:pStyle w:val="TOC1"/>
            <w:rPr>
              <w:rFonts w:asciiTheme="minorHAnsi" w:eastAsiaTheme="minorEastAsia" w:hAnsiTheme="minorHAnsi" w:cstheme="minorBidi"/>
              <w:b w:val="0"/>
              <w:caps w:val="0"/>
              <w:color w:val="000000" w:themeColor="text1"/>
              <w:sz w:val="22"/>
              <w:szCs w:val="22"/>
              <w:lang w:val="en-GB" w:eastAsia="zh-CN"/>
            </w:rPr>
          </w:pPr>
          <w:hyperlink w:anchor="_Toc110587222" w:history="1">
            <w:r w:rsidR="002B7087" w:rsidRPr="002B7087">
              <w:rPr>
                <w:rStyle w:val="Hyperlink"/>
                <w:color w:val="000000" w:themeColor="text1"/>
              </w:rPr>
              <w:t>5</w:t>
            </w:r>
            <w:r w:rsidR="002B7087" w:rsidRPr="002B7087">
              <w:rPr>
                <w:rFonts w:asciiTheme="minorHAnsi" w:eastAsiaTheme="minorEastAsia" w:hAnsiTheme="minorHAnsi" w:cstheme="minorBidi"/>
                <w:b w:val="0"/>
                <w:caps w:val="0"/>
                <w:color w:val="000000" w:themeColor="text1"/>
                <w:sz w:val="22"/>
                <w:szCs w:val="22"/>
                <w:lang w:val="en-GB" w:eastAsia="zh-CN"/>
              </w:rPr>
              <w:tab/>
            </w:r>
            <w:r w:rsidR="002B7087" w:rsidRPr="002B7087">
              <w:rPr>
                <w:rStyle w:val="Hyperlink"/>
                <w:color w:val="000000" w:themeColor="text1"/>
              </w:rPr>
              <w:t>References</w:t>
            </w:r>
            <w:r w:rsidR="002B7087" w:rsidRPr="002B7087">
              <w:rPr>
                <w:webHidden/>
                <w:color w:val="000000" w:themeColor="text1"/>
              </w:rPr>
              <w:tab/>
            </w:r>
            <w:r w:rsidR="002B7087" w:rsidRPr="002B7087">
              <w:rPr>
                <w:webHidden/>
                <w:color w:val="000000" w:themeColor="text1"/>
              </w:rPr>
              <w:fldChar w:fldCharType="begin"/>
            </w:r>
            <w:r w:rsidR="002B7087" w:rsidRPr="002B7087">
              <w:rPr>
                <w:webHidden/>
                <w:color w:val="000000" w:themeColor="text1"/>
              </w:rPr>
              <w:instrText xml:space="preserve"> PAGEREF _Toc110587222 \h </w:instrText>
            </w:r>
            <w:r w:rsidR="002B7087" w:rsidRPr="002B7087">
              <w:rPr>
                <w:webHidden/>
                <w:color w:val="000000" w:themeColor="text1"/>
              </w:rPr>
            </w:r>
            <w:r w:rsidR="002B7087" w:rsidRPr="002B7087">
              <w:rPr>
                <w:webHidden/>
                <w:color w:val="000000" w:themeColor="text1"/>
              </w:rPr>
              <w:fldChar w:fldCharType="separate"/>
            </w:r>
            <w:r w:rsidR="002B7087" w:rsidRPr="002B7087">
              <w:rPr>
                <w:webHidden/>
                <w:color w:val="000000" w:themeColor="text1"/>
              </w:rPr>
              <w:t>18</w:t>
            </w:r>
            <w:r w:rsidR="002B7087" w:rsidRPr="002B7087">
              <w:rPr>
                <w:webHidden/>
                <w:color w:val="000000" w:themeColor="text1"/>
              </w:rPr>
              <w:fldChar w:fldCharType="end"/>
            </w:r>
          </w:hyperlink>
        </w:p>
        <w:p w14:paraId="3C0B7C78" w14:textId="5BAAE2C0" w:rsidR="008A4F59" w:rsidRDefault="008A4F59">
          <w:r w:rsidRPr="002B7087">
            <w:rPr>
              <w:b/>
              <w:bCs/>
              <w:noProof/>
              <w:color w:val="000000" w:themeColor="text1"/>
            </w:rPr>
            <w:fldChar w:fldCharType="end"/>
          </w:r>
        </w:p>
      </w:sdtContent>
    </w:sdt>
    <w:p w14:paraId="1FB2E242" w14:textId="77777777" w:rsidR="008A4F59" w:rsidRDefault="008A4F59" w:rsidP="008A4F59">
      <w:pPr>
        <w:pStyle w:val="Heading1"/>
        <w:numPr>
          <w:ilvl w:val="0"/>
          <w:numId w:val="0"/>
        </w:numPr>
        <w:ind w:left="397" w:hanging="397"/>
        <w:rPr>
          <w:lang w:val="en-GB"/>
        </w:rPr>
        <w:sectPr w:rsidR="008A4F59" w:rsidSect="002B7087">
          <w:headerReference w:type="default" r:id="rId9"/>
          <w:footerReference w:type="default" r:id="rId10"/>
          <w:headerReference w:type="first" r:id="rId11"/>
          <w:pgSz w:w="11906" w:h="16838"/>
          <w:pgMar w:top="1134" w:right="1134" w:bottom="1134" w:left="1134" w:header="567" w:footer="378" w:gutter="0"/>
          <w:pgBorders w:display="firstPage" w:offsetFrom="page">
            <w:top w:val="single" w:sz="12" w:space="24" w:color="auto"/>
            <w:left w:val="single" w:sz="12" w:space="24" w:color="auto"/>
            <w:bottom w:val="single" w:sz="12" w:space="24" w:color="auto"/>
            <w:right w:val="single" w:sz="12" w:space="24" w:color="auto"/>
          </w:pgBorders>
          <w:cols w:space="708"/>
          <w:titlePg/>
          <w:docGrid w:linePitch="360"/>
        </w:sectPr>
      </w:pPr>
    </w:p>
    <w:p w14:paraId="2C9ECF93" w14:textId="77777777" w:rsidR="008A4F59" w:rsidRDefault="008A4F59" w:rsidP="008A4F59">
      <w:pPr>
        <w:pStyle w:val="Titre0"/>
        <w:rPr>
          <w:lang w:val="en-GB"/>
        </w:rPr>
      </w:pPr>
      <w:r>
        <w:rPr>
          <w:lang w:val="en-GB"/>
        </w:rPr>
        <w:lastRenderedPageBreak/>
        <w:t>list of figures</w:t>
      </w:r>
    </w:p>
    <w:p w14:paraId="638E0CD2" w14:textId="77777777" w:rsidR="008A4F59" w:rsidRDefault="008A4F59">
      <w:pPr>
        <w:pStyle w:val="TableofFigures"/>
        <w:tabs>
          <w:tab w:val="right" w:leader="dot" w:pos="9628"/>
        </w:tabs>
        <w:rPr>
          <w:rFonts w:eastAsiaTheme="minorEastAsia"/>
          <w:noProof/>
          <w:sz w:val="22"/>
          <w:szCs w:val="22"/>
          <w:lang w:val="en-US" w:eastAsia="en-US"/>
        </w:rPr>
      </w:pPr>
      <w:r>
        <w:rPr>
          <w:lang w:val="en-GB"/>
        </w:rPr>
        <w:fldChar w:fldCharType="begin"/>
      </w:r>
      <w:r>
        <w:rPr>
          <w:lang w:val="en-GB"/>
        </w:rPr>
        <w:instrText xml:space="preserve"> TOC \h \z \c "Figure" </w:instrText>
      </w:r>
      <w:r>
        <w:rPr>
          <w:lang w:val="en-GB"/>
        </w:rPr>
        <w:fldChar w:fldCharType="separate"/>
      </w:r>
      <w:hyperlink r:id="rId12" w:anchor="_Toc110252829" w:history="1">
        <w:r w:rsidRPr="003405EB">
          <w:rPr>
            <w:rStyle w:val="Hyperlink"/>
            <w:noProof/>
          </w:rPr>
          <w:t>Figure 1 - Change Management Model</w:t>
        </w:r>
        <w:r>
          <w:rPr>
            <w:noProof/>
            <w:webHidden/>
          </w:rPr>
          <w:tab/>
        </w:r>
        <w:r>
          <w:rPr>
            <w:noProof/>
            <w:webHidden/>
          </w:rPr>
          <w:fldChar w:fldCharType="begin"/>
        </w:r>
        <w:r>
          <w:rPr>
            <w:noProof/>
            <w:webHidden/>
          </w:rPr>
          <w:instrText xml:space="preserve"> PAGEREF _Toc110252829 \h </w:instrText>
        </w:r>
        <w:r>
          <w:rPr>
            <w:noProof/>
            <w:webHidden/>
          </w:rPr>
        </w:r>
        <w:r>
          <w:rPr>
            <w:noProof/>
            <w:webHidden/>
          </w:rPr>
          <w:fldChar w:fldCharType="separate"/>
        </w:r>
        <w:r>
          <w:rPr>
            <w:noProof/>
            <w:webHidden/>
          </w:rPr>
          <w:t>3</w:t>
        </w:r>
        <w:r>
          <w:rPr>
            <w:noProof/>
            <w:webHidden/>
          </w:rPr>
          <w:fldChar w:fldCharType="end"/>
        </w:r>
      </w:hyperlink>
    </w:p>
    <w:p w14:paraId="5B8ECCFF" w14:textId="77777777" w:rsidR="008A4F59" w:rsidRDefault="00000000">
      <w:pPr>
        <w:pStyle w:val="TableofFigures"/>
        <w:tabs>
          <w:tab w:val="right" w:leader="dot" w:pos="9628"/>
        </w:tabs>
        <w:rPr>
          <w:rFonts w:eastAsiaTheme="minorEastAsia"/>
          <w:noProof/>
          <w:sz w:val="22"/>
          <w:szCs w:val="22"/>
          <w:lang w:val="en-US" w:eastAsia="en-US"/>
        </w:rPr>
      </w:pPr>
      <w:hyperlink r:id="rId13" w:anchor="_Toc110252830" w:history="1">
        <w:r w:rsidR="008A4F59" w:rsidRPr="003405EB">
          <w:rPr>
            <w:rStyle w:val="Hyperlink"/>
            <w:noProof/>
            <w:lang w:val="en-US"/>
          </w:rPr>
          <w:t>Figure 2 - How constant and going changes stretch HR Management</w:t>
        </w:r>
        <w:r w:rsidR="008A4F59">
          <w:rPr>
            <w:noProof/>
            <w:webHidden/>
          </w:rPr>
          <w:tab/>
        </w:r>
        <w:r w:rsidR="008A4F59">
          <w:rPr>
            <w:noProof/>
            <w:webHidden/>
          </w:rPr>
          <w:fldChar w:fldCharType="begin"/>
        </w:r>
        <w:r w:rsidR="008A4F59">
          <w:rPr>
            <w:noProof/>
            <w:webHidden/>
          </w:rPr>
          <w:instrText xml:space="preserve"> PAGEREF _Toc110252830 \h </w:instrText>
        </w:r>
        <w:r w:rsidR="008A4F59">
          <w:rPr>
            <w:noProof/>
            <w:webHidden/>
          </w:rPr>
        </w:r>
        <w:r w:rsidR="008A4F59">
          <w:rPr>
            <w:noProof/>
            <w:webHidden/>
          </w:rPr>
          <w:fldChar w:fldCharType="separate"/>
        </w:r>
        <w:r w:rsidR="008A4F59">
          <w:rPr>
            <w:noProof/>
            <w:webHidden/>
          </w:rPr>
          <w:t>4</w:t>
        </w:r>
        <w:r w:rsidR="008A4F59">
          <w:rPr>
            <w:noProof/>
            <w:webHidden/>
          </w:rPr>
          <w:fldChar w:fldCharType="end"/>
        </w:r>
      </w:hyperlink>
    </w:p>
    <w:p w14:paraId="105B4462" w14:textId="77777777" w:rsidR="008A4F59" w:rsidRDefault="00000000">
      <w:pPr>
        <w:pStyle w:val="TableofFigures"/>
        <w:tabs>
          <w:tab w:val="right" w:leader="dot" w:pos="9628"/>
        </w:tabs>
        <w:rPr>
          <w:rFonts w:eastAsiaTheme="minorEastAsia"/>
          <w:noProof/>
          <w:sz w:val="22"/>
          <w:szCs w:val="22"/>
          <w:lang w:val="en-US" w:eastAsia="en-US"/>
        </w:rPr>
      </w:pPr>
      <w:hyperlink r:id="rId14" w:anchor="_Toc110252831" w:history="1">
        <w:r w:rsidR="008A4F59" w:rsidRPr="003405EB">
          <w:rPr>
            <w:rStyle w:val="Hyperlink"/>
            <w:noProof/>
            <w:lang w:val="en-US"/>
          </w:rPr>
          <w:t>Figure 3 - HR Leader's Role in change management</w:t>
        </w:r>
        <w:r w:rsidR="008A4F59">
          <w:rPr>
            <w:noProof/>
            <w:webHidden/>
          </w:rPr>
          <w:tab/>
        </w:r>
        <w:r w:rsidR="008A4F59">
          <w:rPr>
            <w:noProof/>
            <w:webHidden/>
          </w:rPr>
          <w:fldChar w:fldCharType="begin"/>
        </w:r>
        <w:r w:rsidR="008A4F59">
          <w:rPr>
            <w:noProof/>
            <w:webHidden/>
          </w:rPr>
          <w:instrText xml:space="preserve"> PAGEREF _Toc110252831 \h </w:instrText>
        </w:r>
        <w:r w:rsidR="008A4F59">
          <w:rPr>
            <w:noProof/>
            <w:webHidden/>
          </w:rPr>
        </w:r>
        <w:r w:rsidR="008A4F59">
          <w:rPr>
            <w:noProof/>
            <w:webHidden/>
          </w:rPr>
          <w:fldChar w:fldCharType="separate"/>
        </w:r>
        <w:r w:rsidR="008A4F59">
          <w:rPr>
            <w:noProof/>
            <w:webHidden/>
          </w:rPr>
          <w:t>4</w:t>
        </w:r>
        <w:r w:rsidR="008A4F59">
          <w:rPr>
            <w:noProof/>
            <w:webHidden/>
          </w:rPr>
          <w:fldChar w:fldCharType="end"/>
        </w:r>
      </w:hyperlink>
    </w:p>
    <w:p w14:paraId="185B0CBD" w14:textId="77777777" w:rsidR="008A4F59" w:rsidRDefault="00000000">
      <w:pPr>
        <w:pStyle w:val="TableofFigures"/>
        <w:tabs>
          <w:tab w:val="right" w:leader="dot" w:pos="9628"/>
        </w:tabs>
        <w:rPr>
          <w:rFonts w:eastAsiaTheme="minorEastAsia"/>
          <w:noProof/>
          <w:sz w:val="22"/>
          <w:szCs w:val="22"/>
          <w:lang w:val="en-US" w:eastAsia="en-US"/>
        </w:rPr>
      </w:pPr>
      <w:hyperlink r:id="rId15" w:anchor="_Toc110252832" w:history="1">
        <w:r w:rsidR="008A4F59" w:rsidRPr="003405EB">
          <w:rPr>
            <w:rStyle w:val="Hyperlink"/>
            <w:noProof/>
          </w:rPr>
          <w:t>Figure 5 - Change Management approach for HR Transformation</w:t>
        </w:r>
        <w:r w:rsidR="008A4F59">
          <w:rPr>
            <w:noProof/>
            <w:webHidden/>
          </w:rPr>
          <w:tab/>
        </w:r>
        <w:r w:rsidR="008A4F59">
          <w:rPr>
            <w:noProof/>
            <w:webHidden/>
          </w:rPr>
          <w:fldChar w:fldCharType="begin"/>
        </w:r>
        <w:r w:rsidR="008A4F59">
          <w:rPr>
            <w:noProof/>
            <w:webHidden/>
          </w:rPr>
          <w:instrText xml:space="preserve"> PAGEREF _Toc110252832 \h </w:instrText>
        </w:r>
        <w:r w:rsidR="008A4F59">
          <w:rPr>
            <w:noProof/>
            <w:webHidden/>
          </w:rPr>
        </w:r>
        <w:r w:rsidR="008A4F59">
          <w:rPr>
            <w:noProof/>
            <w:webHidden/>
          </w:rPr>
          <w:fldChar w:fldCharType="separate"/>
        </w:r>
        <w:r w:rsidR="008A4F59">
          <w:rPr>
            <w:noProof/>
            <w:webHidden/>
          </w:rPr>
          <w:t>5</w:t>
        </w:r>
        <w:r w:rsidR="008A4F59">
          <w:rPr>
            <w:noProof/>
            <w:webHidden/>
          </w:rPr>
          <w:fldChar w:fldCharType="end"/>
        </w:r>
      </w:hyperlink>
    </w:p>
    <w:p w14:paraId="78047DC8" w14:textId="77777777" w:rsidR="008A4F59" w:rsidRDefault="00000000">
      <w:pPr>
        <w:pStyle w:val="TableofFigures"/>
        <w:tabs>
          <w:tab w:val="right" w:leader="dot" w:pos="9628"/>
        </w:tabs>
        <w:rPr>
          <w:rFonts w:eastAsiaTheme="minorEastAsia"/>
          <w:noProof/>
          <w:sz w:val="22"/>
          <w:szCs w:val="22"/>
          <w:lang w:val="en-US" w:eastAsia="en-US"/>
        </w:rPr>
      </w:pPr>
      <w:hyperlink r:id="rId16" w:anchor="_Toc110252833" w:history="1">
        <w:r w:rsidR="008A4F59" w:rsidRPr="003405EB">
          <w:rPr>
            <w:rStyle w:val="Hyperlink"/>
            <w:noProof/>
          </w:rPr>
          <w:t>Figure 6 - Change Management Workflow</w:t>
        </w:r>
        <w:r w:rsidR="008A4F59">
          <w:rPr>
            <w:noProof/>
            <w:webHidden/>
          </w:rPr>
          <w:tab/>
        </w:r>
        <w:r w:rsidR="008A4F59">
          <w:rPr>
            <w:noProof/>
            <w:webHidden/>
          </w:rPr>
          <w:fldChar w:fldCharType="begin"/>
        </w:r>
        <w:r w:rsidR="008A4F59">
          <w:rPr>
            <w:noProof/>
            <w:webHidden/>
          </w:rPr>
          <w:instrText xml:space="preserve"> PAGEREF _Toc110252833 \h </w:instrText>
        </w:r>
        <w:r w:rsidR="008A4F59">
          <w:rPr>
            <w:noProof/>
            <w:webHidden/>
          </w:rPr>
        </w:r>
        <w:r w:rsidR="008A4F59">
          <w:rPr>
            <w:noProof/>
            <w:webHidden/>
          </w:rPr>
          <w:fldChar w:fldCharType="separate"/>
        </w:r>
        <w:r w:rsidR="008A4F59">
          <w:rPr>
            <w:noProof/>
            <w:webHidden/>
          </w:rPr>
          <w:t>6</w:t>
        </w:r>
        <w:r w:rsidR="008A4F59">
          <w:rPr>
            <w:noProof/>
            <w:webHidden/>
          </w:rPr>
          <w:fldChar w:fldCharType="end"/>
        </w:r>
      </w:hyperlink>
    </w:p>
    <w:p w14:paraId="5F5A5AAA" w14:textId="77777777" w:rsidR="008A4F59" w:rsidRDefault="00000000">
      <w:pPr>
        <w:pStyle w:val="TableofFigures"/>
        <w:tabs>
          <w:tab w:val="right" w:leader="dot" w:pos="9628"/>
        </w:tabs>
        <w:rPr>
          <w:rFonts w:eastAsiaTheme="minorEastAsia"/>
          <w:noProof/>
          <w:sz w:val="22"/>
          <w:szCs w:val="22"/>
          <w:lang w:val="en-US" w:eastAsia="en-US"/>
        </w:rPr>
      </w:pPr>
      <w:hyperlink r:id="rId17" w:anchor="_Toc110252834" w:history="1">
        <w:r w:rsidR="008A4F59" w:rsidRPr="003405EB">
          <w:rPr>
            <w:rStyle w:val="Hyperlink"/>
            <w:noProof/>
            <w:lang w:val="en-US"/>
          </w:rPr>
          <w:t>Figure 7 - A scenario for a successful change management Strategy</w:t>
        </w:r>
        <w:r w:rsidR="008A4F59">
          <w:rPr>
            <w:noProof/>
            <w:webHidden/>
          </w:rPr>
          <w:tab/>
        </w:r>
        <w:r w:rsidR="008A4F59">
          <w:rPr>
            <w:noProof/>
            <w:webHidden/>
          </w:rPr>
          <w:fldChar w:fldCharType="begin"/>
        </w:r>
        <w:r w:rsidR="008A4F59">
          <w:rPr>
            <w:noProof/>
            <w:webHidden/>
          </w:rPr>
          <w:instrText xml:space="preserve"> PAGEREF _Toc110252834 \h </w:instrText>
        </w:r>
        <w:r w:rsidR="008A4F59">
          <w:rPr>
            <w:noProof/>
            <w:webHidden/>
          </w:rPr>
        </w:r>
        <w:r w:rsidR="008A4F59">
          <w:rPr>
            <w:noProof/>
            <w:webHidden/>
          </w:rPr>
          <w:fldChar w:fldCharType="separate"/>
        </w:r>
        <w:r w:rsidR="008A4F59">
          <w:rPr>
            <w:noProof/>
            <w:webHidden/>
          </w:rPr>
          <w:t>6</w:t>
        </w:r>
        <w:r w:rsidR="008A4F59">
          <w:rPr>
            <w:noProof/>
            <w:webHidden/>
          </w:rPr>
          <w:fldChar w:fldCharType="end"/>
        </w:r>
      </w:hyperlink>
    </w:p>
    <w:p w14:paraId="28551316" w14:textId="77777777" w:rsidR="008A4F59" w:rsidRDefault="00000000">
      <w:pPr>
        <w:pStyle w:val="TableofFigures"/>
        <w:tabs>
          <w:tab w:val="right" w:leader="dot" w:pos="9628"/>
        </w:tabs>
        <w:rPr>
          <w:rFonts w:eastAsiaTheme="minorEastAsia"/>
          <w:noProof/>
          <w:sz w:val="22"/>
          <w:szCs w:val="22"/>
          <w:lang w:val="en-US" w:eastAsia="en-US"/>
        </w:rPr>
      </w:pPr>
      <w:hyperlink w:anchor="_Toc110252835" w:history="1">
        <w:r w:rsidR="008A4F59" w:rsidRPr="003405EB">
          <w:rPr>
            <w:rStyle w:val="Hyperlink"/>
            <w:noProof/>
          </w:rPr>
          <w:t>Figure 8  - Common Comepnsation Issues</w:t>
        </w:r>
        <w:r w:rsidR="008A4F59">
          <w:rPr>
            <w:noProof/>
            <w:webHidden/>
          </w:rPr>
          <w:tab/>
        </w:r>
        <w:r w:rsidR="008A4F59">
          <w:rPr>
            <w:noProof/>
            <w:webHidden/>
          </w:rPr>
          <w:fldChar w:fldCharType="begin"/>
        </w:r>
        <w:r w:rsidR="008A4F59">
          <w:rPr>
            <w:noProof/>
            <w:webHidden/>
          </w:rPr>
          <w:instrText xml:space="preserve"> PAGEREF _Toc110252835 \h </w:instrText>
        </w:r>
        <w:r w:rsidR="008A4F59">
          <w:rPr>
            <w:noProof/>
            <w:webHidden/>
          </w:rPr>
        </w:r>
        <w:r w:rsidR="008A4F59">
          <w:rPr>
            <w:noProof/>
            <w:webHidden/>
          </w:rPr>
          <w:fldChar w:fldCharType="separate"/>
        </w:r>
        <w:r w:rsidR="008A4F59">
          <w:rPr>
            <w:noProof/>
            <w:webHidden/>
          </w:rPr>
          <w:t>8</w:t>
        </w:r>
        <w:r w:rsidR="008A4F59">
          <w:rPr>
            <w:noProof/>
            <w:webHidden/>
          </w:rPr>
          <w:fldChar w:fldCharType="end"/>
        </w:r>
      </w:hyperlink>
    </w:p>
    <w:p w14:paraId="62C9F8F9" w14:textId="77777777" w:rsidR="008A4F59" w:rsidRDefault="00000000">
      <w:pPr>
        <w:pStyle w:val="TableofFigures"/>
        <w:tabs>
          <w:tab w:val="right" w:leader="dot" w:pos="9628"/>
        </w:tabs>
        <w:rPr>
          <w:rFonts w:eastAsiaTheme="minorEastAsia"/>
          <w:noProof/>
          <w:sz w:val="22"/>
          <w:szCs w:val="22"/>
          <w:lang w:val="en-US" w:eastAsia="en-US"/>
        </w:rPr>
      </w:pPr>
      <w:hyperlink r:id="rId18" w:anchor="_Toc110252836" w:history="1">
        <w:r w:rsidR="008A4F59" w:rsidRPr="003405EB">
          <w:rPr>
            <w:rStyle w:val="Hyperlink"/>
            <w:noProof/>
          </w:rPr>
          <w:t>Figure 9 - Types of Compensation</w:t>
        </w:r>
        <w:r w:rsidR="008A4F59">
          <w:rPr>
            <w:noProof/>
            <w:webHidden/>
          </w:rPr>
          <w:tab/>
        </w:r>
        <w:r w:rsidR="008A4F59">
          <w:rPr>
            <w:noProof/>
            <w:webHidden/>
          </w:rPr>
          <w:fldChar w:fldCharType="begin"/>
        </w:r>
        <w:r w:rsidR="008A4F59">
          <w:rPr>
            <w:noProof/>
            <w:webHidden/>
          </w:rPr>
          <w:instrText xml:space="preserve"> PAGEREF _Toc110252836 \h </w:instrText>
        </w:r>
        <w:r w:rsidR="008A4F59">
          <w:rPr>
            <w:noProof/>
            <w:webHidden/>
          </w:rPr>
        </w:r>
        <w:r w:rsidR="008A4F59">
          <w:rPr>
            <w:noProof/>
            <w:webHidden/>
          </w:rPr>
          <w:fldChar w:fldCharType="separate"/>
        </w:r>
        <w:r w:rsidR="008A4F59">
          <w:rPr>
            <w:noProof/>
            <w:webHidden/>
          </w:rPr>
          <w:t>9</w:t>
        </w:r>
        <w:r w:rsidR="008A4F59">
          <w:rPr>
            <w:noProof/>
            <w:webHidden/>
          </w:rPr>
          <w:fldChar w:fldCharType="end"/>
        </w:r>
      </w:hyperlink>
    </w:p>
    <w:p w14:paraId="79615B52" w14:textId="77777777" w:rsidR="008A4F59" w:rsidRDefault="00000000">
      <w:pPr>
        <w:pStyle w:val="TableofFigures"/>
        <w:tabs>
          <w:tab w:val="right" w:leader="dot" w:pos="9628"/>
        </w:tabs>
        <w:rPr>
          <w:rFonts w:eastAsiaTheme="minorEastAsia"/>
          <w:noProof/>
          <w:sz w:val="22"/>
          <w:szCs w:val="22"/>
          <w:lang w:val="en-US" w:eastAsia="en-US"/>
        </w:rPr>
      </w:pPr>
      <w:hyperlink r:id="rId19" w:anchor="_Toc110252837" w:history="1">
        <w:r w:rsidR="008A4F59" w:rsidRPr="003405EB">
          <w:rPr>
            <w:rStyle w:val="Hyperlink"/>
            <w:noProof/>
          </w:rPr>
          <w:t>Figure 10 - Compensation and Benefits</w:t>
        </w:r>
        <w:r w:rsidR="008A4F59">
          <w:rPr>
            <w:noProof/>
            <w:webHidden/>
          </w:rPr>
          <w:tab/>
        </w:r>
        <w:r w:rsidR="008A4F59">
          <w:rPr>
            <w:noProof/>
            <w:webHidden/>
          </w:rPr>
          <w:fldChar w:fldCharType="begin"/>
        </w:r>
        <w:r w:rsidR="008A4F59">
          <w:rPr>
            <w:noProof/>
            <w:webHidden/>
          </w:rPr>
          <w:instrText xml:space="preserve"> PAGEREF _Toc110252837 \h </w:instrText>
        </w:r>
        <w:r w:rsidR="008A4F59">
          <w:rPr>
            <w:noProof/>
            <w:webHidden/>
          </w:rPr>
        </w:r>
        <w:r w:rsidR="008A4F59">
          <w:rPr>
            <w:noProof/>
            <w:webHidden/>
          </w:rPr>
          <w:fldChar w:fldCharType="separate"/>
        </w:r>
        <w:r w:rsidR="008A4F59">
          <w:rPr>
            <w:noProof/>
            <w:webHidden/>
          </w:rPr>
          <w:t>10</w:t>
        </w:r>
        <w:r w:rsidR="008A4F59">
          <w:rPr>
            <w:noProof/>
            <w:webHidden/>
          </w:rPr>
          <w:fldChar w:fldCharType="end"/>
        </w:r>
      </w:hyperlink>
    </w:p>
    <w:p w14:paraId="26F94417" w14:textId="77777777" w:rsidR="008A4F59" w:rsidRDefault="00000000">
      <w:pPr>
        <w:pStyle w:val="TableofFigures"/>
        <w:tabs>
          <w:tab w:val="right" w:leader="dot" w:pos="9628"/>
        </w:tabs>
        <w:rPr>
          <w:rFonts w:eastAsiaTheme="minorEastAsia"/>
          <w:noProof/>
          <w:sz w:val="22"/>
          <w:szCs w:val="22"/>
          <w:lang w:val="en-US" w:eastAsia="en-US"/>
        </w:rPr>
      </w:pPr>
      <w:hyperlink w:anchor="_Toc110252838" w:history="1">
        <w:r w:rsidR="008A4F59" w:rsidRPr="003405EB">
          <w:rPr>
            <w:rStyle w:val="Hyperlink"/>
            <w:noProof/>
            <w:lang w:val="en-US"/>
          </w:rPr>
          <w:t>Figure 11 - Compensation Purposes</w:t>
        </w:r>
        <w:r w:rsidR="008A4F59">
          <w:rPr>
            <w:noProof/>
            <w:webHidden/>
          </w:rPr>
          <w:tab/>
        </w:r>
        <w:r w:rsidR="008A4F59">
          <w:rPr>
            <w:noProof/>
            <w:webHidden/>
          </w:rPr>
          <w:fldChar w:fldCharType="begin"/>
        </w:r>
        <w:r w:rsidR="008A4F59">
          <w:rPr>
            <w:noProof/>
            <w:webHidden/>
          </w:rPr>
          <w:instrText xml:space="preserve"> PAGEREF _Toc110252838 \h </w:instrText>
        </w:r>
        <w:r w:rsidR="008A4F59">
          <w:rPr>
            <w:noProof/>
            <w:webHidden/>
          </w:rPr>
        </w:r>
        <w:r w:rsidR="008A4F59">
          <w:rPr>
            <w:noProof/>
            <w:webHidden/>
          </w:rPr>
          <w:fldChar w:fldCharType="separate"/>
        </w:r>
        <w:r w:rsidR="008A4F59">
          <w:rPr>
            <w:noProof/>
            <w:webHidden/>
          </w:rPr>
          <w:t>11</w:t>
        </w:r>
        <w:r w:rsidR="008A4F59">
          <w:rPr>
            <w:noProof/>
            <w:webHidden/>
          </w:rPr>
          <w:fldChar w:fldCharType="end"/>
        </w:r>
      </w:hyperlink>
    </w:p>
    <w:p w14:paraId="43B5DE07" w14:textId="77777777" w:rsidR="008A4F59" w:rsidRDefault="00000000">
      <w:pPr>
        <w:pStyle w:val="TableofFigures"/>
        <w:tabs>
          <w:tab w:val="right" w:leader="dot" w:pos="9628"/>
        </w:tabs>
        <w:rPr>
          <w:rFonts w:eastAsiaTheme="minorEastAsia"/>
          <w:noProof/>
          <w:sz w:val="22"/>
          <w:szCs w:val="22"/>
          <w:lang w:val="en-US" w:eastAsia="en-US"/>
        </w:rPr>
      </w:pPr>
      <w:hyperlink r:id="rId20" w:anchor="_Toc110252839" w:history="1">
        <w:r w:rsidR="008A4F59" w:rsidRPr="003405EB">
          <w:rPr>
            <w:rStyle w:val="Hyperlink"/>
            <w:noProof/>
          </w:rPr>
          <w:t>Figure 12 - Compensation  planning</w:t>
        </w:r>
        <w:r w:rsidR="008A4F59">
          <w:rPr>
            <w:noProof/>
            <w:webHidden/>
          </w:rPr>
          <w:tab/>
        </w:r>
        <w:r w:rsidR="008A4F59">
          <w:rPr>
            <w:noProof/>
            <w:webHidden/>
          </w:rPr>
          <w:fldChar w:fldCharType="begin"/>
        </w:r>
        <w:r w:rsidR="008A4F59">
          <w:rPr>
            <w:noProof/>
            <w:webHidden/>
          </w:rPr>
          <w:instrText xml:space="preserve"> PAGEREF _Toc110252839 \h </w:instrText>
        </w:r>
        <w:r w:rsidR="008A4F59">
          <w:rPr>
            <w:noProof/>
            <w:webHidden/>
          </w:rPr>
        </w:r>
        <w:r w:rsidR="008A4F59">
          <w:rPr>
            <w:noProof/>
            <w:webHidden/>
          </w:rPr>
          <w:fldChar w:fldCharType="separate"/>
        </w:r>
        <w:r w:rsidR="008A4F59">
          <w:rPr>
            <w:noProof/>
            <w:webHidden/>
          </w:rPr>
          <w:t>11</w:t>
        </w:r>
        <w:r w:rsidR="008A4F59">
          <w:rPr>
            <w:noProof/>
            <w:webHidden/>
          </w:rPr>
          <w:fldChar w:fldCharType="end"/>
        </w:r>
      </w:hyperlink>
    </w:p>
    <w:p w14:paraId="33138ACF" w14:textId="77777777" w:rsidR="008A4F59" w:rsidRDefault="00000000">
      <w:pPr>
        <w:pStyle w:val="TableofFigures"/>
        <w:tabs>
          <w:tab w:val="right" w:leader="dot" w:pos="9628"/>
        </w:tabs>
        <w:rPr>
          <w:rFonts w:eastAsiaTheme="minorEastAsia"/>
          <w:noProof/>
          <w:sz w:val="22"/>
          <w:szCs w:val="22"/>
          <w:lang w:val="en-US" w:eastAsia="en-US"/>
        </w:rPr>
      </w:pPr>
      <w:hyperlink r:id="rId21" w:anchor="_Toc110252840" w:history="1">
        <w:r w:rsidR="008A4F59" w:rsidRPr="003405EB">
          <w:rPr>
            <w:rStyle w:val="Hyperlink"/>
            <w:noProof/>
            <w:lang w:val="en-US"/>
          </w:rPr>
          <w:t>Figure 13 - Integrated human resource management process with leadership development</w:t>
        </w:r>
        <w:r w:rsidR="008A4F59">
          <w:rPr>
            <w:noProof/>
            <w:webHidden/>
          </w:rPr>
          <w:tab/>
        </w:r>
        <w:r w:rsidR="008A4F59">
          <w:rPr>
            <w:noProof/>
            <w:webHidden/>
          </w:rPr>
          <w:fldChar w:fldCharType="begin"/>
        </w:r>
        <w:r w:rsidR="008A4F59">
          <w:rPr>
            <w:noProof/>
            <w:webHidden/>
          </w:rPr>
          <w:instrText xml:space="preserve"> PAGEREF _Toc110252840 \h </w:instrText>
        </w:r>
        <w:r w:rsidR="008A4F59">
          <w:rPr>
            <w:noProof/>
            <w:webHidden/>
          </w:rPr>
        </w:r>
        <w:r w:rsidR="008A4F59">
          <w:rPr>
            <w:noProof/>
            <w:webHidden/>
          </w:rPr>
          <w:fldChar w:fldCharType="separate"/>
        </w:r>
        <w:r w:rsidR="008A4F59">
          <w:rPr>
            <w:noProof/>
            <w:webHidden/>
          </w:rPr>
          <w:t>12</w:t>
        </w:r>
        <w:r w:rsidR="008A4F59">
          <w:rPr>
            <w:noProof/>
            <w:webHidden/>
          </w:rPr>
          <w:fldChar w:fldCharType="end"/>
        </w:r>
      </w:hyperlink>
    </w:p>
    <w:p w14:paraId="0FC0FFFE" w14:textId="77777777" w:rsidR="008A4F59" w:rsidRDefault="00000000">
      <w:pPr>
        <w:pStyle w:val="TableofFigures"/>
        <w:tabs>
          <w:tab w:val="right" w:leader="dot" w:pos="9628"/>
        </w:tabs>
        <w:rPr>
          <w:rFonts w:eastAsiaTheme="minorEastAsia"/>
          <w:noProof/>
          <w:sz w:val="22"/>
          <w:szCs w:val="22"/>
          <w:lang w:val="en-US" w:eastAsia="en-US"/>
        </w:rPr>
      </w:pPr>
      <w:hyperlink r:id="rId22" w:anchor="_Toc110252841" w:history="1">
        <w:r w:rsidR="008A4F59" w:rsidRPr="003405EB">
          <w:rPr>
            <w:rStyle w:val="Hyperlink"/>
            <w:noProof/>
            <w:lang w:val="en-US"/>
          </w:rPr>
          <w:t>Figure 14 - Leadership Development Process Methodology for successful Management</w:t>
        </w:r>
        <w:r w:rsidR="008A4F59">
          <w:rPr>
            <w:noProof/>
            <w:webHidden/>
          </w:rPr>
          <w:tab/>
        </w:r>
        <w:r w:rsidR="008A4F59">
          <w:rPr>
            <w:noProof/>
            <w:webHidden/>
          </w:rPr>
          <w:fldChar w:fldCharType="begin"/>
        </w:r>
        <w:r w:rsidR="008A4F59">
          <w:rPr>
            <w:noProof/>
            <w:webHidden/>
          </w:rPr>
          <w:instrText xml:space="preserve"> PAGEREF _Toc110252841 \h </w:instrText>
        </w:r>
        <w:r w:rsidR="008A4F59">
          <w:rPr>
            <w:noProof/>
            <w:webHidden/>
          </w:rPr>
        </w:r>
        <w:r w:rsidR="008A4F59">
          <w:rPr>
            <w:noProof/>
            <w:webHidden/>
          </w:rPr>
          <w:fldChar w:fldCharType="separate"/>
        </w:r>
        <w:r w:rsidR="008A4F59">
          <w:rPr>
            <w:noProof/>
            <w:webHidden/>
          </w:rPr>
          <w:t>13</w:t>
        </w:r>
        <w:r w:rsidR="008A4F59">
          <w:rPr>
            <w:noProof/>
            <w:webHidden/>
          </w:rPr>
          <w:fldChar w:fldCharType="end"/>
        </w:r>
      </w:hyperlink>
    </w:p>
    <w:p w14:paraId="7A29701D" w14:textId="77777777" w:rsidR="008A4F59" w:rsidRDefault="00000000">
      <w:pPr>
        <w:pStyle w:val="TableofFigures"/>
        <w:tabs>
          <w:tab w:val="right" w:leader="dot" w:pos="9628"/>
        </w:tabs>
        <w:rPr>
          <w:rFonts w:eastAsiaTheme="minorEastAsia"/>
          <w:noProof/>
          <w:sz w:val="22"/>
          <w:szCs w:val="22"/>
          <w:lang w:val="en-US" w:eastAsia="en-US"/>
        </w:rPr>
      </w:pPr>
      <w:hyperlink r:id="rId23" w:anchor="_Toc110252842" w:history="1">
        <w:r w:rsidR="008A4F59" w:rsidRPr="003405EB">
          <w:rPr>
            <w:rStyle w:val="Hyperlink"/>
            <w:noProof/>
          </w:rPr>
          <w:t>Figure 15 - leadership development plan</w:t>
        </w:r>
        <w:r w:rsidR="008A4F59">
          <w:rPr>
            <w:noProof/>
            <w:webHidden/>
          </w:rPr>
          <w:tab/>
        </w:r>
        <w:r w:rsidR="008A4F59">
          <w:rPr>
            <w:noProof/>
            <w:webHidden/>
          </w:rPr>
          <w:fldChar w:fldCharType="begin"/>
        </w:r>
        <w:r w:rsidR="008A4F59">
          <w:rPr>
            <w:noProof/>
            <w:webHidden/>
          </w:rPr>
          <w:instrText xml:space="preserve"> PAGEREF _Toc110252842 \h </w:instrText>
        </w:r>
        <w:r w:rsidR="008A4F59">
          <w:rPr>
            <w:noProof/>
            <w:webHidden/>
          </w:rPr>
        </w:r>
        <w:r w:rsidR="008A4F59">
          <w:rPr>
            <w:noProof/>
            <w:webHidden/>
          </w:rPr>
          <w:fldChar w:fldCharType="separate"/>
        </w:r>
        <w:r w:rsidR="008A4F59">
          <w:rPr>
            <w:noProof/>
            <w:webHidden/>
          </w:rPr>
          <w:t>14</w:t>
        </w:r>
        <w:r w:rsidR="008A4F59">
          <w:rPr>
            <w:noProof/>
            <w:webHidden/>
          </w:rPr>
          <w:fldChar w:fldCharType="end"/>
        </w:r>
      </w:hyperlink>
    </w:p>
    <w:p w14:paraId="22BEF542" w14:textId="77777777" w:rsidR="008A4F59" w:rsidRDefault="00000000">
      <w:pPr>
        <w:pStyle w:val="TableofFigures"/>
        <w:tabs>
          <w:tab w:val="right" w:leader="dot" w:pos="9628"/>
        </w:tabs>
        <w:rPr>
          <w:rFonts w:eastAsiaTheme="minorEastAsia"/>
          <w:noProof/>
          <w:sz w:val="22"/>
          <w:szCs w:val="22"/>
          <w:lang w:val="en-US" w:eastAsia="en-US"/>
        </w:rPr>
      </w:pPr>
      <w:hyperlink r:id="rId24" w:anchor="_Toc110252843" w:history="1">
        <w:r w:rsidR="008A4F59" w:rsidRPr="003405EB">
          <w:rPr>
            <w:rStyle w:val="Hyperlink"/>
            <w:noProof/>
          </w:rPr>
          <w:t>Figure 16 - impact of leadership development</w:t>
        </w:r>
        <w:r w:rsidR="008A4F59">
          <w:rPr>
            <w:noProof/>
            <w:webHidden/>
          </w:rPr>
          <w:tab/>
        </w:r>
        <w:r w:rsidR="008A4F59">
          <w:rPr>
            <w:noProof/>
            <w:webHidden/>
          </w:rPr>
          <w:fldChar w:fldCharType="begin"/>
        </w:r>
        <w:r w:rsidR="008A4F59">
          <w:rPr>
            <w:noProof/>
            <w:webHidden/>
          </w:rPr>
          <w:instrText xml:space="preserve"> PAGEREF _Toc110252843 \h </w:instrText>
        </w:r>
        <w:r w:rsidR="008A4F59">
          <w:rPr>
            <w:noProof/>
            <w:webHidden/>
          </w:rPr>
        </w:r>
        <w:r w:rsidR="008A4F59">
          <w:rPr>
            <w:noProof/>
            <w:webHidden/>
          </w:rPr>
          <w:fldChar w:fldCharType="separate"/>
        </w:r>
        <w:r w:rsidR="008A4F59">
          <w:rPr>
            <w:noProof/>
            <w:webHidden/>
          </w:rPr>
          <w:t>15</w:t>
        </w:r>
        <w:r w:rsidR="008A4F59">
          <w:rPr>
            <w:noProof/>
            <w:webHidden/>
          </w:rPr>
          <w:fldChar w:fldCharType="end"/>
        </w:r>
      </w:hyperlink>
    </w:p>
    <w:p w14:paraId="12D3AE09" w14:textId="77777777" w:rsidR="008A4F59" w:rsidRDefault="00000000">
      <w:pPr>
        <w:pStyle w:val="TableofFigures"/>
        <w:tabs>
          <w:tab w:val="right" w:leader="dot" w:pos="9628"/>
        </w:tabs>
        <w:rPr>
          <w:rFonts w:eastAsiaTheme="minorEastAsia"/>
          <w:noProof/>
          <w:sz w:val="22"/>
          <w:szCs w:val="22"/>
          <w:lang w:val="en-US" w:eastAsia="en-US"/>
        </w:rPr>
      </w:pPr>
      <w:hyperlink w:anchor="_Toc110252844" w:history="1">
        <w:r w:rsidR="008A4F59" w:rsidRPr="003405EB">
          <w:rPr>
            <w:rStyle w:val="Hyperlink"/>
            <w:noProof/>
            <w:lang w:val="en-US"/>
          </w:rPr>
          <w:t>Figure 17 - HR Leadership development program</w:t>
        </w:r>
        <w:r w:rsidR="008A4F59">
          <w:rPr>
            <w:noProof/>
            <w:webHidden/>
          </w:rPr>
          <w:tab/>
        </w:r>
        <w:r w:rsidR="008A4F59">
          <w:rPr>
            <w:noProof/>
            <w:webHidden/>
          </w:rPr>
          <w:fldChar w:fldCharType="begin"/>
        </w:r>
        <w:r w:rsidR="008A4F59">
          <w:rPr>
            <w:noProof/>
            <w:webHidden/>
          </w:rPr>
          <w:instrText xml:space="preserve"> PAGEREF _Toc110252844 \h </w:instrText>
        </w:r>
        <w:r w:rsidR="008A4F59">
          <w:rPr>
            <w:noProof/>
            <w:webHidden/>
          </w:rPr>
        </w:r>
        <w:r w:rsidR="008A4F59">
          <w:rPr>
            <w:noProof/>
            <w:webHidden/>
          </w:rPr>
          <w:fldChar w:fldCharType="separate"/>
        </w:r>
        <w:r w:rsidR="008A4F59">
          <w:rPr>
            <w:noProof/>
            <w:webHidden/>
          </w:rPr>
          <w:t>16</w:t>
        </w:r>
        <w:r w:rsidR="008A4F59">
          <w:rPr>
            <w:noProof/>
            <w:webHidden/>
          </w:rPr>
          <w:fldChar w:fldCharType="end"/>
        </w:r>
      </w:hyperlink>
    </w:p>
    <w:p w14:paraId="5DC84691" w14:textId="77777777" w:rsidR="008A4F59" w:rsidRPr="008A4F59" w:rsidRDefault="008A4F59" w:rsidP="008A4F59">
      <w:pPr>
        <w:pStyle w:val="Heading1"/>
        <w:numPr>
          <w:ilvl w:val="0"/>
          <w:numId w:val="0"/>
        </w:numPr>
        <w:ind w:left="397" w:hanging="397"/>
        <w:rPr>
          <w:lang w:val="en-GB"/>
        </w:rPr>
      </w:pPr>
      <w:r>
        <w:rPr>
          <w:lang w:val="en-GB"/>
        </w:rPr>
        <w:fldChar w:fldCharType="end"/>
      </w:r>
    </w:p>
    <w:p w14:paraId="67480476" w14:textId="77777777" w:rsidR="008A4F59" w:rsidRPr="008A4F59" w:rsidRDefault="008A4F59" w:rsidP="008A4F59">
      <w:pPr>
        <w:tabs>
          <w:tab w:val="left" w:pos="1891"/>
        </w:tabs>
        <w:rPr>
          <w:lang w:val="en-GB"/>
        </w:rPr>
        <w:sectPr w:rsidR="008A4F59" w:rsidRPr="008A4F59" w:rsidSect="002B7087">
          <w:pgSz w:w="11906" w:h="16838"/>
          <w:pgMar w:top="1134" w:right="1134" w:bottom="1134" w:left="1134" w:header="567" w:footer="378" w:gutter="0"/>
          <w:cols w:space="708"/>
          <w:titlePg/>
          <w:docGrid w:linePitch="360"/>
        </w:sectPr>
      </w:pPr>
      <w:r>
        <w:rPr>
          <w:lang w:val="en-GB"/>
        </w:rPr>
        <w:tab/>
      </w:r>
    </w:p>
    <w:p w14:paraId="50E01043" w14:textId="77777777" w:rsidR="007D5A5C" w:rsidRDefault="007D5A5C" w:rsidP="00004EC5">
      <w:pPr>
        <w:pStyle w:val="Heading1"/>
        <w:rPr>
          <w:lang w:val="en-GB"/>
        </w:rPr>
      </w:pPr>
      <w:bookmarkStart w:id="0" w:name="_Toc110587208"/>
      <w:r>
        <w:rPr>
          <w:lang w:val="en-GB"/>
        </w:rPr>
        <w:lastRenderedPageBreak/>
        <w:t>introduction</w:t>
      </w:r>
      <w:bookmarkEnd w:id="0"/>
      <w:r>
        <w:rPr>
          <w:lang w:val="en-GB"/>
        </w:rPr>
        <w:t xml:space="preserve"> </w:t>
      </w:r>
    </w:p>
    <w:p w14:paraId="3EDCBBAC" w14:textId="77777777" w:rsidR="00B334AF" w:rsidRPr="00B334AF" w:rsidRDefault="00B334AF" w:rsidP="00B334AF">
      <w:pPr>
        <w:rPr>
          <w:b/>
          <w:lang w:val="en-US"/>
        </w:rPr>
      </w:pPr>
      <w:r w:rsidRPr="00B334AF">
        <w:rPr>
          <w:lang w:val="en-US"/>
        </w:rPr>
        <w:t>In order to demonstrate a critical awareness of the principles, models, and concepts of curre</w:t>
      </w:r>
      <w:r>
        <w:rPr>
          <w:lang w:val="en-US"/>
        </w:rPr>
        <w:t xml:space="preserve">nt HRM and IHRM theories of an </w:t>
      </w:r>
      <w:r w:rsidRPr="00B334AF">
        <w:rPr>
          <w:b/>
          <w:lang w:val="en-US"/>
        </w:rPr>
        <w:t>International Technology Company</w:t>
      </w:r>
      <w:r>
        <w:rPr>
          <w:lang w:val="en-US"/>
        </w:rPr>
        <w:t>, this report</w:t>
      </w:r>
      <w:r w:rsidRPr="00B334AF">
        <w:rPr>
          <w:lang w:val="en-US"/>
        </w:rPr>
        <w:t xml:space="preserve"> identifies three major areas, including </w:t>
      </w:r>
      <w:r w:rsidRPr="00B334AF">
        <w:rPr>
          <w:b/>
          <w:lang w:val="en-US"/>
        </w:rPr>
        <w:t>change management, compensation, and leadership development.</w:t>
      </w:r>
    </w:p>
    <w:p w14:paraId="35188D74" w14:textId="77777777" w:rsidR="00B334AF" w:rsidRPr="00B334AF" w:rsidRDefault="00B334AF" w:rsidP="00B334AF">
      <w:pPr>
        <w:rPr>
          <w:rFonts w:asciiTheme="majorHAnsi" w:eastAsiaTheme="majorEastAsia" w:hAnsiTheme="majorHAnsi" w:cstheme="majorBidi"/>
          <w:b/>
          <w:caps/>
          <w:color w:val="09212C" w:themeColor="accent1"/>
          <w:sz w:val="28"/>
          <w:szCs w:val="28"/>
          <w:lang w:val="en-GB"/>
        </w:rPr>
      </w:pPr>
      <w:r w:rsidRPr="00B334AF">
        <w:rPr>
          <w:lang w:val="en-US"/>
        </w:rPr>
        <w:t>This report has been produced in such a way that it describes the specific and useful human resource strategies that a human resource director would develop and implement in the three core HRM fields stated above.</w:t>
      </w:r>
    </w:p>
    <w:p w14:paraId="09F75810" w14:textId="77777777" w:rsidR="00E0582C" w:rsidRDefault="00E0582C" w:rsidP="00B334AF">
      <w:pPr>
        <w:pStyle w:val="Heading1"/>
        <w:rPr>
          <w:lang w:val="en-GB"/>
        </w:rPr>
      </w:pPr>
      <w:bookmarkStart w:id="1" w:name="_Toc110587209"/>
      <w:r>
        <w:rPr>
          <w:lang w:val="en-GB"/>
        </w:rPr>
        <w:t>Change Management</w:t>
      </w:r>
      <w:bookmarkEnd w:id="1"/>
      <w:r>
        <w:rPr>
          <w:lang w:val="en-GB"/>
        </w:rPr>
        <w:t xml:space="preserve"> </w:t>
      </w:r>
    </w:p>
    <w:p w14:paraId="70FA04C6" w14:textId="77777777" w:rsidR="001C67CD" w:rsidRPr="001C67CD" w:rsidRDefault="004C0BD6" w:rsidP="001C67CD">
      <w:pPr>
        <w:rPr>
          <w:lang w:val="en-GB"/>
        </w:rPr>
      </w:pPr>
      <w:r w:rsidRPr="004C0BD6">
        <w:rPr>
          <w:lang w:val="en-GB"/>
        </w:rPr>
        <w:t>No matter how big or little, planning, implementing, and ongoing management of an organizational change are all components of change management. Organizational structures, operational procedures, technology advancements, and corporate strategy are a few of the continuously changing sectors that call for careful preparation.</w:t>
      </w:r>
      <w:sdt>
        <w:sdtPr>
          <w:rPr>
            <w:lang w:val="en-GB"/>
          </w:rPr>
          <w:id w:val="-1984073884"/>
          <w:citation/>
        </w:sdtPr>
        <w:sdtContent>
          <w:r w:rsidR="00460ADD">
            <w:rPr>
              <w:lang w:val="en-GB"/>
            </w:rPr>
            <w:fldChar w:fldCharType="begin"/>
          </w:r>
          <w:r w:rsidR="00460ADD">
            <w:rPr>
              <w:lang w:val="en-US"/>
            </w:rPr>
            <w:instrText xml:space="preserve"> CITATION Run05 \l 1033 </w:instrText>
          </w:r>
          <w:r w:rsidR="00460ADD">
            <w:rPr>
              <w:lang w:val="en-GB"/>
            </w:rPr>
            <w:fldChar w:fldCharType="separate"/>
          </w:r>
          <w:r w:rsidR="00460ADD">
            <w:rPr>
              <w:noProof/>
              <w:lang w:val="en-US"/>
            </w:rPr>
            <w:t xml:space="preserve"> </w:t>
          </w:r>
          <w:r w:rsidR="00460ADD" w:rsidRPr="00460ADD">
            <w:rPr>
              <w:noProof/>
              <w:lang w:val="en-US"/>
            </w:rPr>
            <w:t>(Todnem, 2005)</w:t>
          </w:r>
          <w:r w:rsidR="00460ADD">
            <w:rPr>
              <w:lang w:val="en-GB"/>
            </w:rPr>
            <w:fldChar w:fldCharType="end"/>
          </w:r>
        </w:sdtContent>
      </w:sdt>
    </w:p>
    <w:p w14:paraId="42960B27" w14:textId="77777777" w:rsidR="001C67CD" w:rsidRDefault="001C67CD" w:rsidP="001C67CD">
      <w:pPr>
        <w:rPr>
          <w:lang w:val="en-GB"/>
        </w:rPr>
      </w:pPr>
      <w:r w:rsidRPr="001C67CD">
        <w:rPr>
          <w:lang w:val="en-GB"/>
        </w:rPr>
        <w:t>Change calls for an effective change management approach, despite the fact that it can be stressful for everyone conc</w:t>
      </w:r>
      <w:r w:rsidR="00EB6039">
        <w:rPr>
          <w:lang w:val="en-GB"/>
        </w:rPr>
        <w:t>erned. Some of the benefits shown below</w:t>
      </w:r>
      <w:r w:rsidRPr="001C67CD">
        <w:rPr>
          <w:lang w:val="en-GB"/>
        </w:rPr>
        <w:t>:</w:t>
      </w:r>
    </w:p>
    <w:p w14:paraId="1136AE50" w14:textId="77777777" w:rsidR="004A227F" w:rsidRPr="001C67CD" w:rsidRDefault="004A227F" w:rsidP="001C67CD">
      <w:pPr>
        <w:rPr>
          <w:lang w:val="en-GB"/>
        </w:rPr>
      </w:pPr>
      <w:r>
        <w:rPr>
          <w:noProof/>
          <w:lang w:val="en-US" w:eastAsia="en-US"/>
        </w:rPr>
        <w:drawing>
          <wp:inline distT="0" distB="0" distL="0" distR="0" wp14:anchorId="30A51A10" wp14:editId="48E5B699">
            <wp:extent cx="6151418" cy="1888177"/>
            <wp:effectExtent l="0" t="0" r="20955" b="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9C9F00D" w14:textId="77777777" w:rsidR="001C67CD" w:rsidRDefault="001C67CD" w:rsidP="002C064A">
      <w:pPr>
        <w:rPr>
          <w:lang w:val="en-US"/>
        </w:rPr>
      </w:pPr>
      <w:r>
        <w:rPr>
          <w:noProof/>
          <w:lang w:val="en-US" w:eastAsia="en-US"/>
        </w:rPr>
        <w:lastRenderedPageBreak/>
        <mc:AlternateContent>
          <mc:Choice Requires="wps">
            <w:drawing>
              <wp:anchor distT="0" distB="0" distL="114300" distR="114300" simplePos="0" relativeHeight="251685888" behindDoc="1" locked="0" layoutInCell="1" allowOverlap="1" wp14:anchorId="2F9ADCCE" wp14:editId="6315A0C7">
                <wp:simplePos x="0" y="0"/>
                <wp:positionH relativeFrom="column">
                  <wp:posOffset>330200</wp:posOffset>
                </wp:positionH>
                <wp:positionV relativeFrom="paragraph">
                  <wp:posOffset>5519420</wp:posOffset>
                </wp:positionV>
                <wp:extent cx="499999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4999990" cy="635"/>
                        </a:xfrm>
                        <a:prstGeom prst="rect">
                          <a:avLst/>
                        </a:prstGeom>
                        <a:solidFill>
                          <a:prstClr val="white"/>
                        </a:solidFill>
                        <a:ln>
                          <a:noFill/>
                        </a:ln>
                      </wps:spPr>
                      <wps:txbx>
                        <w:txbxContent>
                          <w:p w14:paraId="76FA69F6" w14:textId="77777777" w:rsidR="008A4F59" w:rsidRPr="00E50E91" w:rsidRDefault="008A4F59" w:rsidP="001C67CD">
                            <w:pPr>
                              <w:pStyle w:val="Caption"/>
                              <w:rPr>
                                <w:noProof/>
                                <w:sz w:val="20"/>
                                <w:szCs w:val="20"/>
                              </w:rPr>
                            </w:pPr>
                            <w:bookmarkStart w:id="2" w:name="_Toc110252829"/>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Change Management Model</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9ADCCE" id="_x0000_t202" coordsize="21600,21600" o:spt="202" path="m,l,21600r21600,l21600,xe">
                <v:stroke joinstyle="miter"/>
                <v:path gradientshapeok="t" o:connecttype="rect"/>
              </v:shapetype>
              <v:shape id="Text Box 2" o:spid="_x0000_s1026" type="#_x0000_t202" style="position:absolute;left:0;text-align:left;margin-left:26pt;margin-top:434.6pt;width:393.7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st1EwIAADgEAAAOAAAAZHJzL2Uyb0RvYy54bWysU8Fu2zAMvQ/YPwi6L066rViDOEWWIsOA&#10;oi2QDj0rshwbkEWNYmJnXz9KtpOt22mYDzJFUqT43tPitmusOBoMNbhcziZTKYzTUNRun8tvz5t3&#10;n6QIpFyhLDiTy5MJ8nb59s2i9XNzBRXYwqDgIi7MW5/LisjPsyzoyjQqTMAbx8ESsFHEW9xnBaqW&#10;qzc2u5pOr7MWsPAI2oTA3rs+KJepflkaTY9lGQwJm0u+G6UV07qLa7ZcqPkela9qPVxD/cMtGlU7&#10;bnoudadIiQPWf5Rqao0QoKSJhiaDsqy1STPwNLPpq2m2lfImzcLgBH+GKfy/svrhuPVPKKj7DB0T&#10;GAFpfZgHdsZ5uhKb+OebCo4zhKczbKYjodn54SZ+HNIcu37/MdbILkc9BvpioBHRyCUyJwkqdbwP&#10;1KeOKbFTAFsXm9rauImBtUVxVMxfW9VkhuK/ZVkXcx3EU33B6Mkuc0SLul03DLeD4sQzI/RyCF5v&#10;am50rwI9KWT+eRbWND3yUlpocwmDJUUF+ONv/pjPtHBUipb1lMvw/aDQSGG/OiYsim80cDR2o+EO&#10;zRp4xBm/Fq+TyQeQ7GiWCM0LS30Vu3BIOc29ckmjuaZe1fxUtFmtUhJLzCu6d1uvY+kR0OfuRaEf&#10;6CBm8QFGpan5K1b63MSLXx2IIU6URUB7FAecWZ6J9OEpRf3/uk9Zlwe//AkAAP//AwBQSwMEFAAG&#10;AAgAAAAhAK7AMsDhAAAACgEAAA8AAABkcnMvZG93bnJldi54bWxMj8FOwzAQRO9I/IO1SFwQdUhC&#10;lKZxqqqCA1wqQi/c3Hgbp8TrKHba8PcYLnCcndHsm3I9m56dcXSdJQEPiwgYUmNVR62A/fvzfQ7M&#10;eUlK9pZQwBc6WFfXV6UslL3QG55r37JQQq6QArT3Q8G5azQa6RZ2QAre0Y5G+iDHlqtRXkK56Xkc&#10;RRk3sqPwQcsBtxqbz3oyAnbpx07fTcen102ajC/7aZud2lqI25t5swLmcfZ/YfjBD+hQBaaDnUg5&#10;1gt4jMMULyDPljGwEMiTZQrs8HtJgFcl/z+h+gYAAP//AwBQSwECLQAUAAYACAAAACEAtoM4kv4A&#10;AADhAQAAEwAAAAAAAAAAAAAAAAAAAAAAW0NvbnRlbnRfVHlwZXNdLnhtbFBLAQItABQABgAIAAAA&#10;IQA4/SH/1gAAAJQBAAALAAAAAAAAAAAAAAAAAC8BAABfcmVscy8ucmVsc1BLAQItABQABgAIAAAA&#10;IQAGWst1EwIAADgEAAAOAAAAAAAAAAAAAAAAAC4CAABkcnMvZTJvRG9jLnhtbFBLAQItABQABgAI&#10;AAAAIQCuwDLA4QAAAAoBAAAPAAAAAAAAAAAAAAAAAG0EAABkcnMvZG93bnJldi54bWxQSwUGAAAA&#10;AAQABADzAAAAewUAAAAA&#10;" stroked="f">
                <v:textbox style="mso-fit-shape-to-text:t" inset="0,0,0,0">
                  <w:txbxContent>
                    <w:p w14:paraId="76FA69F6" w14:textId="77777777" w:rsidR="008A4F59" w:rsidRPr="00E50E91" w:rsidRDefault="008A4F59" w:rsidP="001C67CD">
                      <w:pPr>
                        <w:pStyle w:val="Caption"/>
                        <w:rPr>
                          <w:noProof/>
                          <w:sz w:val="20"/>
                          <w:szCs w:val="20"/>
                        </w:rPr>
                      </w:pPr>
                      <w:bookmarkStart w:id="3" w:name="_Toc110252829"/>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Change Management Model</w:t>
                      </w:r>
                      <w:bookmarkEnd w:id="3"/>
                    </w:p>
                  </w:txbxContent>
                </v:textbox>
                <w10:wrap type="tight"/>
              </v:shape>
            </w:pict>
          </mc:Fallback>
        </mc:AlternateContent>
      </w:r>
      <w:r w:rsidR="0027550E">
        <w:rPr>
          <w:noProof/>
          <w:lang w:val="en-US" w:eastAsia="en-US"/>
        </w:rPr>
        <w:drawing>
          <wp:anchor distT="0" distB="0" distL="114300" distR="114300" simplePos="0" relativeHeight="251658240" behindDoc="1" locked="0" layoutInCell="1" allowOverlap="1" wp14:anchorId="4FC5D93E" wp14:editId="742C0F63">
            <wp:simplePos x="0" y="0"/>
            <wp:positionH relativeFrom="margin">
              <wp:posOffset>330598</wp:posOffset>
            </wp:positionH>
            <wp:positionV relativeFrom="paragraph">
              <wp:posOffset>13183</wp:posOffset>
            </wp:positionV>
            <wp:extent cx="4999990" cy="5449570"/>
            <wp:effectExtent l="0" t="0" r="0" b="0"/>
            <wp:wrapTight wrapText="bothSides">
              <wp:wrapPolygon edited="0">
                <wp:start x="0" y="0"/>
                <wp:lineTo x="0" y="21519"/>
                <wp:lineTo x="21479" y="21519"/>
                <wp:lineTo x="21479" y="0"/>
                <wp:lineTo x="0" y="0"/>
              </wp:wrapPolygon>
            </wp:wrapTight>
            <wp:docPr id="1" name="Picture 1" descr="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 Management Model"/>
                    <pic:cNvPicPr>
                      <a:picLocks noChangeAspect="1" noChangeArrowheads="1"/>
                    </pic:cNvPicPr>
                  </pic:nvPicPr>
                  <pic:blipFill rotWithShape="1">
                    <a:blip r:embed="rId30">
                      <a:extLst>
                        <a:ext uri="{28A0092B-C50C-407E-A947-70E740481C1C}">
                          <a14:useLocalDpi xmlns:a14="http://schemas.microsoft.com/office/drawing/2010/main" val="0"/>
                        </a:ext>
                      </a:extLst>
                    </a:blip>
                    <a:srcRect t="6988"/>
                    <a:stretch/>
                  </pic:blipFill>
                  <pic:spPr bwMode="auto">
                    <a:xfrm>
                      <a:off x="0" y="0"/>
                      <a:ext cx="4999990" cy="5449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0B1D61" w14:textId="77777777" w:rsidR="001C67CD" w:rsidRPr="001C67CD" w:rsidRDefault="001C67CD" w:rsidP="001C67CD">
      <w:pPr>
        <w:rPr>
          <w:lang w:val="en-US"/>
        </w:rPr>
      </w:pPr>
    </w:p>
    <w:p w14:paraId="6C72F96A" w14:textId="77777777" w:rsidR="001C67CD" w:rsidRPr="001C67CD" w:rsidRDefault="001C67CD" w:rsidP="001C67CD">
      <w:pPr>
        <w:rPr>
          <w:lang w:val="en-US"/>
        </w:rPr>
      </w:pPr>
    </w:p>
    <w:p w14:paraId="11D735EC" w14:textId="77777777" w:rsidR="001C67CD" w:rsidRPr="001C67CD" w:rsidRDefault="001C67CD" w:rsidP="001C67CD">
      <w:pPr>
        <w:rPr>
          <w:lang w:val="en-US"/>
        </w:rPr>
      </w:pPr>
    </w:p>
    <w:p w14:paraId="083C4D1E" w14:textId="77777777" w:rsidR="001C67CD" w:rsidRPr="001C67CD" w:rsidRDefault="001C67CD" w:rsidP="001C67CD">
      <w:pPr>
        <w:rPr>
          <w:lang w:val="en-US"/>
        </w:rPr>
      </w:pPr>
    </w:p>
    <w:p w14:paraId="0C673C16" w14:textId="77777777" w:rsidR="001C67CD" w:rsidRPr="001C67CD" w:rsidRDefault="001C67CD" w:rsidP="001C67CD">
      <w:pPr>
        <w:rPr>
          <w:lang w:val="en-US"/>
        </w:rPr>
      </w:pPr>
    </w:p>
    <w:p w14:paraId="6F78D6B4" w14:textId="77777777" w:rsidR="001C67CD" w:rsidRPr="001C67CD" w:rsidRDefault="001C67CD" w:rsidP="001C67CD">
      <w:pPr>
        <w:rPr>
          <w:lang w:val="en-US"/>
        </w:rPr>
      </w:pPr>
    </w:p>
    <w:p w14:paraId="09D1B8DF" w14:textId="77777777" w:rsidR="001C67CD" w:rsidRPr="001C67CD" w:rsidRDefault="001C67CD" w:rsidP="001C67CD">
      <w:pPr>
        <w:rPr>
          <w:lang w:val="en-US"/>
        </w:rPr>
      </w:pPr>
    </w:p>
    <w:p w14:paraId="4DADF1B1" w14:textId="77777777" w:rsidR="001C67CD" w:rsidRPr="001C67CD" w:rsidRDefault="001C67CD" w:rsidP="001C67CD">
      <w:pPr>
        <w:rPr>
          <w:lang w:val="en-US"/>
        </w:rPr>
      </w:pPr>
    </w:p>
    <w:p w14:paraId="251DF35C" w14:textId="77777777" w:rsidR="001C67CD" w:rsidRPr="001C67CD" w:rsidRDefault="001C67CD" w:rsidP="001C67CD">
      <w:pPr>
        <w:rPr>
          <w:lang w:val="en-US"/>
        </w:rPr>
      </w:pPr>
    </w:p>
    <w:p w14:paraId="090DE505" w14:textId="77777777" w:rsidR="001C67CD" w:rsidRPr="001C67CD" w:rsidRDefault="001C67CD" w:rsidP="001C67CD">
      <w:pPr>
        <w:rPr>
          <w:lang w:val="en-US"/>
        </w:rPr>
      </w:pPr>
    </w:p>
    <w:p w14:paraId="7517A710" w14:textId="77777777" w:rsidR="001C67CD" w:rsidRPr="001C67CD" w:rsidRDefault="001C67CD" w:rsidP="001C67CD">
      <w:pPr>
        <w:rPr>
          <w:lang w:val="en-US"/>
        </w:rPr>
      </w:pPr>
    </w:p>
    <w:p w14:paraId="2770FE22" w14:textId="77777777" w:rsidR="001C67CD" w:rsidRPr="001C67CD" w:rsidRDefault="001C67CD" w:rsidP="001C67CD">
      <w:pPr>
        <w:rPr>
          <w:lang w:val="en-US"/>
        </w:rPr>
      </w:pPr>
    </w:p>
    <w:p w14:paraId="34D238CB" w14:textId="77777777" w:rsidR="001C67CD" w:rsidRPr="001C67CD" w:rsidRDefault="001C67CD" w:rsidP="001C67CD">
      <w:pPr>
        <w:rPr>
          <w:lang w:val="en-US"/>
        </w:rPr>
      </w:pPr>
    </w:p>
    <w:p w14:paraId="7FD9806F" w14:textId="77777777" w:rsidR="001C67CD" w:rsidRPr="001C67CD" w:rsidRDefault="001C67CD" w:rsidP="001C67CD">
      <w:pPr>
        <w:rPr>
          <w:lang w:val="en-US"/>
        </w:rPr>
      </w:pPr>
    </w:p>
    <w:p w14:paraId="56212779" w14:textId="77777777" w:rsidR="001C67CD" w:rsidRPr="001C67CD" w:rsidRDefault="001C67CD" w:rsidP="001C67CD">
      <w:pPr>
        <w:rPr>
          <w:lang w:val="en-US"/>
        </w:rPr>
      </w:pPr>
    </w:p>
    <w:p w14:paraId="50F41E41" w14:textId="77777777" w:rsidR="002C064A" w:rsidRDefault="002C064A" w:rsidP="001C67CD">
      <w:pPr>
        <w:jc w:val="center"/>
        <w:rPr>
          <w:lang w:val="en-US"/>
        </w:rPr>
      </w:pPr>
    </w:p>
    <w:p w14:paraId="40398086" w14:textId="77777777" w:rsidR="001C67CD" w:rsidRDefault="001C67CD" w:rsidP="001C67CD">
      <w:pPr>
        <w:jc w:val="center"/>
        <w:rPr>
          <w:lang w:val="en-US"/>
        </w:rPr>
      </w:pPr>
    </w:p>
    <w:p w14:paraId="79047782" w14:textId="77777777" w:rsidR="001C67CD" w:rsidRDefault="001C67CD" w:rsidP="001C67CD">
      <w:pPr>
        <w:jc w:val="center"/>
        <w:rPr>
          <w:lang w:val="en-US"/>
        </w:rPr>
      </w:pPr>
    </w:p>
    <w:p w14:paraId="3B69A678" w14:textId="77777777" w:rsidR="00004EC5" w:rsidRPr="00004EC5" w:rsidRDefault="00624E57" w:rsidP="00265243">
      <w:pPr>
        <w:pStyle w:val="Heading2"/>
        <w:jc w:val="both"/>
        <w:rPr>
          <w:lang w:val="en-GB"/>
        </w:rPr>
      </w:pPr>
      <w:bookmarkStart w:id="4" w:name="_Toc110587210"/>
      <w:r>
        <w:rPr>
          <w:lang w:val="en-GB"/>
        </w:rPr>
        <w:t xml:space="preserve">Outline </w:t>
      </w:r>
      <w:r w:rsidR="00265243">
        <w:rPr>
          <w:lang w:val="en-GB"/>
        </w:rPr>
        <w:t xml:space="preserve">detailed and appropriate </w:t>
      </w:r>
      <w:r>
        <w:rPr>
          <w:lang w:val="en-GB"/>
        </w:rPr>
        <w:t xml:space="preserve">of </w:t>
      </w:r>
      <w:r w:rsidR="00004EC5">
        <w:rPr>
          <w:lang w:val="en-GB"/>
        </w:rPr>
        <w:t xml:space="preserve">HR strategies </w:t>
      </w:r>
      <w:r w:rsidR="00004EC5" w:rsidRPr="00004EC5">
        <w:rPr>
          <w:lang w:val="en-GB"/>
        </w:rPr>
        <w:t>for Change Management</w:t>
      </w:r>
      <w:bookmarkEnd w:id="4"/>
    </w:p>
    <w:p w14:paraId="5F242754" w14:textId="77777777" w:rsidR="00004EC5" w:rsidRDefault="001C67CD" w:rsidP="00004EC5">
      <w:pPr>
        <w:rPr>
          <w:lang w:val="en-GB"/>
        </w:rPr>
      </w:pPr>
      <w:r w:rsidRPr="001C67CD">
        <w:rPr>
          <w:lang w:val="en-GB"/>
        </w:rPr>
        <w:t>By ensuring that the change's objectives are realized, they aid in change management. In order to effectively manage change, HR staff members need to be involved at every stage, from strategy to execution. In order to meet their requirements and allay their worries during the shift, HR experts also contribute their understanding of employees. In essence, they act as a conduit for information</w:t>
      </w:r>
      <w:r>
        <w:rPr>
          <w:lang w:val="en-GB"/>
        </w:rPr>
        <w:t xml:space="preserve"> between management and workers</w:t>
      </w:r>
      <w:r w:rsidR="00004EC5" w:rsidRPr="00004EC5">
        <w:rPr>
          <w:lang w:val="en-GB"/>
        </w:rPr>
        <w:t>.</w:t>
      </w:r>
      <w:sdt>
        <w:sdtPr>
          <w:rPr>
            <w:lang w:val="en-GB"/>
          </w:rPr>
          <w:id w:val="515426983"/>
          <w:citation/>
        </w:sdtPr>
        <w:sdtContent>
          <w:r w:rsidR="00821FAE">
            <w:rPr>
              <w:lang w:val="en-GB"/>
            </w:rPr>
            <w:fldChar w:fldCharType="begin"/>
          </w:r>
          <w:r w:rsidR="00821FAE">
            <w:rPr>
              <w:lang w:val="en-US"/>
            </w:rPr>
            <w:instrText xml:space="preserve"> CITATION Lar15 \l 1033 </w:instrText>
          </w:r>
          <w:r w:rsidR="00821FAE">
            <w:rPr>
              <w:lang w:val="en-GB"/>
            </w:rPr>
            <w:fldChar w:fldCharType="separate"/>
          </w:r>
          <w:r w:rsidR="00821FAE">
            <w:rPr>
              <w:noProof/>
              <w:lang w:val="en-US"/>
            </w:rPr>
            <w:t xml:space="preserve"> </w:t>
          </w:r>
          <w:r w:rsidR="00821FAE" w:rsidRPr="00821FAE">
            <w:rPr>
              <w:noProof/>
              <w:lang w:val="en-US"/>
            </w:rPr>
            <w:t>(Tummers, et al., 2015)</w:t>
          </w:r>
          <w:r w:rsidR="00821FAE">
            <w:rPr>
              <w:lang w:val="en-GB"/>
            </w:rPr>
            <w:fldChar w:fldCharType="end"/>
          </w:r>
        </w:sdtContent>
      </w:sdt>
    </w:p>
    <w:p w14:paraId="0905A446" w14:textId="77777777" w:rsidR="00EB21D2" w:rsidRDefault="001C67CD" w:rsidP="00004EC5">
      <w:pPr>
        <w:rPr>
          <w:lang w:val="en-GB"/>
        </w:rPr>
      </w:pPr>
      <w:r>
        <w:rPr>
          <w:noProof/>
          <w:lang w:val="en-US" w:eastAsia="en-US"/>
        </w:rPr>
        <w:lastRenderedPageBreak/>
        <w:drawing>
          <wp:anchor distT="0" distB="0" distL="114300" distR="114300" simplePos="0" relativeHeight="251666432" behindDoc="1" locked="0" layoutInCell="1" allowOverlap="1" wp14:anchorId="5957506F" wp14:editId="05B59BC1">
            <wp:simplePos x="0" y="0"/>
            <wp:positionH relativeFrom="margin">
              <wp:align>center</wp:align>
            </wp:positionH>
            <wp:positionV relativeFrom="paragraph">
              <wp:posOffset>-1270</wp:posOffset>
            </wp:positionV>
            <wp:extent cx="5432425" cy="2468245"/>
            <wp:effectExtent l="0" t="0" r="0" b="8255"/>
            <wp:wrapTight wrapText="bothSides">
              <wp:wrapPolygon edited="0">
                <wp:start x="0" y="0"/>
                <wp:lineTo x="0" y="21506"/>
                <wp:lineTo x="21512" y="21506"/>
                <wp:lineTo x="2151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t="19206"/>
                    <a:stretch/>
                  </pic:blipFill>
                  <pic:spPr bwMode="auto">
                    <a:xfrm>
                      <a:off x="0" y="0"/>
                      <a:ext cx="5432425" cy="2468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7BD457" w14:textId="77777777" w:rsidR="00EB21D2" w:rsidRPr="00EB21D2" w:rsidRDefault="00EB21D2" w:rsidP="00EB21D2">
      <w:pPr>
        <w:rPr>
          <w:lang w:val="en-GB"/>
        </w:rPr>
      </w:pPr>
    </w:p>
    <w:p w14:paraId="018DEF51" w14:textId="77777777" w:rsidR="00EB21D2" w:rsidRPr="00EB21D2" w:rsidRDefault="00EB21D2" w:rsidP="00EB21D2">
      <w:pPr>
        <w:rPr>
          <w:lang w:val="en-GB"/>
        </w:rPr>
      </w:pPr>
    </w:p>
    <w:p w14:paraId="3D22A482" w14:textId="77777777" w:rsidR="00EB21D2" w:rsidRPr="00EB21D2" w:rsidRDefault="00EB21D2" w:rsidP="00EB21D2">
      <w:pPr>
        <w:rPr>
          <w:lang w:val="en-GB"/>
        </w:rPr>
      </w:pPr>
    </w:p>
    <w:p w14:paraId="750DDDE6" w14:textId="77777777" w:rsidR="00EB21D2" w:rsidRPr="00EB21D2" w:rsidRDefault="00EB21D2" w:rsidP="00EB21D2">
      <w:pPr>
        <w:rPr>
          <w:lang w:val="en-GB"/>
        </w:rPr>
      </w:pPr>
    </w:p>
    <w:p w14:paraId="3006C195" w14:textId="77777777" w:rsidR="00EB21D2" w:rsidRPr="00EB21D2" w:rsidRDefault="00EB21D2" w:rsidP="00EB21D2">
      <w:pPr>
        <w:rPr>
          <w:lang w:val="en-GB"/>
        </w:rPr>
      </w:pPr>
    </w:p>
    <w:p w14:paraId="0E3D42E1" w14:textId="77777777" w:rsidR="00EB21D2" w:rsidRPr="00EB21D2" w:rsidRDefault="00EB21D2" w:rsidP="00EB21D2">
      <w:pPr>
        <w:rPr>
          <w:lang w:val="en-GB"/>
        </w:rPr>
      </w:pPr>
    </w:p>
    <w:p w14:paraId="5F3B6BBB" w14:textId="77777777" w:rsidR="00EB21D2" w:rsidRDefault="00EB21D2" w:rsidP="00EB21D2">
      <w:pPr>
        <w:rPr>
          <w:lang w:val="en-GB"/>
        </w:rPr>
      </w:pPr>
    </w:p>
    <w:p w14:paraId="05A0D568" w14:textId="77777777" w:rsidR="00EB21D2" w:rsidRDefault="001C67CD" w:rsidP="00EB21D2">
      <w:pPr>
        <w:rPr>
          <w:lang w:val="en-GB"/>
        </w:rPr>
      </w:pPr>
      <w:r>
        <w:rPr>
          <w:noProof/>
          <w:lang w:val="en-US" w:eastAsia="en-US"/>
        </w:rPr>
        <mc:AlternateContent>
          <mc:Choice Requires="wps">
            <w:drawing>
              <wp:anchor distT="0" distB="0" distL="114300" distR="114300" simplePos="0" relativeHeight="251687936" behindDoc="1" locked="0" layoutInCell="1" allowOverlap="1" wp14:anchorId="2324DE08" wp14:editId="5866A51B">
                <wp:simplePos x="0" y="0"/>
                <wp:positionH relativeFrom="margin">
                  <wp:align>center</wp:align>
                </wp:positionH>
                <wp:positionV relativeFrom="paragraph">
                  <wp:posOffset>185931</wp:posOffset>
                </wp:positionV>
                <wp:extent cx="5432425" cy="635"/>
                <wp:effectExtent l="0" t="0" r="0" b="9525"/>
                <wp:wrapTight wrapText="bothSides">
                  <wp:wrapPolygon edited="0">
                    <wp:start x="0" y="0"/>
                    <wp:lineTo x="0" y="20329"/>
                    <wp:lineTo x="21512" y="20329"/>
                    <wp:lineTo x="2151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432425" cy="635"/>
                        </a:xfrm>
                        <a:prstGeom prst="rect">
                          <a:avLst/>
                        </a:prstGeom>
                        <a:solidFill>
                          <a:prstClr val="white"/>
                        </a:solidFill>
                        <a:ln>
                          <a:noFill/>
                        </a:ln>
                      </wps:spPr>
                      <wps:txbx>
                        <w:txbxContent>
                          <w:p w14:paraId="03749545" w14:textId="77777777" w:rsidR="008A4F59" w:rsidRPr="001C67CD" w:rsidRDefault="008A4F59" w:rsidP="001C67CD">
                            <w:pPr>
                              <w:pStyle w:val="Caption"/>
                              <w:rPr>
                                <w:noProof/>
                                <w:sz w:val="20"/>
                                <w:szCs w:val="20"/>
                                <w:lang w:val="en-US"/>
                              </w:rPr>
                            </w:pPr>
                            <w:bookmarkStart w:id="5" w:name="_Toc110252830"/>
                            <w:r w:rsidRPr="001C67CD">
                              <w:rPr>
                                <w:lang w:val="en-US"/>
                              </w:rPr>
                              <w:t xml:space="preserve">Figure </w:t>
                            </w:r>
                            <w:r>
                              <w:fldChar w:fldCharType="begin"/>
                            </w:r>
                            <w:r w:rsidRPr="001C67CD">
                              <w:rPr>
                                <w:lang w:val="en-US"/>
                              </w:rPr>
                              <w:instrText xml:space="preserve"> SEQ Figure \* ARABIC </w:instrText>
                            </w:r>
                            <w:r>
                              <w:fldChar w:fldCharType="separate"/>
                            </w:r>
                            <w:r>
                              <w:rPr>
                                <w:noProof/>
                                <w:lang w:val="en-US"/>
                              </w:rPr>
                              <w:t>2</w:t>
                            </w:r>
                            <w:r>
                              <w:fldChar w:fldCharType="end"/>
                            </w:r>
                            <w:r w:rsidRPr="001C67CD">
                              <w:rPr>
                                <w:lang w:val="en-US"/>
                              </w:rPr>
                              <w:t xml:space="preserve"> - How constant and going changes stretch HR Management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24DE08" id="Text Box 3" o:spid="_x0000_s1027" type="#_x0000_t202" style="position:absolute;left:0;text-align:left;margin-left:0;margin-top:14.65pt;width:427.75pt;height:.05pt;z-index:-2516285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Iq6GQIAAD8EAAAOAAAAZHJzL2Uyb0RvYy54bWysU8Fu2zAMvQ/YPwi6L07Sphi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yz25vp7XTGmaTY3c0s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CR6XU7eAAAABgEAAA8AAABkcnMvZG93bnJldi54bWxMj8FuwjAQRO+V+Adr&#10;K/VSFaeQIJrGQQi1h/aCCFx6M/ESp8TryHYg/fuaU3vcmdHM22I1mo5d0PnWkoDnaQIMqbaqpUbA&#10;Yf/+tATmgyQlO0so4Ac9rMrJXSFzZa+0w0sVGhZLyOdSgA6hzzn3tUYj/dT2SNE7WWdkiKdruHLy&#10;GstNx2dJsuBGthQXtOxxo7E+V4MRsE2/tvpxOL19rtO5+zgMm8V3UwnxcD+uX4EFHMNfGG74ER3K&#10;yHS0AynPOgHxkSBg9jIHFt1llmXAjjchBV4W/D9++QsAAP//AwBQSwECLQAUAAYACAAAACEAtoM4&#10;kv4AAADhAQAAEwAAAAAAAAAAAAAAAAAAAAAAW0NvbnRlbnRfVHlwZXNdLnhtbFBLAQItABQABgAI&#10;AAAAIQA4/SH/1gAAAJQBAAALAAAAAAAAAAAAAAAAAC8BAABfcmVscy8ucmVsc1BLAQItABQABgAI&#10;AAAAIQCLQIq6GQIAAD8EAAAOAAAAAAAAAAAAAAAAAC4CAABkcnMvZTJvRG9jLnhtbFBLAQItABQA&#10;BgAIAAAAIQAkel1O3gAAAAYBAAAPAAAAAAAAAAAAAAAAAHMEAABkcnMvZG93bnJldi54bWxQSwUG&#10;AAAAAAQABADzAAAAfgUAAAAA&#10;" stroked="f">
                <v:textbox style="mso-fit-shape-to-text:t" inset="0,0,0,0">
                  <w:txbxContent>
                    <w:p w14:paraId="03749545" w14:textId="77777777" w:rsidR="008A4F59" w:rsidRPr="001C67CD" w:rsidRDefault="008A4F59" w:rsidP="001C67CD">
                      <w:pPr>
                        <w:pStyle w:val="Caption"/>
                        <w:rPr>
                          <w:noProof/>
                          <w:sz w:val="20"/>
                          <w:szCs w:val="20"/>
                          <w:lang w:val="en-US"/>
                        </w:rPr>
                      </w:pPr>
                      <w:bookmarkStart w:id="6" w:name="_Toc110252830"/>
                      <w:r w:rsidRPr="001C67CD">
                        <w:rPr>
                          <w:lang w:val="en-US"/>
                        </w:rPr>
                        <w:t xml:space="preserve">Figure </w:t>
                      </w:r>
                      <w:r>
                        <w:fldChar w:fldCharType="begin"/>
                      </w:r>
                      <w:r w:rsidRPr="001C67CD">
                        <w:rPr>
                          <w:lang w:val="en-US"/>
                        </w:rPr>
                        <w:instrText xml:space="preserve"> SEQ Figure \* ARABIC </w:instrText>
                      </w:r>
                      <w:r>
                        <w:fldChar w:fldCharType="separate"/>
                      </w:r>
                      <w:r>
                        <w:rPr>
                          <w:noProof/>
                          <w:lang w:val="en-US"/>
                        </w:rPr>
                        <w:t>2</w:t>
                      </w:r>
                      <w:r>
                        <w:fldChar w:fldCharType="end"/>
                      </w:r>
                      <w:r w:rsidRPr="001C67CD">
                        <w:rPr>
                          <w:lang w:val="en-US"/>
                        </w:rPr>
                        <w:t xml:space="preserve"> - How constant and going changes stretch HR Management</w:t>
                      </w:r>
                      <w:bookmarkEnd w:id="6"/>
                    </w:p>
                  </w:txbxContent>
                </v:textbox>
                <w10:wrap type="tight" anchorx="margin"/>
              </v:shape>
            </w:pict>
          </mc:Fallback>
        </mc:AlternateContent>
      </w:r>
    </w:p>
    <w:p w14:paraId="06279C8D" w14:textId="77777777" w:rsidR="00EB21D2" w:rsidRDefault="00EB21D2" w:rsidP="00EB21D2">
      <w:pPr>
        <w:rPr>
          <w:lang w:val="en-GB"/>
        </w:rPr>
      </w:pPr>
    </w:p>
    <w:p w14:paraId="38AD6F51" w14:textId="77777777" w:rsidR="004C0BD6" w:rsidRPr="001536A6" w:rsidRDefault="008A4F59" w:rsidP="00B10E19">
      <w:pPr>
        <w:pStyle w:val="Heading2"/>
        <w:rPr>
          <w:lang w:val="en-US"/>
        </w:rPr>
      </w:pPr>
      <w:bookmarkStart w:id="7" w:name="_Toc110587211"/>
      <w:r>
        <w:rPr>
          <w:noProof/>
          <w:lang w:val="en-US" w:eastAsia="en-US"/>
        </w:rPr>
        <w:drawing>
          <wp:anchor distT="0" distB="0" distL="114300" distR="114300" simplePos="0" relativeHeight="251712512" behindDoc="1" locked="0" layoutInCell="1" allowOverlap="1" wp14:anchorId="74D8F298" wp14:editId="41DF9FBD">
            <wp:simplePos x="0" y="0"/>
            <wp:positionH relativeFrom="margin">
              <wp:align>left</wp:align>
            </wp:positionH>
            <wp:positionV relativeFrom="paragraph">
              <wp:posOffset>818818</wp:posOffset>
            </wp:positionV>
            <wp:extent cx="6086475" cy="3179445"/>
            <wp:effectExtent l="0" t="0" r="9525" b="1905"/>
            <wp:wrapTight wrapText="bothSides">
              <wp:wrapPolygon edited="0">
                <wp:start x="0" y="0"/>
                <wp:lineTo x="0" y="21484"/>
                <wp:lineTo x="21566" y="21484"/>
                <wp:lineTo x="21566" y="0"/>
                <wp:lineTo x="0" y="0"/>
              </wp:wrapPolygon>
            </wp:wrapTight>
            <wp:docPr id="7" name="Picture 7" descr="HR &amp; Change Management: Beyond the Kotter Model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R &amp; Change Management: Beyond the Kotter Model - AIHR"/>
                    <pic:cNvPicPr>
                      <a:picLocks noChangeAspect="1" noChangeArrowheads="1"/>
                    </pic:cNvPicPr>
                  </pic:nvPicPr>
                  <pic:blipFill rotWithShape="1">
                    <a:blip r:embed="rId32">
                      <a:extLst>
                        <a:ext uri="{28A0092B-C50C-407E-A947-70E740481C1C}">
                          <a14:useLocalDpi xmlns:a14="http://schemas.microsoft.com/office/drawing/2010/main" val="0"/>
                        </a:ext>
                      </a:extLst>
                    </a:blip>
                    <a:srcRect l="11821" t="5708" r="11667" b="16071"/>
                    <a:stretch/>
                  </pic:blipFill>
                  <pic:spPr bwMode="auto">
                    <a:xfrm>
                      <a:off x="0" y="0"/>
                      <a:ext cx="6086475" cy="3179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0BD6">
        <w:rPr>
          <w:noProof/>
          <w:lang w:val="en-US" w:eastAsia="en-US"/>
        </w:rPr>
        <mc:AlternateContent>
          <mc:Choice Requires="wps">
            <w:drawing>
              <wp:anchor distT="0" distB="0" distL="114300" distR="114300" simplePos="0" relativeHeight="251714560" behindDoc="1" locked="0" layoutInCell="1" allowOverlap="1" wp14:anchorId="3AFFEC81" wp14:editId="0720D859">
                <wp:simplePos x="0" y="0"/>
                <wp:positionH relativeFrom="column">
                  <wp:posOffset>0</wp:posOffset>
                </wp:positionH>
                <wp:positionV relativeFrom="paragraph">
                  <wp:posOffset>4014470</wp:posOffset>
                </wp:positionV>
                <wp:extent cx="608647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6086475" cy="635"/>
                        </a:xfrm>
                        <a:prstGeom prst="rect">
                          <a:avLst/>
                        </a:prstGeom>
                        <a:solidFill>
                          <a:prstClr val="white"/>
                        </a:solidFill>
                        <a:ln>
                          <a:noFill/>
                        </a:ln>
                      </wps:spPr>
                      <wps:txbx>
                        <w:txbxContent>
                          <w:p w14:paraId="5374AEEC" w14:textId="77777777" w:rsidR="008A4F59" w:rsidRPr="004C0BD6" w:rsidRDefault="008A4F59" w:rsidP="004C0BD6">
                            <w:pPr>
                              <w:pStyle w:val="Caption"/>
                              <w:rPr>
                                <w:noProof/>
                                <w:color w:val="ABC100" w:themeColor="accent2"/>
                                <w:sz w:val="24"/>
                                <w:szCs w:val="24"/>
                                <w:lang w:val="en-US"/>
                              </w:rPr>
                            </w:pPr>
                            <w:bookmarkStart w:id="8" w:name="_Toc110252831"/>
                            <w:r w:rsidRPr="004C0BD6">
                              <w:rPr>
                                <w:lang w:val="en-US"/>
                              </w:rPr>
                              <w:t xml:space="preserve">Figure </w:t>
                            </w:r>
                            <w:r>
                              <w:fldChar w:fldCharType="begin"/>
                            </w:r>
                            <w:r w:rsidRPr="004C0BD6">
                              <w:rPr>
                                <w:lang w:val="en-US"/>
                              </w:rPr>
                              <w:instrText xml:space="preserve"> SEQ Figure \* ARABIC </w:instrText>
                            </w:r>
                            <w:r>
                              <w:fldChar w:fldCharType="separate"/>
                            </w:r>
                            <w:r w:rsidRPr="004C0BD6">
                              <w:rPr>
                                <w:noProof/>
                                <w:lang w:val="en-US"/>
                              </w:rPr>
                              <w:t>3</w:t>
                            </w:r>
                            <w:r>
                              <w:fldChar w:fldCharType="end"/>
                            </w:r>
                            <w:r w:rsidRPr="004C0BD6">
                              <w:rPr>
                                <w:lang w:val="en-US"/>
                              </w:rPr>
                              <w:t xml:space="preserve"> - HR Leader's Role in change management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FFEC81" id="Text Box 14" o:spid="_x0000_s1028" type="#_x0000_t202" style="position:absolute;left:0;text-align:left;margin-left:0;margin-top:316.1pt;width:479.2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ZpSGwIAAD8EAAAOAAAAZHJzL2Uyb0RvYy54bWysU8Fu2zAMvQ/YPwi6L06yN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dsfDv79PmGM0mx2cebWCO7XnXow1cFDYtGwZE4SVCJ&#10;48aHPnVIiZ08GF2utTHxJwZWBtlREH9trYM6F/8ty9iYayHe6gtGT3adI1qh23VMlwWfDjPuoDzR&#10;6Ai9KryTa039NsKHJ4EkA5qWpB0e6agMtAWHs8VZDfjzb/6YT+xQlLOWZFVw/+MgUHFmvlniLWpw&#10;MHAwdoNhD80KaNIJLY2TyaQLGMxgVgjNCyl+GbtQSFhJvQoeBnMVenHTxki1XKYkUpoTYWO3TsbS&#10;A67P3YtAd2YlEJkPMAhO5G/I6XMTPW55CIR0Yi7i2qN4hptUmrg/b1Rcg9f/Keu694tfAAAA//8D&#10;AFBLAwQUAAYACAAAACEAXpqGH98AAAAIAQAADwAAAGRycy9kb3ducmV2LnhtbEyPwU7DMBBE70j8&#10;g7VIXBB1SNqohDhVVcGhXCpCL9zceBsH4nVkO234+xoucJyd1cybcjWZnp3Q+c6SgIdZAgypsaqj&#10;VsD+/eV+CcwHSUr2llDAN3pYVddXpSyUPdMbnurQshhCvpACdAhDwblvNBrpZ3ZAit7ROiNDlK7l&#10;yslzDDc9T5Mk50Z2FBu0HHCjsfmqRyNgN//Y6bvx+Py6nmduux83+WdbC3F7M62fgAWcwt8z/OBH&#10;dKgi08GOpDzrBcQhQUCepSmwaD8ulgtgh99LBrwq+f8B1QUAAP//AwBQSwECLQAUAAYACAAAACEA&#10;toM4kv4AAADhAQAAEwAAAAAAAAAAAAAAAAAAAAAAW0NvbnRlbnRfVHlwZXNdLnhtbFBLAQItABQA&#10;BgAIAAAAIQA4/SH/1gAAAJQBAAALAAAAAAAAAAAAAAAAAC8BAABfcmVscy8ucmVsc1BLAQItABQA&#10;BgAIAAAAIQCQnZpSGwIAAD8EAAAOAAAAAAAAAAAAAAAAAC4CAABkcnMvZTJvRG9jLnhtbFBLAQIt&#10;ABQABgAIAAAAIQBemoYf3wAAAAgBAAAPAAAAAAAAAAAAAAAAAHUEAABkcnMvZG93bnJldi54bWxQ&#10;SwUGAAAAAAQABADzAAAAgQUAAAAA&#10;" stroked="f">
                <v:textbox style="mso-fit-shape-to-text:t" inset="0,0,0,0">
                  <w:txbxContent>
                    <w:p w14:paraId="5374AEEC" w14:textId="77777777" w:rsidR="008A4F59" w:rsidRPr="004C0BD6" w:rsidRDefault="008A4F59" w:rsidP="004C0BD6">
                      <w:pPr>
                        <w:pStyle w:val="Caption"/>
                        <w:rPr>
                          <w:noProof/>
                          <w:color w:val="ABC100" w:themeColor="accent2"/>
                          <w:sz w:val="24"/>
                          <w:szCs w:val="24"/>
                          <w:lang w:val="en-US"/>
                        </w:rPr>
                      </w:pPr>
                      <w:bookmarkStart w:id="9" w:name="_Toc110252831"/>
                      <w:r w:rsidRPr="004C0BD6">
                        <w:rPr>
                          <w:lang w:val="en-US"/>
                        </w:rPr>
                        <w:t xml:space="preserve">Figure </w:t>
                      </w:r>
                      <w:r>
                        <w:fldChar w:fldCharType="begin"/>
                      </w:r>
                      <w:r w:rsidRPr="004C0BD6">
                        <w:rPr>
                          <w:lang w:val="en-US"/>
                        </w:rPr>
                        <w:instrText xml:space="preserve"> SEQ Figure \* ARABIC </w:instrText>
                      </w:r>
                      <w:r>
                        <w:fldChar w:fldCharType="separate"/>
                      </w:r>
                      <w:r w:rsidRPr="004C0BD6">
                        <w:rPr>
                          <w:noProof/>
                          <w:lang w:val="en-US"/>
                        </w:rPr>
                        <w:t>3</w:t>
                      </w:r>
                      <w:r>
                        <w:fldChar w:fldCharType="end"/>
                      </w:r>
                      <w:r w:rsidRPr="004C0BD6">
                        <w:rPr>
                          <w:lang w:val="en-US"/>
                        </w:rPr>
                        <w:t xml:space="preserve"> - HR Leader's Role in change management</w:t>
                      </w:r>
                      <w:bookmarkEnd w:id="9"/>
                    </w:p>
                  </w:txbxContent>
                </v:textbox>
                <w10:wrap type="tight"/>
              </v:shape>
            </w:pict>
          </mc:Fallback>
        </mc:AlternateContent>
      </w:r>
      <w:r w:rsidR="00265243" w:rsidRPr="001536A6">
        <w:rPr>
          <w:lang w:val="en-GB"/>
        </w:rPr>
        <w:t xml:space="preserve">Demonstration of </w:t>
      </w:r>
      <w:r w:rsidR="00004EC5" w:rsidRPr="001536A6">
        <w:rPr>
          <w:lang w:val="en-GB"/>
        </w:rPr>
        <w:t xml:space="preserve">HR Strategies for Change Management </w:t>
      </w:r>
      <w:r w:rsidR="001536A6" w:rsidRPr="001536A6">
        <w:rPr>
          <w:lang w:val="en-GB"/>
        </w:rPr>
        <w:t>that are put on display will help team members feel valued, respected, and like part of our organization.</w:t>
      </w:r>
      <w:bookmarkEnd w:id="7"/>
      <w:r w:rsidR="001536A6" w:rsidRPr="001536A6">
        <w:rPr>
          <w:lang w:val="en-GB"/>
        </w:rPr>
        <w:t xml:space="preserve"> </w:t>
      </w:r>
    </w:p>
    <w:p w14:paraId="709442B3" w14:textId="77777777" w:rsidR="004A227F" w:rsidRPr="004C0BD6" w:rsidRDefault="004A227F" w:rsidP="004C0BD6">
      <w:pPr>
        <w:rPr>
          <w:lang w:val="en-US"/>
        </w:rPr>
      </w:pPr>
    </w:p>
    <w:p w14:paraId="02CFC9C9" w14:textId="77777777" w:rsidR="00011561" w:rsidRDefault="00011561" w:rsidP="00E0582C">
      <w:pPr>
        <w:rPr>
          <w:b/>
          <w:lang w:val="en-GB"/>
        </w:rPr>
      </w:pPr>
      <w:r>
        <w:rPr>
          <w:b/>
          <w:lang w:val="en-GB"/>
        </w:rPr>
        <w:t>T</w:t>
      </w:r>
      <w:r w:rsidRPr="00011561">
        <w:rPr>
          <w:b/>
          <w:lang w:val="en-GB"/>
        </w:rPr>
        <w:t>he organization's structure</w:t>
      </w:r>
    </w:p>
    <w:p w14:paraId="787CE820" w14:textId="77777777" w:rsidR="001C67CD" w:rsidRDefault="001C67CD" w:rsidP="00E0582C">
      <w:pPr>
        <w:rPr>
          <w:lang w:val="en-GB"/>
        </w:rPr>
      </w:pPr>
      <w:r w:rsidRPr="001C67CD">
        <w:rPr>
          <w:lang w:val="en-GB"/>
        </w:rPr>
        <w:t>Maps and charts help CEOs and HR specialists understand how many employees are now employed by the organization and what their responsibilities are. With this knowledge at hand, it is simpler to determine how and how much the change will impact the organization at different granularities.</w:t>
      </w:r>
    </w:p>
    <w:p w14:paraId="6AE21819" w14:textId="77777777" w:rsidR="00A16301" w:rsidRDefault="00F16616" w:rsidP="00E0582C">
      <w:pPr>
        <w:rPr>
          <w:b/>
          <w:lang w:val="en-GB"/>
        </w:rPr>
      </w:pPr>
      <w:r w:rsidRPr="00F16616">
        <w:rPr>
          <w:b/>
          <w:lang w:val="en-GB"/>
        </w:rPr>
        <w:t xml:space="preserve">Adapt employee responsibilities </w:t>
      </w:r>
    </w:p>
    <w:p w14:paraId="7EC36D64" w14:textId="77777777" w:rsidR="004A227F" w:rsidRPr="004A227F" w:rsidRDefault="004A227F" w:rsidP="00E0582C">
      <w:pPr>
        <w:rPr>
          <w:lang w:val="en-GB"/>
        </w:rPr>
      </w:pPr>
      <w:r w:rsidRPr="004A227F">
        <w:rPr>
          <w:lang w:val="en-GB"/>
        </w:rPr>
        <w:t xml:space="preserve">With this phase possible adjustments which includes job position, salaries and talent acquisition will be produced </w:t>
      </w:r>
    </w:p>
    <w:p w14:paraId="2A488E57" w14:textId="77777777" w:rsidR="00011561" w:rsidRDefault="00011561" w:rsidP="00E0582C">
      <w:pPr>
        <w:rPr>
          <w:b/>
          <w:lang w:val="en-GB"/>
        </w:rPr>
      </w:pPr>
      <w:r w:rsidRPr="00011561">
        <w:rPr>
          <w:b/>
          <w:lang w:val="en-GB"/>
        </w:rPr>
        <w:lastRenderedPageBreak/>
        <w:t>Report on structural change to managers</w:t>
      </w:r>
    </w:p>
    <w:p w14:paraId="3C896092" w14:textId="77777777" w:rsidR="00031885" w:rsidRDefault="00031885" w:rsidP="00E0582C">
      <w:pPr>
        <w:rPr>
          <w:lang w:val="en-GB"/>
        </w:rPr>
      </w:pPr>
      <w:r w:rsidRPr="00031885">
        <w:rPr>
          <w:lang w:val="en-GB"/>
        </w:rPr>
        <w:t>HR professionals may better understand how the change will impact employees using the knowledge they've gained from the previous two processes, and they can assemble this data to give to people in charge of organizing and implementing organizational change.</w:t>
      </w:r>
    </w:p>
    <w:p w14:paraId="7D4A8705" w14:textId="77777777" w:rsidR="00E0582C" w:rsidRPr="00E0582C" w:rsidRDefault="00011561" w:rsidP="00E0582C">
      <w:pPr>
        <w:rPr>
          <w:b/>
          <w:lang w:val="en-GB"/>
        </w:rPr>
      </w:pPr>
      <w:r>
        <w:rPr>
          <w:b/>
          <w:lang w:val="en-GB"/>
        </w:rPr>
        <w:t>E</w:t>
      </w:r>
      <w:r w:rsidRPr="00011561">
        <w:rPr>
          <w:b/>
          <w:lang w:val="en-GB"/>
        </w:rPr>
        <w:t>stablish and maintain organizational culture change</w:t>
      </w:r>
    </w:p>
    <w:p w14:paraId="2F2ABDAF" w14:textId="77777777" w:rsidR="004C0BD6" w:rsidRDefault="004C0BD6" w:rsidP="00E0582C">
      <w:pPr>
        <w:rPr>
          <w:lang w:val="en-GB"/>
        </w:rPr>
      </w:pPr>
      <w:r w:rsidRPr="004C0BD6">
        <w:rPr>
          <w:lang w:val="en-GB"/>
        </w:rPr>
        <w:t>Once the shift has begun or has been fully assimilated as the new norm, which can take up to 10 years, HR may assist and encourage such change within the organization in both practical and cultural ways.</w:t>
      </w:r>
    </w:p>
    <w:p w14:paraId="15BBA796" w14:textId="77777777" w:rsidR="00011561" w:rsidRDefault="004A227F" w:rsidP="00E0582C">
      <w:pPr>
        <w:rPr>
          <w:lang w:val="en-GB"/>
        </w:rPr>
      </w:pPr>
      <w:r>
        <w:rPr>
          <w:noProof/>
          <w:lang w:val="en-US" w:eastAsia="en-US"/>
        </w:rPr>
        <mc:AlternateContent>
          <mc:Choice Requires="wps">
            <w:drawing>
              <wp:anchor distT="0" distB="0" distL="114300" distR="114300" simplePos="0" relativeHeight="251692032" behindDoc="1" locked="0" layoutInCell="1" allowOverlap="1" wp14:anchorId="12188CC0" wp14:editId="52DC60FD">
                <wp:simplePos x="0" y="0"/>
                <wp:positionH relativeFrom="column">
                  <wp:posOffset>95003</wp:posOffset>
                </wp:positionH>
                <wp:positionV relativeFrom="paragraph">
                  <wp:posOffset>4129867</wp:posOffset>
                </wp:positionV>
                <wp:extent cx="612013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23D49031" w14:textId="77777777" w:rsidR="008A4F59" w:rsidRPr="00116F58" w:rsidRDefault="008A4F59" w:rsidP="00011561">
                            <w:pPr>
                              <w:pStyle w:val="Caption"/>
                              <w:rPr>
                                <w:noProof/>
                                <w:sz w:val="20"/>
                                <w:szCs w:val="20"/>
                              </w:rPr>
                            </w:pPr>
                            <w:bookmarkStart w:id="10" w:name="_Toc110252832"/>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Change Management approach for HR Transformation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88CC0" id="Text Box 5" o:spid="_x0000_s1029" type="#_x0000_t202" style="position:absolute;left:0;text-align:left;margin-left:7.5pt;margin-top:325.2pt;width:481.9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Qr+GAIAAD8EAAAOAAAAZHJzL2Uyb0RvYy54bWysU02L2zAQvRf6H4TujZMNDcXEWdIsKYWw&#10;u5Ate1ZkORbIGnWkxE5/fUeynbTbnkov8lgzmo/33izvu8aws0KvwRZ8NplypqyEUttjwb+9bD98&#10;4swHYUthwKqCX5Tn96v375aty9Ud1GBKhYySWJ+3ruB1CC7PMi9r1Qg/AacsOSvARgT6xWNWomgp&#10;e2Oyu+l0kbWApUOQynu6feidfJXyV5WS4amqvArMFJx6C+nEdB7ima2WIj+icLWWQxviH7pohLZU&#10;9JrqQQTBTqj/SNVoieChChMJTQZVpaVKM9A0s+mbafa1cCrNQuB4d4XJ/7+08vG8d8/IQvcZOiIw&#10;AtI6n3u6jPN0FTbxS50y8hOElytsqgtM0uViRr3PySXJt5h/jDmy21OHPnxR0LBoFByJkwSVOO98&#10;6EPHkFjJg9HlVhsTf6JjY5CdBfHX1jqoIflvUcbGWAvxVZ8w3mS3OaIVukPHdFnw+TjjAcoLjY7Q&#10;q8I7udVUbyd8eBZIMqCRSNrhiY7KQFtwGCzOasAff7uP8cQOeTlrSVYF999PAhVn5qsl3qIGRwNH&#10;4zAa9tRsgCad0dI4mUx6gMGMZoXQvJLi17EKuYSVVKvgYTQ3oRc3bYxU63UKIqU5EXZ272RMPeL6&#10;0r0KdAMrgch8hFFwIn9DTh+b6HHrUyCkE3MR1x7FAW5SaeJ+2Ki4Br/+p6jb3q9+AgAA//8DAFBL&#10;AwQUAAYACAAAACEAyXmGw+AAAAAKAQAADwAAAGRycy9kb3ducmV2LnhtbEyPwU7DMBBE70j8g7VI&#10;XFDrAEkoIU5VVXCgl4q0F25u7MaBeB3ZThv+noULHGd2NDuvXE62ZyftQ+dQwO08AaaxcarDVsB+&#10;9zJbAAtRopK9Qy3gSwdYVpcXpSyUO+ObPtWxZVSCoZACTIxDwXlojLYyzN2gkW5H562MJH3LlZdn&#10;Krc9v0uSnFvZIX0wctBro5vPerQCtun71tyMx+fNKr33r/txnX+0tRDXV9PqCVjUU/wLw898mg4V&#10;bTq4EVVgPemMUKKAPEtSYBR4fFgQy+HXyYBXJf+PUH0DAAD//wMAUEsBAi0AFAAGAAgAAAAhALaD&#10;OJL+AAAA4QEAABMAAAAAAAAAAAAAAAAAAAAAAFtDb250ZW50X1R5cGVzXS54bWxQSwECLQAUAAYA&#10;CAAAACEAOP0h/9YAAACUAQAACwAAAAAAAAAAAAAAAAAvAQAAX3JlbHMvLnJlbHNQSwECLQAUAAYA&#10;CAAAACEAKMUK/hgCAAA/BAAADgAAAAAAAAAAAAAAAAAuAgAAZHJzL2Uyb0RvYy54bWxQSwECLQAU&#10;AAYACAAAACEAyXmGw+AAAAAKAQAADwAAAAAAAAAAAAAAAAByBAAAZHJzL2Rvd25yZXYueG1sUEsF&#10;BgAAAAAEAAQA8wAAAH8FAAAAAA==&#10;" stroked="f">
                <v:textbox style="mso-fit-shape-to-text:t" inset="0,0,0,0">
                  <w:txbxContent>
                    <w:p w14:paraId="23D49031" w14:textId="77777777" w:rsidR="008A4F59" w:rsidRPr="00116F58" w:rsidRDefault="008A4F59" w:rsidP="00011561">
                      <w:pPr>
                        <w:pStyle w:val="Caption"/>
                        <w:rPr>
                          <w:noProof/>
                          <w:sz w:val="20"/>
                          <w:szCs w:val="20"/>
                        </w:rPr>
                      </w:pPr>
                      <w:bookmarkStart w:id="11" w:name="_Toc110252832"/>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 Change Management approach for HR Transformation</w:t>
                      </w:r>
                      <w:bookmarkEnd w:id="11"/>
                    </w:p>
                  </w:txbxContent>
                </v:textbox>
                <w10:wrap type="tight"/>
              </v:shape>
            </w:pict>
          </mc:Fallback>
        </mc:AlternateContent>
      </w:r>
      <w:r>
        <w:rPr>
          <w:noProof/>
          <w:lang w:val="en-US" w:eastAsia="en-US"/>
        </w:rPr>
        <w:drawing>
          <wp:anchor distT="0" distB="0" distL="114300" distR="114300" simplePos="0" relativeHeight="251678720" behindDoc="1" locked="0" layoutInCell="1" allowOverlap="1" wp14:anchorId="6B81AF70" wp14:editId="69343A3F">
            <wp:simplePos x="0" y="0"/>
            <wp:positionH relativeFrom="margin">
              <wp:align>right</wp:align>
            </wp:positionH>
            <wp:positionV relativeFrom="paragraph">
              <wp:posOffset>626135</wp:posOffset>
            </wp:positionV>
            <wp:extent cx="6120130" cy="3440805"/>
            <wp:effectExtent l="0" t="0" r="0" b="7620"/>
            <wp:wrapTight wrapText="bothSides">
              <wp:wrapPolygon edited="0">
                <wp:start x="0" y="0"/>
                <wp:lineTo x="0" y="21528"/>
                <wp:lineTo x="21515" y="21528"/>
                <wp:lineTo x="21515" y="0"/>
                <wp:lineTo x="0" y="0"/>
              </wp:wrapPolygon>
            </wp:wrapTight>
            <wp:docPr id="23" name="Picture 23" descr="Change Management approach for strategic HR transformation programmes -  Wordof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hange Management approach for strategic HR transformation programmes -  WordofPrin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0130" cy="3440805"/>
                    </a:xfrm>
                    <a:prstGeom prst="rect">
                      <a:avLst/>
                    </a:prstGeom>
                    <a:noFill/>
                    <a:ln>
                      <a:noFill/>
                    </a:ln>
                  </pic:spPr>
                </pic:pic>
              </a:graphicData>
            </a:graphic>
          </wp:anchor>
        </w:drawing>
      </w:r>
      <w:r w:rsidR="00011561" w:rsidRPr="00011561">
        <w:rPr>
          <w:lang w:val="en-GB"/>
        </w:rPr>
        <w:t xml:space="preserve">In order to conform procedures and policies to the new vision established by the transformation, HR must revise the relevant documents. </w:t>
      </w:r>
      <w:proofErr w:type="spellStart"/>
      <w:r w:rsidR="00011561" w:rsidRPr="00011561">
        <w:rPr>
          <w:lang w:val="en-GB"/>
        </w:rPr>
        <w:t>ProProfs</w:t>
      </w:r>
      <w:proofErr w:type="spellEnd"/>
      <w:r w:rsidR="00011561" w:rsidRPr="00011561">
        <w:rPr>
          <w:lang w:val="en-GB"/>
        </w:rPr>
        <w:t>, Talent LMS, and SAP's Litmos solution are a few examples of learning management systems that offer central hubs for docume</w:t>
      </w:r>
      <w:r w:rsidR="004C0BD6">
        <w:rPr>
          <w:lang w:val="en-GB"/>
        </w:rPr>
        <w:t>nt and training management</w:t>
      </w:r>
      <w:r w:rsidR="00011561" w:rsidRPr="00011561">
        <w:rPr>
          <w:lang w:val="en-GB"/>
        </w:rPr>
        <w:t>.</w:t>
      </w:r>
      <w:sdt>
        <w:sdtPr>
          <w:rPr>
            <w:lang w:val="en-GB"/>
          </w:rPr>
          <w:id w:val="1141924219"/>
          <w:citation/>
        </w:sdtPr>
        <w:sdtContent>
          <w:r w:rsidR="00821FAE">
            <w:rPr>
              <w:lang w:val="en-GB"/>
            </w:rPr>
            <w:fldChar w:fldCharType="begin"/>
          </w:r>
          <w:r w:rsidR="00821FAE">
            <w:rPr>
              <w:lang w:val="en-US"/>
            </w:rPr>
            <w:instrText xml:space="preserve"> CITATION Mel12 \l 1033 </w:instrText>
          </w:r>
          <w:r w:rsidR="00821FAE">
            <w:rPr>
              <w:lang w:val="en-GB"/>
            </w:rPr>
            <w:fldChar w:fldCharType="separate"/>
          </w:r>
          <w:r w:rsidR="00821FAE">
            <w:rPr>
              <w:noProof/>
              <w:lang w:val="en-US"/>
            </w:rPr>
            <w:t xml:space="preserve"> </w:t>
          </w:r>
          <w:r w:rsidR="00821FAE" w:rsidRPr="00821FAE">
            <w:rPr>
              <w:noProof/>
              <w:lang w:val="en-US"/>
            </w:rPr>
            <w:t>(Fugate, 2012)</w:t>
          </w:r>
          <w:r w:rsidR="00821FAE">
            <w:rPr>
              <w:lang w:val="en-GB"/>
            </w:rPr>
            <w:fldChar w:fldCharType="end"/>
          </w:r>
        </w:sdtContent>
      </w:sdt>
    </w:p>
    <w:p w14:paraId="5B18E422" w14:textId="77777777" w:rsidR="0077590F" w:rsidRDefault="0077590F" w:rsidP="00E0582C">
      <w:pPr>
        <w:rPr>
          <w:lang w:val="en-GB"/>
        </w:rPr>
      </w:pPr>
    </w:p>
    <w:p w14:paraId="64F4C07E" w14:textId="77777777" w:rsidR="0077590F" w:rsidRPr="0077590F" w:rsidRDefault="0077590F" w:rsidP="0077590F">
      <w:pPr>
        <w:rPr>
          <w:lang w:val="en-GB"/>
        </w:rPr>
      </w:pPr>
    </w:p>
    <w:p w14:paraId="1C89A14E" w14:textId="77777777" w:rsidR="0077590F" w:rsidRPr="0077590F" w:rsidRDefault="0077590F" w:rsidP="0077590F">
      <w:pPr>
        <w:rPr>
          <w:lang w:val="en-GB"/>
        </w:rPr>
      </w:pPr>
    </w:p>
    <w:p w14:paraId="66FDE6A7" w14:textId="77777777" w:rsidR="00275545" w:rsidRPr="004C0BD6" w:rsidRDefault="00275545" w:rsidP="004C0BD6">
      <w:pPr>
        <w:rPr>
          <w:lang w:val="en-US"/>
        </w:rPr>
      </w:pPr>
    </w:p>
    <w:p w14:paraId="35869326" w14:textId="77777777" w:rsidR="00A61B1A" w:rsidRDefault="00011561" w:rsidP="00A61B1A">
      <w:pPr>
        <w:pStyle w:val="Heading2"/>
        <w:numPr>
          <w:ilvl w:val="0"/>
          <w:numId w:val="0"/>
        </w:numPr>
        <w:ind w:left="567"/>
        <w:rPr>
          <w:lang w:val="en-GB"/>
        </w:rPr>
      </w:pPr>
      <w:bookmarkStart w:id="12" w:name="_Toc110252775"/>
      <w:bookmarkStart w:id="13" w:name="_Toc110252852"/>
      <w:bookmarkStart w:id="14" w:name="_Toc110587212"/>
      <w:r>
        <w:rPr>
          <w:noProof/>
          <w:lang w:val="en-US" w:eastAsia="en-US"/>
        </w:rPr>
        <w:lastRenderedPageBreak/>
        <mc:AlternateContent>
          <mc:Choice Requires="wps">
            <w:drawing>
              <wp:anchor distT="0" distB="0" distL="114300" distR="114300" simplePos="0" relativeHeight="251694080" behindDoc="1" locked="0" layoutInCell="1" allowOverlap="1" wp14:anchorId="13AB65B8" wp14:editId="316A0DB9">
                <wp:simplePos x="0" y="0"/>
                <wp:positionH relativeFrom="column">
                  <wp:posOffset>545465</wp:posOffset>
                </wp:positionH>
                <wp:positionV relativeFrom="paragraph">
                  <wp:posOffset>4055745</wp:posOffset>
                </wp:positionV>
                <wp:extent cx="502221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5022215" cy="635"/>
                        </a:xfrm>
                        <a:prstGeom prst="rect">
                          <a:avLst/>
                        </a:prstGeom>
                        <a:solidFill>
                          <a:prstClr val="white"/>
                        </a:solidFill>
                        <a:ln>
                          <a:noFill/>
                        </a:ln>
                      </wps:spPr>
                      <wps:txbx>
                        <w:txbxContent>
                          <w:p w14:paraId="70104C98" w14:textId="77777777" w:rsidR="008A4F59" w:rsidRPr="00470350" w:rsidRDefault="008A4F59" w:rsidP="00011561">
                            <w:pPr>
                              <w:pStyle w:val="Caption"/>
                              <w:rPr>
                                <w:noProof/>
                                <w:color w:val="ABC100" w:themeColor="accent2"/>
                                <w:sz w:val="24"/>
                                <w:szCs w:val="24"/>
                              </w:rPr>
                            </w:pPr>
                            <w:bookmarkStart w:id="15" w:name="_Toc110252833"/>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 Change Management Workflow</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AB65B8" id="Text Box 6" o:spid="_x0000_s1030" type="#_x0000_t202" style="position:absolute;left:0;text-align:left;margin-left:42.95pt;margin-top:319.35pt;width:395.4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ifIGgIAAD8EAAAOAAAAZHJzL2Uyb0RvYy54bWysU8Fu2zAMvQ/YPwi6L06ypRiMOEWWIsOA&#10;oC2QDj0rshwLkEWNUmJ3Xz9KtpOu22nYRaZJihTfe1zedo1hZ4Vegy34bDLlTFkJpbbHgn9/2n74&#10;zJkPwpbCgFUFf1Ge367ev1u2LldzqMGUChkVsT5vXcHrEFyeZV7WqhF+Ak5ZClaAjQj0i8esRNFS&#10;9cZk8+n0JmsBS4cglffkveuDfJXqV5WS4aGqvArMFJzeFtKJ6TzEM1stRX5E4Woth2eIf3hFI7Sl&#10;ppdSdyIIdkL9R6lGSwQPVZhIaDKoKi1VmoGmmU3fTLOvhVNpFgLHuwtM/v+VlffnvXtEFrov0BGB&#10;EZDW+dyTM87TVdjEL72UUZwgfLnAprrAJDkX0/l8PltwJil283ERa2TXqw59+KqgYdEoOBInCSpx&#10;3vnQp44psZMHo8utNib+xMDGIDsL4q+tdVBD8d+yjI25FuKtvmD0ZNc5ohW6Q8d0WfBP44wHKF9o&#10;dIReFd7JraZ+O+HDo0CSAU1L0g4PdFQG2oLDYHFWA/78mz/mEzsU5awlWRXc/zgJVJyZb5Z4ixoc&#10;DRyNw2jYU7MBmnRGS+NkMukCBjOaFULzTIpfxy4UElZSr4KH0dyEXty0MVKt1ymJlOZE2Nm9k7H0&#10;iOtT9yzQDawEIvMeRsGJ/A05fW6ix61PgZBOzEVcexQHuEmliftho+IavP5PWde9X/0CAAD//wMA&#10;UEsDBBQABgAIAAAAIQDd+n4D4AAAAAoBAAAPAAAAZHJzL2Rvd25yZXYueG1sTI+xTsMwEIZ3JN7B&#10;OiQWRB1oSU2IU1UVDLBUhC5sbnyNA7Ed2U4b3p6DBca7+/Tf95eryfbsiCF23km4mWXA0DVed66V&#10;sHt7uhbAYlJOq947lPCFEVbV+VmpCu1P7hWPdWoZhbhYKAkmpaHgPDYGrYozP6Cj28EHqxKNoeU6&#10;qBOF257fZlnOreocfTBqwI3B5rMerYTt4n1rrsbD48t6MQ/Pu3GTf7S1lJcX0/oBWMIp/cHwo0/q&#10;UJHT3o9OR9ZLEHf3RErI52IJjACxzKnL/ncjgFcl/1+h+gYAAP//AwBQSwECLQAUAAYACAAAACEA&#10;toM4kv4AAADhAQAAEwAAAAAAAAAAAAAAAAAAAAAAW0NvbnRlbnRfVHlwZXNdLnhtbFBLAQItABQA&#10;BgAIAAAAIQA4/SH/1gAAAJQBAAALAAAAAAAAAAAAAAAAAC8BAABfcmVscy8ucmVsc1BLAQItABQA&#10;BgAIAAAAIQAr3ifIGgIAAD8EAAAOAAAAAAAAAAAAAAAAAC4CAABkcnMvZTJvRG9jLnhtbFBLAQIt&#10;ABQABgAIAAAAIQDd+n4D4AAAAAoBAAAPAAAAAAAAAAAAAAAAAHQEAABkcnMvZG93bnJldi54bWxQ&#10;SwUGAAAAAAQABADzAAAAgQUAAAAA&#10;" stroked="f">
                <v:textbox style="mso-fit-shape-to-text:t" inset="0,0,0,0">
                  <w:txbxContent>
                    <w:p w14:paraId="70104C98" w14:textId="77777777" w:rsidR="008A4F59" w:rsidRPr="00470350" w:rsidRDefault="008A4F59" w:rsidP="00011561">
                      <w:pPr>
                        <w:pStyle w:val="Caption"/>
                        <w:rPr>
                          <w:noProof/>
                          <w:color w:val="ABC100" w:themeColor="accent2"/>
                          <w:sz w:val="24"/>
                          <w:szCs w:val="24"/>
                        </w:rPr>
                      </w:pPr>
                      <w:bookmarkStart w:id="16" w:name="_Toc110252833"/>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 Change Management Workflow</w:t>
                      </w:r>
                      <w:bookmarkEnd w:id="16"/>
                    </w:p>
                  </w:txbxContent>
                </v:textbox>
                <w10:wrap type="tight"/>
              </v:shape>
            </w:pict>
          </mc:Fallback>
        </mc:AlternateContent>
      </w:r>
      <w:r w:rsidR="00265243">
        <w:rPr>
          <w:noProof/>
          <w:lang w:val="en-US" w:eastAsia="en-US"/>
        </w:rPr>
        <w:drawing>
          <wp:anchor distT="0" distB="0" distL="114300" distR="114300" simplePos="0" relativeHeight="251677696" behindDoc="1" locked="0" layoutInCell="1" allowOverlap="1" wp14:anchorId="4C9D4FCB" wp14:editId="4A0AF391">
            <wp:simplePos x="0" y="0"/>
            <wp:positionH relativeFrom="margin">
              <wp:align>center</wp:align>
            </wp:positionH>
            <wp:positionV relativeFrom="paragraph">
              <wp:posOffset>136478</wp:posOffset>
            </wp:positionV>
            <wp:extent cx="5022215" cy="3862705"/>
            <wp:effectExtent l="0" t="0" r="6985" b="4445"/>
            <wp:wrapTight wrapText="bothSides">
              <wp:wrapPolygon edited="0">
                <wp:start x="0" y="0"/>
                <wp:lineTo x="0" y="21518"/>
                <wp:lineTo x="21548" y="21518"/>
                <wp:lineTo x="21548" y="0"/>
                <wp:lineTo x="0" y="0"/>
              </wp:wrapPolygon>
            </wp:wrapTight>
            <wp:docPr id="22" name="Picture 22" descr="Change management | Human Resour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hange management | Human Resource Managemen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22215" cy="38627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2"/>
      <w:bookmarkEnd w:id="13"/>
      <w:bookmarkEnd w:id="14"/>
    </w:p>
    <w:p w14:paraId="06C7E3A9" w14:textId="77777777" w:rsidR="0077590F" w:rsidRDefault="0077590F" w:rsidP="002C064A">
      <w:pPr>
        <w:rPr>
          <w:b/>
          <w:lang w:val="en-US"/>
        </w:rPr>
      </w:pPr>
    </w:p>
    <w:p w14:paraId="3D758F7B" w14:textId="77777777" w:rsidR="0077590F" w:rsidRDefault="0077590F" w:rsidP="002C064A">
      <w:pPr>
        <w:rPr>
          <w:b/>
          <w:lang w:val="en-US"/>
        </w:rPr>
      </w:pPr>
    </w:p>
    <w:p w14:paraId="620E274A" w14:textId="77777777" w:rsidR="0077590F" w:rsidRDefault="0077590F" w:rsidP="002C064A">
      <w:pPr>
        <w:rPr>
          <w:b/>
          <w:lang w:val="en-US"/>
        </w:rPr>
      </w:pPr>
    </w:p>
    <w:p w14:paraId="54063845" w14:textId="77777777" w:rsidR="0077590F" w:rsidRDefault="0077590F" w:rsidP="002C064A">
      <w:pPr>
        <w:rPr>
          <w:b/>
          <w:lang w:val="en-US"/>
        </w:rPr>
      </w:pPr>
    </w:p>
    <w:p w14:paraId="0DA9889C" w14:textId="77777777" w:rsidR="0077590F" w:rsidRDefault="0077590F" w:rsidP="002C064A">
      <w:pPr>
        <w:rPr>
          <w:b/>
          <w:lang w:val="en-US"/>
        </w:rPr>
      </w:pPr>
    </w:p>
    <w:p w14:paraId="3BEA7E79" w14:textId="77777777" w:rsidR="0077590F" w:rsidRDefault="0077590F" w:rsidP="002C064A">
      <w:pPr>
        <w:rPr>
          <w:b/>
          <w:lang w:val="en-US"/>
        </w:rPr>
      </w:pPr>
    </w:p>
    <w:p w14:paraId="2E02AB78" w14:textId="77777777" w:rsidR="0077590F" w:rsidRDefault="0077590F" w:rsidP="002C064A">
      <w:pPr>
        <w:rPr>
          <w:b/>
          <w:lang w:val="en-US"/>
        </w:rPr>
      </w:pPr>
    </w:p>
    <w:p w14:paraId="3778E752" w14:textId="77777777" w:rsidR="0077590F" w:rsidRDefault="0077590F" w:rsidP="002C064A">
      <w:pPr>
        <w:rPr>
          <w:b/>
          <w:lang w:val="en-US"/>
        </w:rPr>
      </w:pPr>
    </w:p>
    <w:p w14:paraId="344F0EA1" w14:textId="77777777" w:rsidR="0077590F" w:rsidRDefault="0077590F" w:rsidP="002C064A">
      <w:pPr>
        <w:rPr>
          <w:b/>
          <w:lang w:val="en-US"/>
        </w:rPr>
      </w:pPr>
    </w:p>
    <w:p w14:paraId="57F10829" w14:textId="77777777" w:rsidR="0077590F" w:rsidRDefault="0077590F" w:rsidP="002C064A">
      <w:pPr>
        <w:rPr>
          <w:b/>
          <w:lang w:val="en-US"/>
        </w:rPr>
      </w:pPr>
    </w:p>
    <w:p w14:paraId="54D2E648" w14:textId="77777777" w:rsidR="0077590F" w:rsidRDefault="0077590F" w:rsidP="002C064A">
      <w:pPr>
        <w:rPr>
          <w:b/>
          <w:lang w:val="en-US"/>
        </w:rPr>
      </w:pPr>
    </w:p>
    <w:p w14:paraId="39D94CBF" w14:textId="77777777" w:rsidR="0077590F" w:rsidRDefault="0077590F" w:rsidP="002C064A">
      <w:pPr>
        <w:rPr>
          <w:b/>
          <w:lang w:val="en-US"/>
        </w:rPr>
      </w:pPr>
    </w:p>
    <w:p w14:paraId="60620723" w14:textId="77777777" w:rsidR="0077590F" w:rsidRDefault="0077590F" w:rsidP="002C064A">
      <w:pPr>
        <w:rPr>
          <w:b/>
          <w:lang w:val="en-US"/>
        </w:rPr>
      </w:pPr>
    </w:p>
    <w:p w14:paraId="2BB8BC0F" w14:textId="77777777" w:rsidR="00011561" w:rsidRDefault="00011561" w:rsidP="002C064A">
      <w:pPr>
        <w:rPr>
          <w:b/>
          <w:lang w:val="en-US"/>
        </w:rPr>
      </w:pPr>
    </w:p>
    <w:p w14:paraId="691345F7" w14:textId="77777777" w:rsidR="00BF1E08" w:rsidRPr="004C0BD6" w:rsidRDefault="00BF1E08" w:rsidP="004C0BD6">
      <w:pPr>
        <w:rPr>
          <w:lang w:val="en-US"/>
        </w:rPr>
      </w:pPr>
    </w:p>
    <w:p w14:paraId="23700F9D" w14:textId="77777777" w:rsidR="00BF1E08" w:rsidRPr="00BF1E08" w:rsidRDefault="00265243" w:rsidP="00BF1E08">
      <w:pPr>
        <w:rPr>
          <w:lang w:val="en-US"/>
        </w:rPr>
      </w:pPr>
      <w:r>
        <w:rPr>
          <w:noProof/>
          <w:lang w:val="en-US" w:eastAsia="en-US"/>
        </w:rPr>
        <w:drawing>
          <wp:anchor distT="0" distB="0" distL="114300" distR="114300" simplePos="0" relativeHeight="251665408" behindDoc="1" locked="0" layoutInCell="1" allowOverlap="1" wp14:anchorId="212ECCD5" wp14:editId="1B74C1FA">
            <wp:simplePos x="0" y="0"/>
            <wp:positionH relativeFrom="margin">
              <wp:posOffset>1149520</wp:posOffset>
            </wp:positionH>
            <wp:positionV relativeFrom="paragraph">
              <wp:posOffset>13723</wp:posOffset>
            </wp:positionV>
            <wp:extent cx="3848100" cy="3870325"/>
            <wp:effectExtent l="0" t="0" r="0" b="0"/>
            <wp:wrapTight wrapText="bothSides">
              <wp:wrapPolygon edited="0">
                <wp:start x="0" y="0"/>
                <wp:lineTo x="0" y="21476"/>
                <wp:lineTo x="21493" y="21476"/>
                <wp:lineTo x="21493" y="0"/>
                <wp:lineTo x="0" y="0"/>
              </wp:wrapPolygon>
            </wp:wrapTight>
            <wp:docPr id="9" name="Picture 9" descr="Organisational Change Management | GetSmart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ganisational Change Management | GetSmarter Blo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48100" cy="387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13CFAE" w14:textId="77777777" w:rsidR="00BF1E08" w:rsidRPr="00BF1E08" w:rsidRDefault="00BF1E08" w:rsidP="00BF1E08">
      <w:pPr>
        <w:rPr>
          <w:lang w:val="en-US"/>
        </w:rPr>
      </w:pPr>
    </w:p>
    <w:p w14:paraId="1C13114B" w14:textId="77777777" w:rsidR="00BF1E08" w:rsidRPr="00BF1E08" w:rsidRDefault="00BF1E08" w:rsidP="00BF1E08">
      <w:pPr>
        <w:rPr>
          <w:lang w:val="en-US"/>
        </w:rPr>
      </w:pPr>
    </w:p>
    <w:p w14:paraId="228B1DE0" w14:textId="77777777" w:rsidR="00BF1E08" w:rsidRPr="00BF1E08" w:rsidRDefault="00BF1E08" w:rsidP="00BF1E08">
      <w:pPr>
        <w:rPr>
          <w:lang w:val="en-US"/>
        </w:rPr>
      </w:pPr>
    </w:p>
    <w:p w14:paraId="4E05D39F" w14:textId="77777777" w:rsidR="00BF1E08" w:rsidRPr="00BF1E08" w:rsidRDefault="00BF1E08" w:rsidP="00BF1E08">
      <w:pPr>
        <w:rPr>
          <w:lang w:val="en-US"/>
        </w:rPr>
      </w:pPr>
    </w:p>
    <w:p w14:paraId="50944BE9" w14:textId="77777777" w:rsidR="00BF1E08" w:rsidRDefault="00BF1E08" w:rsidP="00BF1E08">
      <w:pPr>
        <w:jc w:val="center"/>
        <w:rPr>
          <w:lang w:val="en-US"/>
        </w:rPr>
      </w:pPr>
    </w:p>
    <w:p w14:paraId="6430F89E" w14:textId="77777777" w:rsidR="00BF1E08" w:rsidRDefault="00BF1E08" w:rsidP="00BF1E08">
      <w:pPr>
        <w:jc w:val="center"/>
        <w:rPr>
          <w:lang w:val="en-US"/>
        </w:rPr>
      </w:pPr>
    </w:p>
    <w:p w14:paraId="45BEB079" w14:textId="77777777" w:rsidR="00BF1E08" w:rsidRDefault="00BF1E08" w:rsidP="00BF1E08">
      <w:pPr>
        <w:jc w:val="center"/>
        <w:rPr>
          <w:lang w:val="en-US"/>
        </w:rPr>
      </w:pPr>
    </w:p>
    <w:p w14:paraId="3F84DB16" w14:textId="77777777" w:rsidR="00BF1E08" w:rsidRPr="00BF1E08" w:rsidRDefault="00522834" w:rsidP="00BF1E08">
      <w:pPr>
        <w:jc w:val="center"/>
        <w:rPr>
          <w:lang w:val="en-US"/>
        </w:rPr>
      </w:pPr>
      <w:r>
        <w:rPr>
          <w:noProof/>
          <w:lang w:val="en-US" w:eastAsia="en-US"/>
        </w:rPr>
        <mc:AlternateContent>
          <mc:Choice Requires="wps">
            <w:drawing>
              <wp:anchor distT="0" distB="0" distL="114300" distR="114300" simplePos="0" relativeHeight="251696128" behindDoc="1" locked="0" layoutInCell="1" allowOverlap="1" wp14:anchorId="694248F1" wp14:editId="2EF53D70">
                <wp:simplePos x="0" y="0"/>
                <wp:positionH relativeFrom="margin">
                  <wp:align>right</wp:align>
                </wp:positionH>
                <wp:positionV relativeFrom="paragraph">
                  <wp:posOffset>1571625</wp:posOffset>
                </wp:positionV>
                <wp:extent cx="4965700" cy="188595"/>
                <wp:effectExtent l="0" t="0" r="6350" b="1905"/>
                <wp:wrapTight wrapText="bothSides">
                  <wp:wrapPolygon edited="0">
                    <wp:start x="0" y="0"/>
                    <wp:lineTo x="0" y="19636"/>
                    <wp:lineTo x="21545" y="19636"/>
                    <wp:lineTo x="21545"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4965700" cy="188595"/>
                        </a:xfrm>
                        <a:prstGeom prst="rect">
                          <a:avLst/>
                        </a:prstGeom>
                        <a:solidFill>
                          <a:prstClr val="white"/>
                        </a:solidFill>
                        <a:ln>
                          <a:noFill/>
                        </a:ln>
                      </wps:spPr>
                      <wps:txbx>
                        <w:txbxContent>
                          <w:p w14:paraId="7D26D3A7" w14:textId="77777777" w:rsidR="008A4F59" w:rsidRPr="00522834" w:rsidRDefault="008A4F59" w:rsidP="00522834">
                            <w:pPr>
                              <w:pStyle w:val="Caption"/>
                              <w:rPr>
                                <w:noProof/>
                                <w:sz w:val="20"/>
                                <w:szCs w:val="20"/>
                                <w:lang w:val="en-US"/>
                              </w:rPr>
                            </w:pPr>
                            <w:bookmarkStart w:id="17" w:name="_Toc110252834"/>
                            <w:r w:rsidRPr="00522834">
                              <w:rPr>
                                <w:lang w:val="en-US"/>
                              </w:rPr>
                              <w:t xml:space="preserve">Figure </w:t>
                            </w:r>
                            <w:r>
                              <w:fldChar w:fldCharType="begin"/>
                            </w:r>
                            <w:r w:rsidRPr="00522834">
                              <w:rPr>
                                <w:lang w:val="en-US"/>
                              </w:rPr>
                              <w:instrText xml:space="preserve"> SEQ Figure \* ARABIC </w:instrText>
                            </w:r>
                            <w:r>
                              <w:fldChar w:fldCharType="separate"/>
                            </w:r>
                            <w:r>
                              <w:rPr>
                                <w:noProof/>
                                <w:lang w:val="en-US"/>
                              </w:rPr>
                              <w:t>7</w:t>
                            </w:r>
                            <w:r>
                              <w:fldChar w:fldCharType="end"/>
                            </w:r>
                            <w:r w:rsidRPr="00522834">
                              <w:rPr>
                                <w:lang w:val="en-US"/>
                              </w:rPr>
                              <w:t xml:space="preserve"> - A scenario for a successful change management Strategy</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248F1" id="Text Box 10" o:spid="_x0000_s1031" type="#_x0000_t202" style="position:absolute;left:0;text-align:left;margin-left:339.8pt;margin-top:123.75pt;width:391pt;height:14.85pt;z-index:-251620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fhBGwIAAEIEAAAOAAAAZHJzL2Uyb0RvYy54bWysU8Fu2zAMvQ/YPwi6L06KpUuNOEWWIsOA&#10;oC2QDj0rshwLkEWNUmJnXz9KjpOt22nYRaZJihTfe5zfd41hR4Vegy34ZDTmTFkJpbb7gn97WX+Y&#10;ceaDsKUwYFXBT8rz+8X7d/PW5eoGajClQkZFrM9bV/A6BJdnmZe1aoQfgVOWghVgIwL94j4rUbRU&#10;vTHZzXh8m7WApUOQynvyPvRBvkj1q0rJ8FRVXgVmCk5vC+nEdO7imS3mIt+jcLWW52eIf3hFI7Sl&#10;ppdSDyIIdkD9R6lGSwQPVRhJaDKoKi1VmoGmmYzfTLOthVNpFgLHuwtM/v+VlY/HrXtGFrrP0BGB&#10;EZDW+dyTM87TVdjEL72UUZwgPF1gU11gkpwf726nn8YUkhSbzGbTu2ksk11vO/Thi4KGRaPgSLQk&#10;tMRx40OfOqTEZh6MLtfamPgTAyuD7CiIwrbWQZ2L/5ZlbMy1EG/1BaMnu44SrdDtOqbLgqf3Rc8O&#10;yhNNj9ALwzu51tRvI3x4FkhKoKlI3eGJjspAW3A4W5zVgD/+5o/5RBBFOWtJWQX33w8CFWfmqyXq&#10;ogwHAwdjNxj20KyAJp3Q3jiZTLqAwQxmhdC8kuiXsQuFhJXUq+BhMFeh1zctjVTLZUoisTkRNnbr&#10;ZCw94PrSvQp0Z1YC8fkIg+ZE/oacPrdHeXkIUOnE3BXFM9wk1MT9eaniJvz6n7Kuq7/4CQAA//8D&#10;AFBLAwQUAAYACAAAACEAY5Rsld4AAAAIAQAADwAAAGRycy9kb3ducmV2LnhtbEyPwU7DMBBE70j8&#10;g7VIXBB1sKCpQpwKWrjBoaXq2Y23SdR4HcVOk/49y4ked2Y0+yZfTq4VZ+xD40nD0ywBgVR621Cl&#10;Yffz+bgAEaIha1pPqOGCAZbF7U1uMutH2uB5GyvBJRQyo6GOscukDGWNzoSZ75DYO/remchnX0nb&#10;m5HLXStVksylMw3xh9p0uKqxPG0Hp2G+7odxQ6uH9e7jy3x3ldq/X/Za399Nb68gIk7xPwx/+IwO&#10;BTMd/EA2iFYDD4ka1HP6AoLtdKFYObCSpgpkkcvrAcUvAAAA//8DAFBLAQItABQABgAIAAAAIQC2&#10;gziS/gAAAOEBAAATAAAAAAAAAAAAAAAAAAAAAABbQ29udGVudF9UeXBlc10ueG1sUEsBAi0AFAAG&#10;AAgAAAAhADj9If/WAAAAlAEAAAsAAAAAAAAAAAAAAAAALwEAAF9yZWxzLy5yZWxzUEsBAi0AFAAG&#10;AAgAAAAhAIkx+EEbAgAAQgQAAA4AAAAAAAAAAAAAAAAALgIAAGRycy9lMm9Eb2MueG1sUEsBAi0A&#10;FAAGAAgAAAAhAGOUbJXeAAAACAEAAA8AAAAAAAAAAAAAAAAAdQQAAGRycy9kb3ducmV2LnhtbFBL&#10;BQYAAAAABAAEAPMAAACABQAAAAA=&#10;" stroked="f">
                <v:textbox inset="0,0,0,0">
                  <w:txbxContent>
                    <w:p w14:paraId="7D26D3A7" w14:textId="77777777" w:rsidR="008A4F59" w:rsidRPr="00522834" w:rsidRDefault="008A4F59" w:rsidP="00522834">
                      <w:pPr>
                        <w:pStyle w:val="Caption"/>
                        <w:rPr>
                          <w:noProof/>
                          <w:sz w:val="20"/>
                          <w:szCs w:val="20"/>
                          <w:lang w:val="en-US"/>
                        </w:rPr>
                      </w:pPr>
                      <w:bookmarkStart w:id="18" w:name="_Toc110252834"/>
                      <w:r w:rsidRPr="00522834">
                        <w:rPr>
                          <w:lang w:val="en-US"/>
                        </w:rPr>
                        <w:t xml:space="preserve">Figure </w:t>
                      </w:r>
                      <w:r>
                        <w:fldChar w:fldCharType="begin"/>
                      </w:r>
                      <w:r w:rsidRPr="00522834">
                        <w:rPr>
                          <w:lang w:val="en-US"/>
                        </w:rPr>
                        <w:instrText xml:space="preserve"> SEQ Figure \* ARABIC </w:instrText>
                      </w:r>
                      <w:r>
                        <w:fldChar w:fldCharType="separate"/>
                      </w:r>
                      <w:r>
                        <w:rPr>
                          <w:noProof/>
                          <w:lang w:val="en-US"/>
                        </w:rPr>
                        <w:t>7</w:t>
                      </w:r>
                      <w:r>
                        <w:fldChar w:fldCharType="end"/>
                      </w:r>
                      <w:r w:rsidRPr="00522834">
                        <w:rPr>
                          <w:lang w:val="en-US"/>
                        </w:rPr>
                        <w:t xml:space="preserve"> - A scenario for a successful change management Strategy</w:t>
                      </w:r>
                      <w:bookmarkEnd w:id="18"/>
                    </w:p>
                  </w:txbxContent>
                </v:textbox>
                <w10:wrap type="tight" anchorx="margin"/>
              </v:shape>
            </w:pict>
          </mc:Fallback>
        </mc:AlternateContent>
      </w:r>
    </w:p>
    <w:p w14:paraId="66D5BF9E" w14:textId="77777777" w:rsidR="008004BF" w:rsidRPr="008004BF" w:rsidRDefault="008004BF" w:rsidP="008004BF">
      <w:pPr>
        <w:pStyle w:val="Heading1"/>
        <w:rPr>
          <w:lang w:val="en-US"/>
        </w:rPr>
      </w:pPr>
      <w:bookmarkStart w:id="19" w:name="_Toc110587213"/>
      <w:r>
        <w:rPr>
          <w:lang w:val="en-US"/>
        </w:rPr>
        <w:lastRenderedPageBreak/>
        <w:t>Compensation</w:t>
      </w:r>
      <w:bookmarkEnd w:id="19"/>
      <w:r>
        <w:rPr>
          <w:lang w:val="en-US"/>
        </w:rPr>
        <w:t xml:space="preserve"> </w:t>
      </w:r>
    </w:p>
    <w:p w14:paraId="31250E6E" w14:textId="77777777" w:rsidR="00522834" w:rsidRPr="00F16616" w:rsidRDefault="00522834" w:rsidP="00522834">
      <w:pPr>
        <w:rPr>
          <w:lang w:val="en-US"/>
        </w:rPr>
      </w:pPr>
      <w:r w:rsidRPr="00522834">
        <w:rPr>
          <w:lang w:val="en-US"/>
        </w:rPr>
        <w:t>A compensation strategy describes how your business will handle employee compensation and benefits. This covers the company's standing on the labor market, the amount of total funds, the organization's key bonus concepts, the base wage guidelines, and employee perks. The executive management is always the owner of the pay strategy because it has a significant impact on an organization's budget. The plan is shaped with input from the HR and/or Compensation &amp; Benefits staff.</w:t>
      </w:r>
      <w:sdt>
        <w:sdtPr>
          <w:rPr>
            <w:lang w:val="en-US"/>
          </w:rPr>
          <w:id w:val="1014575441"/>
          <w:citation/>
        </w:sdtPr>
        <w:sdtContent>
          <w:r w:rsidR="00821FAE">
            <w:rPr>
              <w:lang w:val="en-US"/>
            </w:rPr>
            <w:fldChar w:fldCharType="begin"/>
          </w:r>
          <w:r w:rsidR="00821FAE">
            <w:rPr>
              <w:lang w:val="en-US"/>
            </w:rPr>
            <w:instrText xml:space="preserve"> CITATION Nin14 \l 1033 </w:instrText>
          </w:r>
          <w:r w:rsidR="00821FAE">
            <w:rPr>
              <w:lang w:val="en-US"/>
            </w:rPr>
            <w:fldChar w:fldCharType="separate"/>
          </w:r>
          <w:r w:rsidR="00821FAE">
            <w:rPr>
              <w:noProof/>
              <w:lang w:val="en-US"/>
            </w:rPr>
            <w:t xml:space="preserve"> </w:t>
          </w:r>
          <w:r w:rsidR="00821FAE" w:rsidRPr="00821FAE">
            <w:rPr>
              <w:noProof/>
              <w:lang w:val="en-US"/>
            </w:rPr>
            <w:t>(NinaGupta &amp; D.Shaw, 2014)</w:t>
          </w:r>
          <w:r w:rsidR="00821FAE">
            <w:rPr>
              <w:lang w:val="en-US"/>
            </w:rPr>
            <w:fldChar w:fldCharType="end"/>
          </w:r>
        </w:sdtContent>
      </w:sdt>
    </w:p>
    <w:p w14:paraId="75A7595D" w14:textId="77777777" w:rsidR="008004BF" w:rsidRPr="008004BF" w:rsidRDefault="00265243" w:rsidP="00522834">
      <w:pPr>
        <w:pStyle w:val="Heading2"/>
        <w:rPr>
          <w:lang w:val="en-US"/>
        </w:rPr>
      </w:pPr>
      <w:bookmarkStart w:id="20" w:name="_Toc110587214"/>
      <w:r w:rsidRPr="00265243">
        <w:rPr>
          <w:lang w:val="en-US"/>
        </w:rPr>
        <w:t xml:space="preserve">Outline detailed and appropriate of HR strategies </w:t>
      </w:r>
      <w:r>
        <w:rPr>
          <w:lang w:val="en-US"/>
        </w:rPr>
        <w:t>for Compensation</w:t>
      </w:r>
      <w:bookmarkEnd w:id="20"/>
      <w:r>
        <w:rPr>
          <w:lang w:val="en-US"/>
        </w:rPr>
        <w:t xml:space="preserve"> </w:t>
      </w:r>
    </w:p>
    <w:p w14:paraId="301C48F6" w14:textId="77777777" w:rsidR="00522834" w:rsidRDefault="00522834" w:rsidP="008004BF">
      <w:pPr>
        <w:rPr>
          <w:b/>
          <w:lang w:val="en-US"/>
        </w:rPr>
      </w:pPr>
      <w:r w:rsidRPr="00522834">
        <w:rPr>
          <w:b/>
          <w:lang w:val="en-US"/>
        </w:rPr>
        <w:t>Talent sourcing</w:t>
      </w:r>
    </w:p>
    <w:p w14:paraId="4827C8BA" w14:textId="77777777" w:rsidR="00522834" w:rsidRPr="00522834" w:rsidRDefault="00522834" w:rsidP="00522834">
      <w:pPr>
        <w:rPr>
          <w:lang w:val="en-US"/>
        </w:rPr>
      </w:pPr>
      <w:r w:rsidRPr="00522834">
        <w:rPr>
          <w:lang w:val="en-US"/>
        </w:rPr>
        <w:t>Effective recruitment is impossible without an effective pay strategy. You can have great recruiting marketing methods, but in the end, you need to be able to offer entire rewards packages that are both competitive and in line with your internal policies and budgeting if you want to draw in the talent your business needs.</w:t>
      </w:r>
    </w:p>
    <w:p w14:paraId="394C6CB9" w14:textId="77777777" w:rsidR="00522834" w:rsidRDefault="00522834" w:rsidP="008004BF">
      <w:pPr>
        <w:rPr>
          <w:lang w:val="en-US"/>
        </w:rPr>
      </w:pPr>
      <w:r w:rsidRPr="00522834">
        <w:rPr>
          <w:lang w:val="en-US"/>
        </w:rPr>
        <w:t xml:space="preserve">A compensation strategy will also assist you in understanding how to distinguish yourself as the employer of choice among your rivals. In other words, it will support your plan for employer branding. </w:t>
      </w:r>
    </w:p>
    <w:p w14:paraId="43F3D74A" w14:textId="77777777" w:rsidR="008004BF" w:rsidRPr="008004BF" w:rsidRDefault="008004BF" w:rsidP="008004BF">
      <w:pPr>
        <w:rPr>
          <w:b/>
          <w:lang w:val="en-US"/>
        </w:rPr>
      </w:pPr>
      <w:r w:rsidRPr="008004BF">
        <w:rPr>
          <w:b/>
          <w:lang w:val="en-US"/>
        </w:rPr>
        <w:t>Talent retention</w:t>
      </w:r>
    </w:p>
    <w:p w14:paraId="7C9702CD" w14:textId="77777777" w:rsidR="00522834" w:rsidRPr="00522834" w:rsidRDefault="00522834" w:rsidP="00522834">
      <w:pPr>
        <w:rPr>
          <w:lang w:val="en-US"/>
        </w:rPr>
      </w:pPr>
      <w:r w:rsidRPr="00522834">
        <w:rPr>
          <w:lang w:val="en-US"/>
        </w:rPr>
        <w:t>You can retain the talent you have invested a lot of time and money in hiring if you have a solid remuneration strategy. You can ensure that your staff are happy and motivated enough to be more productive and less inclined to leave the company by using the proper strategy.</w:t>
      </w:r>
    </w:p>
    <w:p w14:paraId="48537945" w14:textId="77777777" w:rsidR="008004BF" w:rsidRPr="008004BF" w:rsidRDefault="008004BF" w:rsidP="00522834">
      <w:pPr>
        <w:rPr>
          <w:b/>
          <w:lang w:val="en-US"/>
        </w:rPr>
      </w:pPr>
      <w:r w:rsidRPr="008004BF">
        <w:rPr>
          <w:b/>
          <w:lang w:val="en-US"/>
        </w:rPr>
        <w:t xml:space="preserve">Budgeting </w:t>
      </w:r>
    </w:p>
    <w:p w14:paraId="45601D37" w14:textId="77777777" w:rsidR="00522834" w:rsidRPr="00522834" w:rsidRDefault="00522834" w:rsidP="00522834">
      <w:pPr>
        <w:rPr>
          <w:lang w:val="en-US"/>
        </w:rPr>
      </w:pPr>
      <w:r w:rsidRPr="00522834">
        <w:rPr>
          <w:lang w:val="en-US"/>
        </w:rPr>
        <w:t>You will be better able to determine and monitor pay ranges, wage differentials, and other compensation measures if you have a defined compensation strategy in place. Additionally, it guarantees consistency and openness in choices about compensation and benefits.</w:t>
      </w:r>
      <w:sdt>
        <w:sdtPr>
          <w:rPr>
            <w:lang w:val="en-US"/>
          </w:rPr>
          <w:id w:val="1268354158"/>
          <w:citation/>
        </w:sdtPr>
        <w:sdtContent>
          <w:r w:rsidR="00821FAE">
            <w:rPr>
              <w:lang w:val="en-US"/>
            </w:rPr>
            <w:fldChar w:fldCharType="begin"/>
          </w:r>
          <w:r w:rsidR="00821FAE">
            <w:rPr>
              <w:lang w:val="en-US"/>
            </w:rPr>
            <w:instrText xml:space="preserve"> CITATION Sus14 \l 1033 </w:instrText>
          </w:r>
          <w:r w:rsidR="00821FAE">
            <w:rPr>
              <w:lang w:val="en-US"/>
            </w:rPr>
            <w:fldChar w:fldCharType="separate"/>
          </w:r>
          <w:r w:rsidR="00821FAE">
            <w:rPr>
              <w:noProof/>
              <w:lang w:val="en-US"/>
            </w:rPr>
            <w:t xml:space="preserve"> </w:t>
          </w:r>
          <w:r w:rsidR="00821FAE" w:rsidRPr="00821FAE">
            <w:rPr>
              <w:noProof/>
              <w:lang w:val="en-US"/>
            </w:rPr>
            <w:t>(Rani, 2014)</w:t>
          </w:r>
          <w:r w:rsidR="00821FAE">
            <w:rPr>
              <w:lang w:val="en-US"/>
            </w:rPr>
            <w:fldChar w:fldCharType="end"/>
          </w:r>
        </w:sdtContent>
      </w:sdt>
    </w:p>
    <w:p w14:paraId="134D95F5" w14:textId="77777777" w:rsidR="008004BF" w:rsidRPr="001536A6" w:rsidRDefault="00265243" w:rsidP="001536A6">
      <w:pPr>
        <w:pStyle w:val="Heading2"/>
        <w:rPr>
          <w:lang w:val="en-US"/>
        </w:rPr>
      </w:pPr>
      <w:bookmarkStart w:id="21" w:name="_Toc110587215"/>
      <w:r w:rsidRPr="00265243">
        <w:rPr>
          <w:lang w:val="en-US"/>
        </w:rPr>
        <w:t xml:space="preserve">Demonstration of HR </w:t>
      </w:r>
      <w:r>
        <w:rPr>
          <w:lang w:val="en-US"/>
        </w:rPr>
        <w:t>Strategies for Compensation</w:t>
      </w:r>
      <w:r w:rsidRPr="00265243">
        <w:rPr>
          <w:lang w:val="en-US"/>
        </w:rPr>
        <w:t xml:space="preserve"> </w:t>
      </w:r>
      <w:r w:rsidR="001536A6" w:rsidRPr="001536A6">
        <w:rPr>
          <w:lang w:val="en-US"/>
        </w:rPr>
        <w:t>that are put on display will help team members feel valued, respected, and like part of our organization.</w:t>
      </w:r>
      <w:bookmarkEnd w:id="21"/>
      <w:r w:rsidR="001536A6" w:rsidRPr="001536A6">
        <w:rPr>
          <w:lang w:val="en-US"/>
        </w:rPr>
        <w:t xml:space="preserve"> </w:t>
      </w:r>
    </w:p>
    <w:p w14:paraId="227E9CB7" w14:textId="77777777" w:rsidR="00522834" w:rsidRDefault="00EB6039" w:rsidP="00522834">
      <w:pPr>
        <w:rPr>
          <w:lang w:val="en-US"/>
        </w:rPr>
      </w:pPr>
      <w:r w:rsidRPr="00EB6039">
        <w:rPr>
          <w:lang w:val="en-US"/>
        </w:rPr>
        <w:t xml:space="preserve">Compensation strategies are blueprints that specify how a company chooses staff salaries and perks. These plans specify the company's compensation goals as well as the pay ranges for different employment </w:t>
      </w:r>
      <w:proofErr w:type="spellStart"/>
      <w:proofErr w:type="gramStart"/>
      <w:r w:rsidRPr="00EB6039">
        <w:rPr>
          <w:lang w:val="en-US"/>
        </w:rPr>
        <w:t>roles.</w:t>
      </w:r>
      <w:r w:rsidR="00522834" w:rsidRPr="00522834">
        <w:rPr>
          <w:lang w:val="en-US"/>
        </w:rPr>
        <w:t>It</w:t>
      </w:r>
      <w:proofErr w:type="spellEnd"/>
      <w:proofErr w:type="gramEnd"/>
      <w:r w:rsidR="00522834" w:rsidRPr="00522834">
        <w:rPr>
          <w:lang w:val="en-US"/>
        </w:rPr>
        <w:t xml:space="preserve"> also describes how the business assesses workers to determine compensation. A corporation can get a competitive edge by implementing a successful compensation strategy. Additionally, it may promote employee loyalty.</w:t>
      </w:r>
      <w:sdt>
        <w:sdtPr>
          <w:rPr>
            <w:lang w:val="en-US"/>
          </w:rPr>
          <w:id w:val="-44289928"/>
          <w:citation/>
        </w:sdtPr>
        <w:sdtContent>
          <w:r w:rsidR="00821FAE">
            <w:rPr>
              <w:lang w:val="en-US"/>
            </w:rPr>
            <w:fldChar w:fldCharType="begin"/>
          </w:r>
          <w:r w:rsidR="00821FAE">
            <w:rPr>
              <w:lang w:val="en-US"/>
            </w:rPr>
            <w:instrText xml:space="preserve"> CITATION Ind21 \l 1033 </w:instrText>
          </w:r>
          <w:r w:rsidR="00821FAE">
            <w:rPr>
              <w:lang w:val="en-US"/>
            </w:rPr>
            <w:fldChar w:fldCharType="separate"/>
          </w:r>
          <w:r w:rsidR="00821FAE">
            <w:rPr>
              <w:noProof/>
              <w:lang w:val="en-US"/>
            </w:rPr>
            <w:t xml:space="preserve"> </w:t>
          </w:r>
          <w:r w:rsidR="00821FAE" w:rsidRPr="00821FAE">
            <w:rPr>
              <w:noProof/>
              <w:lang w:val="en-US"/>
            </w:rPr>
            <w:t>(Indeed Canada Corp, 2021)</w:t>
          </w:r>
          <w:r w:rsidR="00821FAE">
            <w:rPr>
              <w:lang w:val="en-US"/>
            </w:rPr>
            <w:fldChar w:fldCharType="end"/>
          </w:r>
        </w:sdtContent>
      </w:sdt>
    </w:p>
    <w:p w14:paraId="6E4EE19C" w14:textId="77777777" w:rsidR="004A227F" w:rsidRPr="00522834" w:rsidRDefault="004A227F" w:rsidP="00522834">
      <w:pPr>
        <w:rPr>
          <w:lang w:val="en-US"/>
        </w:rPr>
      </w:pPr>
      <w:r>
        <w:rPr>
          <w:noProof/>
          <w:lang w:val="en-US" w:eastAsia="en-US"/>
        </w:rPr>
        <w:drawing>
          <wp:inline distT="0" distB="0" distL="0" distR="0" wp14:anchorId="1142BD25" wp14:editId="485EE48C">
            <wp:extent cx="6515100" cy="2895600"/>
            <wp:effectExtent l="0" t="0" r="57150" b="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6332024C" w14:textId="77777777" w:rsidR="008004BF" w:rsidRPr="008004BF" w:rsidRDefault="008004BF" w:rsidP="00522834">
      <w:pPr>
        <w:pStyle w:val="Heading2"/>
        <w:rPr>
          <w:lang w:val="en-US"/>
        </w:rPr>
      </w:pPr>
      <w:bookmarkStart w:id="22" w:name="_Toc110587216"/>
      <w:r>
        <w:rPr>
          <w:lang w:val="en-US"/>
        </w:rPr>
        <w:lastRenderedPageBreak/>
        <w:t>Importance of compensation strategies</w:t>
      </w:r>
      <w:bookmarkEnd w:id="22"/>
    </w:p>
    <w:p w14:paraId="108F1BB8" w14:textId="77777777" w:rsidR="00036E86" w:rsidRDefault="00522834" w:rsidP="008004BF">
      <w:pPr>
        <w:rPr>
          <w:lang w:val="en-US"/>
        </w:rPr>
      </w:pPr>
      <w:r w:rsidRPr="00522834">
        <w:rPr>
          <w:lang w:val="en-US"/>
        </w:rPr>
        <w:t>Strategies for compensation aid in formalizing employee compensation. Here are some typical justifications for creating and implementing a compensation strategy at work:</w:t>
      </w:r>
      <w:sdt>
        <w:sdtPr>
          <w:rPr>
            <w:lang w:val="en-US"/>
          </w:rPr>
          <w:id w:val="-109207126"/>
          <w:citation/>
        </w:sdtPr>
        <w:sdtContent>
          <w:r w:rsidR="00821FAE">
            <w:rPr>
              <w:lang w:val="en-US"/>
            </w:rPr>
            <w:fldChar w:fldCharType="begin"/>
          </w:r>
          <w:r w:rsidR="00821FAE">
            <w:rPr>
              <w:lang w:val="en-US"/>
            </w:rPr>
            <w:instrText xml:space="preserve"> CITATION Sim20 \l 1033 </w:instrText>
          </w:r>
          <w:r w:rsidR="00821FAE">
            <w:rPr>
              <w:lang w:val="en-US"/>
            </w:rPr>
            <w:fldChar w:fldCharType="separate"/>
          </w:r>
          <w:r w:rsidR="00821FAE">
            <w:rPr>
              <w:noProof/>
              <w:lang w:val="en-US"/>
            </w:rPr>
            <w:t xml:space="preserve"> </w:t>
          </w:r>
          <w:r w:rsidR="00821FAE" w:rsidRPr="00821FAE">
            <w:rPr>
              <w:noProof/>
              <w:lang w:val="en-US"/>
            </w:rPr>
            <w:t>(Simona Iancu, 2020)</w:t>
          </w:r>
          <w:r w:rsidR="00821FAE">
            <w:rPr>
              <w:lang w:val="en-US"/>
            </w:rPr>
            <w:fldChar w:fldCharType="end"/>
          </w:r>
        </w:sdtContent>
      </w:sdt>
    </w:p>
    <w:p w14:paraId="5D2709DB" w14:textId="77777777" w:rsidR="00036E86" w:rsidRDefault="00036E86" w:rsidP="008004BF">
      <w:pPr>
        <w:rPr>
          <w:lang w:val="en-US"/>
        </w:rPr>
      </w:pPr>
      <w:r>
        <w:rPr>
          <w:noProof/>
          <w:lang w:val="en-US" w:eastAsia="en-US"/>
        </w:rPr>
        <w:drawing>
          <wp:inline distT="0" distB="0" distL="0" distR="0" wp14:anchorId="7B7299DC" wp14:editId="7685864D">
            <wp:extent cx="6120130" cy="35445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20130" cy="3544570"/>
                    </a:xfrm>
                    <a:prstGeom prst="rect">
                      <a:avLst/>
                    </a:prstGeom>
                  </pic:spPr>
                </pic:pic>
              </a:graphicData>
            </a:graphic>
          </wp:inline>
        </w:drawing>
      </w:r>
    </w:p>
    <w:p w14:paraId="3DB1F040" w14:textId="77777777" w:rsidR="00945663" w:rsidRPr="004C0BD6" w:rsidRDefault="00A61B1A" w:rsidP="00945663">
      <w:pPr>
        <w:keepNext/>
        <w:rPr>
          <w:lang w:val="en-US"/>
        </w:rPr>
      </w:pPr>
      <w:r>
        <w:rPr>
          <w:noProof/>
          <w:lang w:val="en-US" w:eastAsia="en-US"/>
        </w:rPr>
        <w:drawing>
          <wp:inline distT="0" distB="0" distL="0" distR="0" wp14:anchorId="7B7E4210" wp14:editId="35B95706">
            <wp:extent cx="6118437" cy="1970677"/>
            <wp:effectExtent l="0" t="0" r="0" b="0"/>
            <wp:docPr id="18" name="Picture 18" descr="7 Compensation Issues and How to Fix Them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7 Compensation Issues and How to Fix Them - AIHR"/>
                    <pic:cNvPicPr>
                      <a:picLocks noChangeAspect="1" noChangeArrowheads="1"/>
                    </pic:cNvPicPr>
                  </pic:nvPicPr>
                  <pic:blipFill rotWithShape="1">
                    <a:blip r:embed="rId42">
                      <a:extLst>
                        <a:ext uri="{28A0092B-C50C-407E-A947-70E740481C1C}">
                          <a14:useLocalDpi xmlns:a14="http://schemas.microsoft.com/office/drawing/2010/main" val="0"/>
                        </a:ext>
                      </a:extLst>
                    </a:blip>
                    <a:srcRect t="20434" b="17915"/>
                    <a:stretch/>
                  </pic:blipFill>
                  <pic:spPr bwMode="auto">
                    <a:xfrm>
                      <a:off x="0" y="0"/>
                      <a:ext cx="6120130" cy="1971222"/>
                    </a:xfrm>
                    <a:prstGeom prst="rect">
                      <a:avLst/>
                    </a:prstGeom>
                    <a:noFill/>
                    <a:ln>
                      <a:noFill/>
                    </a:ln>
                    <a:extLst>
                      <a:ext uri="{53640926-AAD7-44D8-BBD7-CCE9431645EC}">
                        <a14:shadowObscured xmlns:a14="http://schemas.microsoft.com/office/drawing/2010/main"/>
                      </a:ext>
                    </a:extLst>
                  </pic:spPr>
                </pic:pic>
              </a:graphicData>
            </a:graphic>
          </wp:inline>
        </w:drawing>
      </w:r>
    </w:p>
    <w:p w14:paraId="6E5A8AFC" w14:textId="77777777" w:rsidR="00A61B1A" w:rsidRDefault="00945663" w:rsidP="00945663">
      <w:pPr>
        <w:pStyle w:val="Caption"/>
        <w:jc w:val="both"/>
      </w:pPr>
      <w:bookmarkStart w:id="23" w:name="_Toc110252835"/>
      <w:r>
        <w:t xml:space="preserve">Figure </w:t>
      </w:r>
      <w:r w:rsidR="008A4F59">
        <w:rPr>
          <w:noProof/>
        </w:rPr>
        <w:fldChar w:fldCharType="begin"/>
      </w:r>
      <w:r w:rsidR="008A4F59">
        <w:rPr>
          <w:noProof/>
        </w:rPr>
        <w:instrText xml:space="preserve"> SEQ Figure \* ARABIC </w:instrText>
      </w:r>
      <w:r w:rsidR="008A4F59">
        <w:rPr>
          <w:noProof/>
        </w:rPr>
        <w:fldChar w:fldCharType="separate"/>
      </w:r>
      <w:r w:rsidR="004C0BD6">
        <w:rPr>
          <w:noProof/>
        </w:rPr>
        <w:t>8</w:t>
      </w:r>
      <w:r w:rsidR="008A4F59">
        <w:rPr>
          <w:noProof/>
        </w:rPr>
        <w:fldChar w:fldCharType="end"/>
      </w:r>
      <w:r>
        <w:t xml:space="preserve">  - Common Comepnsation Issues</w:t>
      </w:r>
      <w:bookmarkEnd w:id="23"/>
    </w:p>
    <w:p w14:paraId="2292C72E" w14:textId="77777777" w:rsidR="00945663" w:rsidRPr="008004BF" w:rsidRDefault="00945663" w:rsidP="00945663">
      <w:pPr>
        <w:pStyle w:val="Caption"/>
        <w:jc w:val="both"/>
        <w:rPr>
          <w:lang w:val="en-US"/>
        </w:rPr>
      </w:pPr>
    </w:p>
    <w:p w14:paraId="73EFFD42" w14:textId="77777777" w:rsidR="008004BF" w:rsidRPr="00624E57" w:rsidRDefault="00624E57" w:rsidP="00624E57">
      <w:pPr>
        <w:pStyle w:val="Heading2"/>
        <w:rPr>
          <w:lang w:val="en-US"/>
        </w:rPr>
      </w:pPr>
      <w:bookmarkStart w:id="24" w:name="_Toc110587217"/>
      <w:r>
        <w:rPr>
          <w:lang w:val="en-US"/>
        </w:rPr>
        <w:t>D</w:t>
      </w:r>
      <w:r w:rsidR="00265243">
        <w:rPr>
          <w:lang w:val="en-US"/>
        </w:rPr>
        <w:t xml:space="preserve">evelopment </w:t>
      </w:r>
      <w:r w:rsidR="008004BF" w:rsidRPr="00624E57">
        <w:rPr>
          <w:lang w:val="en-US"/>
        </w:rPr>
        <w:t>effective compensation strategies</w:t>
      </w:r>
      <w:bookmarkEnd w:id="24"/>
    </w:p>
    <w:p w14:paraId="58D3CD1A" w14:textId="77777777" w:rsidR="008004BF" w:rsidRPr="00624E57" w:rsidRDefault="008004BF" w:rsidP="008004BF">
      <w:pPr>
        <w:rPr>
          <w:b/>
          <w:lang w:val="en-US"/>
        </w:rPr>
      </w:pPr>
      <w:r w:rsidRPr="00624E57">
        <w:rPr>
          <w:b/>
          <w:lang w:val="en-US"/>
        </w:rPr>
        <w:t>1. Assess the company's goals</w:t>
      </w:r>
    </w:p>
    <w:p w14:paraId="50704FA9" w14:textId="77777777" w:rsidR="00CB7B0D" w:rsidRDefault="00945663" w:rsidP="008004BF">
      <w:pPr>
        <w:rPr>
          <w:lang w:val="en-US"/>
        </w:rPr>
      </w:pPr>
      <w:r w:rsidRPr="00945663">
        <w:rPr>
          <w:lang w:val="en-US"/>
        </w:rPr>
        <w:t xml:space="preserve">Analyze the company's objectives and what it hopes to accomplish with a compensation strategy first. A corporation might need a pay strategy, for instance, to lower staff turnover or draw in qualified recruits. </w:t>
      </w:r>
    </w:p>
    <w:p w14:paraId="7FACF1D7" w14:textId="77777777" w:rsidR="008004BF" w:rsidRPr="00624E57" w:rsidRDefault="008004BF" w:rsidP="008004BF">
      <w:pPr>
        <w:rPr>
          <w:b/>
          <w:lang w:val="en-US"/>
        </w:rPr>
      </w:pPr>
      <w:r w:rsidRPr="00624E57">
        <w:rPr>
          <w:b/>
          <w:lang w:val="en-US"/>
        </w:rPr>
        <w:t>2. Identify the company's competitive advantage and current strategy</w:t>
      </w:r>
    </w:p>
    <w:p w14:paraId="28C6B114" w14:textId="77777777" w:rsidR="00CB7B0D" w:rsidRDefault="00CB7B0D" w:rsidP="008004BF">
      <w:pPr>
        <w:rPr>
          <w:lang w:val="en-US"/>
        </w:rPr>
      </w:pPr>
      <w:r w:rsidRPr="00945663">
        <w:rPr>
          <w:lang w:val="en-US"/>
        </w:rPr>
        <w:t>T</w:t>
      </w:r>
      <w:r w:rsidR="00945663" w:rsidRPr="00945663">
        <w:rPr>
          <w:lang w:val="en-US"/>
        </w:rPr>
        <w:t>ake</w:t>
      </w:r>
      <w:r>
        <w:rPr>
          <w:lang w:val="en-US"/>
        </w:rPr>
        <w:t xml:space="preserve"> </w:t>
      </w:r>
      <w:r w:rsidR="00945663" w:rsidRPr="00945663">
        <w:rPr>
          <w:lang w:val="en-US"/>
        </w:rPr>
        <w:t xml:space="preserve">note of what makes the business special. </w:t>
      </w:r>
    </w:p>
    <w:p w14:paraId="69841C5D" w14:textId="77777777" w:rsidR="008004BF" w:rsidRPr="00624E57" w:rsidRDefault="008004BF" w:rsidP="008004BF">
      <w:pPr>
        <w:rPr>
          <w:b/>
          <w:lang w:val="en-US"/>
        </w:rPr>
      </w:pPr>
      <w:r w:rsidRPr="00624E57">
        <w:rPr>
          <w:b/>
          <w:lang w:val="en-US"/>
        </w:rPr>
        <w:t>3. Seek employee input</w:t>
      </w:r>
    </w:p>
    <w:p w14:paraId="0C40FC4C" w14:textId="77777777" w:rsidR="00CB7B0D" w:rsidRDefault="00945663" w:rsidP="008004BF">
      <w:pPr>
        <w:rPr>
          <w:lang w:val="en-US"/>
        </w:rPr>
      </w:pPr>
      <w:r w:rsidRPr="00945663">
        <w:rPr>
          <w:lang w:val="en-US"/>
        </w:rPr>
        <w:t xml:space="preserve">Take employee satisfaction and morale into account when designing a remuneration strategy. </w:t>
      </w:r>
    </w:p>
    <w:p w14:paraId="341BA14A" w14:textId="77777777" w:rsidR="008004BF" w:rsidRPr="00624E57" w:rsidRDefault="008004BF" w:rsidP="008004BF">
      <w:pPr>
        <w:rPr>
          <w:b/>
          <w:lang w:val="en-US"/>
        </w:rPr>
      </w:pPr>
      <w:r w:rsidRPr="00624E57">
        <w:rPr>
          <w:b/>
          <w:lang w:val="en-US"/>
        </w:rPr>
        <w:t>4. Research compensation data and evaluate the talent market</w:t>
      </w:r>
    </w:p>
    <w:p w14:paraId="230757C5" w14:textId="77777777" w:rsidR="00CB7B0D" w:rsidRDefault="00CB7B0D" w:rsidP="008004BF">
      <w:pPr>
        <w:rPr>
          <w:lang w:val="en-US"/>
        </w:rPr>
      </w:pPr>
      <w:r>
        <w:rPr>
          <w:lang w:val="en-US"/>
        </w:rPr>
        <w:lastRenderedPageBreak/>
        <w:t xml:space="preserve">Examine </w:t>
      </w:r>
      <w:r w:rsidR="00945663" w:rsidRPr="00945663">
        <w:rPr>
          <w:lang w:val="en-US"/>
        </w:rPr>
        <w:t xml:space="preserve">the talent market and the tactics of your rivals. </w:t>
      </w:r>
    </w:p>
    <w:p w14:paraId="6BBEE9C5" w14:textId="77777777" w:rsidR="008004BF" w:rsidRPr="00624E57" w:rsidRDefault="008004BF" w:rsidP="008004BF">
      <w:pPr>
        <w:rPr>
          <w:b/>
          <w:lang w:val="en-US"/>
        </w:rPr>
      </w:pPr>
      <w:r w:rsidRPr="00624E57">
        <w:rPr>
          <w:b/>
          <w:lang w:val="en-US"/>
        </w:rPr>
        <w:t>5. Determine your priority for competition</w:t>
      </w:r>
    </w:p>
    <w:p w14:paraId="161B162B" w14:textId="77777777" w:rsidR="00CB7B0D" w:rsidRDefault="00945663" w:rsidP="008004BF">
      <w:pPr>
        <w:rPr>
          <w:lang w:val="en-US"/>
        </w:rPr>
      </w:pPr>
      <w:r w:rsidRPr="00945663">
        <w:rPr>
          <w:lang w:val="en-US"/>
        </w:rPr>
        <w:t xml:space="preserve">Consider selecting the company's most crucial requirement since businesses may implement compensation plans to meet a variety of objectives. </w:t>
      </w:r>
    </w:p>
    <w:p w14:paraId="282E1CCE" w14:textId="77777777" w:rsidR="008004BF" w:rsidRPr="00624E57" w:rsidRDefault="008004BF" w:rsidP="008004BF">
      <w:pPr>
        <w:rPr>
          <w:b/>
          <w:lang w:val="en-US"/>
        </w:rPr>
      </w:pPr>
      <w:r w:rsidRPr="00624E57">
        <w:rPr>
          <w:b/>
          <w:lang w:val="en-US"/>
        </w:rPr>
        <w:t>6. Select compensation packages</w:t>
      </w:r>
    </w:p>
    <w:p w14:paraId="0C13D29F" w14:textId="77777777" w:rsidR="00A61B1A" w:rsidRDefault="00945663" w:rsidP="008004BF">
      <w:pPr>
        <w:rPr>
          <w:lang w:val="en-US"/>
        </w:rPr>
      </w:pPr>
      <w:r w:rsidRPr="00945663">
        <w:rPr>
          <w:lang w:val="en-US"/>
        </w:rPr>
        <w:t xml:space="preserve">Decide what rewards to give staff next. For instance, you might provide senior staff with retirement packages and new hires with vacation packages. </w:t>
      </w:r>
    </w:p>
    <w:p w14:paraId="6F83D1AF" w14:textId="77777777" w:rsidR="00A61B1A" w:rsidRDefault="00A61B1A" w:rsidP="008004BF">
      <w:pPr>
        <w:rPr>
          <w:lang w:val="en-US"/>
        </w:rPr>
      </w:pPr>
    </w:p>
    <w:p w14:paraId="2F10220F" w14:textId="77777777" w:rsidR="00A61B1A" w:rsidRDefault="00CB7B0D" w:rsidP="008004BF">
      <w:pPr>
        <w:rPr>
          <w:lang w:val="en-US"/>
        </w:rPr>
      </w:pPr>
      <w:r>
        <w:rPr>
          <w:noProof/>
          <w:lang w:val="en-US" w:eastAsia="en-US"/>
        </w:rPr>
        <w:drawing>
          <wp:anchor distT="0" distB="0" distL="114300" distR="114300" simplePos="0" relativeHeight="251671552" behindDoc="1" locked="0" layoutInCell="1" allowOverlap="1" wp14:anchorId="224C5AB9" wp14:editId="66412101">
            <wp:simplePos x="0" y="0"/>
            <wp:positionH relativeFrom="margin">
              <wp:posOffset>945515</wp:posOffset>
            </wp:positionH>
            <wp:positionV relativeFrom="paragraph">
              <wp:posOffset>16510</wp:posOffset>
            </wp:positionV>
            <wp:extent cx="4227195" cy="2671445"/>
            <wp:effectExtent l="0" t="0" r="1905" b="0"/>
            <wp:wrapTight wrapText="bothSides">
              <wp:wrapPolygon edited="0">
                <wp:start x="0" y="0"/>
                <wp:lineTo x="0" y="21410"/>
                <wp:lineTo x="21512" y="21410"/>
                <wp:lineTo x="21512" y="0"/>
                <wp:lineTo x="0" y="0"/>
              </wp:wrapPolygon>
            </wp:wrapTight>
            <wp:docPr id="15" name="Picture 15" descr="Types of Compensation: Everything HR Needs to Know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ypes of Compensation: Everything HR Needs to Know - AIHR"/>
                    <pic:cNvPicPr>
                      <a:picLocks noChangeAspect="1" noChangeArrowheads="1"/>
                    </pic:cNvPicPr>
                  </pic:nvPicPr>
                  <pic:blipFill rotWithShape="1">
                    <a:blip r:embed="rId43">
                      <a:extLst>
                        <a:ext uri="{28A0092B-C50C-407E-A947-70E740481C1C}">
                          <a14:useLocalDpi xmlns:a14="http://schemas.microsoft.com/office/drawing/2010/main" val="0"/>
                        </a:ext>
                      </a:extLst>
                    </a:blip>
                    <a:srcRect l="15331" t="15224" r="15582" b="1240"/>
                    <a:stretch/>
                  </pic:blipFill>
                  <pic:spPr bwMode="auto">
                    <a:xfrm>
                      <a:off x="0" y="0"/>
                      <a:ext cx="4227195" cy="2671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F75A1D" w14:textId="77777777" w:rsidR="00A61B1A" w:rsidRDefault="00A61B1A" w:rsidP="008004BF">
      <w:pPr>
        <w:rPr>
          <w:lang w:val="en-US"/>
        </w:rPr>
      </w:pPr>
    </w:p>
    <w:p w14:paraId="6448DB02" w14:textId="77777777" w:rsidR="00A61B1A" w:rsidRDefault="00A61B1A" w:rsidP="008004BF">
      <w:pPr>
        <w:rPr>
          <w:lang w:val="en-US"/>
        </w:rPr>
      </w:pPr>
    </w:p>
    <w:p w14:paraId="5A06B8B6" w14:textId="77777777" w:rsidR="00A61B1A" w:rsidRDefault="00A61B1A" w:rsidP="008004BF">
      <w:pPr>
        <w:rPr>
          <w:lang w:val="en-US"/>
        </w:rPr>
      </w:pPr>
    </w:p>
    <w:p w14:paraId="4EE907EA" w14:textId="77777777" w:rsidR="00A61B1A" w:rsidRDefault="00A61B1A" w:rsidP="008004BF">
      <w:pPr>
        <w:rPr>
          <w:lang w:val="en-US"/>
        </w:rPr>
      </w:pPr>
    </w:p>
    <w:p w14:paraId="5CE18821" w14:textId="77777777" w:rsidR="00A61B1A" w:rsidRDefault="00A61B1A" w:rsidP="008004BF">
      <w:pPr>
        <w:rPr>
          <w:lang w:val="en-US"/>
        </w:rPr>
      </w:pPr>
    </w:p>
    <w:p w14:paraId="533037F3" w14:textId="77777777" w:rsidR="00A61B1A" w:rsidRDefault="00A61B1A" w:rsidP="008004BF">
      <w:pPr>
        <w:rPr>
          <w:lang w:val="en-US"/>
        </w:rPr>
      </w:pPr>
    </w:p>
    <w:p w14:paraId="7BDF3692" w14:textId="77777777" w:rsidR="00A61B1A" w:rsidRDefault="00A61B1A" w:rsidP="008004BF">
      <w:pPr>
        <w:rPr>
          <w:lang w:val="en-US"/>
        </w:rPr>
      </w:pPr>
    </w:p>
    <w:p w14:paraId="3D3D8250" w14:textId="77777777" w:rsidR="00A61B1A" w:rsidRPr="008004BF" w:rsidRDefault="00A61B1A" w:rsidP="008004BF">
      <w:pPr>
        <w:rPr>
          <w:lang w:val="en-US"/>
        </w:rPr>
      </w:pPr>
    </w:p>
    <w:p w14:paraId="7BBD19E4" w14:textId="77777777" w:rsidR="00341212" w:rsidRDefault="00341212" w:rsidP="008004BF">
      <w:pPr>
        <w:rPr>
          <w:b/>
          <w:lang w:val="en-US"/>
        </w:rPr>
      </w:pPr>
      <w:r>
        <w:rPr>
          <w:noProof/>
          <w:lang w:val="en-US" w:eastAsia="en-US"/>
        </w:rPr>
        <mc:AlternateContent>
          <mc:Choice Requires="wps">
            <w:drawing>
              <wp:anchor distT="0" distB="0" distL="114300" distR="114300" simplePos="0" relativeHeight="251698176" behindDoc="1" locked="0" layoutInCell="1" allowOverlap="1" wp14:anchorId="6B9C0D3C" wp14:editId="5CB4A9E3">
                <wp:simplePos x="0" y="0"/>
                <wp:positionH relativeFrom="margin">
                  <wp:posOffset>1040007</wp:posOffset>
                </wp:positionH>
                <wp:positionV relativeFrom="paragraph">
                  <wp:posOffset>124023</wp:posOffset>
                </wp:positionV>
                <wp:extent cx="4227195" cy="635"/>
                <wp:effectExtent l="0" t="0" r="1905" b="9525"/>
                <wp:wrapTight wrapText="bothSides">
                  <wp:wrapPolygon edited="0">
                    <wp:start x="0" y="0"/>
                    <wp:lineTo x="0" y="20329"/>
                    <wp:lineTo x="21512" y="20329"/>
                    <wp:lineTo x="21512"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4227195" cy="635"/>
                        </a:xfrm>
                        <a:prstGeom prst="rect">
                          <a:avLst/>
                        </a:prstGeom>
                        <a:solidFill>
                          <a:prstClr val="white"/>
                        </a:solidFill>
                        <a:ln>
                          <a:noFill/>
                        </a:ln>
                      </wps:spPr>
                      <wps:txbx>
                        <w:txbxContent>
                          <w:p w14:paraId="780DEB34" w14:textId="77777777" w:rsidR="008A4F59" w:rsidRPr="00B71004" w:rsidRDefault="008A4F59" w:rsidP="00341212">
                            <w:pPr>
                              <w:pStyle w:val="Caption"/>
                              <w:rPr>
                                <w:noProof/>
                                <w:sz w:val="20"/>
                                <w:szCs w:val="20"/>
                              </w:rPr>
                            </w:pPr>
                            <w:bookmarkStart w:id="25" w:name="_Toc110252836"/>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Types of Compensation</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9C0D3C" id="Text Box 12" o:spid="_x0000_s1032" type="#_x0000_t202" style="position:absolute;left:0;text-align:left;margin-left:81.9pt;margin-top:9.75pt;width:332.85pt;height:.05pt;z-index:-2516183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EuGwIAAD8EAAAOAAAAZHJzL2Uyb0RvYy54bWysU99v0zAQfkfif7D8TtMWNkbUdCqdipCm&#10;bVKH9uw6TmPJ8Zmz26T89ZydpIXBE+LFufjO9+P7vlvcdo1hR4Vegy34bDLlTFkJpbb7gn973ry7&#10;4cwHYUthwKqCn5Tnt8u3bxaty9UcajClQkZJrM9bV/A6BJdnmZe1aoSfgFOWnBVgIwL94j4rUbSU&#10;vTHZfDq9zlrA0iFI5T3d3vVOvkz5q0rJ8FhVXgVmCk69hXRiOnfxzJYLke9RuFrLoQ3xD100Qlsq&#10;ek51J4JgB9R/pGq0RPBQhYmEJoOq0lKlGWia2fTVNNtaOJVmIXC8O8Pk/19a+XDcuidkofsMHREY&#10;AWmdzz1dxnm6Cpv4pU4Z+QnC0xk21QUm6fLDfP5x9umKM0m+6/dXMUd2eerQhy8KGhaNgiNxkqAS&#10;x3sf+tAxJFbyYHS50cbEn+hYG2RHQfy1tQ5qSP5blLEx1kJ81SeMN9lljmiFbtcxXVKH44w7KE80&#10;OkKvCu/kRlO9e+HDk0CSAU1L0g6PdFQG2oLDYHFWA/74232MJ3bIy1lLsiq4/34QqDgzXy3xFjU4&#10;Gjgau9Gwh2YNNOmMlsbJZNIDDGY0K4TmhRS/ilXIJaykWgUPo7kOvbhpY6RarVIQKc2JcG+3TsbU&#10;I67P3YtAN7ASiMwHGAUn8lfk9LGJHrc6BEI6MRdx7VEc4CaVJu6HjYpr8Ot/irrs/fInAAAA//8D&#10;AFBLAwQUAAYACAAAACEAmBMcst4AAAAJAQAADwAAAGRycy9kb3ducmV2LnhtbEyPMU/DMBCFdyT+&#10;g3VILIg6tCUqIU5VVTDAUhG6sLnxNQ7E5yh22vDvuUxle+/u6d13+Xp0rThhHxpPCh5mCQikypuG&#10;agX7z9f7FYgQNRndekIFvxhgXVxf5Toz/kwfeCpjLbiEQqYV2Bi7TMpQWXQ6zHyHxLuj752ObPta&#10;ml6fudy1cp4kqXS6Ib5gdYdbi9VPOTgFu+XXzt4Nx5f3zXLRv+2Hbfpdl0rd3oybZxARx3gJw4TP&#10;6FAw08EPZIJo2acLRo8snh5BcGA1n8RhGqQgi1z+/6D4AwAA//8DAFBLAQItABQABgAIAAAAIQC2&#10;gziS/gAAAOEBAAATAAAAAAAAAAAAAAAAAAAAAABbQ29udGVudF9UeXBlc10ueG1sUEsBAi0AFAAG&#10;AAgAAAAhADj9If/WAAAAlAEAAAsAAAAAAAAAAAAAAAAALwEAAF9yZWxzLy5yZWxzUEsBAi0AFAAG&#10;AAgAAAAhADQP8S4bAgAAPwQAAA4AAAAAAAAAAAAAAAAALgIAAGRycy9lMm9Eb2MueG1sUEsBAi0A&#10;FAAGAAgAAAAhAJgTHLLeAAAACQEAAA8AAAAAAAAAAAAAAAAAdQQAAGRycy9kb3ducmV2LnhtbFBL&#10;BQYAAAAABAAEAPMAAACABQAAAAA=&#10;" stroked="f">
                <v:textbox style="mso-fit-shape-to-text:t" inset="0,0,0,0">
                  <w:txbxContent>
                    <w:p w14:paraId="780DEB34" w14:textId="77777777" w:rsidR="008A4F59" w:rsidRPr="00B71004" w:rsidRDefault="008A4F59" w:rsidP="00341212">
                      <w:pPr>
                        <w:pStyle w:val="Caption"/>
                        <w:rPr>
                          <w:noProof/>
                          <w:sz w:val="20"/>
                          <w:szCs w:val="20"/>
                        </w:rPr>
                      </w:pPr>
                      <w:bookmarkStart w:id="26" w:name="_Toc110252836"/>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 Types of Compensation</w:t>
                      </w:r>
                      <w:bookmarkEnd w:id="26"/>
                    </w:p>
                  </w:txbxContent>
                </v:textbox>
                <w10:wrap type="tight" anchorx="margin"/>
              </v:shape>
            </w:pict>
          </mc:Fallback>
        </mc:AlternateContent>
      </w:r>
    </w:p>
    <w:p w14:paraId="20973013" w14:textId="77777777" w:rsidR="00341212" w:rsidRDefault="00341212" w:rsidP="008004BF">
      <w:pPr>
        <w:rPr>
          <w:b/>
          <w:lang w:val="en-US"/>
        </w:rPr>
      </w:pPr>
    </w:p>
    <w:p w14:paraId="631C0046" w14:textId="77777777" w:rsidR="008004BF" w:rsidRPr="00624E57" w:rsidRDefault="008004BF" w:rsidP="008004BF">
      <w:pPr>
        <w:rPr>
          <w:b/>
          <w:lang w:val="en-US"/>
        </w:rPr>
      </w:pPr>
      <w:r w:rsidRPr="00624E57">
        <w:rPr>
          <w:b/>
          <w:lang w:val="en-US"/>
        </w:rPr>
        <w:t>7. Create compensation ranges</w:t>
      </w:r>
    </w:p>
    <w:p w14:paraId="4443602F" w14:textId="77777777" w:rsidR="00CB7B0D" w:rsidRDefault="00341212" w:rsidP="008004BF">
      <w:pPr>
        <w:rPr>
          <w:lang w:val="en-US"/>
        </w:rPr>
      </w:pPr>
      <w:r w:rsidRPr="00341212">
        <w:rPr>
          <w:lang w:val="en-US"/>
        </w:rPr>
        <w:t xml:space="preserve">Consider developing salary ranges rather than set values after deciding on employee packages. </w:t>
      </w:r>
    </w:p>
    <w:p w14:paraId="67CDD459" w14:textId="77777777" w:rsidR="00A61B1A" w:rsidRDefault="00341212" w:rsidP="008004BF">
      <w:pPr>
        <w:rPr>
          <w:lang w:val="en-US"/>
        </w:rPr>
      </w:pPr>
      <w:r>
        <w:rPr>
          <w:noProof/>
          <w:lang w:val="en-US" w:eastAsia="en-US"/>
        </w:rPr>
        <mc:AlternateContent>
          <mc:Choice Requires="wps">
            <w:drawing>
              <wp:anchor distT="0" distB="0" distL="114300" distR="114300" simplePos="0" relativeHeight="251700224" behindDoc="1" locked="0" layoutInCell="1" allowOverlap="1" wp14:anchorId="19E6434E" wp14:editId="31B0D902">
                <wp:simplePos x="0" y="0"/>
                <wp:positionH relativeFrom="column">
                  <wp:posOffset>1084580</wp:posOffset>
                </wp:positionH>
                <wp:positionV relativeFrom="paragraph">
                  <wp:posOffset>3095625</wp:posOffset>
                </wp:positionV>
                <wp:extent cx="395097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3950970" cy="635"/>
                        </a:xfrm>
                        <a:prstGeom prst="rect">
                          <a:avLst/>
                        </a:prstGeom>
                        <a:solidFill>
                          <a:prstClr val="white"/>
                        </a:solidFill>
                        <a:ln>
                          <a:noFill/>
                        </a:ln>
                      </wps:spPr>
                      <wps:txbx>
                        <w:txbxContent>
                          <w:p w14:paraId="67D33987" w14:textId="77777777" w:rsidR="008A4F59" w:rsidRPr="00F7023C" w:rsidRDefault="008A4F59" w:rsidP="00341212">
                            <w:pPr>
                              <w:pStyle w:val="Caption"/>
                              <w:rPr>
                                <w:noProof/>
                                <w:sz w:val="20"/>
                                <w:szCs w:val="20"/>
                              </w:rPr>
                            </w:pPr>
                            <w:bookmarkStart w:id="27" w:name="_Toc110252837"/>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 Compensation and Benefits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E6434E" id="Text Box 13" o:spid="_x0000_s1033" type="#_x0000_t202" style="position:absolute;left:0;text-align:left;margin-left:85.4pt;margin-top:243.75pt;width:311.1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Q4GgIAAD8EAAAOAAAAZHJzL2Uyb0RvYy54bWysU8Fu2zAMvQ/YPwi6L05atF2NOEWWIsOA&#10;oi2QDj0rshwLkEWNUmJnXz9KtpOu22nYRaZJihTfe5zfdY1hB4Vegy34bDLlTFkJpba7gn9/WX/6&#10;zJkPwpbCgFUFPyrP7xYfP8xbl6sLqMGUChkVsT5vXcHrEFyeZV7WqhF+Ak5ZClaAjQj0i7usRNFS&#10;9cZkF9PpddYClg5BKu/Je98H+SLVryolw1NVeRWYKTi9LaQT07mNZ7aYi3yHwtVaDs8Q//CKRmhL&#10;TU+l7kUQbI/6j1KNlggeqjCR0GRQVVqqNANNM5u+m2ZTC6fSLASOdyeY/P8rKx8PG/eMLHRfoCMC&#10;IyCt87knZ5ynq7CJX3opozhBeDzBprrAJDkvb6+mtzcUkhS7vryKNbLzVYc+fFXQsGgUHImTBJU4&#10;PPjQp44psZMHo8u1Nib+xMDKIDsI4q+tdVBD8d+yjI25FuKtvmD0ZOc5ohW6bcd0WfCbccYtlEca&#10;HaFXhXdyranfg/DhWSDJgEYiaYcnOioDbcFhsDirAX/+zR/ziR2KctaSrAruf+wFKs7MN0u8RQ2O&#10;Bo7GdjTsvlkBTTqjpXEymXQBgxnNCqF5JcUvYxcKCSupV8HDaK5CL27aGKmWy5RESnMiPNiNk7H0&#10;iOtL9yrQDawEIvMRRsGJ/B05fW6ixy33gZBOzEVcexQHuEmliftho+IavP1PWee9X/wCAAD//wMA&#10;UEsDBBQABgAIAAAAIQClMY974QAAAAsBAAAPAAAAZHJzL2Rvd25yZXYueG1sTI/BTsMwEETvSPyD&#10;tUhcEHWgISkhTlVVcIBLRdpLb268jQOxHdlOG/6ehQscZ3Y0+6ZcTqZnJ/Shc1bA3SwBhrZxqrOt&#10;gN325XYBLERpleydRQFfGGBZXV6UslDubN/xVMeWUYkNhRSgYxwKzkOj0cgwcwNauh2dNzKS9C1X&#10;Xp6p3PT8PkkybmRn6YOWA641Np/1aARs0v1G34zH57dVOvevu3GdfbS1ENdX0+oJWMQp/oXhB5/Q&#10;oSKmgxutCqwnnSeEHgWki/wBGCXyxzmtO/w6GfCq5P83VN8AAAD//wMAUEsBAi0AFAAGAAgAAAAh&#10;ALaDOJL+AAAA4QEAABMAAAAAAAAAAAAAAAAAAAAAAFtDb250ZW50X1R5cGVzXS54bWxQSwECLQAU&#10;AAYACAAAACEAOP0h/9YAAACUAQAACwAAAAAAAAAAAAAAAAAvAQAAX3JlbHMvLnJlbHNQSwECLQAU&#10;AAYACAAAACEAf3HUOBoCAAA/BAAADgAAAAAAAAAAAAAAAAAuAgAAZHJzL2Uyb0RvYy54bWxQSwEC&#10;LQAUAAYACAAAACEApTGPe+EAAAALAQAADwAAAAAAAAAAAAAAAAB0BAAAZHJzL2Rvd25yZXYueG1s&#10;UEsFBgAAAAAEAAQA8wAAAIIFAAAAAA==&#10;" stroked="f">
                <v:textbox style="mso-fit-shape-to-text:t" inset="0,0,0,0">
                  <w:txbxContent>
                    <w:p w14:paraId="67D33987" w14:textId="77777777" w:rsidR="008A4F59" w:rsidRPr="00F7023C" w:rsidRDefault="008A4F59" w:rsidP="00341212">
                      <w:pPr>
                        <w:pStyle w:val="Caption"/>
                        <w:rPr>
                          <w:noProof/>
                          <w:sz w:val="20"/>
                          <w:szCs w:val="20"/>
                        </w:rPr>
                      </w:pPr>
                      <w:bookmarkStart w:id="28" w:name="_Toc110252837"/>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 Compensation and Benefits</w:t>
                      </w:r>
                      <w:bookmarkEnd w:id="28"/>
                    </w:p>
                  </w:txbxContent>
                </v:textbox>
                <w10:wrap type="tight"/>
              </v:shape>
            </w:pict>
          </mc:Fallback>
        </mc:AlternateContent>
      </w:r>
      <w:r>
        <w:rPr>
          <w:noProof/>
          <w:lang w:val="en-US" w:eastAsia="en-US"/>
        </w:rPr>
        <w:drawing>
          <wp:anchor distT="0" distB="0" distL="114300" distR="114300" simplePos="0" relativeHeight="251672576" behindDoc="1" locked="0" layoutInCell="1" allowOverlap="1" wp14:anchorId="6881FB1D" wp14:editId="5D8B7C1F">
            <wp:simplePos x="0" y="0"/>
            <wp:positionH relativeFrom="margin">
              <wp:align>center</wp:align>
            </wp:positionH>
            <wp:positionV relativeFrom="paragraph">
              <wp:posOffset>11241</wp:posOffset>
            </wp:positionV>
            <wp:extent cx="3950970" cy="3027680"/>
            <wp:effectExtent l="0" t="0" r="0" b="1270"/>
            <wp:wrapTight wrapText="bothSides">
              <wp:wrapPolygon edited="0">
                <wp:start x="0" y="0"/>
                <wp:lineTo x="0" y="21473"/>
                <wp:lineTo x="21454" y="21473"/>
                <wp:lineTo x="21454" y="0"/>
                <wp:lineTo x="0" y="0"/>
              </wp:wrapPolygon>
            </wp:wrapTight>
            <wp:docPr id="16" name="Picture 16" descr="Compensation &amp; Benefits - Meaning, Importance, Types, Components &amp; Example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mpensation &amp; Benefits - Meaning, Importance, Types, Components &amp; Example  | MBA Skool"/>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50970" cy="3027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583C09" w14:textId="77777777" w:rsidR="00A61B1A" w:rsidRDefault="00A61B1A" w:rsidP="008004BF">
      <w:pPr>
        <w:rPr>
          <w:lang w:val="en-US"/>
        </w:rPr>
      </w:pPr>
    </w:p>
    <w:p w14:paraId="7A042013" w14:textId="77777777" w:rsidR="00A61B1A" w:rsidRDefault="00A61B1A" w:rsidP="008004BF">
      <w:pPr>
        <w:rPr>
          <w:lang w:val="en-US"/>
        </w:rPr>
      </w:pPr>
    </w:p>
    <w:p w14:paraId="0B4F6DF2" w14:textId="77777777" w:rsidR="00A61B1A" w:rsidRDefault="00A61B1A" w:rsidP="008004BF">
      <w:pPr>
        <w:rPr>
          <w:lang w:val="en-US"/>
        </w:rPr>
      </w:pPr>
    </w:p>
    <w:p w14:paraId="013985E7" w14:textId="77777777" w:rsidR="00A61B1A" w:rsidRDefault="00A61B1A" w:rsidP="008004BF">
      <w:pPr>
        <w:rPr>
          <w:lang w:val="en-US"/>
        </w:rPr>
      </w:pPr>
    </w:p>
    <w:p w14:paraId="16D2B01C" w14:textId="77777777" w:rsidR="00A61B1A" w:rsidRDefault="00A61B1A" w:rsidP="008004BF">
      <w:pPr>
        <w:rPr>
          <w:lang w:val="en-US"/>
        </w:rPr>
      </w:pPr>
    </w:p>
    <w:p w14:paraId="2BBAD6B3" w14:textId="77777777" w:rsidR="00A61B1A" w:rsidRDefault="00A61B1A" w:rsidP="008004BF">
      <w:pPr>
        <w:rPr>
          <w:lang w:val="en-US"/>
        </w:rPr>
      </w:pPr>
    </w:p>
    <w:p w14:paraId="39CB5CAB" w14:textId="77777777" w:rsidR="00A61B1A" w:rsidRDefault="00A61B1A" w:rsidP="008004BF">
      <w:pPr>
        <w:rPr>
          <w:lang w:val="en-US"/>
        </w:rPr>
      </w:pPr>
    </w:p>
    <w:p w14:paraId="49AEE0D4" w14:textId="77777777" w:rsidR="00A61B1A" w:rsidRDefault="00A61B1A" w:rsidP="008004BF">
      <w:pPr>
        <w:rPr>
          <w:lang w:val="en-US"/>
        </w:rPr>
      </w:pPr>
    </w:p>
    <w:p w14:paraId="54F3F8EF" w14:textId="77777777" w:rsidR="00341212" w:rsidRDefault="00341212" w:rsidP="008004BF">
      <w:pPr>
        <w:rPr>
          <w:lang w:val="en-US"/>
        </w:rPr>
      </w:pPr>
    </w:p>
    <w:p w14:paraId="2EA1D373" w14:textId="77777777" w:rsidR="00341212" w:rsidRDefault="00341212" w:rsidP="008004BF">
      <w:pPr>
        <w:rPr>
          <w:lang w:val="en-US"/>
        </w:rPr>
      </w:pPr>
    </w:p>
    <w:p w14:paraId="1139A877" w14:textId="77777777" w:rsidR="008004BF" w:rsidRPr="00624E57" w:rsidRDefault="008004BF" w:rsidP="008004BF">
      <w:pPr>
        <w:rPr>
          <w:b/>
          <w:lang w:val="en-US"/>
        </w:rPr>
      </w:pPr>
      <w:r w:rsidRPr="00624E57">
        <w:rPr>
          <w:b/>
          <w:lang w:val="en-US"/>
        </w:rPr>
        <w:lastRenderedPageBreak/>
        <w:t>8. Check compensation strategy for legal compliance</w:t>
      </w:r>
    </w:p>
    <w:p w14:paraId="6C008DDB" w14:textId="77777777" w:rsidR="00CB7B0D" w:rsidRDefault="00341212" w:rsidP="008004BF">
      <w:pPr>
        <w:rPr>
          <w:lang w:val="en-US"/>
        </w:rPr>
      </w:pPr>
      <w:r w:rsidRPr="00341212">
        <w:rPr>
          <w:lang w:val="en-US"/>
        </w:rPr>
        <w:t xml:space="preserve">Make that your compensation approach complies with all applicable federal, provincial, and territory legislation after establishing it. </w:t>
      </w:r>
    </w:p>
    <w:p w14:paraId="6C4F0656" w14:textId="77777777" w:rsidR="008004BF" w:rsidRPr="00624E57" w:rsidRDefault="008004BF" w:rsidP="008004BF">
      <w:pPr>
        <w:rPr>
          <w:b/>
          <w:lang w:val="en-US"/>
        </w:rPr>
      </w:pPr>
      <w:r w:rsidRPr="00624E57">
        <w:rPr>
          <w:b/>
          <w:lang w:val="en-US"/>
        </w:rPr>
        <w:t>9. Seek upper management approval</w:t>
      </w:r>
    </w:p>
    <w:p w14:paraId="2EB31425" w14:textId="77777777" w:rsidR="00CB7B0D" w:rsidRDefault="00341212" w:rsidP="008004BF">
      <w:pPr>
        <w:rPr>
          <w:lang w:val="en-US"/>
        </w:rPr>
      </w:pPr>
      <w:r w:rsidRPr="00341212">
        <w:rPr>
          <w:lang w:val="en-US"/>
        </w:rPr>
        <w:t xml:space="preserve">Prepare a report that includes competition strategy, compensation information, and employee feedback for your meeting with higher management. </w:t>
      </w:r>
    </w:p>
    <w:p w14:paraId="27188F82" w14:textId="77777777" w:rsidR="008004BF" w:rsidRPr="00624E57" w:rsidRDefault="008004BF" w:rsidP="008004BF">
      <w:pPr>
        <w:rPr>
          <w:b/>
          <w:lang w:val="en-US"/>
        </w:rPr>
      </w:pPr>
      <w:r w:rsidRPr="00624E57">
        <w:rPr>
          <w:b/>
          <w:lang w:val="en-US"/>
        </w:rPr>
        <w:t>10. Write the compensation strategy</w:t>
      </w:r>
    </w:p>
    <w:p w14:paraId="74462D50" w14:textId="77777777" w:rsidR="00CB7B0D" w:rsidRDefault="00341212" w:rsidP="008004BF">
      <w:pPr>
        <w:rPr>
          <w:lang w:val="en-US"/>
        </w:rPr>
      </w:pPr>
      <w:r w:rsidRPr="00341212">
        <w:rPr>
          <w:lang w:val="en-US"/>
        </w:rPr>
        <w:t xml:space="preserve">Write a document outlining the details of the compensation approach after gaining approval. </w:t>
      </w:r>
    </w:p>
    <w:p w14:paraId="43455404" w14:textId="77777777" w:rsidR="00341212" w:rsidRDefault="00A61B1A" w:rsidP="00341212">
      <w:pPr>
        <w:keepNext/>
      </w:pPr>
      <w:r>
        <w:rPr>
          <w:noProof/>
          <w:lang w:val="en-US" w:eastAsia="en-US"/>
        </w:rPr>
        <w:drawing>
          <wp:inline distT="0" distB="0" distL="0" distR="0" wp14:anchorId="4B25A361" wp14:editId="7DF98C36">
            <wp:extent cx="6119495" cy="2612571"/>
            <wp:effectExtent l="0" t="0" r="0" b="0"/>
            <wp:docPr id="21" name="Picture 21" descr="Compensation Package: A Guide For HR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ompensation Package: A Guide For HR - AIHR"/>
                    <pic:cNvPicPr>
                      <a:picLocks noChangeAspect="1" noChangeArrowheads="1"/>
                    </pic:cNvPicPr>
                  </pic:nvPicPr>
                  <pic:blipFill rotWithShape="1">
                    <a:blip r:embed="rId45">
                      <a:extLst>
                        <a:ext uri="{28A0092B-C50C-407E-A947-70E740481C1C}">
                          <a14:useLocalDpi xmlns:a14="http://schemas.microsoft.com/office/drawing/2010/main" val="0"/>
                        </a:ext>
                      </a:extLst>
                    </a:blip>
                    <a:srcRect t="17052" b="26955"/>
                    <a:stretch/>
                  </pic:blipFill>
                  <pic:spPr bwMode="auto">
                    <a:xfrm>
                      <a:off x="0" y="0"/>
                      <a:ext cx="6120130" cy="2612842"/>
                    </a:xfrm>
                    <a:prstGeom prst="rect">
                      <a:avLst/>
                    </a:prstGeom>
                    <a:noFill/>
                    <a:ln>
                      <a:noFill/>
                    </a:ln>
                    <a:extLst>
                      <a:ext uri="{53640926-AAD7-44D8-BBD7-CCE9431645EC}">
                        <a14:shadowObscured xmlns:a14="http://schemas.microsoft.com/office/drawing/2010/main"/>
                      </a:ext>
                    </a:extLst>
                  </pic:spPr>
                </pic:pic>
              </a:graphicData>
            </a:graphic>
          </wp:inline>
        </w:drawing>
      </w:r>
    </w:p>
    <w:p w14:paraId="55B50454" w14:textId="77777777" w:rsidR="00A61B1A" w:rsidRPr="004C0BD6" w:rsidRDefault="00341212" w:rsidP="00341212">
      <w:pPr>
        <w:pStyle w:val="Caption"/>
        <w:jc w:val="both"/>
        <w:rPr>
          <w:lang w:val="en-US"/>
        </w:rPr>
      </w:pPr>
      <w:bookmarkStart w:id="29" w:name="_Toc110252838"/>
      <w:r w:rsidRPr="004C0BD6">
        <w:rPr>
          <w:lang w:val="en-US"/>
        </w:rPr>
        <w:t xml:space="preserve">Figure </w:t>
      </w:r>
      <w:r w:rsidR="008A4F59">
        <w:rPr>
          <w:noProof/>
        </w:rPr>
        <w:fldChar w:fldCharType="begin"/>
      </w:r>
      <w:r w:rsidR="008A4F59" w:rsidRPr="004C0BD6">
        <w:rPr>
          <w:noProof/>
          <w:lang w:val="en-US"/>
        </w:rPr>
        <w:instrText xml:space="preserve"> SEQ Figure \* ARABIC </w:instrText>
      </w:r>
      <w:r w:rsidR="008A4F59">
        <w:rPr>
          <w:noProof/>
        </w:rPr>
        <w:fldChar w:fldCharType="separate"/>
      </w:r>
      <w:r w:rsidR="004C0BD6">
        <w:rPr>
          <w:noProof/>
          <w:lang w:val="en-US"/>
        </w:rPr>
        <w:t>11</w:t>
      </w:r>
      <w:r w:rsidR="008A4F59">
        <w:rPr>
          <w:noProof/>
        </w:rPr>
        <w:fldChar w:fldCharType="end"/>
      </w:r>
      <w:r w:rsidRPr="004C0BD6">
        <w:rPr>
          <w:lang w:val="en-US"/>
        </w:rPr>
        <w:t xml:space="preserve"> - Compensation Purposes</w:t>
      </w:r>
      <w:bookmarkEnd w:id="29"/>
    </w:p>
    <w:p w14:paraId="1C73F36B" w14:textId="77777777" w:rsidR="00341212" w:rsidRPr="008004BF" w:rsidRDefault="00341212" w:rsidP="00341212">
      <w:pPr>
        <w:pStyle w:val="Caption"/>
        <w:jc w:val="both"/>
        <w:rPr>
          <w:lang w:val="en-US"/>
        </w:rPr>
      </w:pPr>
    </w:p>
    <w:p w14:paraId="274E0EBD" w14:textId="77777777" w:rsidR="008004BF" w:rsidRPr="00624E57" w:rsidRDefault="008004BF" w:rsidP="008004BF">
      <w:pPr>
        <w:rPr>
          <w:b/>
          <w:lang w:val="en-US"/>
        </w:rPr>
      </w:pPr>
      <w:r w:rsidRPr="00624E57">
        <w:rPr>
          <w:b/>
          <w:lang w:val="en-US"/>
        </w:rPr>
        <w:t>11. Monitor and review the compensation strategy</w:t>
      </w:r>
    </w:p>
    <w:p w14:paraId="78982B58" w14:textId="77777777" w:rsidR="00341212" w:rsidRDefault="00341212" w:rsidP="008004BF">
      <w:pPr>
        <w:rPr>
          <w:lang w:val="en-US"/>
        </w:rPr>
      </w:pPr>
      <w:r>
        <w:rPr>
          <w:noProof/>
          <w:lang w:val="en-US" w:eastAsia="en-US"/>
        </w:rPr>
        <mc:AlternateContent>
          <mc:Choice Requires="wps">
            <w:drawing>
              <wp:anchor distT="0" distB="0" distL="114300" distR="114300" simplePos="0" relativeHeight="251702272" behindDoc="1" locked="0" layoutInCell="1" allowOverlap="1" wp14:anchorId="6984FADC" wp14:editId="2D98C4E1">
                <wp:simplePos x="0" y="0"/>
                <wp:positionH relativeFrom="column">
                  <wp:posOffset>635</wp:posOffset>
                </wp:positionH>
                <wp:positionV relativeFrom="paragraph">
                  <wp:posOffset>3422650</wp:posOffset>
                </wp:positionV>
                <wp:extent cx="611949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6119495" cy="635"/>
                        </a:xfrm>
                        <a:prstGeom prst="rect">
                          <a:avLst/>
                        </a:prstGeom>
                        <a:solidFill>
                          <a:prstClr val="white"/>
                        </a:solidFill>
                        <a:ln>
                          <a:noFill/>
                        </a:ln>
                      </wps:spPr>
                      <wps:txbx>
                        <w:txbxContent>
                          <w:p w14:paraId="5F50AFA8" w14:textId="77777777" w:rsidR="008A4F59" w:rsidRPr="00082579" w:rsidRDefault="008A4F59" w:rsidP="00341212">
                            <w:pPr>
                              <w:pStyle w:val="Caption"/>
                              <w:rPr>
                                <w:noProof/>
                                <w:sz w:val="20"/>
                                <w:szCs w:val="20"/>
                              </w:rPr>
                            </w:pPr>
                            <w:bookmarkStart w:id="30" w:name="_Toc110252839"/>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Compensation  planning</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84FADC" id="Text Box 19" o:spid="_x0000_s1034" type="#_x0000_t202" style="position:absolute;left:0;text-align:left;margin-left:.05pt;margin-top:269.5pt;width:481.8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XqyGwIAAD8EAAAOAAAAZHJzL2Uyb0RvYy54bWysU8Fu2zAMvQ/YPwi6L066NWiNOEWWIsOA&#10;oi2QDj0rshwLkEWNUmJnXz9KtpOt22nYRaZJihTfe1zcdY1hR4Vegy34bDLlTFkJpbb7gn972Xy4&#10;4cwHYUthwKqCn5Tnd8v37xaty9UV1GBKhYyKWJ+3ruB1CC7PMi9r1Qg/AacsBSvARgT6xX1Womip&#10;emOyq+l0nrWApUOQynvy3vdBvkz1q0rJ8FRVXgVmCk5vC+nEdO7imS0XIt+jcLWWwzPEP7yiEdpS&#10;03OpexEEO6D+o1SjJYKHKkwkNBlUlZYqzUDTzKZvptnWwqk0C4Hj3Rkm///Kysfj1j0jC91n6IjA&#10;CEjrfO7JGefpKmzil17KKE4Qns6wqS4wSc75bHb76faaM0mx+cfrWCO7XHXowxcFDYtGwZE4SVCJ&#10;44MPfeqYEjt5MLrcaGPiTwysDbKjIP7aWgc1FP8ty9iYayHe6gtGT3aZI1qh23VMlwW/GWfcQXmi&#10;0RF6VXgnN5r6PQgfngWSDGhaknZ4oqMy0BYcBouzGvDH3/wxn9ihKGctyarg/vtBoOLMfLXEW9Tg&#10;aOBo7EbDHpo10KQzWhonk0kXMJjRrBCaV1L8KnahkLCSehU8jOY69OKmjZFqtUpJpDQnwoPdOhlL&#10;j7i+dK8C3cBKIDIfYRScyN+Q0+cmetzqEAjpxFzEtUdxgJtUmrgfNiquwa//Keuy98ufAAAA//8D&#10;AFBLAwQUAAYACAAAACEAVTntUN4AAAAIAQAADwAAAGRycy9kb3ducmV2LnhtbEyPwU7DMBBE70j8&#10;g7VIXBB1SkpEQ5yqquAAl4rQCzc33saBeB3FThv+ni0XOM7OaHZesZpcJ444hNaTgvksAYFUe9NS&#10;o2D3/nz7ACJETUZ3nlDBNwZYlZcXhc6NP9EbHqvYCC6hkGsFNsY+lzLUFp0OM98jsXfwg9OR5dBI&#10;M+gTl7tO3iVJJp1uiT9Y3ePGYv1VjU7BdvGxtTfj4el1vUiHl924yT6bSqnrq2n9CCLiFP/CcJ7P&#10;06HkTXs/kgmiO2sRFdynSyZie5mlTLL/vcxBloX8D1D+AAAA//8DAFBLAQItABQABgAIAAAAIQC2&#10;gziS/gAAAOEBAAATAAAAAAAAAAAAAAAAAAAAAABbQ29udGVudF9UeXBlc10ueG1sUEsBAi0AFAAG&#10;AAgAAAAhADj9If/WAAAAlAEAAAsAAAAAAAAAAAAAAAAALwEAAF9yZWxzLy5yZWxzUEsBAi0AFAAG&#10;AAgAAAAhAPaJerIbAgAAPwQAAA4AAAAAAAAAAAAAAAAALgIAAGRycy9lMm9Eb2MueG1sUEsBAi0A&#10;FAAGAAgAAAAhAFU57VDeAAAACAEAAA8AAAAAAAAAAAAAAAAAdQQAAGRycy9kb3ducmV2LnhtbFBL&#10;BQYAAAAABAAEAPMAAACABQAAAAA=&#10;" stroked="f">
                <v:textbox style="mso-fit-shape-to-text:t" inset="0,0,0,0">
                  <w:txbxContent>
                    <w:p w14:paraId="5F50AFA8" w14:textId="77777777" w:rsidR="008A4F59" w:rsidRPr="00082579" w:rsidRDefault="008A4F59" w:rsidP="00341212">
                      <w:pPr>
                        <w:pStyle w:val="Caption"/>
                        <w:rPr>
                          <w:noProof/>
                          <w:sz w:val="20"/>
                          <w:szCs w:val="20"/>
                        </w:rPr>
                      </w:pPr>
                      <w:bookmarkStart w:id="31" w:name="_Toc110252839"/>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xml:space="preserve"> - Compensation  planning</w:t>
                      </w:r>
                      <w:bookmarkEnd w:id="31"/>
                    </w:p>
                  </w:txbxContent>
                </v:textbox>
                <w10:wrap type="tight"/>
              </v:shape>
            </w:pict>
          </mc:Fallback>
        </mc:AlternateContent>
      </w:r>
      <w:r w:rsidRPr="00341212">
        <w:rPr>
          <w:lang w:val="en-US"/>
        </w:rPr>
        <w:t xml:space="preserve">Implement the compensation strategy, then monitor the outcomes in relation to the corporate objectives. You can determine the plan's impact by doing this. </w:t>
      </w:r>
      <w:sdt>
        <w:sdtPr>
          <w:rPr>
            <w:lang w:val="en-US"/>
          </w:rPr>
          <w:id w:val="437565414"/>
          <w:citation/>
        </w:sdtPr>
        <w:sdtContent>
          <w:r w:rsidR="00006EB3">
            <w:rPr>
              <w:lang w:val="en-US"/>
            </w:rPr>
            <w:fldChar w:fldCharType="begin"/>
          </w:r>
          <w:r w:rsidR="00006EB3">
            <w:rPr>
              <w:lang w:val="en-US"/>
            </w:rPr>
            <w:instrText xml:space="preserve"> CITATION Dan06 \l 1033 </w:instrText>
          </w:r>
          <w:r w:rsidR="00006EB3">
            <w:rPr>
              <w:lang w:val="en-US"/>
            </w:rPr>
            <w:fldChar w:fldCharType="separate"/>
          </w:r>
          <w:r w:rsidR="00006EB3">
            <w:rPr>
              <w:noProof/>
              <w:lang w:val="en-US"/>
            </w:rPr>
            <w:t xml:space="preserve"> </w:t>
          </w:r>
          <w:r w:rsidR="00006EB3" w:rsidRPr="00006EB3">
            <w:rPr>
              <w:noProof/>
              <w:lang w:val="en-US"/>
            </w:rPr>
            <w:t>(Ding, et al., 2006)</w:t>
          </w:r>
          <w:r w:rsidR="00006EB3">
            <w:rPr>
              <w:lang w:val="en-US"/>
            </w:rPr>
            <w:fldChar w:fldCharType="end"/>
          </w:r>
        </w:sdtContent>
      </w:sdt>
    </w:p>
    <w:p w14:paraId="00C3C223" w14:textId="77777777" w:rsidR="00A61B1A" w:rsidRDefault="00CB7B0D" w:rsidP="008004BF">
      <w:pPr>
        <w:rPr>
          <w:lang w:val="en-US"/>
        </w:rPr>
      </w:pPr>
      <w:r>
        <w:rPr>
          <w:noProof/>
          <w:lang w:val="en-US" w:eastAsia="en-US"/>
        </w:rPr>
        <w:drawing>
          <wp:anchor distT="0" distB="0" distL="114300" distR="114300" simplePos="0" relativeHeight="251673600" behindDoc="1" locked="0" layoutInCell="1" allowOverlap="1" wp14:anchorId="58C5C859" wp14:editId="36A3EBA7">
            <wp:simplePos x="0" y="0"/>
            <wp:positionH relativeFrom="margin">
              <wp:align>right</wp:align>
            </wp:positionH>
            <wp:positionV relativeFrom="paragraph">
              <wp:posOffset>256625</wp:posOffset>
            </wp:positionV>
            <wp:extent cx="6119495" cy="2398395"/>
            <wp:effectExtent l="0" t="0" r="0" b="1905"/>
            <wp:wrapTight wrapText="bothSides">
              <wp:wrapPolygon edited="0">
                <wp:start x="0" y="0"/>
                <wp:lineTo x="0" y="21446"/>
                <wp:lineTo x="21517" y="21446"/>
                <wp:lineTo x="21517" y="0"/>
                <wp:lineTo x="0" y="0"/>
              </wp:wrapPolygon>
            </wp:wrapTight>
            <wp:docPr id="17" name="Picture 17" descr="Compensation Planning in 7 Actionable Steps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mpensation Planning in 7 Actionable Steps - AIHR"/>
                    <pic:cNvPicPr>
                      <a:picLocks noChangeAspect="1" noChangeArrowheads="1"/>
                    </pic:cNvPicPr>
                  </pic:nvPicPr>
                  <pic:blipFill rotWithShape="1">
                    <a:blip r:embed="rId46">
                      <a:extLst>
                        <a:ext uri="{28A0092B-C50C-407E-A947-70E740481C1C}">
                          <a14:useLocalDpi xmlns:a14="http://schemas.microsoft.com/office/drawing/2010/main" val="0"/>
                        </a:ext>
                      </a:extLst>
                    </a:blip>
                    <a:srcRect t="14486" b="10486"/>
                    <a:stretch/>
                  </pic:blipFill>
                  <pic:spPr bwMode="auto">
                    <a:xfrm>
                      <a:off x="0" y="0"/>
                      <a:ext cx="6119495" cy="23983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0FB733B" w14:textId="77777777" w:rsidR="00131796" w:rsidRDefault="00131796" w:rsidP="00131796">
      <w:pPr>
        <w:pStyle w:val="Heading1"/>
        <w:rPr>
          <w:lang w:val="en-US"/>
        </w:rPr>
      </w:pPr>
      <w:bookmarkStart w:id="32" w:name="_Toc110587218"/>
      <w:r>
        <w:rPr>
          <w:lang w:val="en-US"/>
        </w:rPr>
        <w:lastRenderedPageBreak/>
        <w:t>Leadership development</w:t>
      </w:r>
      <w:bookmarkEnd w:id="32"/>
      <w:r>
        <w:rPr>
          <w:lang w:val="en-US"/>
        </w:rPr>
        <w:t xml:space="preserve"> </w:t>
      </w:r>
    </w:p>
    <w:p w14:paraId="79809950" w14:textId="77777777" w:rsidR="00341212" w:rsidRPr="00341212" w:rsidRDefault="00341212" w:rsidP="00341212">
      <w:pPr>
        <w:rPr>
          <w:lang w:val="en-US"/>
        </w:rPr>
      </w:pPr>
      <w:r w:rsidRPr="00341212">
        <w:rPr>
          <w:lang w:val="en-US"/>
        </w:rPr>
        <w:t xml:space="preserve">The growth of leaders is intrinsically linked to human resources. By implementing HR Leadership Development programs to teach HR employees important leadership qualities to develop both themselves and others, organizations may openly </w:t>
      </w:r>
      <w:proofErr w:type="spellStart"/>
      <w:r w:rsidRPr="00341212">
        <w:rPr>
          <w:lang w:val="en-US"/>
        </w:rPr>
        <w:t>recognise</w:t>
      </w:r>
      <w:proofErr w:type="spellEnd"/>
      <w:r w:rsidRPr="00341212">
        <w:rPr>
          <w:lang w:val="en-US"/>
        </w:rPr>
        <w:t xml:space="preserve"> this connection.</w:t>
      </w:r>
    </w:p>
    <w:p w14:paraId="5586999B" w14:textId="77777777" w:rsidR="00256256" w:rsidRDefault="00006EB3" w:rsidP="00131796">
      <w:pPr>
        <w:rPr>
          <w:lang w:val="en-US"/>
        </w:rPr>
      </w:pPr>
      <w:r>
        <w:rPr>
          <w:noProof/>
          <w:lang w:val="en-US" w:eastAsia="en-US"/>
        </w:rPr>
        <w:drawing>
          <wp:anchor distT="0" distB="0" distL="114300" distR="114300" simplePos="0" relativeHeight="251681792" behindDoc="1" locked="0" layoutInCell="1" allowOverlap="1" wp14:anchorId="49944008" wp14:editId="57694EFE">
            <wp:simplePos x="0" y="0"/>
            <wp:positionH relativeFrom="margin">
              <wp:align>right</wp:align>
            </wp:positionH>
            <wp:positionV relativeFrom="paragraph">
              <wp:posOffset>929270</wp:posOffset>
            </wp:positionV>
            <wp:extent cx="6103620" cy="3194050"/>
            <wp:effectExtent l="0" t="0" r="0" b="6350"/>
            <wp:wrapTight wrapText="bothSides">
              <wp:wrapPolygon edited="0">
                <wp:start x="0" y="0"/>
                <wp:lineTo x="0" y="21514"/>
                <wp:lineTo x="21506" y="21514"/>
                <wp:lineTo x="21506" y="0"/>
                <wp:lineTo x="0" y="0"/>
              </wp:wrapPolygon>
            </wp:wrapTight>
            <wp:docPr id="27" name="Picture 27" descr="Integrated Human Resource Management Process With Leadership Development  Ppt PowerPoint Presentation Infographic Template Graphics Example PDF -  PowerPoint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ntegrated Human Resource Management Process With Leadership Development  Ppt PowerPoint Presentation Infographic Template Graphics Example PDF -  PowerPoint Templates"/>
                    <pic:cNvPicPr>
                      <a:picLocks noChangeAspect="1" noChangeArrowheads="1"/>
                    </pic:cNvPicPr>
                  </pic:nvPicPr>
                  <pic:blipFill rotWithShape="1">
                    <a:blip r:embed="rId47">
                      <a:extLst>
                        <a:ext uri="{28A0092B-C50C-407E-A947-70E740481C1C}">
                          <a14:useLocalDpi xmlns:a14="http://schemas.microsoft.com/office/drawing/2010/main" val="0"/>
                        </a:ext>
                      </a:extLst>
                    </a:blip>
                    <a:srcRect t="16928" b="3181"/>
                    <a:stretch/>
                  </pic:blipFill>
                  <pic:spPr bwMode="auto">
                    <a:xfrm>
                      <a:off x="0" y="0"/>
                      <a:ext cx="6103620" cy="3194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1212">
        <w:rPr>
          <w:noProof/>
          <w:lang w:val="en-US" w:eastAsia="en-US"/>
        </w:rPr>
        <mc:AlternateContent>
          <mc:Choice Requires="wps">
            <w:drawing>
              <wp:anchor distT="0" distB="0" distL="114300" distR="114300" simplePos="0" relativeHeight="251704320" behindDoc="1" locked="0" layoutInCell="1" allowOverlap="1" wp14:anchorId="7E08492D" wp14:editId="1EEC3A90">
                <wp:simplePos x="0" y="0"/>
                <wp:positionH relativeFrom="margin">
                  <wp:align>right</wp:align>
                </wp:positionH>
                <wp:positionV relativeFrom="paragraph">
                  <wp:posOffset>4158565</wp:posOffset>
                </wp:positionV>
                <wp:extent cx="6103620" cy="635"/>
                <wp:effectExtent l="0" t="0" r="0" b="9525"/>
                <wp:wrapTight wrapText="bothSides">
                  <wp:wrapPolygon edited="0">
                    <wp:start x="0" y="0"/>
                    <wp:lineTo x="0" y="20329"/>
                    <wp:lineTo x="21506" y="20329"/>
                    <wp:lineTo x="21506"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6103620" cy="635"/>
                        </a:xfrm>
                        <a:prstGeom prst="rect">
                          <a:avLst/>
                        </a:prstGeom>
                        <a:solidFill>
                          <a:prstClr val="white"/>
                        </a:solidFill>
                        <a:ln>
                          <a:noFill/>
                        </a:ln>
                      </wps:spPr>
                      <wps:txbx>
                        <w:txbxContent>
                          <w:p w14:paraId="1657A736" w14:textId="77777777" w:rsidR="008A4F59" w:rsidRPr="00341212" w:rsidRDefault="008A4F59" w:rsidP="00341212">
                            <w:pPr>
                              <w:pStyle w:val="Caption"/>
                              <w:rPr>
                                <w:sz w:val="20"/>
                                <w:szCs w:val="20"/>
                                <w:lang w:val="en-US"/>
                              </w:rPr>
                            </w:pPr>
                            <w:bookmarkStart w:id="33" w:name="_Toc110252840"/>
                            <w:r w:rsidRPr="00341212">
                              <w:rPr>
                                <w:lang w:val="en-US"/>
                              </w:rPr>
                              <w:t xml:space="preserve">Figure </w:t>
                            </w:r>
                            <w:r>
                              <w:fldChar w:fldCharType="begin"/>
                            </w:r>
                            <w:r w:rsidRPr="00341212">
                              <w:rPr>
                                <w:lang w:val="en-US"/>
                              </w:rPr>
                              <w:instrText xml:space="preserve"> SEQ Figure \* ARABIC </w:instrText>
                            </w:r>
                            <w:r>
                              <w:fldChar w:fldCharType="separate"/>
                            </w:r>
                            <w:r>
                              <w:rPr>
                                <w:noProof/>
                                <w:lang w:val="en-US"/>
                              </w:rPr>
                              <w:t>13</w:t>
                            </w:r>
                            <w:r>
                              <w:fldChar w:fldCharType="end"/>
                            </w:r>
                            <w:r w:rsidRPr="00341212">
                              <w:rPr>
                                <w:lang w:val="en-US"/>
                              </w:rPr>
                              <w:t xml:space="preserve"> - Integrated human resource management process with leadership development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08492D" id="Text Box 20" o:spid="_x0000_s1035" type="#_x0000_t202" style="position:absolute;left:0;text-align:left;margin-left:429.4pt;margin-top:327.45pt;width:480.6pt;height:.05pt;z-index:-2516121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VSKGQIAAD8EAAAOAAAAZHJzL2Uyb0RvYy54bWysU8Fu2zAMvQ/YPwi6L05SLNiMOEWWIsOA&#10;oC2QDj0rshwLkEWNUmJ3Xz9KtpOu22nYRaZJihTfe1zedo1hZ4Vegy34bDLlTFkJpbbHgn9/2n74&#10;xJkPwpbCgFUFf1Ge367ev1u2LldzqMGUChkVsT5vXcHrEFyeZV7WqhF+Ak5ZClaAjQj0i8esRNFS&#10;9cZk8+l0kbWApUOQynvy3vVBvkr1q0rJ8FBVXgVmCk5vC+nEdB7ima2WIj+icLWWwzPEP7yiEdpS&#10;00upOxEEO6H+o1SjJYKHKkwkNBlUlZYqzUDTzKZvptnXwqk0C4Hj3QUm///Kyvvz3j0iC90X6IjA&#10;CEjrfO7JGefpKmzil17KKE4QvlxgU11gkpyL2fRmMaeQpNji5mOskV2vOvThq4KGRaPgSJwkqMR5&#10;50OfOqbETh6MLrfamPgTAxuD7CyIv7bWQQ3Ff8syNuZaiLf6gtGTXeeIVugOHdNlwT+PMx6gfKHR&#10;EXpVeCe3mvrthA+PAkkGNBJJOzzQURloCw6DxVkN+PNv/phP7FCUs5ZkVXD/4yRQcWa+WeItanA0&#10;cDQOo2FPzQZo0hktjZPJpAsYzGhWCM0zKX4du1BIWEm9Ch5GcxN6cdPGSLVepyRSmhNhZ/dOxtIj&#10;rk/ds0A3sBKIzHsYBSfyN+T0uYketz4FQjoxF3HtURzgJpUm7oeNimvw+j9lXfd+9QsAAP//AwBQ&#10;SwMEFAAGAAgAAAAhAAjYikfgAAAACAEAAA8AAABkcnMvZG93bnJldi54bWxMj8FuwjAQRO+V+g/W&#10;IvVSFQcaopLGQQi1h/aCCFx6M/ESh8bryHYg/fuaU3ucndXMm2I1mo5d0PnWkoDZNAGGVFvVUiPg&#10;sH9/egHmgyQlO0so4Ac9rMr7u0Lmyl5ph5cqNCyGkM+lAB1Cn3Pua41G+qntkaJ3ss7IEKVruHLy&#10;GsNNx+dJknEjW4oNWva40Vh/V4MRsE2/tvpxOL19rtNn93EYNtm5qYR4mIzrV2ABx/D3DDf8iA5l&#10;ZDragZRnnYA4JAjIFukSWLSX2WwO7Hi7LBLgZcH/Dyh/AQAA//8DAFBLAQItABQABgAIAAAAIQC2&#10;gziS/gAAAOEBAAATAAAAAAAAAAAAAAAAAAAAAABbQ29udGVudF9UeXBlc10ueG1sUEsBAi0AFAAG&#10;AAgAAAAhADj9If/WAAAAlAEAAAsAAAAAAAAAAAAAAAAALwEAAF9yZWxzLy5yZWxzUEsBAi0AFAAG&#10;AAgAAAAhAKOZVIoZAgAAPwQAAA4AAAAAAAAAAAAAAAAALgIAAGRycy9lMm9Eb2MueG1sUEsBAi0A&#10;FAAGAAgAAAAhAAjYikfgAAAACAEAAA8AAAAAAAAAAAAAAAAAcwQAAGRycy9kb3ducmV2LnhtbFBL&#10;BQYAAAAABAAEAPMAAACABQAAAAA=&#10;" stroked="f">
                <v:textbox style="mso-fit-shape-to-text:t" inset="0,0,0,0">
                  <w:txbxContent>
                    <w:p w14:paraId="1657A736" w14:textId="77777777" w:rsidR="008A4F59" w:rsidRPr="00341212" w:rsidRDefault="008A4F59" w:rsidP="00341212">
                      <w:pPr>
                        <w:pStyle w:val="Caption"/>
                        <w:rPr>
                          <w:sz w:val="20"/>
                          <w:szCs w:val="20"/>
                          <w:lang w:val="en-US"/>
                        </w:rPr>
                      </w:pPr>
                      <w:bookmarkStart w:id="34" w:name="_Toc110252840"/>
                      <w:r w:rsidRPr="00341212">
                        <w:rPr>
                          <w:lang w:val="en-US"/>
                        </w:rPr>
                        <w:t xml:space="preserve">Figure </w:t>
                      </w:r>
                      <w:r>
                        <w:fldChar w:fldCharType="begin"/>
                      </w:r>
                      <w:r w:rsidRPr="00341212">
                        <w:rPr>
                          <w:lang w:val="en-US"/>
                        </w:rPr>
                        <w:instrText xml:space="preserve"> SEQ Figure \* ARABIC </w:instrText>
                      </w:r>
                      <w:r>
                        <w:fldChar w:fldCharType="separate"/>
                      </w:r>
                      <w:r>
                        <w:rPr>
                          <w:noProof/>
                          <w:lang w:val="en-US"/>
                        </w:rPr>
                        <w:t>13</w:t>
                      </w:r>
                      <w:r>
                        <w:fldChar w:fldCharType="end"/>
                      </w:r>
                      <w:r w:rsidRPr="00341212">
                        <w:rPr>
                          <w:lang w:val="en-US"/>
                        </w:rPr>
                        <w:t xml:space="preserve"> - Integrated human resource management process with leadership development</w:t>
                      </w:r>
                      <w:bookmarkEnd w:id="34"/>
                    </w:p>
                  </w:txbxContent>
                </v:textbox>
                <w10:wrap type="tight" anchorx="margin"/>
              </v:shape>
            </w:pict>
          </mc:Fallback>
        </mc:AlternateContent>
      </w:r>
      <w:r w:rsidR="00341212" w:rsidRPr="00341212">
        <w:rPr>
          <w:lang w:val="en-US"/>
        </w:rPr>
        <w:t>There are two unique facets to developing leaders in human resources. On the one hand, establishing a program for leadership development to ensure strong, viable leadership for the organization is a vital goal for human resources. On the other hand, HR staff members require leadership abilities in order to oversee personnel and provide the resources the company needs to address its business difficulties.</w:t>
      </w:r>
      <w:sdt>
        <w:sdtPr>
          <w:rPr>
            <w:lang w:val="en-US"/>
          </w:rPr>
          <w:id w:val="1484280707"/>
          <w:citation/>
        </w:sdtPr>
        <w:sdtContent>
          <w:r>
            <w:rPr>
              <w:lang w:val="en-US"/>
            </w:rPr>
            <w:fldChar w:fldCharType="begin"/>
          </w:r>
          <w:r>
            <w:rPr>
              <w:lang w:val="en-US"/>
            </w:rPr>
            <w:instrText xml:space="preserve"> CITATION And14 \l 1033 </w:instrText>
          </w:r>
          <w:r>
            <w:rPr>
              <w:lang w:val="en-US"/>
            </w:rPr>
            <w:fldChar w:fldCharType="separate"/>
          </w:r>
          <w:r>
            <w:rPr>
              <w:noProof/>
              <w:lang w:val="en-US"/>
            </w:rPr>
            <w:t xml:space="preserve"> </w:t>
          </w:r>
          <w:r w:rsidRPr="00006EB3">
            <w:rPr>
              <w:noProof/>
              <w:lang w:val="en-US"/>
            </w:rPr>
            <w:t>(Andries &amp; Sukesh, 2014)</w:t>
          </w:r>
          <w:r>
            <w:rPr>
              <w:lang w:val="en-US"/>
            </w:rPr>
            <w:fldChar w:fldCharType="end"/>
          </w:r>
        </w:sdtContent>
      </w:sdt>
    </w:p>
    <w:p w14:paraId="27BFBFC7" w14:textId="77777777" w:rsidR="008F08DD" w:rsidRDefault="008F08DD" w:rsidP="00131796">
      <w:pPr>
        <w:rPr>
          <w:lang w:val="en-US"/>
        </w:rPr>
      </w:pPr>
    </w:p>
    <w:p w14:paraId="022D016D" w14:textId="77777777" w:rsidR="00256256" w:rsidRDefault="00131796" w:rsidP="00131796">
      <w:pPr>
        <w:pStyle w:val="Heading2"/>
        <w:rPr>
          <w:lang w:val="en-US"/>
        </w:rPr>
      </w:pPr>
      <w:bookmarkStart w:id="35" w:name="_Toc110587219"/>
      <w:r w:rsidRPr="00265243">
        <w:rPr>
          <w:lang w:val="en-US"/>
        </w:rPr>
        <w:t xml:space="preserve">Outline detailed and appropriate of HR strategies </w:t>
      </w:r>
      <w:r>
        <w:rPr>
          <w:lang w:val="en-US"/>
        </w:rPr>
        <w:t>for Leadership Development</w:t>
      </w:r>
      <w:bookmarkEnd w:id="35"/>
      <w:r>
        <w:rPr>
          <w:lang w:val="en-US"/>
        </w:rPr>
        <w:t xml:space="preserve"> </w:t>
      </w:r>
    </w:p>
    <w:p w14:paraId="139C54B1" w14:textId="77777777" w:rsidR="00867DCD" w:rsidRDefault="00867DCD" w:rsidP="00131796">
      <w:pPr>
        <w:rPr>
          <w:b/>
          <w:lang w:val="en-US"/>
        </w:rPr>
      </w:pPr>
      <w:r w:rsidRPr="00867DCD">
        <w:rPr>
          <w:b/>
          <w:lang w:val="en-US"/>
        </w:rPr>
        <w:t>The role of HR in creating leaders</w:t>
      </w:r>
    </w:p>
    <w:p w14:paraId="6F69D694" w14:textId="77777777" w:rsidR="00867DCD" w:rsidRDefault="00867DCD" w:rsidP="00131796">
      <w:pPr>
        <w:rPr>
          <w:lang w:val="en-US"/>
        </w:rPr>
      </w:pPr>
      <w:r w:rsidRPr="00867DCD">
        <w:rPr>
          <w:lang w:val="en-US"/>
        </w:rPr>
        <w:t>Realizing leadership potential and maintaining a program for leadership development may be the most crucial strategic role of HR. This entails taking measures to guarantee that your firm has the appropriate number of skilled leaders to manage workers across the board and that you have a structure and processes in place to provide a consistent, dependable source of leadership talent.</w:t>
      </w:r>
    </w:p>
    <w:p w14:paraId="4A59D929" w14:textId="77777777" w:rsidR="00867DCD" w:rsidRDefault="00867DCD" w:rsidP="00131796">
      <w:pPr>
        <w:rPr>
          <w:b/>
          <w:lang w:val="en-US"/>
        </w:rPr>
      </w:pPr>
      <w:r w:rsidRPr="00867DCD">
        <w:rPr>
          <w:b/>
          <w:lang w:val="en-US"/>
        </w:rPr>
        <w:t>Implementing Training Programs for Leadership Development</w:t>
      </w:r>
    </w:p>
    <w:p w14:paraId="73ECDB39" w14:textId="77777777" w:rsidR="00867DCD" w:rsidRDefault="00867DCD" w:rsidP="00131796">
      <w:pPr>
        <w:rPr>
          <w:lang w:val="en-US"/>
        </w:rPr>
      </w:pPr>
      <w:r w:rsidRPr="00867DCD">
        <w:rPr>
          <w:lang w:val="en-US"/>
        </w:rPr>
        <w:t>Leaders don't just appear out of nowhere. Identification, development, and training of potential leaders are required. In order to create a training program that is integrated into the larger, cyclical process of discovering talent and developing that potential into leadership roles in a sustainable fashion, HR should cooperate with L&amp;D.</w:t>
      </w:r>
    </w:p>
    <w:p w14:paraId="60A31809" w14:textId="77777777" w:rsidR="00131796" w:rsidRPr="00131796" w:rsidRDefault="00131796" w:rsidP="00131796">
      <w:pPr>
        <w:rPr>
          <w:b/>
          <w:lang w:val="en-US"/>
        </w:rPr>
      </w:pPr>
      <w:r w:rsidRPr="00131796">
        <w:rPr>
          <w:b/>
          <w:lang w:val="en-US"/>
        </w:rPr>
        <w:t>Retaining Talent</w:t>
      </w:r>
    </w:p>
    <w:p w14:paraId="6BDDF4B2" w14:textId="77777777" w:rsidR="00867DCD" w:rsidRDefault="00867DCD" w:rsidP="00131796">
      <w:pPr>
        <w:rPr>
          <w:lang w:val="en-US"/>
        </w:rPr>
      </w:pPr>
      <w:r w:rsidRPr="00867DCD">
        <w:rPr>
          <w:lang w:val="en-US"/>
        </w:rPr>
        <w:t>The cornerstone of effective leadership development is this. You must keep your talent if you want to develop it into leadership ability. HR spearheads measures to make the workplace a desirable place to work, and it provides advantages and incentives that motivate employees to actively explore career prospects within the company in addition to staying with the company.</w:t>
      </w:r>
    </w:p>
    <w:p w14:paraId="3D01524A" w14:textId="77777777" w:rsidR="00867DCD" w:rsidRDefault="00867DCD" w:rsidP="00131796">
      <w:pPr>
        <w:rPr>
          <w:b/>
          <w:lang w:val="en-US"/>
        </w:rPr>
      </w:pPr>
      <w:r w:rsidRPr="00867DCD">
        <w:rPr>
          <w:b/>
          <w:lang w:val="en-US"/>
        </w:rPr>
        <w:lastRenderedPageBreak/>
        <w:t>Using A Team-Based Strategy</w:t>
      </w:r>
    </w:p>
    <w:p w14:paraId="76BEC403" w14:textId="77777777" w:rsidR="00867DCD" w:rsidRDefault="00867DCD" w:rsidP="00131796">
      <w:pPr>
        <w:rPr>
          <w:lang w:val="en-US"/>
        </w:rPr>
      </w:pPr>
      <w:r w:rsidRPr="00867DCD">
        <w:rPr>
          <w:lang w:val="en-US"/>
        </w:rPr>
        <w:t>HR can provide managers with the resources they need to train and manage their personnel. Building morale and fostering both teamwork and personal initiative are made easier with a clear delineation of roles and duties supported by active communication and an empathic leadership style. As firms vary and grow, and as working habits adjust to new working arrangements, the importance of teamwork is emphasized by the rise in remote working and, as a result, remote management.</w:t>
      </w:r>
    </w:p>
    <w:p w14:paraId="0F728CD9" w14:textId="77777777" w:rsidR="00867DCD" w:rsidRDefault="00867DCD" w:rsidP="00131796">
      <w:pPr>
        <w:rPr>
          <w:b/>
          <w:lang w:val="en-US"/>
        </w:rPr>
      </w:pPr>
      <w:r w:rsidRPr="00867DCD">
        <w:rPr>
          <w:b/>
          <w:lang w:val="en-US"/>
        </w:rPr>
        <w:t>pursuing innovative hiring</w:t>
      </w:r>
    </w:p>
    <w:p w14:paraId="389207B8" w14:textId="77777777" w:rsidR="00867DCD" w:rsidRDefault="00867DCD" w:rsidP="00131796">
      <w:pPr>
        <w:rPr>
          <w:lang w:val="en-US"/>
        </w:rPr>
      </w:pPr>
      <w:r w:rsidRPr="00867DCD">
        <w:rPr>
          <w:lang w:val="en-US"/>
        </w:rPr>
        <w:t>It could be necessary to hire outside leaders if a firm expands and its business objectives change as a result of external factors. This is simpler if you already have a leadership development program in place and an atmosphere that encourages career advancement, active engagement, and the advantages of teamwork. With these components in place, talent is drawn to your company.</w:t>
      </w:r>
    </w:p>
    <w:p w14:paraId="553F0219" w14:textId="77777777" w:rsidR="00131796" w:rsidRPr="001C67CD" w:rsidRDefault="00131796" w:rsidP="00131796">
      <w:pPr>
        <w:rPr>
          <w:b/>
          <w:lang w:val="en-US"/>
        </w:rPr>
      </w:pPr>
      <w:r w:rsidRPr="001C67CD">
        <w:rPr>
          <w:b/>
          <w:lang w:val="en-US"/>
        </w:rPr>
        <w:t>Displaying Emotional Intelligence</w:t>
      </w:r>
    </w:p>
    <w:p w14:paraId="6D405444" w14:textId="77777777" w:rsidR="0027150A" w:rsidRDefault="0027150A" w:rsidP="00131796">
      <w:pPr>
        <w:rPr>
          <w:lang w:val="en-US"/>
        </w:rPr>
      </w:pPr>
      <w:r w:rsidRPr="0027150A">
        <w:rPr>
          <w:lang w:val="en-US"/>
        </w:rPr>
        <w:t>The "human" component of human resources is fundamentally emotional intelligence. Understanding, empathizing with, and responding to others is essential, especially when those others are spread across different geographies, have varying histories, and experiences. As essential as how you treat others is how you treat yourself. With emotional intelligence, you become more self-aware, which improves your ability to manage relationships with coworkers.</w:t>
      </w:r>
    </w:p>
    <w:p w14:paraId="57EDB714" w14:textId="77777777" w:rsidR="00131796" w:rsidRPr="00131796" w:rsidRDefault="00131796" w:rsidP="00131796">
      <w:pPr>
        <w:rPr>
          <w:b/>
          <w:lang w:val="en-US"/>
        </w:rPr>
      </w:pPr>
      <w:r w:rsidRPr="00131796">
        <w:rPr>
          <w:b/>
          <w:lang w:val="en-US"/>
        </w:rPr>
        <w:t>Employing Organizational Skills</w:t>
      </w:r>
    </w:p>
    <w:p w14:paraId="55955634" w14:textId="77777777" w:rsidR="0027150A" w:rsidRDefault="0027150A" w:rsidP="00131796">
      <w:pPr>
        <w:rPr>
          <w:lang w:val="en-US"/>
        </w:rPr>
      </w:pPr>
      <w:r w:rsidRPr="0027150A">
        <w:rPr>
          <w:lang w:val="en-US"/>
        </w:rPr>
        <w:t>No HR leader can succeed without having a firm grasp of organizational specifics since the scope of HR is so broad and its relationship with a company is so profound. This entails organizing both your own work and other people's work. But encouraging more individuals to self-organize is one of the fundamental components of an organization. Promoting the need for employees to take charge of their own work and growth not only reduces HR's workload but also results in increased independence and self-confidence, which increases productivity as a whole.</w:t>
      </w:r>
    </w:p>
    <w:p w14:paraId="5D18DDDC" w14:textId="77777777" w:rsidR="00131796" w:rsidRPr="001C67CD" w:rsidRDefault="00131796" w:rsidP="00131796">
      <w:pPr>
        <w:rPr>
          <w:b/>
          <w:lang w:val="en-US"/>
        </w:rPr>
      </w:pPr>
      <w:r w:rsidRPr="001C67CD">
        <w:rPr>
          <w:b/>
          <w:lang w:val="en-US"/>
        </w:rPr>
        <w:t>Providing Moral Leadership</w:t>
      </w:r>
    </w:p>
    <w:p w14:paraId="1E041A04" w14:textId="77777777" w:rsidR="0027150A" w:rsidRDefault="0027150A" w:rsidP="00131796">
      <w:pPr>
        <w:rPr>
          <w:lang w:val="en-US"/>
        </w:rPr>
      </w:pPr>
      <w:r w:rsidRPr="0027150A">
        <w:rPr>
          <w:lang w:val="en-US"/>
        </w:rPr>
        <w:t>Typically, HR is both above and below the fray. The perception that HR leaders have among the rest of the organization is greatly influenced by how they present themselves and the leadership style they choose. As a gauge of the environment, they ought to respond creatively to the difficulties experienced by management, staff members, and the entire company. HR executives must conduct themselves in a way that is beyond reproach and morally sound in order to operate as trustworthy middlemen in any resolution. People should be able to approach HR leaders with confidence that they will be treated fairly and can anticipate professional leadership in addition to decisive leadership.</w:t>
      </w:r>
      <w:sdt>
        <w:sdtPr>
          <w:rPr>
            <w:lang w:val="en-US"/>
          </w:rPr>
          <w:id w:val="1798648445"/>
          <w:citation/>
        </w:sdtPr>
        <w:sdtContent>
          <w:r w:rsidR="00006EB3">
            <w:rPr>
              <w:lang w:val="en-US"/>
            </w:rPr>
            <w:fldChar w:fldCharType="begin"/>
          </w:r>
          <w:r w:rsidR="00006EB3">
            <w:rPr>
              <w:lang w:val="en-US"/>
            </w:rPr>
            <w:instrText xml:space="preserve"> CITATION Rii17 \l 1033 </w:instrText>
          </w:r>
          <w:r w:rsidR="00006EB3">
            <w:rPr>
              <w:lang w:val="en-US"/>
            </w:rPr>
            <w:fldChar w:fldCharType="separate"/>
          </w:r>
          <w:r w:rsidR="00006EB3">
            <w:rPr>
              <w:noProof/>
              <w:lang w:val="en-US"/>
            </w:rPr>
            <w:t xml:space="preserve"> </w:t>
          </w:r>
          <w:r w:rsidR="00006EB3" w:rsidRPr="00006EB3">
            <w:rPr>
              <w:noProof/>
              <w:lang w:val="en-US"/>
            </w:rPr>
            <w:t>(Viitala, et al., 2017)</w:t>
          </w:r>
          <w:r w:rsidR="00006EB3">
            <w:rPr>
              <w:lang w:val="en-US"/>
            </w:rPr>
            <w:fldChar w:fldCharType="end"/>
          </w:r>
        </w:sdtContent>
      </w:sdt>
    </w:p>
    <w:p w14:paraId="1E66BDCF" w14:textId="77777777" w:rsidR="00131796" w:rsidRDefault="0027150A" w:rsidP="00131796">
      <w:pPr>
        <w:rPr>
          <w:lang w:val="en-US"/>
        </w:rPr>
      </w:pPr>
      <w:r>
        <w:rPr>
          <w:noProof/>
          <w:lang w:val="en-US" w:eastAsia="en-US"/>
        </w:rPr>
        <w:lastRenderedPageBreak/>
        <w:drawing>
          <wp:anchor distT="0" distB="0" distL="114300" distR="114300" simplePos="0" relativeHeight="251683840" behindDoc="1" locked="0" layoutInCell="1" allowOverlap="1" wp14:anchorId="678F597D" wp14:editId="0168EC93">
            <wp:simplePos x="0" y="0"/>
            <wp:positionH relativeFrom="margin">
              <wp:posOffset>265067</wp:posOffset>
            </wp:positionH>
            <wp:positionV relativeFrom="paragraph">
              <wp:posOffset>12131</wp:posOffset>
            </wp:positionV>
            <wp:extent cx="5336540" cy="2849880"/>
            <wp:effectExtent l="0" t="0" r="0" b="7620"/>
            <wp:wrapTight wrapText="bothSides">
              <wp:wrapPolygon edited="0">
                <wp:start x="0" y="0"/>
                <wp:lineTo x="0" y="21513"/>
                <wp:lineTo x="21513" y="21513"/>
                <wp:lineTo x="21513" y="0"/>
                <wp:lineTo x="0" y="0"/>
              </wp:wrapPolygon>
            </wp:wrapTight>
            <wp:docPr id="28" name="Picture 28" descr="Leadership Development Process Methodology For Successful Management Ppt  PowerPoint Presentation File Summary PDF - PowerPoint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eadership Development Process Methodology For Successful Management Ppt  PowerPoint Presentation File Summary PDF - PowerPoint Templates"/>
                    <pic:cNvPicPr>
                      <a:picLocks noChangeAspect="1" noChangeArrowheads="1"/>
                    </pic:cNvPicPr>
                  </pic:nvPicPr>
                  <pic:blipFill rotWithShape="1">
                    <a:blip r:embed="rId48">
                      <a:extLst>
                        <a:ext uri="{28A0092B-C50C-407E-A947-70E740481C1C}">
                          <a14:useLocalDpi xmlns:a14="http://schemas.microsoft.com/office/drawing/2010/main" val="0"/>
                        </a:ext>
                      </a:extLst>
                    </a:blip>
                    <a:srcRect t="21383" b="7333"/>
                    <a:stretch/>
                  </pic:blipFill>
                  <pic:spPr bwMode="auto">
                    <a:xfrm>
                      <a:off x="0" y="0"/>
                      <a:ext cx="5336540" cy="28498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68C6412" w14:textId="77777777" w:rsidR="008F08DD" w:rsidRDefault="008F08DD" w:rsidP="00131796">
      <w:pPr>
        <w:rPr>
          <w:lang w:val="en-US"/>
        </w:rPr>
      </w:pPr>
    </w:p>
    <w:p w14:paraId="32E7F762" w14:textId="77777777" w:rsidR="008F08DD" w:rsidRDefault="008F08DD" w:rsidP="00131796">
      <w:pPr>
        <w:rPr>
          <w:lang w:val="en-US"/>
        </w:rPr>
      </w:pPr>
    </w:p>
    <w:p w14:paraId="080A3336" w14:textId="77777777" w:rsidR="008F08DD" w:rsidRDefault="008F08DD" w:rsidP="00131796">
      <w:pPr>
        <w:rPr>
          <w:lang w:val="en-US"/>
        </w:rPr>
      </w:pPr>
    </w:p>
    <w:p w14:paraId="0A5B5279" w14:textId="77777777" w:rsidR="008F08DD" w:rsidRDefault="008F08DD" w:rsidP="00131796">
      <w:pPr>
        <w:rPr>
          <w:lang w:val="en-US"/>
        </w:rPr>
      </w:pPr>
    </w:p>
    <w:p w14:paraId="6C7793BE" w14:textId="77777777" w:rsidR="008F08DD" w:rsidRDefault="008F08DD" w:rsidP="00131796">
      <w:pPr>
        <w:rPr>
          <w:lang w:val="en-US"/>
        </w:rPr>
      </w:pPr>
    </w:p>
    <w:p w14:paraId="426BCB2C" w14:textId="77777777" w:rsidR="008F08DD" w:rsidRDefault="008F08DD" w:rsidP="00131796">
      <w:pPr>
        <w:rPr>
          <w:lang w:val="en-US"/>
        </w:rPr>
      </w:pPr>
    </w:p>
    <w:p w14:paraId="3C5E273C" w14:textId="77777777" w:rsidR="008F08DD" w:rsidRDefault="008F08DD" w:rsidP="00131796">
      <w:pPr>
        <w:rPr>
          <w:lang w:val="en-US"/>
        </w:rPr>
      </w:pPr>
    </w:p>
    <w:p w14:paraId="0313F0E2" w14:textId="77777777" w:rsidR="008F08DD" w:rsidRDefault="008F08DD" w:rsidP="00131796">
      <w:pPr>
        <w:rPr>
          <w:lang w:val="en-US"/>
        </w:rPr>
      </w:pPr>
    </w:p>
    <w:p w14:paraId="2F0CB78A" w14:textId="77777777" w:rsidR="008F08DD" w:rsidRDefault="0027150A" w:rsidP="00131796">
      <w:pPr>
        <w:rPr>
          <w:lang w:val="en-US"/>
        </w:rPr>
      </w:pPr>
      <w:r>
        <w:rPr>
          <w:noProof/>
          <w:lang w:val="en-US" w:eastAsia="en-US"/>
        </w:rPr>
        <mc:AlternateContent>
          <mc:Choice Requires="wps">
            <w:drawing>
              <wp:anchor distT="0" distB="0" distL="114300" distR="114300" simplePos="0" relativeHeight="251706368" behindDoc="1" locked="0" layoutInCell="1" allowOverlap="1" wp14:anchorId="314886EA" wp14:editId="466C8BBC">
                <wp:simplePos x="0" y="0"/>
                <wp:positionH relativeFrom="column">
                  <wp:posOffset>86995</wp:posOffset>
                </wp:positionH>
                <wp:positionV relativeFrom="paragraph">
                  <wp:posOffset>246380</wp:posOffset>
                </wp:positionV>
                <wp:extent cx="6257925" cy="635"/>
                <wp:effectExtent l="0" t="0" r="9525" b="9525"/>
                <wp:wrapTight wrapText="bothSides">
                  <wp:wrapPolygon edited="0">
                    <wp:start x="0" y="0"/>
                    <wp:lineTo x="0" y="20329"/>
                    <wp:lineTo x="21567" y="20329"/>
                    <wp:lineTo x="21567"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6257925" cy="635"/>
                        </a:xfrm>
                        <a:prstGeom prst="rect">
                          <a:avLst/>
                        </a:prstGeom>
                        <a:solidFill>
                          <a:prstClr val="white"/>
                        </a:solidFill>
                        <a:ln>
                          <a:noFill/>
                        </a:ln>
                      </wps:spPr>
                      <wps:txbx>
                        <w:txbxContent>
                          <w:p w14:paraId="6383D561" w14:textId="77777777" w:rsidR="008A4F59" w:rsidRPr="0027150A" w:rsidRDefault="008A4F59" w:rsidP="0027150A">
                            <w:pPr>
                              <w:pStyle w:val="Caption"/>
                              <w:rPr>
                                <w:noProof/>
                                <w:sz w:val="20"/>
                                <w:szCs w:val="20"/>
                                <w:lang w:val="en-US"/>
                              </w:rPr>
                            </w:pPr>
                            <w:bookmarkStart w:id="36" w:name="_Toc110252841"/>
                            <w:r w:rsidRPr="0027150A">
                              <w:rPr>
                                <w:lang w:val="en-US"/>
                              </w:rPr>
                              <w:t xml:space="preserve">Figure </w:t>
                            </w:r>
                            <w:r>
                              <w:fldChar w:fldCharType="begin"/>
                            </w:r>
                            <w:r w:rsidRPr="0027150A">
                              <w:rPr>
                                <w:lang w:val="en-US"/>
                              </w:rPr>
                              <w:instrText xml:space="preserve"> SEQ Figure \* ARABIC </w:instrText>
                            </w:r>
                            <w:r>
                              <w:fldChar w:fldCharType="separate"/>
                            </w:r>
                            <w:r>
                              <w:rPr>
                                <w:noProof/>
                                <w:lang w:val="en-US"/>
                              </w:rPr>
                              <w:t>14</w:t>
                            </w:r>
                            <w:r>
                              <w:fldChar w:fldCharType="end"/>
                            </w:r>
                            <w:r w:rsidRPr="0027150A">
                              <w:rPr>
                                <w:lang w:val="en-US"/>
                              </w:rPr>
                              <w:t xml:space="preserve"> - Leadership Development Process Methodology for successful Management</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4886EA" id="Text Box 29" o:spid="_x0000_s1036" type="#_x0000_t202" style="position:absolute;left:0;text-align:left;margin-left:6.85pt;margin-top:19.4pt;width:492.75pt;height:.05pt;z-index:-25161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7PGQIAAEAEAAAOAAAAZHJzL2Uyb0RvYy54bWysU1GP2jAMfp+0/xDlfRSYYFtFOTFOTJPQ&#10;3UncdM8hTWmkNM6cQMt+/ZzQwnbb07SX1LWdz7G/z4u7rjHspNBrsAWfjMacKSuh1PZQ8G/Pm3cf&#10;OfNB2FIYsKrgZ+X53fLtm0XrcjWFGkypkBGI9XnrCl6H4PIs87JWjfAjcMpSsAJsRKBfPGQlipbQ&#10;G5NNx+N51gKWDkEq78l7fwnyZcKvKiXDY1V5FZgpOL0tpBPTuY9ntlyI/IDC1Vr2zxD/8IpGaEtF&#10;r1D3Igh2RP0HVKMlgocqjCQ0GVSVlir1QN1Mxq+62dXCqdQLDce765j8/4OVD6ede0IWus/QEYFx&#10;IK3zuSdn7KersIlfeimjOI3wfB2b6gKT5JxPZx8+TWecSYrN388iRna76tCHLwoaFo2CI3GSRiVO&#10;Wx8uqUNKrOTB6HKjjYk/MbA2yE6C+GtrHVQP/luWsTHXQrx1AYye7NZHtEK375guqcfEenTtoTxT&#10;7wgXWXgnN5oKboUPTwJJB9QuaTs80lEZaAsOvcVZDfjjb/6YT/RQlLOWdFVw//0oUHFmvloiLopw&#10;MHAw9oNhj80aqNUJbY2TyaQLGMxgVgjNC0l+FatQSFhJtQoeBnMdLuqmlZFqtUpJJDUnwtbunIzQ&#10;w2CfuxeBrqclEJsPMChO5K/YueQmftzqGGjUibrbFPt5k0wT+f1KxT349T9l3RZ/+RMAAP//AwBQ&#10;SwMEFAAGAAgAAAAhAKRlSzrfAAAACAEAAA8AAABkcnMvZG93bnJldi54bWxMj8FOwzAQRO9I/IO1&#10;SFwQdWiq0oQ4VVXBAS4VoRdubryNA/E6ip02/D3bExxnZzT7plhPrhMnHELrScHDLAGBVHvTUqNg&#10;//FyvwIRoiajO0+o4AcDrMvrq0Lnxp/pHU9VbASXUMi1Ahtjn0sZaotOh5nvkdg7+sHpyHJopBn0&#10;mctdJ+dJspROt8QfrO5xa7H+rkanYLf43Nm78fj8tlmkw+t+3C6/mkqp25tp8wQi4hT/wnDBZ3Qo&#10;mengRzJBdKzTR04qSFe8gP0sy+YgDpdDBrIs5P8B5S8AAAD//wMAUEsBAi0AFAAGAAgAAAAhALaD&#10;OJL+AAAA4QEAABMAAAAAAAAAAAAAAAAAAAAAAFtDb250ZW50X1R5cGVzXS54bWxQSwECLQAUAAYA&#10;CAAAACEAOP0h/9YAAACUAQAACwAAAAAAAAAAAAAAAAAvAQAAX3JlbHMvLnJlbHNQSwECLQAUAAYA&#10;CAAAACEAInlOzxkCAABABAAADgAAAAAAAAAAAAAAAAAuAgAAZHJzL2Uyb0RvYy54bWxQSwECLQAU&#10;AAYACAAAACEApGVLOt8AAAAIAQAADwAAAAAAAAAAAAAAAABzBAAAZHJzL2Rvd25yZXYueG1sUEsF&#10;BgAAAAAEAAQA8wAAAH8FAAAAAA==&#10;" stroked="f">
                <v:textbox style="mso-fit-shape-to-text:t" inset="0,0,0,0">
                  <w:txbxContent>
                    <w:p w14:paraId="6383D561" w14:textId="77777777" w:rsidR="008A4F59" w:rsidRPr="0027150A" w:rsidRDefault="008A4F59" w:rsidP="0027150A">
                      <w:pPr>
                        <w:pStyle w:val="Caption"/>
                        <w:rPr>
                          <w:noProof/>
                          <w:sz w:val="20"/>
                          <w:szCs w:val="20"/>
                          <w:lang w:val="en-US"/>
                        </w:rPr>
                      </w:pPr>
                      <w:bookmarkStart w:id="37" w:name="_Toc110252841"/>
                      <w:r w:rsidRPr="0027150A">
                        <w:rPr>
                          <w:lang w:val="en-US"/>
                        </w:rPr>
                        <w:t xml:space="preserve">Figure </w:t>
                      </w:r>
                      <w:r>
                        <w:fldChar w:fldCharType="begin"/>
                      </w:r>
                      <w:r w:rsidRPr="0027150A">
                        <w:rPr>
                          <w:lang w:val="en-US"/>
                        </w:rPr>
                        <w:instrText xml:space="preserve"> SEQ Figure \* ARABIC </w:instrText>
                      </w:r>
                      <w:r>
                        <w:fldChar w:fldCharType="separate"/>
                      </w:r>
                      <w:r>
                        <w:rPr>
                          <w:noProof/>
                          <w:lang w:val="en-US"/>
                        </w:rPr>
                        <w:t>14</w:t>
                      </w:r>
                      <w:r>
                        <w:fldChar w:fldCharType="end"/>
                      </w:r>
                      <w:r w:rsidRPr="0027150A">
                        <w:rPr>
                          <w:lang w:val="en-US"/>
                        </w:rPr>
                        <w:t xml:space="preserve"> - Leadership Development Process Methodology for successful Management</w:t>
                      </w:r>
                      <w:bookmarkEnd w:id="37"/>
                    </w:p>
                  </w:txbxContent>
                </v:textbox>
                <w10:wrap type="tight"/>
              </v:shape>
            </w:pict>
          </mc:Fallback>
        </mc:AlternateContent>
      </w:r>
    </w:p>
    <w:p w14:paraId="15E9EDC6" w14:textId="77777777" w:rsidR="008F08DD" w:rsidRDefault="008F08DD" w:rsidP="00131796">
      <w:pPr>
        <w:rPr>
          <w:lang w:val="en-US"/>
        </w:rPr>
      </w:pPr>
    </w:p>
    <w:p w14:paraId="4A5377BB" w14:textId="77777777" w:rsidR="001536A6" w:rsidRPr="001536A6" w:rsidRDefault="00131796" w:rsidP="001536A6">
      <w:pPr>
        <w:pStyle w:val="Heading2"/>
        <w:rPr>
          <w:lang w:val="en-US"/>
        </w:rPr>
      </w:pPr>
      <w:bookmarkStart w:id="38" w:name="_Toc110587220"/>
      <w:r w:rsidRPr="001536A6">
        <w:rPr>
          <w:lang w:val="en-US"/>
        </w:rPr>
        <w:t xml:space="preserve">Demonstration of HR Strategies for Leadership Development </w:t>
      </w:r>
      <w:r w:rsidR="001536A6" w:rsidRPr="001536A6">
        <w:rPr>
          <w:lang w:val="en-US"/>
        </w:rPr>
        <w:t>that are put on display will help team members feel valued, respected, and like part of our organization.</w:t>
      </w:r>
      <w:bookmarkEnd w:id="38"/>
      <w:r w:rsidR="001536A6" w:rsidRPr="001536A6">
        <w:rPr>
          <w:lang w:val="en-US"/>
        </w:rPr>
        <w:t xml:space="preserve"> </w:t>
      </w:r>
    </w:p>
    <w:p w14:paraId="7F25209D" w14:textId="77777777" w:rsidR="00460ADD" w:rsidRPr="001536A6" w:rsidRDefault="00460ADD" w:rsidP="001536A6">
      <w:pPr>
        <w:rPr>
          <w:lang w:val="en-US"/>
        </w:rPr>
      </w:pPr>
      <w:r w:rsidRPr="001536A6">
        <w:rPr>
          <w:lang w:val="en-US"/>
        </w:rPr>
        <w:t>As a leader, it is crucial that you have a clear understanding of the objectives for the organization and team. Create specific strategies for your team and communicate them to your staff. Include team feedback in your strategic planning meetings by taking it into consideration. This makes you an excellent leader because it's obvious that you value their viewpoint. Additionally, it will provide a platform for novel suggestions that could greatly advance strategic planning.</w:t>
      </w:r>
    </w:p>
    <w:p w14:paraId="4E612583" w14:textId="77777777" w:rsidR="00460ADD" w:rsidRDefault="00460ADD" w:rsidP="00460ADD">
      <w:pPr>
        <w:rPr>
          <w:lang w:val="en-US"/>
        </w:rPr>
      </w:pPr>
      <w:r w:rsidRPr="00460ADD">
        <w:rPr>
          <w:lang w:val="en-US"/>
        </w:rPr>
        <w:t>Determine your advantages and disadvantages, and strive to make the most of each. It is essential to develop your leadership abilities and use them. You can also instruct your team players in these techniques and motivate them to play to their strengths.</w:t>
      </w:r>
    </w:p>
    <w:p w14:paraId="7FE903CE" w14:textId="77777777" w:rsidR="00460ADD" w:rsidRPr="00460ADD" w:rsidRDefault="00460ADD" w:rsidP="00460ADD">
      <w:pPr>
        <w:rPr>
          <w:lang w:val="en-US"/>
        </w:rPr>
      </w:pPr>
      <w:r w:rsidRPr="00460ADD">
        <w:rPr>
          <w:lang w:val="en-US"/>
        </w:rPr>
        <w:t>Keeping a good attitude in challenging circumstances can help your team develop confidence. A positive quality is optimism, especially when dealing with difficulties and disputes.</w:t>
      </w:r>
    </w:p>
    <w:p w14:paraId="2943E149" w14:textId="77777777" w:rsidR="00460ADD" w:rsidRDefault="00460ADD" w:rsidP="00460ADD">
      <w:pPr>
        <w:rPr>
          <w:lang w:val="en-US"/>
        </w:rPr>
      </w:pPr>
      <w:r w:rsidRPr="00460ADD">
        <w:rPr>
          <w:lang w:val="en-US"/>
        </w:rPr>
        <w:t>A team's success is strongly influenced by its ability to communicate effectively. Improve your communication abilities so you can keep the team's environment open and honest. Additionally, it will inspire the members of your team to generate suggestions for actions that will help you reach your objectives.</w:t>
      </w:r>
      <w:sdt>
        <w:sdtPr>
          <w:rPr>
            <w:lang w:val="en-US"/>
          </w:rPr>
          <w:id w:val="-1623995856"/>
          <w:citation/>
        </w:sdtPr>
        <w:sdtContent>
          <w:r w:rsidR="009F6A74">
            <w:rPr>
              <w:lang w:val="en-US"/>
            </w:rPr>
            <w:fldChar w:fldCharType="begin"/>
          </w:r>
          <w:r w:rsidR="009F6A74">
            <w:rPr>
              <w:lang w:val="en-US"/>
            </w:rPr>
            <w:instrText xml:space="preserve"> CITATION And14 \l 1033 </w:instrText>
          </w:r>
          <w:r w:rsidR="009F6A74">
            <w:rPr>
              <w:lang w:val="en-US"/>
            </w:rPr>
            <w:fldChar w:fldCharType="separate"/>
          </w:r>
          <w:r w:rsidR="009F6A74">
            <w:rPr>
              <w:noProof/>
              <w:lang w:val="en-US"/>
            </w:rPr>
            <w:t xml:space="preserve"> </w:t>
          </w:r>
          <w:r w:rsidR="009F6A74" w:rsidRPr="009F6A74">
            <w:rPr>
              <w:noProof/>
              <w:lang w:val="en-US"/>
            </w:rPr>
            <w:t>(Andries &amp; Sukesh, 2014)</w:t>
          </w:r>
          <w:r w:rsidR="009F6A74">
            <w:rPr>
              <w:lang w:val="en-US"/>
            </w:rPr>
            <w:fldChar w:fldCharType="end"/>
          </w:r>
        </w:sdtContent>
      </w:sdt>
    </w:p>
    <w:p w14:paraId="2C267348" w14:textId="77777777" w:rsidR="008A4F59" w:rsidRDefault="00460ADD" w:rsidP="008A4F59">
      <w:pPr>
        <w:rPr>
          <w:lang w:val="en-US"/>
        </w:rPr>
      </w:pPr>
      <w:r>
        <w:rPr>
          <w:noProof/>
          <w:lang w:val="en-US" w:eastAsia="en-US"/>
        </w:rPr>
        <w:lastRenderedPageBreak/>
        <mc:AlternateContent>
          <mc:Choice Requires="wps">
            <w:drawing>
              <wp:anchor distT="0" distB="0" distL="114300" distR="114300" simplePos="0" relativeHeight="251708416" behindDoc="1" locked="0" layoutInCell="1" allowOverlap="1" wp14:anchorId="4D3990A3" wp14:editId="346E9D93">
                <wp:simplePos x="0" y="0"/>
                <wp:positionH relativeFrom="margin">
                  <wp:align>right</wp:align>
                </wp:positionH>
                <wp:positionV relativeFrom="paragraph">
                  <wp:posOffset>3431038</wp:posOffset>
                </wp:positionV>
                <wp:extent cx="6118860" cy="635"/>
                <wp:effectExtent l="0" t="0" r="0" b="9525"/>
                <wp:wrapTight wrapText="bothSides">
                  <wp:wrapPolygon edited="0">
                    <wp:start x="0" y="0"/>
                    <wp:lineTo x="0" y="20329"/>
                    <wp:lineTo x="21519" y="20329"/>
                    <wp:lineTo x="21519"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6118860" cy="635"/>
                        </a:xfrm>
                        <a:prstGeom prst="rect">
                          <a:avLst/>
                        </a:prstGeom>
                        <a:solidFill>
                          <a:prstClr val="white"/>
                        </a:solidFill>
                        <a:ln>
                          <a:noFill/>
                        </a:ln>
                      </wps:spPr>
                      <wps:txbx>
                        <w:txbxContent>
                          <w:p w14:paraId="679A57E0" w14:textId="77777777" w:rsidR="008A4F59" w:rsidRPr="00176A02" w:rsidRDefault="008A4F59" w:rsidP="00460ADD">
                            <w:pPr>
                              <w:pStyle w:val="Caption"/>
                              <w:rPr>
                                <w:noProof/>
                                <w:sz w:val="20"/>
                                <w:szCs w:val="20"/>
                              </w:rPr>
                            </w:pPr>
                            <w:bookmarkStart w:id="39" w:name="_Toc110252842"/>
                            <w:r>
                              <w:t xml:space="preserve">Figure </w:t>
                            </w:r>
                            <w:r>
                              <w:rPr>
                                <w:noProof/>
                              </w:rPr>
                              <w:fldChar w:fldCharType="begin"/>
                            </w:r>
                            <w:r>
                              <w:rPr>
                                <w:noProof/>
                              </w:rPr>
                              <w:instrText xml:space="preserve"> SEQ Figure \* ARABIC </w:instrText>
                            </w:r>
                            <w:r>
                              <w:rPr>
                                <w:noProof/>
                              </w:rPr>
                              <w:fldChar w:fldCharType="separate"/>
                            </w:r>
                            <w:r>
                              <w:rPr>
                                <w:noProof/>
                              </w:rPr>
                              <w:t>15</w:t>
                            </w:r>
                            <w:r>
                              <w:rPr>
                                <w:noProof/>
                              </w:rPr>
                              <w:fldChar w:fldCharType="end"/>
                            </w:r>
                            <w:r>
                              <w:t xml:space="preserve"> - leadership development plan</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3990A3" id="Text Box 30" o:spid="_x0000_s1037" type="#_x0000_t202" style="position:absolute;left:0;text-align:left;margin-left:430.6pt;margin-top:270.15pt;width:481.8pt;height:.05pt;z-index:-2516080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nlBGAIAAEAEAAAOAAAAZHJzL2Uyb0RvYy54bWysU8Fu2zAMvQ/YPwi6L046LAiMOEWWIsOA&#10;oC2QDj0rshwLkEWNUmJnXz9KtpOt22nYRaZJitR7j1zed41hZ4Vegy34bDLlTFkJpbbHgn972X5Y&#10;cOaDsKUwYFXBL8rz+9X7d8vW5eoOajClQkZFrM9bV/A6BJdnmZe1aoSfgFOWghVgIwL94jErUbRU&#10;vTHZ3XQ6z1rA0iFI5T15H/ogX6X6VaVkeKoqrwIzBae3hXRiOg/xzFZLkR9RuFrL4RniH17RCG2p&#10;6bXUgwiCnVD/UarREsFDFSYSmgyqSkuVMBCa2fQNmn0tnEpYiBzvrjT5/1dWPp737hlZ6D5DRwJG&#10;Qlrnc0/OiKersIlfeimjOFF4udKmusAkOeez2WIxp5Ck2Pzjp1gju1116MMXBQ2LRsGRNElUifPO&#10;hz51TImdPBhdbrUx8ScGNgbZWZB+ba2DGor/lmVszLUQb/UFoye74YhW6A4d0yVhvII8QHkh7Aj9&#10;WHgnt5oa7oQPzwJpDggTzXZ4oqMy0BYcBouzGvDH3/wxn+ShKGctzVXB/feTQMWZ+WpJuDiEo4Gj&#10;cRgNe2o2QFBntDVOJpMuYDCjWSE0rzTy69iFQsJK6lXwMJqb0E83rYxU63VKolFzIuzs3slYeiT2&#10;pXsV6AZZAqn5COPEifyNOn1u0setT4GoTtJFYnsWB75pTJP4w0rFPfj1P2XdFn/1EwAA//8DAFBL&#10;AwQUAAYACAAAACEAfK6g2t8AAAAIAQAADwAAAGRycy9kb3ducmV2LnhtbEyPwU7DMBBE70j9B2uR&#10;uCDqQEIEIU5VVXAol4rQCzc33sah8TqynTb8PW4vcJyd1cybcjGZnh3R+c6SgPt5AgypsaqjVsD2&#10;8+3uCZgPkpTsLaGAH/SwqGZXpSyUPdEHHuvQshhCvpACdAhDwblvNBrp53ZAit7eOiNDlK7lyslT&#10;DDc9f0iSnBvZUWzQcsCVxuZQj0bAJvva6Ntx//q+zFK33o6r/Luthbi5npYvwAJO4e8ZzvgRHarI&#10;tLMjKc96AXFIEPCYJSmwaD/naQ5sd7lkwKuS/x9Q/QIAAP//AwBQSwECLQAUAAYACAAAACEAtoM4&#10;kv4AAADhAQAAEwAAAAAAAAAAAAAAAAAAAAAAW0NvbnRlbnRfVHlwZXNdLnhtbFBLAQItABQABgAI&#10;AAAAIQA4/SH/1gAAAJQBAAALAAAAAAAAAAAAAAAAAC8BAABfcmVscy8ucmVsc1BLAQItABQABgAI&#10;AAAAIQCN5nlBGAIAAEAEAAAOAAAAAAAAAAAAAAAAAC4CAABkcnMvZTJvRG9jLnhtbFBLAQItABQA&#10;BgAIAAAAIQB8rqDa3wAAAAgBAAAPAAAAAAAAAAAAAAAAAHIEAABkcnMvZG93bnJldi54bWxQSwUG&#10;AAAAAAQABADzAAAAfgUAAAAA&#10;" stroked="f">
                <v:textbox style="mso-fit-shape-to-text:t" inset="0,0,0,0">
                  <w:txbxContent>
                    <w:p w14:paraId="679A57E0" w14:textId="77777777" w:rsidR="008A4F59" w:rsidRPr="00176A02" w:rsidRDefault="008A4F59" w:rsidP="00460ADD">
                      <w:pPr>
                        <w:pStyle w:val="Caption"/>
                        <w:rPr>
                          <w:noProof/>
                          <w:sz w:val="20"/>
                          <w:szCs w:val="20"/>
                        </w:rPr>
                      </w:pPr>
                      <w:bookmarkStart w:id="40" w:name="_Toc110252842"/>
                      <w:r>
                        <w:t xml:space="preserve">Figure </w:t>
                      </w:r>
                      <w:r>
                        <w:rPr>
                          <w:noProof/>
                        </w:rPr>
                        <w:fldChar w:fldCharType="begin"/>
                      </w:r>
                      <w:r>
                        <w:rPr>
                          <w:noProof/>
                        </w:rPr>
                        <w:instrText xml:space="preserve"> SEQ Figure \* ARABIC </w:instrText>
                      </w:r>
                      <w:r>
                        <w:rPr>
                          <w:noProof/>
                        </w:rPr>
                        <w:fldChar w:fldCharType="separate"/>
                      </w:r>
                      <w:r>
                        <w:rPr>
                          <w:noProof/>
                        </w:rPr>
                        <w:t>15</w:t>
                      </w:r>
                      <w:r>
                        <w:rPr>
                          <w:noProof/>
                        </w:rPr>
                        <w:fldChar w:fldCharType="end"/>
                      </w:r>
                      <w:r>
                        <w:t xml:space="preserve"> - leadership development plan</w:t>
                      </w:r>
                      <w:bookmarkEnd w:id="40"/>
                    </w:p>
                  </w:txbxContent>
                </v:textbox>
                <w10:wrap type="tight" anchorx="margin"/>
              </v:shape>
            </w:pict>
          </mc:Fallback>
        </mc:AlternateContent>
      </w:r>
      <w:r>
        <w:rPr>
          <w:noProof/>
          <w:lang w:val="en-US" w:eastAsia="en-US"/>
        </w:rPr>
        <w:drawing>
          <wp:anchor distT="0" distB="0" distL="114300" distR="114300" simplePos="0" relativeHeight="251679744" behindDoc="1" locked="0" layoutInCell="1" allowOverlap="1" wp14:anchorId="129FDA82" wp14:editId="198E795B">
            <wp:simplePos x="0" y="0"/>
            <wp:positionH relativeFrom="margin">
              <wp:align>right</wp:align>
            </wp:positionH>
            <wp:positionV relativeFrom="paragraph">
              <wp:posOffset>656310</wp:posOffset>
            </wp:positionV>
            <wp:extent cx="6118860" cy="2755265"/>
            <wp:effectExtent l="0" t="0" r="0" b="6985"/>
            <wp:wrapTight wrapText="bothSides">
              <wp:wrapPolygon edited="0">
                <wp:start x="0" y="0"/>
                <wp:lineTo x="0" y="21505"/>
                <wp:lineTo x="21519" y="21505"/>
                <wp:lineTo x="21519" y="0"/>
                <wp:lineTo x="0" y="0"/>
              </wp:wrapPolygon>
            </wp:wrapTight>
            <wp:docPr id="25" name="Picture 25" descr="7 Steps to Create a Leadership Development Plan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7 Steps to Create a Leadership Development Plan - AIHR"/>
                    <pic:cNvPicPr>
                      <a:picLocks noChangeAspect="1" noChangeArrowheads="1"/>
                    </pic:cNvPicPr>
                  </pic:nvPicPr>
                  <pic:blipFill rotWithShape="1">
                    <a:blip r:embed="rId49">
                      <a:extLst>
                        <a:ext uri="{28A0092B-C50C-407E-A947-70E740481C1C}">
                          <a14:useLocalDpi xmlns:a14="http://schemas.microsoft.com/office/drawing/2010/main" val="0"/>
                        </a:ext>
                      </a:extLst>
                    </a:blip>
                    <a:srcRect t="16480" b="15736"/>
                    <a:stretch/>
                  </pic:blipFill>
                  <pic:spPr bwMode="auto">
                    <a:xfrm>
                      <a:off x="0" y="0"/>
                      <a:ext cx="6118860" cy="27552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60ADD">
        <w:rPr>
          <w:lang w:val="en-US"/>
        </w:rPr>
        <w:t xml:space="preserve">One of the most crucial characteristics of a leader is motivation, whether it comes from within or beyond. </w:t>
      </w:r>
    </w:p>
    <w:p w14:paraId="5A2148C0" w14:textId="77777777" w:rsidR="008A4F59" w:rsidRDefault="008A4F59" w:rsidP="008A4F59">
      <w:pPr>
        <w:rPr>
          <w:lang w:val="en-US"/>
        </w:rPr>
      </w:pPr>
    </w:p>
    <w:p w14:paraId="49F0E569" w14:textId="77777777" w:rsidR="008A4F59" w:rsidRDefault="008A4F59" w:rsidP="008A4F59">
      <w:pPr>
        <w:rPr>
          <w:lang w:val="en-US"/>
        </w:rPr>
      </w:pPr>
    </w:p>
    <w:p w14:paraId="399DCA0E" w14:textId="77777777" w:rsidR="008F08DD" w:rsidRPr="008F08DD" w:rsidRDefault="008F08DD" w:rsidP="008A4F59">
      <w:pPr>
        <w:pStyle w:val="Heading2"/>
        <w:rPr>
          <w:lang w:val="en-US"/>
        </w:rPr>
      </w:pPr>
      <w:bookmarkStart w:id="41" w:name="_Toc110587221"/>
      <w:r w:rsidRPr="008F08DD">
        <w:rPr>
          <w:lang w:val="en-US"/>
        </w:rPr>
        <w:t>The importance of leadership development</w:t>
      </w:r>
      <w:bookmarkEnd w:id="41"/>
    </w:p>
    <w:p w14:paraId="755D5DEA" w14:textId="77777777" w:rsidR="00460ADD" w:rsidRDefault="00460ADD" w:rsidP="008F08DD">
      <w:pPr>
        <w:rPr>
          <w:lang w:val="en-US"/>
        </w:rPr>
      </w:pPr>
      <w:r w:rsidRPr="00460ADD">
        <w:rPr>
          <w:lang w:val="en-US"/>
        </w:rPr>
        <w:t xml:space="preserve">Programs for developing leadership have positive benefits on the organization, its dynamics, and its staff. Organizations are increasingly realizing the importance of leaders to the efficient operation of their business. </w:t>
      </w:r>
    </w:p>
    <w:p w14:paraId="19E8CA41" w14:textId="77777777" w:rsidR="00460ADD" w:rsidRDefault="00036E86" w:rsidP="008F08DD">
      <w:pPr>
        <w:rPr>
          <w:lang w:val="en-US"/>
        </w:rPr>
      </w:pPr>
      <w:r>
        <w:rPr>
          <w:noProof/>
          <w:lang w:val="en-US" w:eastAsia="en-US"/>
        </w:rPr>
        <mc:AlternateContent>
          <mc:Choice Requires="wps">
            <w:drawing>
              <wp:anchor distT="0" distB="0" distL="114300" distR="114300" simplePos="0" relativeHeight="251710464" behindDoc="1" locked="0" layoutInCell="1" allowOverlap="1" wp14:anchorId="09D26085" wp14:editId="66CD743A">
                <wp:simplePos x="0" y="0"/>
                <wp:positionH relativeFrom="margin">
                  <wp:align>center</wp:align>
                </wp:positionH>
                <wp:positionV relativeFrom="paragraph">
                  <wp:posOffset>3949065</wp:posOffset>
                </wp:positionV>
                <wp:extent cx="6120130" cy="635"/>
                <wp:effectExtent l="0" t="0" r="0" b="9525"/>
                <wp:wrapTight wrapText="bothSides">
                  <wp:wrapPolygon edited="0">
                    <wp:start x="0" y="0"/>
                    <wp:lineTo x="0" y="20329"/>
                    <wp:lineTo x="21515" y="20329"/>
                    <wp:lineTo x="21515"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6120130" cy="635"/>
                        </a:xfrm>
                        <a:prstGeom prst="rect">
                          <a:avLst/>
                        </a:prstGeom>
                        <a:solidFill>
                          <a:prstClr val="white"/>
                        </a:solidFill>
                        <a:ln>
                          <a:noFill/>
                        </a:ln>
                      </wps:spPr>
                      <wps:txbx>
                        <w:txbxContent>
                          <w:p w14:paraId="13095479" w14:textId="77777777" w:rsidR="008A4F59" w:rsidRPr="00725183" w:rsidRDefault="008A4F59" w:rsidP="00460ADD">
                            <w:pPr>
                              <w:pStyle w:val="Caption"/>
                              <w:rPr>
                                <w:noProof/>
                                <w:sz w:val="20"/>
                                <w:szCs w:val="20"/>
                              </w:rPr>
                            </w:pPr>
                            <w:bookmarkStart w:id="42" w:name="_Toc110252843"/>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xml:space="preserve"> - impact of leadership development</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D26085" id="Text Box 31" o:spid="_x0000_s1038" type="#_x0000_t202" style="position:absolute;left:0;text-align:left;margin-left:0;margin-top:310.95pt;width:481.9pt;height:.05pt;z-index:-2516060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SsGAIAAEAEAAAOAAAAZHJzL2Uyb0RvYy54bWysU8Fu2zAMvQ/YPwi6L05SLBiMOEWWIsOA&#10;oC2QDj0rshwLkEWNUmJnXz9KtpOt22nYRaZFiuR7j1zed41hZ4Vegy34bDLlTFkJpbbHgn972X74&#10;xJkPwpbCgFUFvyjP71fv3y1bl6s51GBKhYySWJ+3ruB1CC7PMi9r1Qg/AacsOSvARgT6xWNWomgp&#10;e2Oy+XS6yFrA0iFI5T3dPvROvkr5q0rJ8FRVXgVmCk69hXRiOg/xzFZLkR9RuFrLoQ3xD100Qlsq&#10;ek31IIJgJ9R/pGq0RPBQhYmEJoOq0lIlDIRmNn2DZl8LpxIWIse7K03+/6WVj+e9e0YWus/QkYCR&#10;kNb53NNlxNNV2MQvdcrITxRerrSpLjBJl4sZ9X5HLkm+xd3HmCO7PXXowxcFDYtGwZE0SVSJ886H&#10;PnQMiZU8GF1utTHxJzo2BtlZkH5trYMakv8WZWyMtRBf9QnjTXbDEa3QHTqmS8I4H0EeoLwQdoR+&#10;LLyTW00Fd8KHZ4E0B4SJZjs80VEZaAsOg8VZDfjjb/cxnuQhL2ctzVXB/feTQMWZ+WpJuDiEo4Gj&#10;cRgNe2o2QFBntDVOJpMeYDCjWSE0rzTy61iFXMJKqlXwMJqb0E83rYxU63UKolFzIuzs3smYeiT2&#10;pXsV6AZZAqn5COPEifyNOn1s0setT4GoTtJFYnsWB75pTJP4w0rFPfj1P0XdFn/1EwAA//8DAFBL&#10;AwQUAAYACAAAACEA7mwU498AAAAIAQAADwAAAGRycy9kb3ducmV2LnhtbEyPwU7DMAyG70i8Q2Qk&#10;Loil66aKlabTNMEBLhNlF25Z4zWFxqmadCtvj3diR/u3fn9fsZ5cJ044hNaTgvksAYFUe9NSo2D/&#10;+fr4BCJETUZ3nlDBLwZYl7c3hc6NP9MHnqrYCC6hkGsFNsY+lzLUFp0OM98jcXb0g9ORx6GRZtBn&#10;LnedTJMkk063xB+s7nFrsf6pRqdgt/za2Yfx+PK+WS6Gt/24zb6bSqn7u2nzDCLiFP+P4YLP6FAy&#10;08GPZILoFLBIVJCl8xUIjlfZgk0Ol02agCwLeS1Q/gEAAP//AwBQSwECLQAUAAYACAAAACEAtoM4&#10;kv4AAADhAQAAEwAAAAAAAAAAAAAAAAAAAAAAW0NvbnRlbnRfVHlwZXNdLnhtbFBLAQItABQABgAI&#10;AAAAIQA4/SH/1gAAAJQBAAALAAAAAAAAAAAAAAAAAC8BAABfcmVscy8ucmVsc1BLAQItABQABgAI&#10;AAAAIQCIDxSsGAIAAEAEAAAOAAAAAAAAAAAAAAAAAC4CAABkcnMvZTJvRG9jLnhtbFBLAQItABQA&#10;BgAIAAAAIQDubBTj3wAAAAgBAAAPAAAAAAAAAAAAAAAAAHIEAABkcnMvZG93bnJldi54bWxQSwUG&#10;AAAAAAQABADzAAAAfgUAAAAA&#10;" stroked="f">
                <v:textbox style="mso-fit-shape-to-text:t" inset="0,0,0,0">
                  <w:txbxContent>
                    <w:p w14:paraId="13095479" w14:textId="77777777" w:rsidR="008A4F59" w:rsidRPr="00725183" w:rsidRDefault="008A4F59" w:rsidP="00460ADD">
                      <w:pPr>
                        <w:pStyle w:val="Caption"/>
                        <w:rPr>
                          <w:noProof/>
                          <w:sz w:val="20"/>
                          <w:szCs w:val="20"/>
                        </w:rPr>
                      </w:pPr>
                      <w:bookmarkStart w:id="43" w:name="_Toc110252843"/>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xml:space="preserve"> - impact of leadership development</w:t>
                      </w:r>
                      <w:bookmarkEnd w:id="43"/>
                    </w:p>
                  </w:txbxContent>
                </v:textbox>
                <w10:wrap type="tight" anchorx="margin"/>
              </v:shape>
            </w:pict>
          </mc:Fallback>
        </mc:AlternateContent>
      </w:r>
      <w:r>
        <w:rPr>
          <w:noProof/>
          <w:lang w:val="en-US" w:eastAsia="en-US"/>
        </w:rPr>
        <w:drawing>
          <wp:anchor distT="0" distB="0" distL="114300" distR="114300" simplePos="0" relativeHeight="251680768" behindDoc="1" locked="0" layoutInCell="1" allowOverlap="1" wp14:anchorId="72F0D1D3" wp14:editId="1BAE760E">
            <wp:simplePos x="0" y="0"/>
            <wp:positionH relativeFrom="margin">
              <wp:align>right</wp:align>
            </wp:positionH>
            <wp:positionV relativeFrom="paragraph">
              <wp:posOffset>231140</wp:posOffset>
            </wp:positionV>
            <wp:extent cx="6120130" cy="3562350"/>
            <wp:effectExtent l="0" t="0" r="0" b="0"/>
            <wp:wrapTight wrapText="bothSides">
              <wp:wrapPolygon edited="0">
                <wp:start x="0" y="0"/>
                <wp:lineTo x="0" y="21484"/>
                <wp:lineTo x="21515" y="21484"/>
                <wp:lineTo x="21515" y="0"/>
                <wp:lineTo x="0" y="0"/>
              </wp:wrapPolygon>
            </wp:wrapTight>
            <wp:docPr id="26" name="Picture 26" descr="How to Help Leaders Learn - Brandon Hal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ow to Help Leaders Learn - Brandon Hall Group"/>
                    <pic:cNvPicPr>
                      <a:picLocks noChangeAspect="1" noChangeArrowheads="1"/>
                    </pic:cNvPicPr>
                  </pic:nvPicPr>
                  <pic:blipFill rotWithShape="1">
                    <a:blip r:embed="rId50">
                      <a:extLst>
                        <a:ext uri="{28A0092B-C50C-407E-A947-70E740481C1C}">
                          <a14:useLocalDpi xmlns:a14="http://schemas.microsoft.com/office/drawing/2010/main" val="0"/>
                        </a:ext>
                      </a:extLst>
                    </a:blip>
                    <a:srcRect b="8333"/>
                    <a:stretch/>
                  </pic:blipFill>
                  <pic:spPr bwMode="auto">
                    <a:xfrm>
                      <a:off x="0" y="0"/>
                      <a:ext cx="6120130" cy="35623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2A3D6FD" w14:textId="77777777" w:rsidR="00460ADD" w:rsidRPr="00460ADD" w:rsidRDefault="00460ADD" w:rsidP="00460ADD">
      <w:pPr>
        <w:rPr>
          <w:lang w:val="en-US"/>
        </w:rPr>
      </w:pPr>
      <w:r w:rsidRPr="00460ADD">
        <w:rPr>
          <w:lang w:val="en-US"/>
        </w:rPr>
        <w:t>Employer recruitment and retention have benefited from organizations' investments in leadership development.</w:t>
      </w:r>
    </w:p>
    <w:p w14:paraId="327B644E" w14:textId="77777777" w:rsidR="00460ADD" w:rsidRPr="00460ADD" w:rsidRDefault="00460ADD" w:rsidP="00460ADD">
      <w:pPr>
        <w:rPr>
          <w:lang w:val="en-US"/>
        </w:rPr>
      </w:pPr>
      <w:r w:rsidRPr="00460ADD">
        <w:rPr>
          <w:lang w:val="en-US"/>
        </w:rPr>
        <w:lastRenderedPageBreak/>
        <w:t>Leadership development gives leaders the tools they need to boost the output of their teams.</w:t>
      </w:r>
    </w:p>
    <w:p w14:paraId="42C3C73F" w14:textId="77777777" w:rsidR="00460ADD" w:rsidRPr="00460ADD" w:rsidRDefault="00460ADD" w:rsidP="00460ADD">
      <w:pPr>
        <w:rPr>
          <w:lang w:val="en-US"/>
        </w:rPr>
      </w:pPr>
      <w:r w:rsidRPr="00460ADD">
        <w:rPr>
          <w:lang w:val="en-US"/>
        </w:rPr>
        <w:t>Through leadership development programs, which concentrate on outlining a clear path for individuals who want to assume leadership roles, increased employee engagement can be accomplished.</w:t>
      </w:r>
    </w:p>
    <w:p w14:paraId="6BBF9D97" w14:textId="77777777" w:rsidR="00460ADD" w:rsidRPr="00460ADD" w:rsidRDefault="00460ADD" w:rsidP="00460ADD">
      <w:pPr>
        <w:rPr>
          <w:lang w:val="en-US"/>
        </w:rPr>
      </w:pPr>
      <w:r w:rsidRPr="00460ADD">
        <w:rPr>
          <w:lang w:val="en-US"/>
        </w:rPr>
        <w:t>Future leaders are inspired to develop their leadership abilities by the role models it provides.</w:t>
      </w:r>
    </w:p>
    <w:p w14:paraId="310DA4AA" w14:textId="77777777" w:rsidR="00460ADD" w:rsidRDefault="00460ADD" w:rsidP="00460ADD">
      <w:pPr>
        <w:rPr>
          <w:lang w:val="en-US"/>
        </w:rPr>
      </w:pPr>
      <w:r w:rsidRPr="00460ADD">
        <w:rPr>
          <w:lang w:val="en-US"/>
        </w:rPr>
        <w:t>In particular when the leadership panel is changing, it guarantees that any leadership gaps are avoided.</w:t>
      </w:r>
    </w:p>
    <w:p w14:paraId="7372DC81" w14:textId="77777777" w:rsidR="00460ADD" w:rsidRPr="00460ADD" w:rsidRDefault="00460ADD" w:rsidP="00460ADD">
      <w:pPr>
        <w:rPr>
          <w:lang w:val="en-US"/>
        </w:rPr>
      </w:pPr>
      <w:r w:rsidRPr="00460ADD">
        <w:rPr>
          <w:lang w:val="en-US"/>
        </w:rPr>
        <w:t>An effective leadership development program has a high return on investment. It encourages aspiring managers to take on managerial responsibilities and raises worker productivity. This can also translate into wise commercial choices and tactics.</w:t>
      </w:r>
    </w:p>
    <w:p w14:paraId="18823D66" w14:textId="77777777" w:rsidR="00460ADD" w:rsidRPr="00460ADD" w:rsidRDefault="00460ADD" w:rsidP="00460ADD">
      <w:pPr>
        <w:rPr>
          <w:lang w:val="en-US"/>
        </w:rPr>
      </w:pPr>
      <w:r w:rsidRPr="00460ADD">
        <w:rPr>
          <w:lang w:val="en-US"/>
        </w:rPr>
        <w:t>Programs for leadership development have demonstrated to be significantly effective in enhancing business culture</w:t>
      </w:r>
      <w:r w:rsidR="004C0BD6">
        <w:rPr>
          <w:lang w:val="en-US"/>
        </w:rPr>
        <w:t xml:space="preserve">. </w:t>
      </w:r>
    </w:p>
    <w:p w14:paraId="577A2155" w14:textId="77777777" w:rsidR="008A4F59" w:rsidRDefault="00460ADD" w:rsidP="00460ADD">
      <w:pPr>
        <w:rPr>
          <w:lang w:val="en-US"/>
        </w:rPr>
      </w:pPr>
      <w:r w:rsidRPr="00460ADD">
        <w:rPr>
          <w:lang w:val="en-US"/>
        </w:rPr>
        <w:t>It can assist in identifying potential leaders who are able to overcome obstacles in a volatile corporate environment.</w:t>
      </w:r>
      <w:sdt>
        <w:sdtPr>
          <w:rPr>
            <w:lang w:val="en-US"/>
          </w:rPr>
          <w:id w:val="-2059624252"/>
          <w:citation/>
        </w:sdtPr>
        <w:sdtContent>
          <w:r w:rsidR="009F6A74">
            <w:rPr>
              <w:lang w:val="en-US"/>
            </w:rPr>
            <w:fldChar w:fldCharType="begin"/>
          </w:r>
          <w:r w:rsidR="009F6A74">
            <w:rPr>
              <w:lang w:val="en-US"/>
            </w:rPr>
            <w:instrText xml:space="preserve"> CITATION Eva15 \l 1033 </w:instrText>
          </w:r>
          <w:r w:rsidR="009F6A74">
            <w:rPr>
              <w:lang w:val="en-US"/>
            </w:rPr>
            <w:fldChar w:fldCharType="separate"/>
          </w:r>
          <w:r w:rsidR="009F6A74">
            <w:rPr>
              <w:noProof/>
              <w:lang w:val="en-US"/>
            </w:rPr>
            <w:t xml:space="preserve"> </w:t>
          </w:r>
          <w:r w:rsidR="009F6A74" w:rsidRPr="009F6A74">
            <w:rPr>
              <w:noProof/>
              <w:lang w:val="en-US"/>
            </w:rPr>
            <w:t>(Berman, 2015)</w:t>
          </w:r>
          <w:r w:rsidR="009F6A74">
            <w:rPr>
              <w:lang w:val="en-US"/>
            </w:rPr>
            <w:fldChar w:fldCharType="end"/>
          </w:r>
        </w:sdtContent>
      </w:sdt>
    </w:p>
    <w:p w14:paraId="035DAB53" w14:textId="77777777" w:rsidR="00460ADD" w:rsidRPr="008A4F59" w:rsidRDefault="008A4F59" w:rsidP="00460ADD">
      <w:pPr>
        <w:keepNext/>
        <w:rPr>
          <w:lang w:val="en-US"/>
        </w:rPr>
      </w:pPr>
      <w:r>
        <w:rPr>
          <w:noProof/>
          <w:lang w:val="en-US" w:eastAsia="en-US"/>
        </w:rPr>
        <w:drawing>
          <wp:inline distT="0" distB="0" distL="0" distR="0" wp14:anchorId="0EF3A7DE" wp14:editId="347BACA4">
            <wp:extent cx="6118299" cy="2141912"/>
            <wp:effectExtent l="0" t="0" r="0" b="0"/>
            <wp:docPr id="24" name="Picture 24" descr="How to Design a Future-Ready HR Leadership Development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ow to Design a Future-Ready HR Leadership Development Program"/>
                    <pic:cNvPicPr>
                      <a:picLocks noChangeAspect="1" noChangeArrowheads="1"/>
                    </pic:cNvPicPr>
                  </pic:nvPicPr>
                  <pic:blipFill rotWithShape="1">
                    <a:blip r:embed="rId51">
                      <a:extLst>
                        <a:ext uri="{28A0092B-C50C-407E-A947-70E740481C1C}">
                          <a14:useLocalDpi xmlns:a14="http://schemas.microsoft.com/office/drawing/2010/main" val="0"/>
                        </a:ext>
                      </a:extLst>
                    </a:blip>
                    <a:srcRect t="31071" b="22917"/>
                    <a:stretch/>
                  </pic:blipFill>
                  <pic:spPr bwMode="auto">
                    <a:xfrm>
                      <a:off x="0" y="0"/>
                      <a:ext cx="6118299" cy="2141912"/>
                    </a:xfrm>
                    <a:prstGeom prst="rect">
                      <a:avLst/>
                    </a:prstGeom>
                    <a:noFill/>
                    <a:ln>
                      <a:noFill/>
                    </a:ln>
                    <a:extLst>
                      <a:ext uri="{53640926-AAD7-44D8-BBD7-CCE9431645EC}">
                        <a14:shadowObscured xmlns:a14="http://schemas.microsoft.com/office/drawing/2010/main"/>
                      </a:ext>
                    </a:extLst>
                  </pic:spPr>
                </pic:pic>
              </a:graphicData>
            </a:graphic>
          </wp:inline>
        </w:drawing>
      </w:r>
    </w:p>
    <w:p w14:paraId="3B8242C7" w14:textId="77777777" w:rsidR="00460ADD" w:rsidRPr="00460ADD" w:rsidRDefault="00460ADD" w:rsidP="00460ADD">
      <w:pPr>
        <w:pStyle w:val="Caption"/>
        <w:jc w:val="both"/>
        <w:rPr>
          <w:lang w:val="en-US"/>
        </w:rPr>
      </w:pPr>
      <w:bookmarkStart w:id="44" w:name="_Toc110252844"/>
      <w:r w:rsidRPr="00460ADD">
        <w:rPr>
          <w:lang w:val="en-US"/>
        </w:rPr>
        <w:t xml:space="preserve">Figure </w:t>
      </w:r>
      <w:r>
        <w:fldChar w:fldCharType="begin"/>
      </w:r>
      <w:r w:rsidRPr="00460ADD">
        <w:rPr>
          <w:lang w:val="en-US"/>
        </w:rPr>
        <w:instrText xml:space="preserve"> SEQ Figure \* ARABIC </w:instrText>
      </w:r>
      <w:r>
        <w:fldChar w:fldCharType="separate"/>
      </w:r>
      <w:r w:rsidR="004C0BD6">
        <w:rPr>
          <w:noProof/>
          <w:lang w:val="en-US"/>
        </w:rPr>
        <w:t>17</w:t>
      </w:r>
      <w:r>
        <w:fldChar w:fldCharType="end"/>
      </w:r>
      <w:r w:rsidRPr="00460ADD">
        <w:rPr>
          <w:lang w:val="en-US"/>
        </w:rPr>
        <w:t xml:space="preserve"> - HR Leadership development program</w:t>
      </w:r>
      <w:bookmarkEnd w:id="44"/>
    </w:p>
    <w:p w14:paraId="0F48ABE8" w14:textId="77777777" w:rsidR="00256256" w:rsidRDefault="00256256" w:rsidP="008F08DD">
      <w:pPr>
        <w:rPr>
          <w:lang w:val="en-US"/>
        </w:rPr>
      </w:pPr>
      <w:r>
        <w:rPr>
          <w:lang w:val="en-US"/>
        </w:rPr>
        <w:tab/>
      </w:r>
    </w:p>
    <w:p w14:paraId="71F78E10" w14:textId="77777777" w:rsidR="00256256" w:rsidRDefault="00256256" w:rsidP="005920E1">
      <w:pPr>
        <w:rPr>
          <w:lang w:val="en-US"/>
        </w:rPr>
      </w:pPr>
    </w:p>
    <w:p w14:paraId="4111F127" w14:textId="77777777" w:rsidR="005920E1" w:rsidRDefault="005920E1" w:rsidP="005920E1">
      <w:pPr>
        <w:rPr>
          <w:lang w:val="en-US"/>
        </w:rPr>
      </w:pPr>
    </w:p>
    <w:p w14:paraId="685D2A06" w14:textId="77777777" w:rsidR="005920E1" w:rsidRDefault="005920E1" w:rsidP="005920E1">
      <w:pPr>
        <w:rPr>
          <w:lang w:val="en-US"/>
        </w:rPr>
      </w:pPr>
    </w:p>
    <w:p w14:paraId="5922259C" w14:textId="77777777" w:rsidR="005920E1" w:rsidRDefault="005920E1" w:rsidP="005920E1">
      <w:pPr>
        <w:rPr>
          <w:lang w:val="en-US"/>
        </w:rPr>
      </w:pPr>
    </w:p>
    <w:p w14:paraId="0E09AE10" w14:textId="77777777" w:rsidR="005920E1" w:rsidRDefault="005920E1" w:rsidP="005920E1">
      <w:pPr>
        <w:rPr>
          <w:lang w:val="en-US"/>
        </w:rPr>
      </w:pPr>
    </w:p>
    <w:p w14:paraId="24674DDE" w14:textId="77777777" w:rsidR="005920E1" w:rsidRDefault="005920E1" w:rsidP="005920E1">
      <w:pPr>
        <w:rPr>
          <w:lang w:val="en-US"/>
        </w:rPr>
      </w:pPr>
    </w:p>
    <w:p w14:paraId="2A22FE03" w14:textId="77777777" w:rsidR="005920E1" w:rsidRDefault="005920E1" w:rsidP="005920E1">
      <w:pPr>
        <w:rPr>
          <w:lang w:val="en-US"/>
        </w:rPr>
      </w:pPr>
    </w:p>
    <w:p w14:paraId="1B77940E" w14:textId="77777777" w:rsidR="008A4F59" w:rsidRDefault="008A4F59" w:rsidP="005920E1">
      <w:pPr>
        <w:rPr>
          <w:lang w:val="en-US"/>
        </w:rPr>
      </w:pPr>
    </w:p>
    <w:p w14:paraId="5577A431" w14:textId="77777777" w:rsidR="005920E1" w:rsidRDefault="005920E1" w:rsidP="005920E1">
      <w:pPr>
        <w:rPr>
          <w:lang w:val="en-US"/>
        </w:rPr>
      </w:pPr>
    </w:p>
    <w:p w14:paraId="69E2D419" w14:textId="77777777" w:rsidR="005920E1" w:rsidRDefault="005920E1" w:rsidP="005920E1">
      <w:pPr>
        <w:rPr>
          <w:lang w:val="en-US"/>
        </w:rPr>
      </w:pPr>
    </w:p>
    <w:p w14:paraId="3DEFBD4A" w14:textId="77777777" w:rsidR="005920E1" w:rsidRDefault="005920E1" w:rsidP="005920E1">
      <w:pPr>
        <w:rPr>
          <w:lang w:val="en-US"/>
        </w:rPr>
      </w:pPr>
    </w:p>
    <w:p w14:paraId="313DA38A" w14:textId="77777777" w:rsidR="005920E1" w:rsidRDefault="005920E1" w:rsidP="005920E1">
      <w:pPr>
        <w:rPr>
          <w:lang w:val="en-US"/>
        </w:rPr>
      </w:pPr>
    </w:p>
    <w:bookmarkStart w:id="45" w:name="_Toc110587222" w:displacedByCustomXml="next"/>
    <w:sdt>
      <w:sdtPr>
        <w:rPr>
          <w:rFonts w:asciiTheme="minorHAnsi" w:eastAsiaTheme="minorHAnsi" w:hAnsiTheme="minorHAnsi" w:cstheme="minorBidi"/>
          <w:b w:val="0"/>
          <w:caps w:val="0"/>
          <w:color w:val="auto"/>
          <w:sz w:val="20"/>
          <w:szCs w:val="20"/>
        </w:rPr>
        <w:id w:val="430019227"/>
        <w:docPartObj>
          <w:docPartGallery w:val="Bibliographies"/>
          <w:docPartUnique/>
        </w:docPartObj>
      </w:sdtPr>
      <w:sdtContent>
        <w:p w14:paraId="24B7AEF0" w14:textId="77777777" w:rsidR="005920E1" w:rsidRPr="009F6A74" w:rsidRDefault="005920E1">
          <w:pPr>
            <w:pStyle w:val="Heading1"/>
          </w:pPr>
          <w:r>
            <w:t>Refe</w:t>
          </w:r>
          <w:r w:rsidRPr="009F6A74">
            <w:t>rences</w:t>
          </w:r>
          <w:bookmarkEnd w:id="45"/>
        </w:p>
        <w:sdt>
          <w:sdtPr>
            <w:id w:val="-573587230"/>
            <w:bibliography/>
          </w:sdtPr>
          <w:sdtContent>
            <w:p w14:paraId="35BF03CE" w14:textId="77777777" w:rsidR="005920E1" w:rsidRPr="009F6A74" w:rsidRDefault="005920E1" w:rsidP="002B7087">
              <w:pPr>
                <w:pStyle w:val="Bibliography"/>
                <w:ind w:left="360"/>
                <w:jc w:val="left"/>
                <w:rPr>
                  <w:noProof/>
                  <w:sz w:val="24"/>
                  <w:szCs w:val="24"/>
                  <w:lang w:val="en-US"/>
                </w:rPr>
              </w:pPr>
              <w:r w:rsidRPr="009F6A74">
                <w:fldChar w:fldCharType="begin"/>
              </w:r>
              <w:r w:rsidRPr="009F6A74">
                <w:rPr>
                  <w:lang w:val="en-US"/>
                </w:rPr>
                <w:instrText xml:space="preserve"> BIBLIOGRAPHY </w:instrText>
              </w:r>
              <w:r w:rsidRPr="009F6A74">
                <w:fldChar w:fldCharType="separate"/>
              </w:r>
              <w:r w:rsidRPr="009F6A74">
                <w:rPr>
                  <w:noProof/>
                  <w:lang w:val="en-US"/>
                </w:rPr>
                <w:t xml:space="preserve">Andries, D. P. &amp; Sukesh, S., 2014. </w:t>
              </w:r>
              <w:r w:rsidRPr="009F6A74">
                <w:rPr>
                  <w:i/>
                  <w:iCs/>
                  <w:noProof/>
                  <w:lang w:val="en-US"/>
                </w:rPr>
                <w:t xml:space="preserve">The role of HRM in leadership development, talent retention, knowledge management, and employee engagement.. </w:t>
              </w:r>
              <w:r w:rsidRPr="009F6A74">
                <w:rPr>
                  <w:noProof/>
                  <w:lang w:val="en-US"/>
                </w:rPr>
                <w:t>Auckland, New Zealand, World Business and Economics Research Conference.</w:t>
              </w:r>
            </w:p>
            <w:p w14:paraId="7C01CEC6" w14:textId="77777777" w:rsidR="005920E1" w:rsidRPr="009F6A74" w:rsidRDefault="005920E1" w:rsidP="002B7087">
              <w:pPr>
                <w:pStyle w:val="Bibliography"/>
                <w:ind w:left="360"/>
                <w:jc w:val="left"/>
                <w:rPr>
                  <w:noProof/>
                  <w:lang w:val="en-US"/>
                </w:rPr>
              </w:pPr>
              <w:r w:rsidRPr="009F6A74">
                <w:rPr>
                  <w:noProof/>
                  <w:lang w:val="en-US"/>
                </w:rPr>
                <w:t xml:space="preserve">Berman, E. M., 2015. HRM in Development: Lessons and Frontiers. </w:t>
              </w:r>
              <w:r w:rsidRPr="009F6A74">
                <w:rPr>
                  <w:i/>
                  <w:iCs/>
                  <w:noProof/>
                  <w:lang w:val="en-US"/>
                </w:rPr>
                <w:t xml:space="preserve">Public Administration and Development, </w:t>
              </w:r>
              <w:r w:rsidRPr="009F6A74">
                <w:rPr>
                  <w:noProof/>
                  <w:lang w:val="en-US"/>
                </w:rPr>
                <w:t>35(2), pp. 113-127.</w:t>
              </w:r>
            </w:p>
            <w:p w14:paraId="6C667312" w14:textId="77777777" w:rsidR="005920E1" w:rsidRPr="009F6A74" w:rsidRDefault="005920E1" w:rsidP="002B7087">
              <w:pPr>
                <w:pStyle w:val="Bibliography"/>
                <w:ind w:left="360"/>
                <w:jc w:val="left"/>
                <w:rPr>
                  <w:noProof/>
                  <w:lang w:val="en-US"/>
                </w:rPr>
              </w:pPr>
              <w:r w:rsidRPr="009F6A74">
                <w:rPr>
                  <w:noProof/>
                  <w:lang w:val="en-US"/>
                </w:rPr>
                <w:t xml:space="preserve">Ding, D. Z., Akhtar, S. &amp; Ge, G. L., 2006. Organizational differences in managerial compensation and benefits in Chinese firms. </w:t>
              </w:r>
              <w:r w:rsidRPr="009F6A74">
                <w:rPr>
                  <w:i/>
                  <w:iCs/>
                  <w:noProof/>
                  <w:lang w:val="en-US"/>
                </w:rPr>
                <w:t xml:space="preserve">The International Journal of Human Resource Management, </w:t>
              </w:r>
              <w:r w:rsidRPr="009F6A74">
                <w:rPr>
                  <w:noProof/>
                  <w:lang w:val="en-US"/>
                </w:rPr>
                <w:t>17(4).</w:t>
              </w:r>
            </w:p>
            <w:p w14:paraId="31595E2B" w14:textId="77777777" w:rsidR="005920E1" w:rsidRPr="009F6A74" w:rsidRDefault="005920E1" w:rsidP="002B7087">
              <w:pPr>
                <w:pStyle w:val="Bibliography"/>
                <w:ind w:left="360"/>
                <w:jc w:val="left"/>
                <w:rPr>
                  <w:noProof/>
                  <w:lang w:val="en-US"/>
                </w:rPr>
              </w:pPr>
              <w:r w:rsidRPr="009F6A74">
                <w:rPr>
                  <w:noProof/>
                  <w:lang w:val="en-US"/>
                </w:rPr>
                <w:t xml:space="preserve">Fugate, M., 2012. The Impact of Leadership, Management, and HRM on Employee Reactions to Organizational Change. </w:t>
              </w:r>
              <w:r w:rsidRPr="009F6A74">
                <w:rPr>
                  <w:i/>
                  <w:iCs/>
                  <w:noProof/>
                  <w:lang w:val="en-US"/>
                </w:rPr>
                <w:t>Research in Personnel and Human Resources Management.</w:t>
              </w:r>
            </w:p>
            <w:p w14:paraId="4C7E6F5D" w14:textId="77777777" w:rsidR="005920E1" w:rsidRPr="009F6A74" w:rsidRDefault="005920E1" w:rsidP="002B7087">
              <w:pPr>
                <w:pStyle w:val="Bibliography"/>
                <w:ind w:left="360"/>
                <w:jc w:val="left"/>
                <w:rPr>
                  <w:noProof/>
                  <w:lang w:val="en-US"/>
                </w:rPr>
              </w:pPr>
              <w:r w:rsidRPr="009F6A74">
                <w:rPr>
                  <w:noProof/>
                  <w:lang w:val="en-US"/>
                </w:rPr>
                <w:t xml:space="preserve">Indeed Canada Corp, 2021. </w:t>
              </w:r>
              <w:r w:rsidRPr="009F6A74">
                <w:rPr>
                  <w:i/>
                  <w:iCs/>
                  <w:noProof/>
                  <w:lang w:val="en-US"/>
                </w:rPr>
                <w:t xml:space="preserve">What Are Compensation Strategies and Why Are They Important?, </w:t>
              </w:r>
              <w:r w:rsidRPr="009F6A74">
                <w:rPr>
                  <w:noProof/>
                  <w:lang w:val="en-US"/>
                </w:rPr>
                <w:t>Toronto, Canada : Indeed Editorial Team.</w:t>
              </w:r>
            </w:p>
            <w:p w14:paraId="29831129" w14:textId="77777777" w:rsidR="005920E1" w:rsidRPr="009F6A74" w:rsidRDefault="005920E1" w:rsidP="002B7087">
              <w:pPr>
                <w:pStyle w:val="Bibliography"/>
                <w:ind w:left="360"/>
                <w:jc w:val="left"/>
                <w:rPr>
                  <w:noProof/>
                  <w:lang w:val="en-US"/>
                </w:rPr>
              </w:pPr>
              <w:r w:rsidRPr="009F6A74">
                <w:rPr>
                  <w:noProof/>
                  <w:lang w:val="en-US"/>
                </w:rPr>
                <w:t xml:space="preserve">NinaGupta &amp; D.Shaw, J., 2014. Employee compensation: The neglected area of HRM research. </w:t>
              </w:r>
              <w:r w:rsidRPr="009F6A74">
                <w:rPr>
                  <w:i/>
                  <w:iCs/>
                  <w:noProof/>
                  <w:lang w:val="en-US"/>
                </w:rPr>
                <w:t xml:space="preserve">Human Resource Management Review, </w:t>
              </w:r>
              <w:r w:rsidRPr="009F6A74">
                <w:rPr>
                  <w:noProof/>
                  <w:lang w:val="en-US"/>
                </w:rPr>
                <w:t>24(1), pp. 1-4.</w:t>
              </w:r>
            </w:p>
            <w:p w14:paraId="24362B96" w14:textId="77777777" w:rsidR="005920E1" w:rsidRPr="009F6A74" w:rsidRDefault="005920E1" w:rsidP="002B7087">
              <w:pPr>
                <w:pStyle w:val="Bibliography"/>
                <w:ind w:left="360"/>
                <w:jc w:val="left"/>
                <w:rPr>
                  <w:noProof/>
                  <w:lang w:val="en-US"/>
                </w:rPr>
              </w:pPr>
              <w:r w:rsidRPr="009F6A74">
                <w:rPr>
                  <w:noProof/>
                  <w:lang w:val="en-US"/>
                </w:rPr>
                <w:t xml:space="preserve">Rani, S., 2014. Green HRM: Practices and Strategic Implementation in the Organizations. </w:t>
              </w:r>
              <w:r w:rsidRPr="009F6A74">
                <w:rPr>
                  <w:i/>
                  <w:iCs/>
                  <w:noProof/>
                  <w:lang w:val="en-US"/>
                </w:rPr>
                <w:t xml:space="preserve">International Journal on Recent and Innovation Trends in Computing and Communication, </w:t>
              </w:r>
              <w:r w:rsidRPr="009F6A74">
                <w:rPr>
                  <w:noProof/>
                  <w:lang w:val="en-US"/>
                </w:rPr>
                <w:t>2(11).</w:t>
              </w:r>
            </w:p>
            <w:p w14:paraId="4D32DD3A" w14:textId="77777777" w:rsidR="005920E1" w:rsidRPr="009F6A74" w:rsidRDefault="005920E1" w:rsidP="002B7087">
              <w:pPr>
                <w:pStyle w:val="Bibliography"/>
                <w:ind w:left="360"/>
                <w:jc w:val="left"/>
                <w:rPr>
                  <w:noProof/>
                </w:rPr>
              </w:pPr>
              <w:r w:rsidRPr="009F6A74">
                <w:rPr>
                  <w:noProof/>
                  <w:lang w:val="en-US"/>
                </w:rPr>
                <w:t xml:space="preserve">Simona Iancu, 2020. </w:t>
              </w:r>
              <w:r w:rsidRPr="009F6A74">
                <w:rPr>
                  <w:i/>
                  <w:iCs/>
                  <w:noProof/>
                  <w:lang w:val="en-US"/>
                </w:rPr>
                <w:t xml:space="preserve">Compensation Strategy and Culture: 3 Steps to Create Alignment. </w:t>
              </w:r>
              <w:r w:rsidRPr="009F6A74">
                <w:rPr>
                  <w:noProof/>
                </w:rPr>
                <w:t xml:space="preserve">[En ligne] </w:t>
              </w:r>
              <w:r w:rsidRPr="009F6A74">
                <w:rPr>
                  <w:noProof/>
                </w:rPr>
                <w:br/>
                <w:t xml:space="preserve">Available at: </w:t>
              </w:r>
              <w:r w:rsidRPr="009F6A74">
                <w:rPr>
                  <w:noProof/>
                  <w:u w:val="single"/>
                </w:rPr>
                <w:t>https://www.aihr.com/blog/compensation-strategy/#:~:text=A%20compensation%20strategy%20outlines%20your,base%20salary%2C%20and%20employee%20benefits.</w:t>
              </w:r>
              <w:r w:rsidRPr="009F6A74">
                <w:rPr>
                  <w:noProof/>
                </w:rPr>
                <w:br/>
                <w:t>[Accès le 31 July 2022].</w:t>
              </w:r>
            </w:p>
            <w:p w14:paraId="335DDBB4" w14:textId="77777777" w:rsidR="005920E1" w:rsidRPr="009F6A74" w:rsidRDefault="005920E1" w:rsidP="002B7087">
              <w:pPr>
                <w:pStyle w:val="Bibliography"/>
                <w:ind w:left="360"/>
                <w:jc w:val="left"/>
                <w:rPr>
                  <w:noProof/>
                </w:rPr>
              </w:pPr>
              <w:r w:rsidRPr="009F6A74">
                <w:rPr>
                  <w:noProof/>
                </w:rPr>
                <w:t xml:space="preserve">Todnem, R., 2005. Organisational change management: A critical review. </w:t>
              </w:r>
              <w:r w:rsidRPr="009F6A74">
                <w:rPr>
                  <w:i/>
                  <w:iCs/>
                  <w:noProof/>
                </w:rPr>
                <w:t xml:space="preserve">Journal of Change Management , </w:t>
              </w:r>
              <w:r w:rsidRPr="009F6A74">
                <w:rPr>
                  <w:noProof/>
                </w:rPr>
                <w:t>pp. 369-380.</w:t>
              </w:r>
            </w:p>
            <w:p w14:paraId="32C255DE" w14:textId="77777777" w:rsidR="005920E1" w:rsidRPr="009F6A74" w:rsidRDefault="005920E1" w:rsidP="002B7087">
              <w:pPr>
                <w:pStyle w:val="Bibliography"/>
                <w:ind w:left="360"/>
                <w:jc w:val="left"/>
                <w:rPr>
                  <w:noProof/>
                  <w:lang w:val="en-US"/>
                </w:rPr>
              </w:pPr>
              <w:r w:rsidRPr="009F6A74">
                <w:rPr>
                  <w:noProof/>
                  <w:lang w:val="nl-NL"/>
                </w:rPr>
                <w:t xml:space="preserve">Tummers, L., Kruyen, P. M., Vijverberg, D. M. &amp; Voesenek, T. J., 2015. </w:t>
              </w:r>
              <w:r w:rsidRPr="009F6A74">
                <w:rPr>
                  <w:noProof/>
                  <w:lang w:val="en-US"/>
                </w:rPr>
                <w:t xml:space="preserve">Connecting HRM and change management: the importance of proactivity and vitality. </w:t>
              </w:r>
              <w:r w:rsidRPr="009F6A74">
                <w:rPr>
                  <w:i/>
                  <w:iCs/>
                  <w:noProof/>
                  <w:lang w:val="en-US"/>
                </w:rPr>
                <w:t>Journal of Organizational Change Management.</w:t>
              </w:r>
            </w:p>
            <w:p w14:paraId="6464F871" w14:textId="77777777" w:rsidR="005920E1" w:rsidRPr="009F6A74" w:rsidRDefault="005920E1" w:rsidP="002B7087">
              <w:pPr>
                <w:pStyle w:val="Bibliography"/>
                <w:ind w:left="360"/>
                <w:jc w:val="left"/>
                <w:rPr>
                  <w:noProof/>
                  <w:lang w:val="en-US"/>
                </w:rPr>
              </w:pPr>
              <w:r w:rsidRPr="009F6A74">
                <w:rPr>
                  <w:noProof/>
                  <w:lang w:val="nl-NL"/>
                </w:rPr>
                <w:t xml:space="preserve">Tummers, L., Kruyen, P., Vijverberg, D. &amp; Voesenek, T., 2013. </w:t>
              </w:r>
              <w:r w:rsidRPr="009F6A74">
                <w:rPr>
                  <w:i/>
                  <w:iCs/>
                  <w:noProof/>
                  <w:lang w:val="en-US"/>
                </w:rPr>
                <w:t xml:space="preserve">Connecting HRM and Change Management: How HR Practices Can Stimulate Change Readiness. </w:t>
              </w:r>
              <w:r w:rsidRPr="009F6A74">
                <w:rPr>
                  <w:noProof/>
                  <w:lang w:val="en-US"/>
                </w:rPr>
                <w:t>Edinburgh, Public Administration, Technology and Innovation.</w:t>
              </w:r>
            </w:p>
            <w:p w14:paraId="109BFC3E" w14:textId="77777777" w:rsidR="005920E1" w:rsidRPr="009F6A74" w:rsidRDefault="005920E1" w:rsidP="002B7087">
              <w:pPr>
                <w:pStyle w:val="Bibliography"/>
                <w:ind w:left="360"/>
                <w:jc w:val="left"/>
                <w:rPr>
                  <w:noProof/>
                </w:rPr>
              </w:pPr>
              <w:r w:rsidRPr="009F6A74">
                <w:rPr>
                  <w:noProof/>
                  <w:lang w:val="en-US"/>
                </w:rPr>
                <w:t xml:space="preserve">Viitala, R., Kultalahti, S. &amp; Kangas, H., 2017. Does strategic leadership development feature in managers’ responses to future HRM challenges?. </w:t>
              </w:r>
              <w:r w:rsidRPr="009F6A74">
                <w:rPr>
                  <w:i/>
                  <w:iCs/>
                  <w:noProof/>
                </w:rPr>
                <w:t>Leadership &amp; Organization Development Journal.</w:t>
              </w:r>
            </w:p>
            <w:p w14:paraId="4B288D4C" w14:textId="77777777" w:rsidR="005920E1" w:rsidRDefault="005920E1" w:rsidP="002B7087">
              <w:pPr>
                <w:jc w:val="left"/>
              </w:pPr>
              <w:r w:rsidRPr="009F6A74">
                <w:rPr>
                  <w:b/>
                  <w:bCs/>
                  <w:noProof/>
                </w:rPr>
                <w:fldChar w:fldCharType="end"/>
              </w:r>
            </w:p>
          </w:sdtContent>
        </w:sdt>
      </w:sdtContent>
    </w:sdt>
    <w:p w14:paraId="6DC16DFB" w14:textId="77777777" w:rsidR="00265243" w:rsidRPr="00256256" w:rsidRDefault="00265243" w:rsidP="00265243">
      <w:pPr>
        <w:pStyle w:val="Heading1"/>
        <w:numPr>
          <w:ilvl w:val="0"/>
          <w:numId w:val="0"/>
        </w:numPr>
        <w:ind w:left="397" w:hanging="397"/>
        <w:rPr>
          <w:lang w:val="en-US"/>
        </w:rPr>
      </w:pPr>
    </w:p>
    <w:sectPr w:rsidR="00265243" w:rsidRPr="00256256" w:rsidSect="002933C9">
      <w:pgSz w:w="11906" w:h="16838"/>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27D17" w14:textId="77777777" w:rsidR="00A275CB" w:rsidRDefault="00A275CB" w:rsidP="00F06A68">
      <w:r>
        <w:separator/>
      </w:r>
    </w:p>
  </w:endnote>
  <w:endnote w:type="continuationSeparator" w:id="0">
    <w:p w14:paraId="0FCF1B2F" w14:textId="77777777" w:rsidR="00A275CB" w:rsidRDefault="00A275CB" w:rsidP="00F06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097466"/>
      <w:docPartObj>
        <w:docPartGallery w:val="Page Numbers (Bottom of Page)"/>
        <w:docPartUnique/>
      </w:docPartObj>
    </w:sdtPr>
    <w:sdtEndPr>
      <w:rPr>
        <w:noProof/>
      </w:rPr>
    </w:sdtEndPr>
    <w:sdtContent>
      <w:p w14:paraId="2F15C66D" w14:textId="2B9FCF5E" w:rsidR="002B7087" w:rsidRDefault="002B70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20BDA5" w14:textId="77777777" w:rsidR="002B7087" w:rsidRDefault="002B7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5B34A" w14:textId="77777777" w:rsidR="00A275CB" w:rsidRPr="002C2932" w:rsidRDefault="00A275CB" w:rsidP="002C2932">
      <w:r>
        <w:t>________________________________________</w:t>
      </w:r>
    </w:p>
  </w:footnote>
  <w:footnote w:type="continuationSeparator" w:id="0">
    <w:p w14:paraId="4819AFA2" w14:textId="77777777" w:rsidR="00A275CB" w:rsidRDefault="00A275CB" w:rsidP="00F06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EBBE1" w14:textId="77777777" w:rsidR="008A4F59" w:rsidRPr="00372172" w:rsidRDefault="008A4F59" w:rsidP="00372172">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42141" w14:textId="77777777" w:rsidR="008A4F59" w:rsidRPr="00BE57D6" w:rsidRDefault="008A4F59" w:rsidP="00372172">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F270E"/>
    <w:multiLevelType w:val="multilevel"/>
    <w:tmpl w:val="DFDC9A42"/>
    <w:lvl w:ilvl="0">
      <w:start w:val="1"/>
      <w:numFmt w:val="bullet"/>
      <w:lvlText w:val="▬"/>
      <w:lvlJc w:val="left"/>
      <w:pPr>
        <w:tabs>
          <w:tab w:val="num" w:pos="340"/>
        </w:tabs>
        <w:ind w:left="340" w:hanging="340"/>
      </w:pPr>
      <w:rPr>
        <w:rFonts w:ascii="Segoe UI" w:hAnsi="Segoe UI" w:hint="default"/>
        <w:color w:val="09212C" w:themeColor="accent1"/>
      </w:rPr>
    </w:lvl>
    <w:lvl w:ilvl="1">
      <w:start w:val="1"/>
      <w:numFmt w:val="bullet"/>
      <w:lvlText w:val="▬"/>
      <w:lvlJc w:val="left"/>
      <w:pPr>
        <w:tabs>
          <w:tab w:val="num" w:pos="680"/>
        </w:tabs>
        <w:ind w:left="680" w:hanging="340"/>
      </w:pPr>
      <w:rPr>
        <w:rFonts w:ascii="Segoe UI" w:hAnsi="Segoe UI" w:hint="default"/>
        <w:color w:val="ABC100" w:themeColor="accent2"/>
      </w:rPr>
    </w:lvl>
    <w:lvl w:ilvl="2">
      <w:start w:val="1"/>
      <w:numFmt w:val="bullet"/>
      <w:pStyle w:val="Puce3"/>
      <w:lvlText w:val=""/>
      <w:lvlJc w:val="left"/>
      <w:pPr>
        <w:tabs>
          <w:tab w:val="num" w:pos="907"/>
        </w:tabs>
        <w:ind w:left="907" w:hanging="227"/>
      </w:pPr>
      <w:rPr>
        <w:rFonts w:ascii="Wingdings 2" w:hAnsi="Wingdings 2" w:hint="default"/>
        <w:color w:val="ABC100" w:themeColor="accent2"/>
      </w:rPr>
    </w:lvl>
    <w:lvl w:ilvl="3">
      <w:start w:val="1"/>
      <w:numFmt w:val="bullet"/>
      <w:pStyle w:val="Puce4"/>
      <w:lvlText w:val=""/>
      <w:lvlJc w:val="left"/>
      <w:pPr>
        <w:tabs>
          <w:tab w:val="num" w:pos="1134"/>
        </w:tabs>
        <w:ind w:left="1134" w:hanging="227"/>
      </w:pPr>
      <w:rPr>
        <w:rFonts w:ascii="Wingdings 2" w:hAnsi="Wingdings 2" w:hint="default"/>
        <w:color w:val="09212C"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BD13C23"/>
    <w:multiLevelType w:val="hybridMultilevel"/>
    <w:tmpl w:val="AC466BB4"/>
    <w:lvl w:ilvl="0" w:tplc="7550E8A0">
      <w:start w:val="1"/>
      <w:numFmt w:val="lowerLetter"/>
      <w:pStyle w:val="Textenumrotationa"/>
      <w:lvlText w:val="%1."/>
      <w:lvlJc w:val="left"/>
      <w:pPr>
        <w:ind w:left="1077" w:hanging="360"/>
      </w:p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2" w15:restartNumberingAfterBreak="0">
    <w:nsid w:val="2C3F37AE"/>
    <w:multiLevelType w:val="multilevel"/>
    <w:tmpl w:val="1C02ED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0D97569"/>
    <w:multiLevelType w:val="hybridMultilevel"/>
    <w:tmpl w:val="3C52710A"/>
    <w:lvl w:ilvl="0" w:tplc="FCD29FEA">
      <w:start w:val="1"/>
      <w:numFmt w:val="decimal"/>
      <w:pStyle w:val="Textenumrotation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11B5F60"/>
    <w:multiLevelType w:val="multilevel"/>
    <w:tmpl w:val="65D8A7A8"/>
    <w:styleLink w:val="PUCESEGIS"/>
    <w:lvl w:ilvl="0">
      <w:start w:val="1"/>
      <w:numFmt w:val="bullet"/>
      <w:lvlText w:val="▬"/>
      <w:lvlJc w:val="left"/>
      <w:pPr>
        <w:tabs>
          <w:tab w:val="num" w:pos="340"/>
        </w:tabs>
        <w:ind w:left="340" w:hanging="340"/>
      </w:pPr>
      <w:rPr>
        <w:rFonts w:ascii="Segoe UI" w:hAnsi="Segoe UI" w:hint="default"/>
        <w:color w:val="09212C" w:themeColor="accent1"/>
      </w:rPr>
    </w:lvl>
    <w:lvl w:ilvl="1">
      <w:start w:val="1"/>
      <w:numFmt w:val="bullet"/>
      <w:lvlText w:val="▬"/>
      <w:lvlJc w:val="left"/>
      <w:pPr>
        <w:tabs>
          <w:tab w:val="num" w:pos="680"/>
        </w:tabs>
        <w:ind w:left="680" w:hanging="340"/>
      </w:pPr>
      <w:rPr>
        <w:rFonts w:ascii="Segoe UI" w:hAnsi="Segoe UI" w:hint="default"/>
        <w:color w:val="ABC100" w:themeColor="accent2"/>
      </w:rPr>
    </w:lvl>
    <w:lvl w:ilvl="2">
      <w:start w:val="1"/>
      <w:numFmt w:val="bullet"/>
      <w:lvlText w:val=""/>
      <w:lvlJc w:val="left"/>
      <w:pPr>
        <w:tabs>
          <w:tab w:val="num" w:pos="907"/>
        </w:tabs>
        <w:ind w:left="907" w:hanging="227"/>
      </w:pPr>
      <w:rPr>
        <w:rFonts w:ascii="Wingdings 2" w:hAnsi="Wingdings 2" w:hint="default"/>
        <w:color w:val="ABC100" w:themeColor="accent2"/>
      </w:rPr>
    </w:lvl>
    <w:lvl w:ilvl="3">
      <w:start w:val="1"/>
      <w:numFmt w:val="bullet"/>
      <w:lvlText w:val=""/>
      <w:lvlJc w:val="left"/>
      <w:pPr>
        <w:tabs>
          <w:tab w:val="num" w:pos="1134"/>
        </w:tabs>
        <w:ind w:left="1134" w:hanging="227"/>
      </w:pPr>
      <w:rPr>
        <w:rFonts w:ascii="Wingdings 2" w:hAnsi="Wingdings 2" w:hint="default"/>
        <w:color w:val="09212C"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90457A3"/>
    <w:multiLevelType w:val="multilevel"/>
    <w:tmpl w:val="CB50554C"/>
    <w:numStyleLink w:val="TITRESEGIS"/>
  </w:abstractNum>
  <w:abstractNum w:abstractNumId="6" w15:restartNumberingAfterBreak="0">
    <w:nsid w:val="6E9D39FA"/>
    <w:multiLevelType w:val="multilevel"/>
    <w:tmpl w:val="CB50554C"/>
    <w:styleLink w:val="TITRESEGIS"/>
    <w:lvl w:ilvl="0">
      <w:start w:val="1"/>
      <w:numFmt w:val="decimal"/>
      <w:pStyle w:val="Heading1"/>
      <w:lvlText w:val="%1"/>
      <w:lvlJc w:val="left"/>
      <w:pPr>
        <w:tabs>
          <w:tab w:val="num" w:pos="397"/>
        </w:tabs>
        <w:ind w:left="397" w:hanging="39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680"/>
        </w:tabs>
        <w:ind w:left="680" w:hanging="680"/>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73321A0A"/>
    <w:multiLevelType w:val="multilevel"/>
    <w:tmpl w:val="6B38B282"/>
    <w:lvl w:ilvl="0">
      <w:start w:val="1"/>
      <w:numFmt w:val="bullet"/>
      <w:pStyle w:val="Puce1"/>
      <w:lvlText w:val="▬"/>
      <w:lvlJc w:val="left"/>
      <w:pPr>
        <w:tabs>
          <w:tab w:val="num" w:pos="340"/>
        </w:tabs>
        <w:ind w:left="340" w:hanging="340"/>
      </w:pPr>
      <w:rPr>
        <w:rFonts w:ascii="Segoe UI" w:hAnsi="Segoe UI" w:hint="default"/>
        <w:color w:val="09212C" w:themeColor="accent1"/>
      </w:rPr>
    </w:lvl>
    <w:lvl w:ilvl="1">
      <w:start w:val="1"/>
      <w:numFmt w:val="bullet"/>
      <w:pStyle w:val="Puce2"/>
      <w:lvlText w:val="▬"/>
      <w:lvlJc w:val="left"/>
      <w:pPr>
        <w:tabs>
          <w:tab w:val="num" w:pos="680"/>
        </w:tabs>
        <w:ind w:left="680" w:hanging="340"/>
      </w:pPr>
      <w:rPr>
        <w:rFonts w:ascii="Segoe UI" w:hAnsi="Segoe UI" w:hint="default"/>
        <w:color w:val="ABC100" w:themeColor="accent2"/>
      </w:rPr>
    </w:lvl>
    <w:lvl w:ilvl="2">
      <w:start w:val="1"/>
      <w:numFmt w:val="bullet"/>
      <w:lvlText w:val="●"/>
      <w:lvlJc w:val="left"/>
      <w:pPr>
        <w:tabs>
          <w:tab w:val="num" w:pos="907"/>
        </w:tabs>
        <w:ind w:left="907" w:hanging="227"/>
      </w:pPr>
      <w:rPr>
        <w:rFonts w:ascii="Segoe UI" w:hAnsi="Segoe UI" w:hint="default"/>
        <w:color w:val="ABC100" w:themeColor="accent2"/>
      </w:rPr>
    </w:lvl>
    <w:lvl w:ilvl="3">
      <w:start w:val="1"/>
      <w:numFmt w:val="bullet"/>
      <w:lvlText w:val="●"/>
      <w:lvlJc w:val="left"/>
      <w:pPr>
        <w:tabs>
          <w:tab w:val="num" w:pos="1134"/>
        </w:tabs>
        <w:ind w:left="1134" w:hanging="227"/>
      </w:pPr>
      <w:rPr>
        <w:rFonts w:ascii="Segoe UI" w:hAnsi="Segoe UI" w:hint="default"/>
        <w:color w:val="09212C"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020351008">
    <w:abstractNumId w:val="7"/>
  </w:num>
  <w:num w:numId="2" w16cid:durableId="2105833292">
    <w:abstractNumId w:val="0"/>
  </w:num>
  <w:num w:numId="3" w16cid:durableId="1823539368">
    <w:abstractNumId w:val="2"/>
  </w:num>
  <w:num w:numId="4" w16cid:durableId="1128933826">
    <w:abstractNumId w:val="6"/>
  </w:num>
  <w:num w:numId="5" w16cid:durableId="224219211">
    <w:abstractNumId w:val="4"/>
  </w:num>
  <w:num w:numId="6" w16cid:durableId="1010331695">
    <w:abstractNumId w:val="3"/>
  </w:num>
  <w:num w:numId="7" w16cid:durableId="1241789338">
    <w:abstractNumId w:val="1"/>
  </w:num>
  <w:num w:numId="8" w16cid:durableId="42226442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82C"/>
    <w:rsid w:val="00001B5D"/>
    <w:rsid w:val="0000409A"/>
    <w:rsid w:val="00004EC5"/>
    <w:rsid w:val="00005B7B"/>
    <w:rsid w:val="00006EB3"/>
    <w:rsid w:val="0001014F"/>
    <w:rsid w:val="00010D47"/>
    <w:rsid w:val="00011561"/>
    <w:rsid w:val="00012041"/>
    <w:rsid w:val="000241D9"/>
    <w:rsid w:val="000243AA"/>
    <w:rsid w:val="00025A2A"/>
    <w:rsid w:val="0002785B"/>
    <w:rsid w:val="0002786E"/>
    <w:rsid w:val="000308B7"/>
    <w:rsid w:val="00031885"/>
    <w:rsid w:val="00032E76"/>
    <w:rsid w:val="00034A48"/>
    <w:rsid w:val="00035188"/>
    <w:rsid w:val="00035345"/>
    <w:rsid w:val="000354FE"/>
    <w:rsid w:val="00036E86"/>
    <w:rsid w:val="00043584"/>
    <w:rsid w:val="000468DE"/>
    <w:rsid w:val="00055F3C"/>
    <w:rsid w:val="00057BF5"/>
    <w:rsid w:val="00060167"/>
    <w:rsid w:val="000601B8"/>
    <w:rsid w:val="00064E8B"/>
    <w:rsid w:val="00064EA4"/>
    <w:rsid w:val="0006607D"/>
    <w:rsid w:val="0006719D"/>
    <w:rsid w:val="00070DB8"/>
    <w:rsid w:val="00080E18"/>
    <w:rsid w:val="000828B3"/>
    <w:rsid w:val="00085487"/>
    <w:rsid w:val="0009086F"/>
    <w:rsid w:val="00090DDA"/>
    <w:rsid w:val="00091B10"/>
    <w:rsid w:val="00095CB8"/>
    <w:rsid w:val="000A03D2"/>
    <w:rsid w:val="000A3007"/>
    <w:rsid w:val="000A39C4"/>
    <w:rsid w:val="000A6EDF"/>
    <w:rsid w:val="000B1237"/>
    <w:rsid w:val="000B41F6"/>
    <w:rsid w:val="000E4898"/>
    <w:rsid w:val="000F22F4"/>
    <w:rsid w:val="000F3EDF"/>
    <w:rsid w:val="000F47AC"/>
    <w:rsid w:val="00110CCB"/>
    <w:rsid w:val="00112148"/>
    <w:rsid w:val="001200EA"/>
    <w:rsid w:val="001206D5"/>
    <w:rsid w:val="001272E2"/>
    <w:rsid w:val="001310C6"/>
    <w:rsid w:val="00131796"/>
    <w:rsid w:val="00145207"/>
    <w:rsid w:val="001536A6"/>
    <w:rsid w:val="00157929"/>
    <w:rsid w:val="001629BD"/>
    <w:rsid w:val="00167D12"/>
    <w:rsid w:val="00173050"/>
    <w:rsid w:val="0017334A"/>
    <w:rsid w:val="001734F9"/>
    <w:rsid w:val="001770F1"/>
    <w:rsid w:val="00182210"/>
    <w:rsid w:val="00187FAE"/>
    <w:rsid w:val="00190664"/>
    <w:rsid w:val="001921F8"/>
    <w:rsid w:val="00192517"/>
    <w:rsid w:val="00192ABE"/>
    <w:rsid w:val="00193405"/>
    <w:rsid w:val="001935C9"/>
    <w:rsid w:val="00194849"/>
    <w:rsid w:val="001A0DFC"/>
    <w:rsid w:val="001A15E3"/>
    <w:rsid w:val="001A7E2F"/>
    <w:rsid w:val="001B1D4A"/>
    <w:rsid w:val="001B2B66"/>
    <w:rsid w:val="001B59FA"/>
    <w:rsid w:val="001C18D3"/>
    <w:rsid w:val="001C1AE6"/>
    <w:rsid w:val="001C3A3C"/>
    <w:rsid w:val="001C45BE"/>
    <w:rsid w:val="001C4F96"/>
    <w:rsid w:val="001C637A"/>
    <w:rsid w:val="001C67CD"/>
    <w:rsid w:val="001C7226"/>
    <w:rsid w:val="001D6BEA"/>
    <w:rsid w:val="001F2101"/>
    <w:rsid w:val="00203D34"/>
    <w:rsid w:val="0021211C"/>
    <w:rsid w:val="00221A33"/>
    <w:rsid w:val="00222FC2"/>
    <w:rsid w:val="00223237"/>
    <w:rsid w:val="00225774"/>
    <w:rsid w:val="00243184"/>
    <w:rsid w:val="002443B5"/>
    <w:rsid w:val="002524E6"/>
    <w:rsid w:val="0025362A"/>
    <w:rsid w:val="00256256"/>
    <w:rsid w:val="0026266A"/>
    <w:rsid w:val="00265243"/>
    <w:rsid w:val="0026743F"/>
    <w:rsid w:val="00271099"/>
    <w:rsid w:val="0027150A"/>
    <w:rsid w:val="00272089"/>
    <w:rsid w:val="00273B0D"/>
    <w:rsid w:val="0027550E"/>
    <w:rsid w:val="00275545"/>
    <w:rsid w:val="0027734B"/>
    <w:rsid w:val="00281AE5"/>
    <w:rsid w:val="002933C9"/>
    <w:rsid w:val="00293430"/>
    <w:rsid w:val="002A402E"/>
    <w:rsid w:val="002A7D02"/>
    <w:rsid w:val="002B0A65"/>
    <w:rsid w:val="002B0A72"/>
    <w:rsid w:val="002B2A25"/>
    <w:rsid w:val="002B7087"/>
    <w:rsid w:val="002C064A"/>
    <w:rsid w:val="002C2932"/>
    <w:rsid w:val="002C3DA2"/>
    <w:rsid w:val="002C4D6A"/>
    <w:rsid w:val="002D0CCD"/>
    <w:rsid w:val="002D2BA7"/>
    <w:rsid w:val="002D72CA"/>
    <w:rsid w:val="002D7D50"/>
    <w:rsid w:val="002E49A6"/>
    <w:rsid w:val="002F6E77"/>
    <w:rsid w:val="00303F42"/>
    <w:rsid w:val="003049B1"/>
    <w:rsid w:val="00310EE8"/>
    <w:rsid w:val="00326412"/>
    <w:rsid w:val="003326F1"/>
    <w:rsid w:val="00335865"/>
    <w:rsid w:val="003362D7"/>
    <w:rsid w:val="00341212"/>
    <w:rsid w:val="0034549B"/>
    <w:rsid w:val="003468BA"/>
    <w:rsid w:val="003470F3"/>
    <w:rsid w:val="0035139A"/>
    <w:rsid w:val="00355866"/>
    <w:rsid w:val="0036202E"/>
    <w:rsid w:val="00367764"/>
    <w:rsid w:val="00372172"/>
    <w:rsid w:val="003724D2"/>
    <w:rsid w:val="00381C67"/>
    <w:rsid w:val="003875E9"/>
    <w:rsid w:val="00391892"/>
    <w:rsid w:val="00391BC7"/>
    <w:rsid w:val="00394E64"/>
    <w:rsid w:val="003976DE"/>
    <w:rsid w:val="003A014A"/>
    <w:rsid w:val="003A2D2F"/>
    <w:rsid w:val="003A36E6"/>
    <w:rsid w:val="003B07A7"/>
    <w:rsid w:val="003B0A2C"/>
    <w:rsid w:val="003B4305"/>
    <w:rsid w:val="003C01F4"/>
    <w:rsid w:val="003C396D"/>
    <w:rsid w:val="003D14B4"/>
    <w:rsid w:val="003D295F"/>
    <w:rsid w:val="003D4B00"/>
    <w:rsid w:val="003D6C99"/>
    <w:rsid w:val="003E138F"/>
    <w:rsid w:val="003E2A35"/>
    <w:rsid w:val="003E47F7"/>
    <w:rsid w:val="003E61F3"/>
    <w:rsid w:val="004136B7"/>
    <w:rsid w:val="00414B14"/>
    <w:rsid w:val="00416C0D"/>
    <w:rsid w:val="004243E2"/>
    <w:rsid w:val="00433DE9"/>
    <w:rsid w:val="00445084"/>
    <w:rsid w:val="0045080D"/>
    <w:rsid w:val="00455F8E"/>
    <w:rsid w:val="00460ADD"/>
    <w:rsid w:val="004750B8"/>
    <w:rsid w:val="00475BE4"/>
    <w:rsid w:val="00475E9F"/>
    <w:rsid w:val="004818E3"/>
    <w:rsid w:val="00483041"/>
    <w:rsid w:val="00486738"/>
    <w:rsid w:val="00487F59"/>
    <w:rsid w:val="004A14D2"/>
    <w:rsid w:val="004A227F"/>
    <w:rsid w:val="004A7F2F"/>
    <w:rsid w:val="004C044A"/>
    <w:rsid w:val="004C0BD6"/>
    <w:rsid w:val="004C367B"/>
    <w:rsid w:val="004C714A"/>
    <w:rsid w:val="004D49AD"/>
    <w:rsid w:val="004D4D31"/>
    <w:rsid w:val="004D53CB"/>
    <w:rsid w:val="004D60A4"/>
    <w:rsid w:val="00504606"/>
    <w:rsid w:val="00504E00"/>
    <w:rsid w:val="0051037F"/>
    <w:rsid w:val="00522834"/>
    <w:rsid w:val="00533F79"/>
    <w:rsid w:val="005342EF"/>
    <w:rsid w:val="00537D2C"/>
    <w:rsid w:val="00544CD4"/>
    <w:rsid w:val="00544F4B"/>
    <w:rsid w:val="00546FE7"/>
    <w:rsid w:val="00562469"/>
    <w:rsid w:val="0056476F"/>
    <w:rsid w:val="005703F0"/>
    <w:rsid w:val="0057139C"/>
    <w:rsid w:val="0057451F"/>
    <w:rsid w:val="0057594E"/>
    <w:rsid w:val="005825B9"/>
    <w:rsid w:val="00582A82"/>
    <w:rsid w:val="00590BB3"/>
    <w:rsid w:val="005920E1"/>
    <w:rsid w:val="00594E12"/>
    <w:rsid w:val="0059731C"/>
    <w:rsid w:val="005C2325"/>
    <w:rsid w:val="005C256A"/>
    <w:rsid w:val="005C2A82"/>
    <w:rsid w:val="005D12B9"/>
    <w:rsid w:val="005F02E9"/>
    <w:rsid w:val="005F0683"/>
    <w:rsid w:val="005F4606"/>
    <w:rsid w:val="005F6B72"/>
    <w:rsid w:val="00601485"/>
    <w:rsid w:val="00607CB2"/>
    <w:rsid w:val="00616BC0"/>
    <w:rsid w:val="0061743C"/>
    <w:rsid w:val="00617BE3"/>
    <w:rsid w:val="006203C2"/>
    <w:rsid w:val="00621E6B"/>
    <w:rsid w:val="00624E57"/>
    <w:rsid w:val="006301D1"/>
    <w:rsid w:val="006356AD"/>
    <w:rsid w:val="00642E78"/>
    <w:rsid w:val="00651482"/>
    <w:rsid w:val="00652668"/>
    <w:rsid w:val="00652F4A"/>
    <w:rsid w:val="00661F6C"/>
    <w:rsid w:val="00663364"/>
    <w:rsid w:val="00671FC9"/>
    <w:rsid w:val="006740BF"/>
    <w:rsid w:val="00674545"/>
    <w:rsid w:val="00674E7B"/>
    <w:rsid w:val="00675F59"/>
    <w:rsid w:val="006800CF"/>
    <w:rsid w:val="00680373"/>
    <w:rsid w:val="0068127D"/>
    <w:rsid w:val="00681AB1"/>
    <w:rsid w:val="006922C6"/>
    <w:rsid w:val="006940A8"/>
    <w:rsid w:val="00694283"/>
    <w:rsid w:val="00694D54"/>
    <w:rsid w:val="006A4104"/>
    <w:rsid w:val="006B23D4"/>
    <w:rsid w:val="006B454C"/>
    <w:rsid w:val="006C0D8B"/>
    <w:rsid w:val="006C3CA0"/>
    <w:rsid w:val="006C5F13"/>
    <w:rsid w:val="006C744B"/>
    <w:rsid w:val="006D74DF"/>
    <w:rsid w:val="006E4CE3"/>
    <w:rsid w:val="00700425"/>
    <w:rsid w:val="00703970"/>
    <w:rsid w:val="0071550E"/>
    <w:rsid w:val="007177BE"/>
    <w:rsid w:val="007244E9"/>
    <w:rsid w:val="00736B4B"/>
    <w:rsid w:val="00743B11"/>
    <w:rsid w:val="007463F2"/>
    <w:rsid w:val="00753340"/>
    <w:rsid w:val="00760889"/>
    <w:rsid w:val="00765B49"/>
    <w:rsid w:val="00765B59"/>
    <w:rsid w:val="007726F8"/>
    <w:rsid w:val="0077590F"/>
    <w:rsid w:val="007845BB"/>
    <w:rsid w:val="00797B4F"/>
    <w:rsid w:val="00797CEA"/>
    <w:rsid w:val="007A248D"/>
    <w:rsid w:val="007A59EF"/>
    <w:rsid w:val="007B1E18"/>
    <w:rsid w:val="007B35C6"/>
    <w:rsid w:val="007C0771"/>
    <w:rsid w:val="007C14CE"/>
    <w:rsid w:val="007C36D6"/>
    <w:rsid w:val="007C6280"/>
    <w:rsid w:val="007D2A95"/>
    <w:rsid w:val="007D395D"/>
    <w:rsid w:val="007D45D0"/>
    <w:rsid w:val="007D5A5C"/>
    <w:rsid w:val="007D6B22"/>
    <w:rsid w:val="007E0A1B"/>
    <w:rsid w:val="007E2177"/>
    <w:rsid w:val="007E4E3D"/>
    <w:rsid w:val="008004BF"/>
    <w:rsid w:val="00802000"/>
    <w:rsid w:val="0080229E"/>
    <w:rsid w:val="00803D56"/>
    <w:rsid w:val="0080664D"/>
    <w:rsid w:val="00813093"/>
    <w:rsid w:val="008130BE"/>
    <w:rsid w:val="00814AE0"/>
    <w:rsid w:val="00821FAE"/>
    <w:rsid w:val="0083518F"/>
    <w:rsid w:val="0084368B"/>
    <w:rsid w:val="008476DC"/>
    <w:rsid w:val="00854B05"/>
    <w:rsid w:val="00861209"/>
    <w:rsid w:val="0086626D"/>
    <w:rsid w:val="00867DAF"/>
    <w:rsid w:val="00867DCD"/>
    <w:rsid w:val="00870947"/>
    <w:rsid w:val="00875528"/>
    <w:rsid w:val="008863A1"/>
    <w:rsid w:val="00890D50"/>
    <w:rsid w:val="00891129"/>
    <w:rsid w:val="008A4F59"/>
    <w:rsid w:val="008A7A62"/>
    <w:rsid w:val="008B46CD"/>
    <w:rsid w:val="008B78A8"/>
    <w:rsid w:val="008C1CBD"/>
    <w:rsid w:val="008C4E99"/>
    <w:rsid w:val="008D0C34"/>
    <w:rsid w:val="008D1701"/>
    <w:rsid w:val="008D23DB"/>
    <w:rsid w:val="008D2E8E"/>
    <w:rsid w:val="008D3F19"/>
    <w:rsid w:val="008D78D0"/>
    <w:rsid w:val="008E02FE"/>
    <w:rsid w:val="008E24A0"/>
    <w:rsid w:val="008E5260"/>
    <w:rsid w:val="008F08DD"/>
    <w:rsid w:val="009104C3"/>
    <w:rsid w:val="00930C24"/>
    <w:rsid w:val="009325F6"/>
    <w:rsid w:val="00934602"/>
    <w:rsid w:val="00935978"/>
    <w:rsid w:val="00937724"/>
    <w:rsid w:val="00942E86"/>
    <w:rsid w:val="00945663"/>
    <w:rsid w:val="009474E3"/>
    <w:rsid w:val="00955704"/>
    <w:rsid w:val="009569B3"/>
    <w:rsid w:val="009638B6"/>
    <w:rsid w:val="00964A7E"/>
    <w:rsid w:val="009651F1"/>
    <w:rsid w:val="00965333"/>
    <w:rsid w:val="00977078"/>
    <w:rsid w:val="009774D1"/>
    <w:rsid w:val="009D124D"/>
    <w:rsid w:val="009D31C2"/>
    <w:rsid w:val="009D5D56"/>
    <w:rsid w:val="009E0925"/>
    <w:rsid w:val="009F6A74"/>
    <w:rsid w:val="00A00F4D"/>
    <w:rsid w:val="00A03B41"/>
    <w:rsid w:val="00A16301"/>
    <w:rsid w:val="00A21445"/>
    <w:rsid w:val="00A275CB"/>
    <w:rsid w:val="00A27C89"/>
    <w:rsid w:val="00A41383"/>
    <w:rsid w:val="00A418A8"/>
    <w:rsid w:val="00A5300A"/>
    <w:rsid w:val="00A56FAE"/>
    <w:rsid w:val="00A576C4"/>
    <w:rsid w:val="00A57DCB"/>
    <w:rsid w:val="00A61B1A"/>
    <w:rsid w:val="00A71196"/>
    <w:rsid w:val="00A76C8E"/>
    <w:rsid w:val="00A82812"/>
    <w:rsid w:val="00A82FE6"/>
    <w:rsid w:val="00A86611"/>
    <w:rsid w:val="00A90682"/>
    <w:rsid w:val="00AC4906"/>
    <w:rsid w:val="00AC71AB"/>
    <w:rsid w:val="00AD2B12"/>
    <w:rsid w:val="00AD2B85"/>
    <w:rsid w:val="00AD5032"/>
    <w:rsid w:val="00AE0197"/>
    <w:rsid w:val="00AE2D40"/>
    <w:rsid w:val="00AE6B4C"/>
    <w:rsid w:val="00AF0BDA"/>
    <w:rsid w:val="00AF1249"/>
    <w:rsid w:val="00B01EA4"/>
    <w:rsid w:val="00B06810"/>
    <w:rsid w:val="00B1742C"/>
    <w:rsid w:val="00B20EB0"/>
    <w:rsid w:val="00B22EA4"/>
    <w:rsid w:val="00B334AF"/>
    <w:rsid w:val="00B425DD"/>
    <w:rsid w:val="00B534E7"/>
    <w:rsid w:val="00B54CE4"/>
    <w:rsid w:val="00B5710F"/>
    <w:rsid w:val="00B749D6"/>
    <w:rsid w:val="00B77457"/>
    <w:rsid w:val="00B81CA6"/>
    <w:rsid w:val="00B84AC0"/>
    <w:rsid w:val="00B86D19"/>
    <w:rsid w:val="00B941CA"/>
    <w:rsid w:val="00BA1193"/>
    <w:rsid w:val="00BA1D55"/>
    <w:rsid w:val="00BA4B17"/>
    <w:rsid w:val="00BB0696"/>
    <w:rsid w:val="00BB3402"/>
    <w:rsid w:val="00BB4369"/>
    <w:rsid w:val="00BB6061"/>
    <w:rsid w:val="00BC12E9"/>
    <w:rsid w:val="00BC464F"/>
    <w:rsid w:val="00BD063D"/>
    <w:rsid w:val="00BE481B"/>
    <w:rsid w:val="00BE57D6"/>
    <w:rsid w:val="00BF1E08"/>
    <w:rsid w:val="00C02599"/>
    <w:rsid w:val="00C11A55"/>
    <w:rsid w:val="00C13638"/>
    <w:rsid w:val="00C14B95"/>
    <w:rsid w:val="00C16360"/>
    <w:rsid w:val="00C254A5"/>
    <w:rsid w:val="00C27B1A"/>
    <w:rsid w:val="00C376F5"/>
    <w:rsid w:val="00C41629"/>
    <w:rsid w:val="00C50E9B"/>
    <w:rsid w:val="00C55304"/>
    <w:rsid w:val="00C7385E"/>
    <w:rsid w:val="00C75218"/>
    <w:rsid w:val="00C75EB6"/>
    <w:rsid w:val="00C802D5"/>
    <w:rsid w:val="00C82051"/>
    <w:rsid w:val="00C8274A"/>
    <w:rsid w:val="00C83ECB"/>
    <w:rsid w:val="00C84974"/>
    <w:rsid w:val="00C9490A"/>
    <w:rsid w:val="00CA5BA6"/>
    <w:rsid w:val="00CB7B0D"/>
    <w:rsid w:val="00CC3089"/>
    <w:rsid w:val="00CD2F94"/>
    <w:rsid w:val="00CD6FC7"/>
    <w:rsid w:val="00CE286E"/>
    <w:rsid w:val="00CE4C09"/>
    <w:rsid w:val="00CE6748"/>
    <w:rsid w:val="00CF57C3"/>
    <w:rsid w:val="00CF746A"/>
    <w:rsid w:val="00D03734"/>
    <w:rsid w:val="00D14564"/>
    <w:rsid w:val="00D21CC8"/>
    <w:rsid w:val="00D22F86"/>
    <w:rsid w:val="00D23851"/>
    <w:rsid w:val="00D3770F"/>
    <w:rsid w:val="00D412DF"/>
    <w:rsid w:val="00D4164D"/>
    <w:rsid w:val="00D6122C"/>
    <w:rsid w:val="00D64698"/>
    <w:rsid w:val="00D72DF9"/>
    <w:rsid w:val="00D76CE7"/>
    <w:rsid w:val="00D82A63"/>
    <w:rsid w:val="00D86CF1"/>
    <w:rsid w:val="00D87016"/>
    <w:rsid w:val="00D878EA"/>
    <w:rsid w:val="00D878F5"/>
    <w:rsid w:val="00D960B9"/>
    <w:rsid w:val="00D97C4C"/>
    <w:rsid w:val="00DA2150"/>
    <w:rsid w:val="00DA6CD3"/>
    <w:rsid w:val="00DA7882"/>
    <w:rsid w:val="00DB02A3"/>
    <w:rsid w:val="00DB0D91"/>
    <w:rsid w:val="00DB207B"/>
    <w:rsid w:val="00DB6185"/>
    <w:rsid w:val="00DB773F"/>
    <w:rsid w:val="00DC0066"/>
    <w:rsid w:val="00DC29A6"/>
    <w:rsid w:val="00DC3265"/>
    <w:rsid w:val="00DF5B45"/>
    <w:rsid w:val="00DF6C32"/>
    <w:rsid w:val="00E03104"/>
    <w:rsid w:val="00E0582C"/>
    <w:rsid w:val="00E10144"/>
    <w:rsid w:val="00E12C32"/>
    <w:rsid w:val="00E13211"/>
    <w:rsid w:val="00E24192"/>
    <w:rsid w:val="00E27A67"/>
    <w:rsid w:val="00E27CA4"/>
    <w:rsid w:val="00E303B4"/>
    <w:rsid w:val="00E36C0D"/>
    <w:rsid w:val="00E41BE3"/>
    <w:rsid w:val="00E4698E"/>
    <w:rsid w:val="00E65E47"/>
    <w:rsid w:val="00E7416C"/>
    <w:rsid w:val="00E805AD"/>
    <w:rsid w:val="00E810F5"/>
    <w:rsid w:val="00E82C8E"/>
    <w:rsid w:val="00E845C7"/>
    <w:rsid w:val="00E8508A"/>
    <w:rsid w:val="00E912E6"/>
    <w:rsid w:val="00EB21D2"/>
    <w:rsid w:val="00EB38F0"/>
    <w:rsid w:val="00EB391C"/>
    <w:rsid w:val="00EB4ABE"/>
    <w:rsid w:val="00EB6039"/>
    <w:rsid w:val="00EC1D99"/>
    <w:rsid w:val="00ED0439"/>
    <w:rsid w:val="00ED6562"/>
    <w:rsid w:val="00EE08CE"/>
    <w:rsid w:val="00EE4D52"/>
    <w:rsid w:val="00EF122B"/>
    <w:rsid w:val="00EF27F9"/>
    <w:rsid w:val="00EF7341"/>
    <w:rsid w:val="00F06A68"/>
    <w:rsid w:val="00F132F7"/>
    <w:rsid w:val="00F15F51"/>
    <w:rsid w:val="00F16616"/>
    <w:rsid w:val="00F24E11"/>
    <w:rsid w:val="00F317D5"/>
    <w:rsid w:val="00F330D3"/>
    <w:rsid w:val="00F370B4"/>
    <w:rsid w:val="00F546EE"/>
    <w:rsid w:val="00F56EA3"/>
    <w:rsid w:val="00F81AEB"/>
    <w:rsid w:val="00F83EDD"/>
    <w:rsid w:val="00F83F1A"/>
    <w:rsid w:val="00F86F92"/>
    <w:rsid w:val="00F90EFB"/>
    <w:rsid w:val="00F91A59"/>
    <w:rsid w:val="00F93A96"/>
    <w:rsid w:val="00FA233C"/>
    <w:rsid w:val="00FB0A8F"/>
    <w:rsid w:val="00FC094F"/>
    <w:rsid w:val="00FC3697"/>
    <w:rsid w:val="00FD3B58"/>
    <w:rsid w:val="00FD5FA4"/>
    <w:rsid w:val="00FE1BB6"/>
    <w:rsid w:val="00FE6782"/>
  </w:rsids>
  <m:mathPr>
    <m:mathFont m:val="Cambria Math"/>
    <m:brkBin m:val="before"/>
    <m:brkBinSub m:val="--"/>
    <m:smallFrac m:val="0"/>
    <m:dispDef/>
    <m:lMargin m:val="0"/>
    <m:rMargin m:val="0"/>
    <m:defJc m:val="centerGroup"/>
    <m:wrapIndent m:val="1440"/>
    <m:intLim m:val="subSup"/>
    <m:naryLim m:val="undOvr"/>
  </m:mathPr>
  <w:themeFontLang w:val="fr-FR" w:eastAsia="fr-F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787A67"/>
  <w14:defaultImageDpi w14:val="32767"/>
  <w15:chartTrackingRefBased/>
  <w15:docId w15:val="{4654D6EF-E39E-4F6F-A69D-1B140F34D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fr-FR" w:eastAsia="fr-FR" w:bidi="ar-SA"/>
      </w:rPr>
    </w:rPrDefault>
    <w:pPrDefault>
      <w:pPr>
        <w:spacing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4"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A82"/>
    <w:pPr>
      <w:spacing w:after="200"/>
    </w:pPr>
  </w:style>
  <w:style w:type="paragraph" w:styleId="Heading1">
    <w:name w:val="heading 1"/>
    <w:link w:val="Heading1Char"/>
    <w:uiPriority w:val="9"/>
    <w:qFormat/>
    <w:rsid w:val="00F86F92"/>
    <w:pPr>
      <w:keepNext/>
      <w:keepLines/>
      <w:numPr>
        <w:numId w:val="8"/>
      </w:numPr>
      <w:spacing w:after="120" w:line="216" w:lineRule="auto"/>
      <w:jc w:val="left"/>
      <w:outlineLvl w:val="0"/>
    </w:pPr>
    <w:rPr>
      <w:rFonts w:asciiTheme="majorHAnsi" w:eastAsiaTheme="majorEastAsia" w:hAnsiTheme="majorHAnsi" w:cstheme="majorBidi"/>
      <w:b/>
      <w:caps/>
      <w:color w:val="09212C" w:themeColor="accent1"/>
      <w:sz w:val="28"/>
      <w:szCs w:val="28"/>
    </w:rPr>
  </w:style>
  <w:style w:type="paragraph" w:styleId="Heading2">
    <w:name w:val="heading 2"/>
    <w:link w:val="Heading2Char"/>
    <w:uiPriority w:val="1"/>
    <w:unhideWhenUsed/>
    <w:qFormat/>
    <w:rsid w:val="00F86F92"/>
    <w:pPr>
      <w:keepNext/>
      <w:keepLines/>
      <w:numPr>
        <w:ilvl w:val="1"/>
        <w:numId w:val="8"/>
      </w:numPr>
      <w:spacing w:before="240" w:after="40"/>
      <w:jc w:val="left"/>
      <w:outlineLvl w:val="1"/>
    </w:pPr>
    <w:rPr>
      <w:rFonts w:asciiTheme="majorHAnsi" w:eastAsiaTheme="majorEastAsia" w:hAnsiTheme="majorHAnsi" w:cstheme="majorBidi"/>
      <w:b/>
      <w:color w:val="ABC100" w:themeColor="accent2"/>
      <w:sz w:val="24"/>
      <w:szCs w:val="24"/>
    </w:rPr>
  </w:style>
  <w:style w:type="paragraph" w:styleId="Heading3">
    <w:name w:val="heading 3"/>
    <w:link w:val="Heading3Char"/>
    <w:uiPriority w:val="1"/>
    <w:unhideWhenUsed/>
    <w:qFormat/>
    <w:rsid w:val="00F86F92"/>
    <w:pPr>
      <w:keepNext/>
      <w:keepLines/>
      <w:numPr>
        <w:ilvl w:val="2"/>
        <w:numId w:val="8"/>
      </w:numPr>
      <w:spacing w:before="240" w:after="40"/>
      <w:jc w:val="left"/>
      <w:outlineLvl w:val="2"/>
    </w:pPr>
    <w:rPr>
      <w:rFonts w:asciiTheme="majorHAnsi" w:eastAsiaTheme="majorEastAsia" w:hAnsiTheme="majorHAnsi" w:cstheme="majorBidi"/>
      <w:b/>
      <w:color w:val="00617E" w:themeColor="accent4"/>
      <w:sz w:val="22"/>
    </w:rPr>
  </w:style>
  <w:style w:type="paragraph" w:styleId="Heading4">
    <w:name w:val="heading 4"/>
    <w:link w:val="Heading4Char"/>
    <w:uiPriority w:val="1"/>
    <w:unhideWhenUsed/>
    <w:qFormat/>
    <w:rsid w:val="00F86F92"/>
    <w:pPr>
      <w:keepNext/>
      <w:keepLines/>
      <w:numPr>
        <w:ilvl w:val="3"/>
        <w:numId w:val="8"/>
      </w:numPr>
      <w:spacing w:before="240" w:after="40"/>
      <w:jc w:val="left"/>
      <w:outlineLvl w:val="3"/>
    </w:pPr>
    <w:rPr>
      <w:rFonts w:asciiTheme="majorHAnsi" w:eastAsiaTheme="majorEastAsia" w:hAnsiTheme="majorHAnsi" w:cstheme="majorBidi"/>
      <w:iCs/>
      <w:color w:val="00A4A6" w:themeColor="accent5"/>
      <w:sz w:val="22"/>
    </w:rPr>
  </w:style>
  <w:style w:type="paragraph" w:styleId="Heading5">
    <w:name w:val="heading 5"/>
    <w:next w:val="Normal"/>
    <w:link w:val="Heading5Char"/>
    <w:uiPriority w:val="1"/>
    <w:semiHidden/>
    <w:qFormat/>
    <w:rsid w:val="00F86F92"/>
    <w:pPr>
      <w:keepNext/>
      <w:keepLines/>
      <w:numPr>
        <w:ilvl w:val="4"/>
        <w:numId w:val="3"/>
      </w:numPr>
      <w:spacing w:before="40" w:after="40"/>
      <w:jc w:val="left"/>
      <w:outlineLvl w:val="4"/>
    </w:pPr>
    <w:rPr>
      <w:rFonts w:asciiTheme="majorHAnsi" w:eastAsiaTheme="majorEastAsia" w:hAnsiTheme="majorHAnsi" w:cstheme="majorBidi"/>
      <w:color w:val="34489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203D34"/>
    <w:pPr>
      <w:tabs>
        <w:tab w:val="center" w:pos="4536"/>
        <w:tab w:val="right" w:pos="9072"/>
      </w:tabs>
      <w:spacing w:after="0"/>
      <w:jc w:val="right"/>
    </w:pPr>
    <w:rPr>
      <w:caps/>
      <w:color w:val="09212C" w:themeColor="accent1"/>
      <w:spacing w:val="4"/>
      <w:sz w:val="14"/>
      <w:szCs w:val="14"/>
    </w:rPr>
  </w:style>
  <w:style w:type="character" w:customStyle="1" w:styleId="HeaderChar">
    <w:name w:val="Header Char"/>
    <w:basedOn w:val="DefaultParagraphFont"/>
    <w:link w:val="Header"/>
    <w:uiPriority w:val="99"/>
    <w:rsid w:val="00203D34"/>
    <w:rPr>
      <w:caps/>
      <w:color w:val="09212C" w:themeColor="accent1"/>
      <w:spacing w:val="4"/>
      <w:sz w:val="14"/>
      <w:szCs w:val="14"/>
    </w:rPr>
  </w:style>
  <w:style w:type="paragraph" w:styleId="Footer">
    <w:name w:val="footer"/>
    <w:link w:val="FooterChar"/>
    <w:uiPriority w:val="99"/>
    <w:rsid w:val="00203D34"/>
    <w:pPr>
      <w:tabs>
        <w:tab w:val="center" w:pos="4536"/>
        <w:tab w:val="right" w:pos="9072"/>
      </w:tabs>
      <w:spacing w:after="0"/>
    </w:pPr>
  </w:style>
  <w:style w:type="character" w:customStyle="1" w:styleId="FooterChar">
    <w:name w:val="Footer Char"/>
    <w:basedOn w:val="DefaultParagraphFont"/>
    <w:link w:val="Footer"/>
    <w:uiPriority w:val="99"/>
    <w:rsid w:val="005C2A82"/>
  </w:style>
  <w:style w:type="character" w:customStyle="1" w:styleId="Heading1Char">
    <w:name w:val="Heading 1 Char"/>
    <w:basedOn w:val="DefaultParagraphFont"/>
    <w:link w:val="Heading1"/>
    <w:uiPriority w:val="9"/>
    <w:rsid w:val="00F86F92"/>
    <w:rPr>
      <w:rFonts w:asciiTheme="majorHAnsi" w:eastAsiaTheme="majorEastAsia" w:hAnsiTheme="majorHAnsi" w:cstheme="majorBidi"/>
      <w:b/>
      <w:caps/>
      <w:color w:val="09212C" w:themeColor="accent1"/>
      <w:sz w:val="28"/>
      <w:szCs w:val="28"/>
    </w:rPr>
  </w:style>
  <w:style w:type="character" w:customStyle="1" w:styleId="Heading2Char">
    <w:name w:val="Heading 2 Char"/>
    <w:basedOn w:val="DefaultParagraphFont"/>
    <w:link w:val="Heading2"/>
    <w:uiPriority w:val="1"/>
    <w:rsid w:val="00F86F92"/>
    <w:rPr>
      <w:rFonts w:asciiTheme="majorHAnsi" w:eastAsiaTheme="majorEastAsia" w:hAnsiTheme="majorHAnsi" w:cstheme="majorBidi"/>
      <w:b/>
      <w:color w:val="ABC100" w:themeColor="accent2"/>
      <w:sz w:val="24"/>
      <w:szCs w:val="24"/>
    </w:rPr>
  </w:style>
  <w:style w:type="paragraph" w:styleId="TableofFigures">
    <w:name w:val="table of figures"/>
    <w:basedOn w:val="Normal"/>
    <w:next w:val="Normal"/>
    <w:uiPriority w:val="99"/>
    <w:unhideWhenUsed/>
    <w:rsid w:val="00ED6562"/>
    <w:pPr>
      <w:spacing w:after="0"/>
    </w:pPr>
  </w:style>
  <w:style w:type="character" w:styleId="FootnoteReference">
    <w:name w:val="footnote reference"/>
    <w:basedOn w:val="DefaultParagraphFont"/>
    <w:uiPriority w:val="99"/>
    <w:semiHidden/>
    <w:unhideWhenUsed/>
    <w:rsid w:val="0000409A"/>
    <w:rPr>
      <w:vertAlign w:val="superscript"/>
    </w:rPr>
  </w:style>
  <w:style w:type="paragraph" w:customStyle="1" w:styleId="Documentdate">
    <w:name w:val="_Document date"/>
    <w:link w:val="DocumentdateChar"/>
    <w:uiPriority w:val="4"/>
    <w:rsid w:val="00010D47"/>
    <w:pPr>
      <w:spacing w:after="0"/>
      <w:jc w:val="right"/>
    </w:pPr>
    <w:rPr>
      <w:i/>
      <w:color w:val="09212C" w:themeColor="accent1"/>
      <w:sz w:val="24"/>
    </w:rPr>
  </w:style>
  <w:style w:type="character" w:customStyle="1" w:styleId="DocumentdateChar">
    <w:name w:val="_Document date Char"/>
    <w:basedOn w:val="DefaultParagraphFont"/>
    <w:link w:val="Documentdate"/>
    <w:uiPriority w:val="4"/>
    <w:rsid w:val="00010D47"/>
    <w:rPr>
      <w:i/>
      <w:color w:val="09212C" w:themeColor="accent1"/>
      <w:sz w:val="24"/>
    </w:rPr>
  </w:style>
  <w:style w:type="paragraph" w:customStyle="1" w:styleId="Documentvolume">
    <w:name w:val="_Document volume"/>
    <w:basedOn w:val="Normal"/>
    <w:link w:val="DocumentvolumeChar"/>
    <w:uiPriority w:val="4"/>
    <w:rsid w:val="00F86F92"/>
    <w:pPr>
      <w:spacing w:after="0"/>
      <w:jc w:val="right"/>
    </w:pPr>
    <w:rPr>
      <w:caps/>
      <w:color w:val="5D858B" w:themeColor="accent3"/>
      <w:spacing w:val="10"/>
      <w:sz w:val="16"/>
    </w:rPr>
  </w:style>
  <w:style w:type="character" w:customStyle="1" w:styleId="DocumentvolumeChar">
    <w:name w:val="_Document volume Char"/>
    <w:basedOn w:val="DefaultParagraphFont"/>
    <w:link w:val="Documentvolume"/>
    <w:uiPriority w:val="4"/>
    <w:rsid w:val="00F86F92"/>
    <w:rPr>
      <w:caps/>
      <w:color w:val="5D858B" w:themeColor="accent3"/>
      <w:spacing w:val="10"/>
      <w:sz w:val="16"/>
    </w:rPr>
  </w:style>
  <w:style w:type="paragraph" w:customStyle="1" w:styleId="Documentfolio">
    <w:name w:val="_Document folio"/>
    <w:link w:val="DocumentfolioCar"/>
    <w:uiPriority w:val="4"/>
    <w:rsid w:val="00203D34"/>
    <w:pPr>
      <w:framePr w:wrap="around" w:vAnchor="page" w:hAnchor="page" w:x="2666" w:y="15877"/>
      <w:spacing w:after="0"/>
      <w:jc w:val="right"/>
    </w:pPr>
    <w:rPr>
      <w:color w:val="00A4A6" w:themeColor="accent5"/>
      <w:sz w:val="17"/>
      <w:szCs w:val="17"/>
    </w:rPr>
  </w:style>
  <w:style w:type="paragraph" w:customStyle="1" w:styleId="Documentnompied-de-page">
    <w:name w:val="_Document nom pied-de-page"/>
    <w:basedOn w:val="Normal"/>
    <w:link w:val="Documentnompied-de-pageCar"/>
    <w:uiPriority w:val="4"/>
    <w:rsid w:val="004750B8"/>
    <w:pPr>
      <w:framePr w:wrap="around" w:vAnchor="page" w:hAnchor="page" w:x="2666" w:y="15877"/>
      <w:tabs>
        <w:tab w:val="left" w:pos="409"/>
        <w:tab w:val="right" w:pos="7230"/>
      </w:tabs>
      <w:spacing w:after="0"/>
      <w:jc w:val="right"/>
    </w:pPr>
    <w:rPr>
      <w:caps/>
      <w:sz w:val="16"/>
    </w:rPr>
  </w:style>
  <w:style w:type="character" w:customStyle="1" w:styleId="DocumentfolioCar">
    <w:name w:val="_Document folio Car"/>
    <w:basedOn w:val="DefaultParagraphFont"/>
    <w:link w:val="Documentfolio"/>
    <w:uiPriority w:val="4"/>
    <w:rsid w:val="00E24192"/>
    <w:rPr>
      <w:color w:val="00A4A6" w:themeColor="accent5"/>
      <w:sz w:val="17"/>
      <w:szCs w:val="17"/>
    </w:rPr>
  </w:style>
  <w:style w:type="character" w:customStyle="1" w:styleId="Documentnompied-de-pageCar">
    <w:name w:val="_Document nom pied-de-page Car"/>
    <w:basedOn w:val="DefaultParagraphFont"/>
    <w:link w:val="Documentnompied-de-page"/>
    <w:uiPriority w:val="4"/>
    <w:rsid w:val="00E24192"/>
    <w:rPr>
      <w:caps/>
      <w:sz w:val="16"/>
    </w:rPr>
  </w:style>
  <w:style w:type="paragraph" w:customStyle="1" w:styleId="Documentmentionspied-de-page">
    <w:name w:val="_Document mentions pied-de-page"/>
    <w:link w:val="Documentmentionspied-de-pageCar"/>
    <w:uiPriority w:val="4"/>
    <w:rsid w:val="00203D34"/>
    <w:pPr>
      <w:framePr w:wrap="around" w:vAnchor="page" w:hAnchor="page" w:x="2666" w:y="15877"/>
      <w:spacing w:after="0"/>
      <w:jc w:val="right"/>
    </w:pPr>
    <w:rPr>
      <w:bCs/>
      <w:noProof/>
      <w:color w:val="828282" w:themeColor="background2"/>
      <w:sz w:val="16"/>
    </w:rPr>
  </w:style>
  <w:style w:type="character" w:customStyle="1" w:styleId="Heading3Char">
    <w:name w:val="Heading 3 Char"/>
    <w:basedOn w:val="DefaultParagraphFont"/>
    <w:link w:val="Heading3"/>
    <w:uiPriority w:val="1"/>
    <w:rsid w:val="00F86F92"/>
    <w:rPr>
      <w:rFonts w:asciiTheme="majorHAnsi" w:eastAsiaTheme="majorEastAsia" w:hAnsiTheme="majorHAnsi" w:cstheme="majorBidi"/>
      <w:b/>
      <w:color w:val="00617E" w:themeColor="accent4"/>
      <w:sz w:val="22"/>
    </w:rPr>
  </w:style>
  <w:style w:type="character" w:customStyle="1" w:styleId="Documentmentionspied-de-pageCar">
    <w:name w:val="_Document mentions pied-de-page Car"/>
    <w:basedOn w:val="DefaultParagraphFont"/>
    <w:link w:val="Documentmentionspied-de-page"/>
    <w:uiPriority w:val="4"/>
    <w:rsid w:val="00E24192"/>
    <w:rPr>
      <w:bCs/>
      <w:noProof/>
      <w:color w:val="828282" w:themeColor="background2"/>
      <w:sz w:val="16"/>
      <w:lang w:val="fr-FR"/>
    </w:rPr>
  </w:style>
  <w:style w:type="character" w:customStyle="1" w:styleId="Heading4Char">
    <w:name w:val="Heading 4 Char"/>
    <w:basedOn w:val="DefaultParagraphFont"/>
    <w:link w:val="Heading4"/>
    <w:uiPriority w:val="1"/>
    <w:rsid w:val="00F86F92"/>
    <w:rPr>
      <w:rFonts w:asciiTheme="majorHAnsi" w:eastAsiaTheme="majorEastAsia" w:hAnsiTheme="majorHAnsi" w:cstheme="majorBidi"/>
      <w:iCs/>
      <w:color w:val="00A4A6" w:themeColor="accent5"/>
      <w:sz w:val="22"/>
    </w:rPr>
  </w:style>
  <w:style w:type="paragraph" w:customStyle="1" w:styleId="Puce1">
    <w:name w:val="– Puce 1"/>
    <w:link w:val="Puce1Car"/>
    <w:qFormat/>
    <w:rsid w:val="00F86F92"/>
    <w:pPr>
      <w:numPr>
        <w:numId w:val="1"/>
      </w:numPr>
      <w:spacing w:before="80" w:after="80"/>
    </w:pPr>
    <w:rPr>
      <w:rFonts w:cs="Arial"/>
      <w:szCs w:val="22"/>
    </w:rPr>
  </w:style>
  <w:style w:type="character" w:customStyle="1" w:styleId="Puce1Car">
    <w:name w:val="– Puce 1 Car"/>
    <w:basedOn w:val="DefaultParagraphFont"/>
    <w:link w:val="Puce1"/>
    <w:rsid w:val="00F86F92"/>
    <w:rPr>
      <w:rFonts w:cs="Arial"/>
      <w:szCs w:val="22"/>
    </w:rPr>
  </w:style>
  <w:style w:type="paragraph" w:customStyle="1" w:styleId="Puce2">
    <w:name w:val="– Puce 2"/>
    <w:link w:val="Puce2Car"/>
    <w:qFormat/>
    <w:rsid w:val="00F86F92"/>
    <w:pPr>
      <w:numPr>
        <w:ilvl w:val="1"/>
        <w:numId w:val="1"/>
      </w:numPr>
      <w:spacing w:before="80" w:after="80"/>
    </w:pPr>
    <w:rPr>
      <w:rFonts w:cs="Arial"/>
      <w:szCs w:val="22"/>
    </w:rPr>
  </w:style>
  <w:style w:type="character" w:customStyle="1" w:styleId="Puce2Car">
    <w:name w:val="– Puce 2 Car"/>
    <w:basedOn w:val="DefaultParagraphFont"/>
    <w:link w:val="Puce2"/>
    <w:rsid w:val="00F86F92"/>
    <w:rPr>
      <w:rFonts w:cs="Arial"/>
      <w:szCs w:val="22"/>
    </w:rPr>
  </w:style>
  <w:style w:type="paragraph" w:customStyle="1" w:styleId="Textedeconclusion">
    <w:name w:val="| Texte de conclusion"/>
    <w:link w:val="TextedeconclusionCar"/>
    <w:uiPriority w:val="2"/>
    <w:qFormat/>
    <w:rsid w:val="00203D34"/>
    <w:pPr>
      <w:pBdr>
        <w:top w:val="single" w:sz="48" w:space="7" w:color="E5E5E5" w:themeColor="text1" w:themeTint="1A"/>
        <w:left w:val="single" w:sz="48" w:space="7" w:color="E5E5E5" w:themeColor="text1" w:themeTint="1A"/>
        <w:bottom w:val="single" w:sz="48" w:space="7" w:color="E5E5E5" w:themeColor="text1" w:themeTint="1A"/>
        <w:right w:val="single" w:sz="48" w:space="7" w:color="E5E5E5" w:themeColor="text1" w:themeTint="1A"/>
      </w:pBdr>
      <w:shd w:val="clear" w:color="auto" w:fill="F2F2F2" w:themeFill="background1" w:themeFillShade="F2"/>
      <w:spacing w:before="240" w:after="240"/>
      <w:ind w:left="284" w:right="284"/>
    </w:pPr>
    <w:rPr>
      <w:rFonts w:cs="Arial"/>
      <w:sz w:val="24"/>
      <w:szCs w:val="22"/>
    </w:rPr>
  </w:style>
  <w:style w:type="character" w:customStyle="1" w:styleId="TextedeconclusionCar">
    <w:name w:val="| Texte de conclusion Car"/>
    <w:basedOn w:val="DefaultParagraphFont"/>
    <w:link w:val="Textedeconclusion"/>
    <w:uiPriority w:val="2"/>
    <w:rsid w:val="00E24192"/>
    <w:rPr>
      <w:rFonts w:cs="Arial"/>
      <w:sz w:val="24"/>
      <w:szCs w:val="22"/>
      <w:shd w:val="clear" w:color="auto" w:fill="F2F2F2" w:themeFill="background1" w:themeFillShade="F2"/>
      <w:lang w:val="fr-FR" w:eastAsia="fr-FR"/>
    </w:rPr>
  </w:style>
  <w:style w:type="paragraph" w:customStyle="1" w:styleId="Texteencadr">
    <w:name w:val="| Texte encadré"/>
    <w:link w:val="TexteencadrCar"/>
    <w:uiPriority w:val="2"/>
    <w:qFormat/>
    <w:rsid w:val="005342EF"/>
    <w:pPr>
      <w:pBdr>
        <w:top w:val="single" w:sz="4" w:space="10" w:color="97B8BB" w:themeColor="accent6"/>
        <w:left w:val="single" w:sz="4" w:space="12" w:color="97B8BB" w:themeColor="accent6"/>
        <w:bottom w:val="single" w:sz="4" w:space="10" w:color="97B8BB" w:themeColor="accent6"/>
        <w:right w:val="single" w:sz="4" w:space="12" w:color="97B8BB" w:themeColor="accent6"/>
      </w:pBdr>
      <w:spacing w:before="240" w:after="240"/>
      <w:ind w:left="284" w:right="284"/>
    </w:pPr>
    <w:rPr>
      <w:rFonts w:cs="Arial"/>
      <w:color w:val="5D858B" w:themeColor="accent3"/>
      <w:lang w:val="pt-BR"/>
    </w:rPr>
  </w:style>
  <w:style w:type="character" w:customStyle="1" w:styleId="TexteencadrCar">
    <w:name w:val="| Texte encadré Car"/>
    <w:basedOn w:val="DefaultParagraphFont"/>
    <w:link w:val="Texteencadr"/>
    <w:uiPriority w:val="2"/>
    <w:rsid w:val="005342EF"/>
    <w:rPr>
      <w:rFonts w:cs="Arial"/>
      <w:color w:val="5D858B" w:themeColor="accent3"/>
      <w:lang w:val="pt-BR"/>
    </w:rPr>
  </w:style>
  <w:style w:type="paragraph" w:customStyle="1" w:styleId="Textesous-titre">
    <w:name w:val="| Texte sous-titre"/>
    <w:link w:val="Textesous-titreChar"/>
    <w:uiPriority w:val="2"/>
    <w:qFormat/>
    <w:rsid w:val="00203D34"/>
    <w:pPr>
      <w:pBdr>
        <w:bottom w:val="single" w:sz="4" w:space="1" w:color="09212C" w:themeColor="accent1"/>
      </w:pBdr>
      <w:spacing w:before="240" w:after="240"/>
      <w:jc w:val="left"/>
    </w:pPr>
    <w:rPr>
      <w:rFonts w:cs="Arial"/>
      <w:caps/>
      <w:color w:val="09212C" w:themeColor="accent1"/>
      <w:spacing w:val="10"/>
      <w:sz w:val="28"/>
      <w:szCs w:val="32"/>
    </w:rPr>
  </w:style>
  <w:style w:type="character" w:customStyle="1" w:styleId="Textesous-titreChar">
    <w:name w:val="| Texte sous-titre Char"/>
    <w:basedOn w:val="DefaultParagraphFont"/>
    <w:link w:val="Textesous-titre"/>
    <w:uiPriority w:val="2"/>
    <w:rsid w:val="00E24192"/>
    <w:rPr>
      <w:rFonts w:cs="Arial"/>
      <w:caps/>
      <w:color w:val="09212C" w:themeColor="accent1"/>
      <w:spacing w:val="10"/>
      <w:sz w:val="28"/>
      <w:szCs w:val="32"/>
      <w:lang w:eastAsia="fr-FR"/>
    </w:rPr>
  </w:style>
  <w:style w:type="paragraph" w:customStyle="1" w:styleId="Tableausource">
    <w:name w:val="= Tableau source"/>
    <w:link w:val="TableausourceCar"/>
    <w:uiPriority w:val="3"/>
    <w:rsid w:val="00203D34"/>
    <w:pPr>
      <w:spacing w:after="120"/>
      <w:jc w:val="left"/>
    </w:pPr>
    <w:rPr>
      <w:rFonts w:cs="Arial"/>
      <w:i/>
      <w:color w:val="828282" w:themeColor="background2"/>
      <w:sz w:val="14"/>
      <w:szCs w:val="14"/>
    </w:rPr>
  </w:style>
  <w:style w:type="character" w:customStyle="1" w:styleId="TableausourceCar">
    <w:name w:val="= Tableau source Car"/>
    <w:basedOn w:val="DefaultParagraphFont"/>
    <w:link w:val="Tableausource"/>
    <w:uiPriority w:val="3"/>
    <w:rsid w:val="00E24192"/>
    <w:rPr>
      <w:rFonts w:cs="Arial"/>
      <w:i/>
      <w:color w:val="828282" w:themeColor="background2"/>
      <w:sz w:val="14"/>
      <w:szCs w:val="14"/>
      <w:lang w:eastAsia="fr-FR"/>
    </w:rPr>
  </w:style>
  <w:style w:type="paragraph" w:customStyle="1" w:styleId="Tableautexte">
    <w:name w:val="= Tableau texte"/>
    <w:link w:val="TableautexteCar"/>
    <w:uiPriority w:val="3"/>
    <w:rsid w:val="00203D34"/>
    <w:pPr>
      <w:spacing w:before="40" w:after="40"/>
      <w:jc w:val="left"/>
    </w:pPr>
    <w:rPr>
      <w:rFonts w:cs="Arial"/>
      <w:szCs w:val="16"/>
    </w:rPr>
  </w:style>
  <w:style w:type="character" w:customStyle="1" w:styleId="TableautexteCar">
    <w:name w:val="= Tableau texte Car"/>
    <w:basedOn w:val="DefaultParagraphFont"/>
    <w:link w:val="Tableautexte"/>
    <w:uiPriority w:val="3"/>
    <w:rsid w:val="00E24192"/>
    <w:rPr>
      <w:rFonts w:cs="Arial"/>
      <w:szCs w:val="16"/>
      <w:lang w:eastAsia="fr-FR"/>
    </w:rPr>
  </w:style>
  <w:style w:type="paragraph" w:customStyle="1" w:styleId="Textenumrotation1">
    <w:name w:val="| Texte numérotation 1"/>
    <w:link w:val="Textenumrotation1Car"/>
    <w:uiPriority w:val="2"/>
    <w:qFormat/>
    <w:rsid w:val="005342EF"/>
    <w:pPr>
      <w:numPr>
        <w:numId w:val="6"/>
      </w:numPr>
      <w:spacing w:after="120"/>
      <w:ind w:left="357" w:hanging="357"/>
    </w:pPr>
    <w:rPr>
      <w:lang w:val="pt-BR"/>
    </w:rPr>
  </w:style>
  <w:style w:type="paragraph" w:customStyle="1" w:styleId="Textenumrotationa">
    <w:name w:val="| Texte numérotation a"/>
    <w:link w:val="TextenumrotationaCar"/>
    <w:uiPriority w:val="2"/>
    <w:qFormat/>
    <w:rsid w:val="005342EF"/>
    <w:pPr>
      <w:numPr>
        <w:numId w:val="7"/>
      </w:numPr>
      <w:spacing w:after="120"/>
      <w:ind w:left="714" w:hanging="357"/>
    </w:pPr>
    <w:rPr>
      <w:szCs w:val="22"/>
      <w:lang w:val="pt-BR"/>
    </w:rPr>
  </w:style>
  <w:style w:type="character" w:customStyle="1" w:styleId="Textenumrotation1Car">
    <w:name w:val="| Texte numérotation 1 Car"/>
    <w:basedOn w:val="DefaultParagraphFont"/>
    <w:link w:val="Textenumrotation1"/>
    <w:uiPriority w:val="2"/>
    <w:rsid w:val="005342EF"/>
    <w:rPr>
      <w:lang w:val="pt-BR"/>
    </w:rPr>
  </w:style>
  <w:style w:type="character" w:customStyle="1" w:styleId="TextenumrotationaCar">
    <w:name w:val="| Texte numérotation a Car"/>
    <w:basedOn w:val="DefaultParagraphFont"/>
    <w:link w:val="Textenumrotationa"/>
    <w:uiPriority w:val="2"/>
    <w:rsid w:val="005342EF"/>
    <w:rPr>
      <w:szCs w:val="22"/>
      <w:lang w:val="pt-BR"/>
    </w:rPr>
  </w:style>
  <w:style w:type="paragraph" w:styleId="ListParagraph">
    <w:name w:val="List Paragraph"/>
    <w:basedOn w:val="Normal"/>
    <w:uiPriority w:val="34"/>
    <w:semiHidden/>
    <w:rsid w:val="00203D34"/>
    <w:pPr>
      <w:ind w:left="720"/>
      <w:contextualSpacing/>
    </w:pPr>
  </w:style>
  <w:style w:type="character" w:customStyle="1" w:styleId="Heading5Char">
    <w:name w:val="Heading 5 Char"/>
    <w:basedOn w:val="DefaultParagraphFont"/>
    <w:link w:val="Heading5"/>
    <w:uiPriority w:val="1"/>
    <w:semiHidden/>
    <w:rsid w:val="005C2A82"/>
    <w:rPr>
      <w:rFonts w:asciiTheme="majorHAnsi" w:eastAsiaTheme="majorEastAsia" w:hAnsiTheme="majorHAnsi" w:cstheme="majorBidi"/>
      <w:color w:val="344893"/>
    </w:rPr>
  </w:style>
  <w:style w:type="paragraph" w:customStyle="1" w:styleId="Puce3">
    <w:name w:val="– Puce 3"/>
    <w:link w:val="Puce3Car"/>
    <w:qFormat/>
    <w:rsid w:val="00F86F92"/>
    <w:pPr>
      <w:numPr>
        <w:ilvl w:val="2"/>
        <w:numId w:val="2"/>
      </w:numPr>
      <w:spacing w:before="80" w:after="80"/>
    </w:pPr>
    <w:rPr>
      <w:szCs w:val="22"/>
    </w:rPr>
  </w:style>
  <w:style w:type="paragraph" w:customStyle="1" w:styleId="Puce4">
    <w:name w:val="– Puce 4"/>
    <w:link w:val="Puce4Car"/>
    <w:qFormat/>
    <w:rsid w:val="00F86F92"/>
    <w:pPr>
      <w:numPr>
        <w:ilvl w:val="3"/>
        <w:numId w:val="2"/>
      </w:numPr>
      <w:spacing w:before="40" w:after="40"/>
    </w:pPr>
    <w:rPr>
      <w:szCs w:val="24"/>
    </w:rPr>
  </w:style>
  <w:style w:type="character" w:customStyle="1" w:styleId="Puce3Car">
    <w:name w:val="– Puce 3 Car"/>
    <w:basedOn w:val="DefaultParagraphFont"/>
    <w:link w:val="Puce3"/>
    <w:rsid w:val="00F86F92"/>
    <w:rPr>
      <w:szCs w:val="22"/>
    </w:rPr>
  </w:style>
  <w:style w:type="paragraph" w:styleId="TOC1">
    <w:name w:val="toc 1"/>
    <w:link w:val="TOC1Char"/>
    <w:uiPriority w:val="39"/>
    <w:rsid w:val="002D0CCD"/>
    <w:pPr>
      <w:tabs>
        <w:tab w:val="left" w:pos="340"/>
        <w:tab w:val="right" w:leader="dot" w:pos="9633"/>
      </w:tabs>
      <w:spacing w:before="240" w:after="80" w:line="216" w:lineRule="auto"/>
      <w:ind w:right="567"/>
      <w:jc w:val="left"/>
    </w:pPr>
    <w:rPr>
      <w:rFonts w:asciiTheme="majorHAnsi" w:eastAsia="Times New Roman" w:hAnsiTheme="majorHAnsi" w:cs="Times New Roman"/>
      <w:b/>
      <w:caps/>
      <w:noProof/>
      <w:color w:val="09212C" w:themeColor="accent1"/>
      <w:sz w:val="24"/>
      <w:szCs w:val="28"/>
    </w:rPr>
  </w:style>
  <w:style w:type="character" w:customStyle="1" w:styleId="Puce4Car">
    <w:name w:val="– Puce 4 Car"/>
    <w:basedOn w:val="DefaultParagraphFont"/>
    <w:link w:val="Puce4"/>
    <w:rsid w:val="00F86F92"/>
    <w:rPr>
      <w:szCs w:val="24"/>
    </w:rPr>
  </w:style>
  <w:style w:type="paragraph" w:styleId="TOC2">
    <w:name w:val="toc 2"/>
    <w:link w:val="TOC2Char"/>
    <w:uiPriority w:val="39"/>
    <w:rsid w:val="002D0CCD"/>
    <w:pPr>
      <w:tabs>
        <w:tab w:val="left" w:pos="454"/>
        <w:tab w:val="right" w:leader="dot" w:pos="9633"/>
      </w:tabs>
      <w:spacing w:before="80" w:after="80"/>
      <w:ind w:right="567"/>
      <w:jc w:val="left"/>
    </w:pPr>
    <w:rPr>
      <w:rFonts w:asciiTheme="majorHAnsi" w:eastAsia="Times New Roman" w:hAnsiTheme="majorHAnsi" w:cs="Times New Roman"/>
      <w:b/>
      <w:noProof/>
      <w:color w:val="ABC100" w:themeColor="accent2"/>
      <w:sz w:val="22"/>
      <w:szCs w:val="28"/>
      <w14:scene3d>
        <w14:camera w14:prst="orthographicFront"/>
        <w14:lightRig w14:rig="threePt" w14:dir="t">
          <w14:rot w14:lat="0" w14:lon="0" w14:rev="0"/>
        </w14:lightRig>
      </w14:scene3d>
    </w:rPr>
  </w:style>
  <w:style w:type="paragraph" w:styleId="TOC3">
    <w:name w:val="toc 3"/>
    <w:basedOn w:val="Normal"/>
    <w:next w:val="Normal"/>
    <w:link w:val="TOC3Char"/>
    <w:uiPriority w:val="39"/>
    <w:rsid w:val="002D0CCD"/>
    <w:pPr>
      <w:tabs>
        <w:tab w:val="left" w:pos="624"/>
        <w:tab w:val="right" w:leader="dot" w:pos="9633"/>
      </w:tabs>
      <w:spacing w:before="40" w:after="80"/>
      <w:ind w:right="567"/>
      <w:jc w:val="left"/>
    </w:pPr>
    <w:rPr>
      <w:rFonts w:asciiTheme="majorHAnsi" w:eastAsia="Times New Roman" w:hAnsiTheme="majorHAnsi" w:cstheme="majorHAnsi"/>
      <w:b/>
      <w:noProof/>
      <w:color w:val="00617E" w:themeColor="accent4"/>
      <w:szCs w:val="26"/>
    </w:rPr>
  </w:style>
  <w:style w:type="character" w:styleId="Hyperlink">
    <w:name w:val="Hyperlink"/>
    <w:uiPriority w:val="99"/>
    <w:unhideWhenUsed/>
    <w:qFormat/>
    <w:rsid w:val="003E47F7"/>
    <w:rPr>
      <w:i/>
      <w:color w:val="007A7C" w:themeColor="accent5" w:themeShade="BF"/>
      <w:u w:val="single"/>
    </w:rPr>
  </w:style>
  <w:style w:type="character" w:customStyle="1" w:styleId="TOC1Char">
    <w:name w:val="TOC 1 Char"/>
    <w:basedOn w:val="DefaultParagraphFont"/>
    <w:link w:val="TOC1"/>
    <w:uiPriority w:val="39"/>
    <w:rsid w:val="002D0CCD"/>
    <w:rPr>
      <w:rFonts w:asciiTheme="majorHAnsi" w:eastAsia="Times New Roman" w:hAnsiTheme="majorHAnsi" w:cs="Times New Roman"/>
      <w:b/>
      <w:caps/>
      <w:noProof/>
      <w:color w:val="09212C" w:themeColor="accent1"/>
      <w:sz w:val="24"/>
      <w:szCs w:val="28"/>
    </w:rPr>
  </w:style>
  <w:style w:type="character" w:customStyle="1" w:styleId="TOC2Char">
    <w:name w:val="TOC 2 Char"/>
    <w:basedOn w:val="DefaultParagraphFont"/>
    <w:link w:val="TOC2"/>
    <w:uiPriority w:val="39"/>
    <w:rsid w:val="002D0CCD"/>
    <w:rPr>
      <w:rFonts w:asciiTheme="majorHAnsi" w:eastAsia="Times New Roman" w:hAnsiTheme="majorHAnsi" w:cs="Times New Roman"/>
      <w:b/>
      <w:noProof/>
      <w:color w:val="ABC100" w:themeColor="accent2"/>
      <w:sz w:val="22"/>
      <w:szCs w:val="28"/>
      <w14:scene3d>
        <w14:camera w14:prst="orthographicFront"/>
        <w14:lightRig w14:rig="threePt" w14:dir="t">
          <w14:rot w14:lat="0" w14:lon="0" w14:rev="0"/>
        </w14:lightRig>
      </w14:scene3d>
    </w:rPr>
  </w:style>
  <w:style w:type="character" w:customStyle="1" w:styleId="TOC3Char">
    <w:name w:val="TOC 3 Char"/>
    <w:basedOn w:val="DefaultParagraphFont"/>
    <w:link w:val="TOC3"/>
    <w:uiPriority w:val="39"/>
    <w:rsid w:val="002D0CCD"/>
    <w:rPr>
      <w:rFonts w:asciiTheme="majorHAnsi" w:eastAsia="Times New Roman" w:hAnsiTheme="majorHAnsi" w:cstheme="majorHAnsi"/>
      <w:b/>
      <w:noProof/>
      <w:color w:val="00617E" w:themeColor="accent4"/>
      <w:szCs w:val="26"/>
    </w:rPr>
  </w:style>
  <w:style w:type="paragraph" w:styleId="TOC4">
    <w:name w:val="toc 4"/>
    <w:link w:val="TOC4Char"/>
    <w:uiPriority w:val="39"/>
    <w:unhideWhenUsed/>
    <w:rsid w:val="002D0CCD"/>
    <w:pPr>
      <w:tabs>
        <w:tab w:val="left" w:pos="680"/>
        <w:tab w:val="right" w:leader="dot" w:pos="9633"/>
      </w:tabs>
      <w:spacing w:before="40" w:after="80"/>
      <w:ind w:right="567"/>
      <w:jc w:val="left"/>
    </w:pPr>
    <w:rPr>
      <w:rFonts w:asciiTheme="majorHAnsi" w:hAnsiTheme="majorHAnsi" w:cstheme="majorHAnsi"/>
      <w:noProof/>
      <w:color w:val="00A4A6" w:themeColor="accent5"/>
      <w:sz w:val="18"/>
      <w:szCs w:val="22"/>
    </w:rPr>
  </w:style>
  <w:style w:type="character" w:customStyle="1" w:styleId="TOC4Char">
    <w:name w:val="TOC 4 Char"/>
    <w:basedOn w:val="DefaultParagraphFont"/>
    <w:link w:val="TOC4"/>
    <w:uiPriority w:val="39"/>
    <w:rsid w:val="002D0CCD"/>
    <w:rPr>
      <w:rFonts w:asciiTheme="majorHAnsi" w:hAnsiTheme="majorHAnsi" w:cstheme="majorHAnsi"/>
      <w:noProof/>
      <w:color w:val="00A4A6" w:themeColor="accent5"/>
      <w:sz w:val="18"/>
      <w:szCs w:val="22"/>
    </w:rPr>
  </w:style>
  <w:style w:type="paragraph" w:styleId="TOC5">
    <w:name w:val="toc 5"/>
    <w:basedOn w:val="Normal"/>
    <w:next w:val="Normal"/>
    <w:autoRedefine/>
    <w:uiPriority w:val="39"/>
    <w:unhideWhenUsed/>
    <w:rsid w:val="00203D34"/>
    <w:pPr>
      <w:spacing w:after="100"/>
      <w:ind w:left="800"/>
    </w:pPr>
  </w:style>
  <w:style w:type="paragraph" w:customStyle="1" w:styleId="Titre0">
    <w:name w:val="Titre 0"/>
    <w:next w:val="Normal"/>
    <w:link w:val="Titre0Car"/>
    <w:uiPriority w:val="1"/>
    <w:qFormat/>
    <w:rsid w:val="00F86F92"/>
    <w:pPr>
      <w:spacing w:after="120" w:line="216" w:lineRule="auto"/>
      <w:jc w:val="left"/>
    </w:pPr>
    <w:rPr>
      <w:b/>
      <w:caps/>
      <w:color w:val="09212C" w:themeColor="accent1"/>
      <w:sz w:val="28"/>
      <w:szCs w:val="44"/>
    </w:rPr>
  </w:style>
  <w:style w:type="character" w:customStyle="1" w:styleId="Titre0Car">
    <w:name w:val="Titre 0 Car"/>
    <w:basedOn w:val="DefaultParagraphFont"/>
    <w:link w:val="Titre0"/>
    <w:uiPriority w:val="1"/>
    <w:rsid w:val="00F86F92"/>
    <w:rPr>
      <w:b/>
      <w:caps/>
      <w:color w:val="09212C" w:themeColor="accent1"/>
      <w:sz w:val="28"/>
      <w:szCs w:val="44"/>
    </w:rPr>
  </w:style>
  <w:style w:type="paragraph" w:styleId="FootnoteText">
    <w:name w:val="footnote text"/>
    <w:basedOn w:val="Normal"/>
    <w:link w:val="FootnoteTextChar"/>
    <w:uiPriority w:val="4"/>
    <w:rsid w:val="00203D34"/>
    <w:pPr>
      <w:spacing w:after="80"/>
    </w:pPr>
    <w:rPr>
      <w:i/>
      <w:color w:val="828282" w:themeColor="background2"/>
      <w:sz w:val="16"/>
    </w:rPr>
  </w:style>
  <w:style w:type="character" w:customStyle="1" w:styleId="FootnoteTextChar">
    <w:name w:val="Footnote Text Char"/>
    <w:basedOn w:val="DefaultParagraphFont"/>
    <w:link w:val="FootnoteText"/>
    <w:uiPriority w:val="4"/>
    <w:rsid w:val="00E24192"/>
    <w:rPr>
      <w:i/>
      <w:color w:val="828282" w:themeColor="background2"/>
      <w:sz w:val="16"/>
    </w:rPr>
  </w:style>
  <w:style w:type="paragraph" w:customStyle="1" w:styleId="Tableaudescription">
    <w:name w:val="= Tableau description"/>
    <w:link w:val="TableaudescriptionCar"/>
    <w:uiPriority w:val="3"/>
    <w:qFormat/>
    <w:rsid w:val="00203D34"/>
    <w:pPr>
      <w:spacing w:after="0"/>
    </w:pPr>
    <w:rPr>
      <w:rFonts w:cs="Arial"/>
      <w:b/>
      <w:szCs w:val="16"/>
    </w:rPr>
  </w:style>
  <w:style w:type="paragraph" w:customStyle="1" w:styleId="Tableauchiffres">
    <w:name w:val="= Tableau chiffres"/>
    <w:link w:val="TableauchiffresCar"/>
    <w:uiPriority w:val="3"/>
    <w:qFormat/>
    <w:rsid w:val="00203D34"/>
    <w:pPr>
      <w:spacing w:before="40" w:after="40"/>
      <w:jc w:val="right"/>
    </w:pPr>
    <w:rPr>
      <w:rFonts w:cs="Arial"/>
      <w:szCs w:val="16"/>
    </w:rPr>
  </w:style>
  <w:style w:type="character" w:customStyle="1" w:styleId="TableaudescriptionCar">
    <w:name w:val="= Tableau description Car"/>
    <w:basedOn w:val="DefaultParagraphFont"/>
    <w:link w:val="Tableaudescription"/>
    <w:uiPriority w:val="3"/>
    <w:rsid w:val="00E24192"/>
    <w:rPr>
      <w:rFonts w:cs="Arial"/>
      <w:b/>
      <w:szCs w:val="16"/>
      <w:lang w:eastAsia="fr-FR"/>
    </w:rPr>
  </w:style>
  <w:style w:type="paragraph" w:styleId="Caption">
    <w:name w:val="caption"/>
    <w:link w:val="CaptionChar"/>
    <w:uiPriority w:val="3"/>
    <w:qFormat/>
    <w:rsid w:val="003E138F"/>
    <w:pPr>
      <w:spacing w:before="20" w:after="20" w:line="216" w:lineRule="auto"/>
      <w:jc w:val="left"/>
    </w:pPr>
    <w:rPr>
      <w:rFonts w:cstheme="minorHAnsi"/>
      <w:b/>
      <w:caps/>
      <w:sz w:val="18"/>
      <w:szCs w:val="15"/>
    </w:rPr>
  </w:style>
  <w:style w:type="character" w:customStyle="1" w:styleId="TableauchiffresCar">
    <w:name w:val="= Tableau chiffres Car"/>
    <w:basedOn w:val="DefaultParagraphFont"/>
    <w:link w:val="Tableauchiffres"/>
    <w:uiPriority w:val="3"/>
    <w:rsid w:val="00E24192"/>
    <w:rPr>
      <w:rFonts w:cs="Arial"/>
      <w:szCs w:val="16"/>
      <w:lang w:eastAsia="fr-FR"/>
    </w:rPr>
  </w:style>
  <w:style w:type="character" w:customStyle="1" w:styleId="CaptionChar">
    <w:name w:val="Caption Char"/>
    <w:basedOn w:val="DefaultParagraphFont"/>
    <w:link w:val="Caption"/>
    <w:uiPriority w:val="3"/>
    <w:rsid w:val="003E138F"/>
    <w:rPr>
      <w:rFonts w:cstheme="minorHAnsi"/>
      <w:b/>
      <w:caps/>
      <w:sz w:val="18"/>
      <w:szCs w:val="15"/>
    </w:rPr>
  </w:style>
  <w:style w:type="paragraph" w:customStyle="1" w:styleId="Tableausous-titre">
    <w:name w:val="= Tableau sous-titre"/>
    <w:link w:val="Tableausous-titreCar"/>
    <w:uiPriority w:val="3"/>
    <w:qFormat/>
    <w:rsid w:val="00203D34"/>
    <w:pPr>
      <w:spacing w:after="0"/>
    </w:pPr>
    <w:rPr>
      <w:rFonts w:cstheme="minorHAnsi"/>
      <w:color w:val="828282" w:themeColor="background2"/>
      <w:sz w:val="16"/>
      <w:szCs w:val="15"/>
    </w:rPr>
  </w:style>
  <w:style w:type="paragraph" w:customStyle="1" w:styleId="Tableautitrecolonne">
    <w:name w:val="= Tableau titre colonne"/>
    <w:link w:val="TableautitrecolonneCar"/>
    <w:uiPriority w:val="3"/>
    <w:qFormat/>
    <w:rsid w:val="00203D34"/>
    <w:pPr>
      <w:pBdr>
        <w:bottom w:val="single" w:sz="4" w:space="1" w:color="00617E" w:themeColor="accent4"/>
      </w:pBdr>
      <w:spacing w:after="0"/>
      <w:jc w:val="left"/>
    </w:pPr>
    <w:rPr>
      <w:rFonts w:cs="Arial"/>
      <w:caps/>
      <w:color w:val="00617E" w:themeColor="accent4"/>
      <w:sz w:val="18"/>
      <w:szCs w:val="16"/>
    </w:rPr>
  </w:style>
  <w:style w:type="character" w:customStyle="1" w:styleId="Tableausous-titreCar">
    <w:name w:val="= Tableau sous-titre Car"/>
    <w:basedOn w:val="DefaultParagraphFont"/>
    <w:link w:val="Tableausous-titre"/>
    <w:uiPriority w:val="3"/>
    <w:rsid w:val="00E24192"/>
    <w:rPr>
      <w:rFonts w:cstheme="minorHAnsi"/>
      <w:color w:val="828282" w:themeColor="background2"/>
      <w:sz w:val="16"/>
      <w:szCs w:val="15"/>
      <w:lang w:eastAsia="fr-FR"/>
    </w:rPr>
  </w:style>
  <w:style w:type="paragraph" w:customStyle="1" w:styleId="Documentcontacts">
    <w:name w:val="_Document contacts"/>
    <w:link w:val="DocumentcontactsChar"/>
    <w:uiPriority w:val="4"/>
    <w:rsid w:val="00203D34"/>
    <w:pPr>
      <w:spacing w:before="360"/>
    </w:pPr>
    <w:rPr>
      <w:b/>
      <w:color w:val="ABC100" w:themeColor="accent2"/>
      <w:sz w:val="28"/>
    </w:rPr>
  </w:style>
  <w:style w:type="character" w:customStyle="1" w:styleId="TableautitrecolonneCar">
    <w:name w:val="= Tableau titre colonne Car"/>
    <w:basedOn w:val="DefaultParagraphFont"/>
    <w:link w:val="Tableautitrecolonne"/>
    <w:uiPriority w:val="3"/>
    <w:rsid w:val="00E24192"/>
    <w:rPr>
      <w:rFonts w:cs="Arial"/>
      <w:caps/>
      <w:color w:val="00617E" w:themeColor="accent4"/>
      <w:sz w:val="18"/>
      <w:szCs w:val="16"/>
      <w:lang w:eastAsia="fr-FR"/>
    </w:rPr>
  </w:style>
  <w:style w:type="character" w:customStyle="1" w:styleId="DocumentcontactsChar">
    <w:name w:val="_Document contacts Char"/>
    <w:basedOn w:val="DefaultParagraphFont"/>
    <w:link w:val="Documentcontacts"/>
    <w:uiPriority w:val="4"/>
    <w:rsid w:val="00E24192"/>
    <w:rPr>
      <w:b/>
      <w:color w:val="ABC100" w:themeColor="accent2"/>
      <w:sz w:val="28"/>
    </w:rPr>
  </w:style>
  <w:style w:type="paragraph" w:customStyle="1" w:styleId="Documentcontactssiteinternet">
    <w:name w:val="_Document contacts site internet"/>
    <w:next w:val="Normal"/>
    <w:link w:val="DocumentcontactssiteinternetCar"/>
    <w:uiPriority w:val="4"/>
    <w:rsid w:val="00203D34"/>
    <w:pPr>
      <w:spacing w:after="360"/>
    </w:pPr>
    <w:rPr>
      <w:b/>
      <w:color w:val="FFFFFF" w:themeColor="background1"/>
      <w:sz w:val="28"/>
      <w:bdr w:val="single" w:sz="36" w:space="0" w:color="09212C" w:themeColor="accent1"/>
      <w:shd w:val="clear" w:color="auto" w:fill="09212C" w:themeFill="accent1"/>
    </w:rPr>
  </w:style>
  <w:style w:type="paragraph" w:customStyle="1" w:styleId="Tableautotal">
    <w:name w:val="= Tableau total"/>
    <w:link w:val="TableautotalCar"/>
    <w:uiPriority w:val="3"/>
    <w:qFormat/>
    <w:rsid w:val="00203D34"/>
    <w:pPr>
      <w:spacing w:after="0"/>
      <w:jc w:val="left"/>
    </w:pPr>
    <w:rPr>
      <w:rFonts w:cs="Arial"/>
      <w:b/>
      <w:color w:val="00617E" w:themeColor="accent4"/>
      <w:szCs w:val="16"/>
    </w:rPr>
  </w:style>
  <w:style w:type="character" w:customStyle="1" w:styleId="DocumentcontactssiteinternetCar">
    <w:name w:val="_Document contacts site internet Car"/>
    <w:basedOn w:val="DefaultParagraphFont"/>
    <w:link w:val="Documentcontactssiteinternet"/>
    <w:uiPriority w:val="4"/>
    <w:rsid w:val="00E24192"/>
    <w:rPr>
      <w:b/>
      <w:color w:val="FFFFFF" w:themeColor="background1"/>
      <w:sz w:val="28"/>
      <w:bdr w:val="single" w:sz="36" w:space="0" w:color="09212C" w:themeColor="accent1"/>
    </w:rPr>
  </w:style>
  <w:style w:type="character" w:customStyle="1" w:styleId="TableautotalCar">
    <w:name w:val="= Tableau total Car"/>
    <w:basedOn w:val="DefaultParagraphFont"/>
    <w:link w:val="Tableautotal"/>
    <w:uiPriority w:val="3"/>
    <w:rsid w:val="00E24192"/>
    <w:rPr>
      <w:rFonts w:cs="Arial"/>
      <w:b/>
      <w:color w:val="00617E" w:themeColor="accent4"/>
      <w:szCs w:val="16"/>
      <w:lang w:eastAsia="fr-FR"/>
    </w:rPr>
  </w:style>
  <w:style w:type="paragraph" w:customStyle="1" w:styleId="Documentinformationsous-titre">
    <w:name w:val="_Document information sous-titre"/>
    <w:link w:val="Documentinformationsous-titreChar"/>
    <w:uiPriority w:val="4"/>
    <w:rsid w:val="00203D34"/>
    <w:pPr>
      <w:spacing w:before="240" w:after="120"/>
    </w:pPr>
    <w:rPr>
      <w:caps/>
      <w:color w:val="00617E" w:themeColor="accent4"/>
      <w:spacing w:val="10"/>
      <w:sz w:val="16"/>
    </w:rPr>
  </w:style>
  <w:style w:type="paragraph" w:customStyle="1" w:styleId="Documentinformationtexte">
    <w:name w:val="_Document information texte"/>
    <w:link w:val="DocumentinformationtexteCar"/>
    <w:uiPriority w:val="4"/>
    <w:rsid w:val="00203D34"/>
    <w:pPr>
      <w:spacing w:after="40"/>
      <w:jc w:val="left"/>
    </w:pPr>
    <w:rPr>
      <w:color w:val="828282" w:themeColor="background2"/>
      <w:sz w:val="18"/>
    </w:rPr>
  </w:style>
  <w:style w:type="character" w:customStyle="1" w:styleId="Documentinformationsous-titreChar">
    <w:name w:val="_Document information sous-titre Char"/>
    <w:basedOn w:val="DefaultParagraphFont"/>
    <w:link w:val="Documentinformationsous-titre"/>
    <w:uiPriority w:val="4"/>
    <w:rsid w:val="00E24192"/>
    <w:rPr>
      <w:caps/>
      <w:color w:val="00617E" w:themeColor="accent4"/>
      <w:spacing w:val="10"/>
      <w:sz w:val="16"/>
    </w:rPr>
  </w:style>
  <w:style w:type="character" w:customStyle="1" w:styleId="DocumentinformationtexteCar">
    <w:name w:val="_Document information texte Car"/>
    <w:basedOn w:val="DefaultParagraphFont"/>
    <w:link w:val="Documentinformationtexte"/>
    <w:uiPriority w:val="4"/>
    <w:rsid w:val="00E24192"/>
    <w:rPr>
      <w:color w:val="828282" w:themeColor="background2"/>
      <w:sz w:val="18"/>
    </w:rPr>
  </w:style>
  <w:style w:type="paragraph" w:customStyle="1" w:styleId="Documentinformationtitres">
    <w:name w:val="_Document information titres"/>
    <w:link w:val="DocumentinformationtitresCar"/>
    <w:uiPriority w:val="4"/>
    <w:rsid w:val="00203D34"/>
    <w:pPr>
      <w:pBdr>
        <w:bottom w:val="single" w:sz="4" w:space="2" w:color="B4B4B4" w:themeColor="background2" w:themeTint="99"/>
      </w:pBdr>
      <w:spacing w:after="40"/>
      <w:jc w:val="left"/>
    </w:pPr>
    <w:rPr>
      <w:b/>
      <w:color w:val="828282" w:themeColor="background2"/>
      <w:sz w:val="18"/>
    </w:rPr>
  </w:style>
  <w:style w:type="character" w:customStyle="1" w:styleId="DocumentinformationtitresCar">
    <w:name w:val="_Document information titres Car"/>
    <w:basedOn w:val="DefaultParagraphFont"/>
    <w:link w:val="Documentinformationtitres"/>
    <w:uiPriority w:val="4"/>
    <w:rsid w:val="00E24192"/>
    <w:rPr>
      <w:b/>
      <w:color w:val="828282" w:themeColor="background2"/>
      <w:sz w:val="18"/>
    </w:rPr>
  </w:style>
  <w:style w:type="paragraph" w:customStyle="1" w:styleId="Documenttype">
    <w:name w:val="_Document type"/>
    <w:link w:val="DocumenttypeChar"/>
    <w:uiPriority w:val="4"/>
    <w:rsid w:val="00010D47"/>
    <w:pPr>
      <w:spacing w:after="0" w:line="180" w:lineRule="auto"/>
      <w:jc w:val="right"/>
    </w:pPr>
    <w:rPr>
      <w:b/>
      <w:caps/>
      <w:color w:val="09212C" w:themeColor="accent1"/>
      <w:sz w:val="52"/>
      <w:szCs w:val="48"/>
    </w:rPr>
  </w:style>
  <w:style w:type="character" w:customStyle="1" w:styleId="DocumenttypeChar">
    <w:name w:val="_Document type Char"/>
    <w:basedOn w:val="DefaultParagraphFont"/>
    <w:link w:val="Documenttype"/>
    <w:uiPriority w:val="4"/>
    <w:rsid w:val="00010D47"/>
    <w:rPr>
      <w:b/>
      <w:caps/>
      <w:color w:val="09212C" w:themeColor="accent1"/>
      <w:sz w:val="52"/>
      <w:szCs w:val="48"/>
    </w:rPr>
  </w:style>
  <w:style w:type="paragraph" w:customStyle="1" w:styleId="Documentnom">
    <w:name w:val="_Document nom"/>
    <w:link w:val="DocumentnomChar"/>
    <w:uiPriority w:val="4"/>
    <w:rsid w:val="00010D47"/>
    <w:pPr>
      <w:spacing w:after="0"/>
      <w:jc w:val="right"/>
    </w:pPr>
    <w:rPr>
      <w:b/>
      <w:caps/>
      <w:color w:val="ABC100" w:themeColor="accent2"/>
      <w:sz w:val="36"/>
    </w:rPr>
  </w:style>
  <w:style w:type="character" w:customStyle="1" w:styleId="DocumentnomChar">
    <w:name w:val="_Document nom Char"/>
    <w:basedOn w:val="DefaultParagraphFont"/>
    <w:link w:val="Documentnom"/>
    <w:uiPriority w:val="4"/>
    <w:rsid w:val="00010D47"/>
    <w:rPr>
      <w:b/>
      <w:caps/>
      <w:color w:val="ABC100" w:themeColor="accent2"/>
      <w:sz w:val="36"/>
    </w:rPr>
  </w:style>
  <w:style w:type="character" w:customStyle="1" w:styleId="TableautitrecolonnebleuCar">
    <w:name w:val="= Tableau titre colonne bleu Car"/>
    <w:basedOn w:val="DefaultParagraphFont"/>
    <w:link w:val="Tableautitrecolonnebleu"/>
    <w:uiPriority w:val="3"/>
    <w:locked/>
    <w:rsid w:val="00E24192"/>
    <w:rPr>
      <w:rFonts w:cstheme="minorHAnsi"/>
      <w:b/>
      <w:caps/>
      <w:color w:val="FFFFFF" w:themeColor="background1"/>
      <w:sz w:val="18"/>
      <w:szCs w:val="16"/>
      <w:shd w:val="clear" w:color="auto" w:fill="00617E" w:themeFill="accent4"/>
    </w:rPr>
  </w:style>
  <w:style w:type="paragraph" w:customStyle="1" w:styleId="Tableautitrecolonnebleu">
    <w:name w:val="= Tableau titre colonne bleu"/>
    <w:link w:val="TableautitrecolonnebleuCar"/>
    <w:uiPriority w:val="3"/>
    <w:qFormat/>
    <w:rsid w:val="00203D34"/>
    <w:pPr>
      <w:pBdr>
        <w:top w:val="single" w:sz="18" w:space="2" w:color="00617E" w:themeColor="accent4"/>
        <w:left w:val="single" w:sz="18" w:space="2" w:color="00617E" w:themeColor="accent4"/>
        <w:bottom w:val="single" w:sz="18" w:space="2" w:color="00617E" w:themeColor="accent4"/>
        <w:right w:val="single" w:sz="18" w:space="2" w:color="00617E" w:themeColor="accent4"/>
      </w:pBdr>
      <w:shd w:val="clear" w:color="auto" w:fill="00617E" w:themeFill="accent4"/>
      <w:spacing w:after="0"/>
    </w:pPr>
    <w:rPr>
      <w:rFonts w:cstheme="minorHAnsi"/>
      <w:b/>
      <w:caps/>
      <w:color w:val="FFFFFF" w:themeColor="background1"/>
      <w:sz w:val="18"/>
      <w:szCs w:val="16"/>
    </w:rPr>
  </w:style>
  <w:style w:type="paragraph" w:customStyle="1" w:styleId="Textehyperliencontact">
    <w:name w:val="| Texte hyperlien contact"/>
    <w:link w:val="TextehyperliencontactCar"/>
    <w:uiPriority w:val="2"/>
    <w:rsid w:val="00070DB8"/>
    <w:rPr>
      <w:color w:val="828282" w:themeColor="background2"/>
      <w:sz w:val="24"/>
    </w:rPr>
  </w:style>
  <w:style w:type="character" w:customStyle="1" w:styleId="TextehyperliencontactCar">
    <w:name w:val="| Texte hyperlien contact Car"/>
    <w:basedOn w:val="DefaultParagraphFont"/>
    <w:link w:val="Textehyperliencontact"/>
    <w:uiPriority w:val="2"/>
    <w:rsid w:val="00E24192"/>
    <w:rPr>
      <w:color w:val="828282" w:themeColor="background2"/>
      <w:sz w:val="24"/>
      <w:lang w:val="fr-FR"/>
    </w:rPr>
  </w:style>
  <w:style w:type="paragraph" w:customStyle="1" w:styleId="Texteitalique">
    <w:name w:val="| Texte italique"/>
    <w:link w:val="TexteitaliqueCar"/>
    <w:uiPriority w:val="2"/>
    <w:qFormat/>
    <w:rsid w:val="00414B14"/>
    <w:pPr>
      <w:spacing w:before="80" w:after="80"/>
    </w:pPr>
    <w:rPr>
      <w:i/>
      <w:color w:val="00617E" w:themeColor="accent4"/>
    </w:rPr>
  </w:style>
  <w:style w:type="character" w:customStyle="1" w:styleId="TexteitaliqueCar">
    <w:name w:val="| Texte italique Car"/>
    <w:basedOn w:val="DefaultParagraphFont"/>
    <w:link w:val="Texteitalique"/>
    <w:uiPriority w:val="2"/>
    <w:rsid w:val="00414B14"/>
    <w:rPr>
      <w:i/>
      <w:color w:val="00617E" w:themeColor="accent4"/>
      <w:lang w:val="fr-FR"/>
    </w:rPr>
  </w:style>
  <w:style w:type="numbering" w:customStyle="1" w:styleId="TITRESEGIS">
    <w:name w:val="TITRES EGIS"/>
    <w:uiPriority w:val="99"/>
    <w:rsid w:val="00F86F92"/>
    <w:pPr>
      <w:numPr>
        <w:numId w:val="4"/>
      </w:numPr>
    </w:pPr>
  </w:style>
  <w:style w:type="numbering" w:customStyle="1" w:styleId="PUCESEGIS">
    <w:name w:val="PUCES EGIS"/>
    <w:uiPriority w:val="99"/>
    <w:rsid w:val="00F86F92"/>
    <w:pPr>
      <w:numPr>
        <w:numId w:val="5"/>
      </w:numPr>
    </w:pPr>
  </w:style>
  <w:style w:type="paragraph" w:styleId="Bibliography">
    <w:name w:val="Bibliography"/>
    <w:basedOn w:val="Normal"/>
    <w:next w:val="Normal"/>
    <w:uiPriority w:val="37"/>
    <w:unhideWhenUsed/>
    <w:rsid w:val="005920E1"/>
  </w:style>
  <w:style w:type="paragraph" w:styleId="TOCHeading">
    <w:name w:val="TOC Heading"/>
    <w:basedOn w:val="Heading1"/>
    <w:next w:val="Normal"/>
    <w:uiPriority w:val="39"/>
    <w:unhideWhenUsed/>
    <w:qFormat/>
    <w:rsid w:val="008A4F59"/>
    <w:pPr>
      <w:numPr>
        <w:numId w:val="0"/>
      </w:numPr>
      <w:spacing w:before="240" w:after="0" w:line="259" w:lineRule="auto"/>
      <w:outlineLvl w:val="9"/>
    </w:pPr>
    <w:rPr>
      <w:b w:val="0"/>
      <w:caps w:val="0"/>
      <w:color w:val="061820" w:themeColor="accent1" w:themeShade="BF"/>
      <w:sz w:val="32"/>
      <w:szCs w:val="32"/>
      <w:lang w:val="en-US" w:eastAsia="en-US"/>
    </w:rPr>
  </w:style>
  <w:style w:type="table" w:styleId="TableGrid">
    <w:name w:val="Table Grid"/>
    <w:basedOn w:val="TableNormal"/>
    <w:uiPriority w:val="39"/>
    <w:rsid w:val="00036E8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20530">
      <w:bodyDiv w:val="1"/>
      <w:marLeft w:val="0"/>
      <w:marRight w:val="0"/>
      <w:marTop w:val="0"/>
      <w:marBottom w:val="0"/>
      <w:divBdr>
        <w:top w:val="none" w:sz="0" w:space="0" w:color="auto"/>
        <w:left w:val="none" w:sz="0" w:space="0" w:color="auto"/>
        <w:bottom w:val="none" w:sz="0" w:space="0" w:color="auto"/>
        <w:right w:val="none" w:sz="0" w:space="0" w:color="auto"/>
      </w:divBdr>
    </w:div>
    <w:div w:id="412969254">
      <w:bodyDiv w:val="1"/>
      <w:marLeft w:val="0"/>
      <w:marRight w:val="0"/>
      <w:marTop w:val="0"/>
      <w:marBottom w:val="0"/>
      <w:divBdr>
        <w:top w:val="none" w:sz="0" w:space="0" w:color="auto"/>
        <w:left w:val="none" w:sz="0" w:space="0" w:color="auto"/>
        <w:bottom w:val="none" w:sz="0" w:space="0" w:color="auto"/>
        <w:right w:val="none" w:sz="0" w:space="0" w:color="auto"/>
      </w:divBdr>
    </w:div>
    <w:div w:id="526603506">
      <w:bodyDiv w:val="1"/>
      <w:marLeft w:val="0"/>
      <w:marRight w:val="0"/>
      <w:marTop w:val="0"/>
      <w:marBottom w:val="0"/>
      <w:divBdr>
        <w:top w:val="none" w:sz="0" w:space="0" w:color="auto"/>
        <w:left w:val="none" w:sz="0" w:space="0" w:color="auto"/>
        <w:bottom w:val="none" w:sz="0" w:space="0" w:color="auto"/>
        <w:right w:val="none" w:sz="0" w:space="0" w:color="auto"/>
      </w:divBdr>
    </w:div>
    <w:div w:id="544484235">
      <w:bodyDiv w:val="1"/>
      <w:marLeft w:val="0"/>
      <w:marRight w:val="0"/>
      <w:marTop w:val="0"/>
      <w:marBottom w:val="0"/>
      <w:divBdr>
        <w:top w:val="none" w:sz="0" w:space="0" w:color="auto"/>
        <w:left w:val="none" w:sz="0" w:space="0" w:color="auto"/>
        <w:bottom w:val="none" w:sz="0" w:space="0" w:color="auto"/>
        <w:right w:val="none" w:sz="0" w:space="0" w:color="auto"/>
      </w:divBdr>
    </w:div>
    <w:div w:id="573508540">
      <w:bodyDiv w:val="1"/>
      <w:marLeft w:val="0"/>
      <w:marRight w:val="0"/>
      <w:marTop w:val="0"/>
      <w:marBottom w:val="0"/>
      <w:divBdr>
        <w:top w:val="none" w:sz="0" w:space="0" w:color="auto"/>
        <w:left w:val="none" w:sz="0" w:space="0" w:color="auto"/>
        <w:bottom w:val="none" w:sz="0" w:space="0" w:color="auto"/>
        <w:right w:val="none" w:sz="0" w:space="0" w:color="auto"/>
      </w:divBdr>
    </w:div>
    <w:div w:id="576019717">
      <w:bodyDiv w:val="1"/>
      <w:marLeft w:val="0"/>
      <w:marRight w:val="0"/>
      <w:marTop w:val="0"/>
      <w:marBottom w:val="0"/>
      <w:divBdr>
        <w:top w:val="none" w:sz="0" w:space="0" w:color="auto"/>
        <w:left w:val="none" w:sz="0" w:space="0" w:color="auto"/>
        <w:bottom w:val="none" w:sz="0" w:space="0" w:color="auto"/>
        <w:right w:val="none" w:sz="0" w:space="0" w:color="auto"/>
      </w:divBdr>
    </w:div>
    <w:div w:id="583730003">
      <w:bodyDiv w:val="1"/>
      <w:marLeft w:val="0"/>
      <w:marRight w:val="0"/>
      <w:marTop w:val="0"/>
      <w:marBottom w:val="0"/>
      <w:divBdr>
        <w:top w:val="none" w:sz="0" w:space="0" w:color="auto"/>
        <w:left w:val="none" w:sz="0" w:space="0" w:color="auto"/>
        <w:bottom w:val="none" w:sz="0" w:space="0" w:color="auto"/>
        <w:right w:val="none" w:sz="0" w:space="0" w:color="auto"/>
      </w:divBdr>
    </w:div>
    <w:div w:id="596642191">
      <w:bodyDiv w:val="1"/>
      <w:marLeft w:val="0"/>
      <w:marRight w:val="0"/>
      <w:marTop w:val="0"/>
      <w:marBottom w:val="0"/>
      <w:divBdr>
        <w:top w:val="none" w:sz="0" w:space="0" w:color="auto"/>
        <w:left w:val="none" w:sz="0" w:space="0" w:color="auto"/>
        <w:bottom w:val="none" w:sz="0" w:space="0" w:color="auto"/>
        <w:right w:val="none" w:sz="0" w:space="0" w:color="auto"/>
      </w:divBdr>
    </w:div>
    <w:div w:id="616452141">
      <w:bodyDiv w:val="1"/>
      <w:marLeft w:val="0"/>
      <w:marRight w:val="0"/>
      <w:marTop w:val="0"/>
      <w:marBottom w:val="0"/>
      <w:divBdr>
        <w:top w:val="none" w:sz="0" w:space="0" w:color="auto"/>
        <w:left w:val="none" w:sz="0" w:space="0" w:color="auto"/>
        <w:bottom w:val="none" w:sz="0" w:space="0" w:color="auto"/>
        <w:right w:val="none" w:sz="0" w:space="0" w:color="auto"/>
      </w:divBdr>
    </w:div>
    <w:div w:id="647519315">
      <w:bodyDiv w:val="1"/>
      <w:marLeft w:val="0"/>
      <w:marRight w:val="0"/>
      <w:marTop w:val="0"/>
      <w:marBottom w:val="0"/>
      <w:divBdr>
        <w:top w:val="none" w:sz="0" w:space="0" w:color="auto"/>
        <w:left w:val="none" w:sz="0" w:space="0" w:color="auto"/>
        <w:bottom w:val="none" w:sz="0" w:space="0" w:color="auto"/>
        <w:right w:val="none" w:sz="0" w:space="0" w:color="auto"/>
      </w:divBdr>
    </w:div>
    <w:div w:id="739836376">
      <w:bodyDiv w:val="1"/>
      <w:marLeft w:val="0"/>
      <w:marRight w:val="0"/>
      <w:marTop w:val="0"/>
      <w:marBottom w:val="0"/>
      <w:divBdr>
        <w:top w:val="none" w:sz="0" w:space="0" w:color="auto"/>
        <w:left w:val="none" w:sz="0" w:space="0" w:color="auto"/>
        <w:bottom w:val="none" w:sz="0" w:space="0" w:color="auto"/>
        <w:right w:val="none" w:sz="0" w:space="0" w:color="auto"/>
      </w:divBdr>
    </w:div>
    <w:div w:id="818304447">
      <w:bodyDiv w:val="1"/>
      <w:marLeft w:val="0"/>
      <w:marRight w:val="0"/>
      <w:marTop w:val="0"/>
      <w:marBottom w:val="0"/>
      <w:divBdr>
        <w:top w:val="none" w:sz="0" w:space="0" w:color="auto"/>
        <w:left w:val="none" w:sz="0" w:space="0" w:color="auto"/>
        <w:bottom w:val="none" w:sz="0" w:space="0" w:color="auto"/>
        <w:right w:val="none" w:sz="0" w:space="0" w:color="auto"/>
      </w:divBdr>
    </w:div>
    <w:div w:id="874578765">
      <w:bodyDiv w:val="1"/>
      <w:marLeft w:val="0"/>
      <w:marRight w:val="0"/>
      <w:marTop w:val="0"/>
      <w:marBottom w:val="0"/>
      <w:divBdr>
        <w:top w:val="none" w:sz="0" w:space="0" w:color="auto"/>
        <w:left w:val="none" w:sz="0" w:space="0" w:color="auto"/>
        <w:bottom w:val="none" w:sz="0" w:space="0" w:color="auto"/>
        <w:right w:val="none" w:sz="0" w:space="0" w:color="auto"/>
      </w:divBdr>
    </w:div>
    <w:div w:id="947855585">
      <w:bodyDiv w:val="1"/>
      <w:marLeft w:val="0"/>
      <w:marRight w:val="0"/>
      <w:marTop w:val="0"/>
      <w:marBottom w:val="0"/>
      <w:divBdr>
        <w:top w:val="none" w:sz="0" w:space="0" w:color="auto"/>
        <w:left w:val="none" w:sz="0" w:space="0" w:color="auto"/>
        <w:bottom w:val="none" w:sz="0" w:space="0" w:color="auto"/>
        <w:right w:val="none" w:sz="0" w:space="0" w:color="auto"/>
      </w:divBdr>
    </w:div>
    <w:div w:id="1152483232">
      <w:bodyDiv w:val="1"/>
      <w:marLeft w:val="0"/>
      <w:marRight w:val="0"/>
      <w:marTop w:val="0"/>
      <w:marBottom w:val="0"/>
      <w:divBdr>
        <w:top w:val="none" w:sz="0" w:space="0" w:color="auto"/>
        <w:left w:val="none" w:sz="0" w:space="0" w:color="auto"/>
        <w:bottom w:val="none" w:sz="0" w:space="0" w:color="auto"/>
        <w:right w:val="none" w:sz="0" w:space="0" w:color="auto"/>
      </w:divBdr>
    </w:div>
    <w:div w:id="1329408754">
      <w:bodyDiv w:val="1"/>
      <w:marLeft w:val="0"/>
      <w:marRight w:val="0"/>
      <w:marTop w:val="0"/>
      <w:marBottom w:val="0"/>
      <w:divBdr>
        <w:top w:val="none" w:sz="0" w:space="0" w:color="auto"/>
        <w:left w:val="none" w:sz="0" w:space="0" w:color="auto"/>
        <w:bottom w:val="none" w:sz="0" w:space="0" w:color="auto"/>
        <w:right w:val="none" w:sz="0" w:space="0" w:color="auto"/>
      </w:divBdr>
    </w:div>
    <w:div w:id="1371686556">
      <w:bodyDiv w:val="1"/>
      <w:marLeft w:val="0"/>
      <w:marRight w:val="0"/>
      <w:marTop w:val="0"/>
      <w:marBottom w:val="0"/>
      <w:divBdr>
        <w:top w:val="none" w:sz="0" w:space="0" w:color="auto"/>
        <w:left w:val="none" w:sz="0" w:space="0" w:color="auto"/>
        <w:bottom w:val="none" w:sz="0" w:space="0" w:color="auto"/>
        <w:right w:val="none" w:sz="0" w:space="0" w:color="auto"/>
      </w:divBdr>
    </w:div>
    <w:div w:id="1406142900">
      <w:bodyDiv w:val="1"/>
      <w:marLeft w:val="0"/>
      <w:marRight w:val="0"/>
      <w:marTop w:val="0"/>
      <w:marBottom w:val="0"/>
      <w:divBdr>
        <w:top w:val="none" w:sz="0" w:space="0" w:color="auto"/>
        <w:left w:val="none" w:sz="0" w:space="0" w:color="auto"/>
        <w:bottom w:val="none" w:sz="0" w:space="0" w:color="auto"/>
        <w:right w:val="none" w:sz="0" w:space="0" w:color="auto"/>
      </w:divBdr>
    </w:div>
    <w:div w:id="1536235305">
      <w:bodyDiv w:val="1"/>
      <w:marLeft w:val="0"/>
      <w:marRight w:val="0"/>
      <w:marTop w:val="0"/>
      <w:marBottom w:val="0"/>
      <w:divBdr>
        <w:top w:val="none" w:sz="0" w:space="0" w:color="auto"/>
        <w:left w:val="none" w:sz="0" w:space="0" w:color="auto"/>
        <w:bottom w:val="none" w:sz="0" w:space="0" w:color="auto"/>
        <w:right w:val="none" w:sz="0" w:space="0" w:color="auto"/>
      </w:divBdr>
    </w:div>
    <w:div w:id="1569344285">
      <w:bodyDiv w:val="1"/>
      <w:marLeft w:val="0"/>
      <w:marRight w:val="0"/>
      <w:marTop w:val="0"/>
      <w:marBottom w:val="0"/>
      <w:divBdr>
        <w:top w:val="none" w:sz="0" w:space="0" w:color="auto"/>
        <w:left w:val="none" w:sz="0" w:space="0" w:color="auto"/>
        <w:bottom w:val="none" w:sz="0" w:space="0" w:color="auto"/>
        <w:right w:val="none" w:sz="0" w:space="0" w:color="auto"/>
      </w:divBdr>
    </w:div>
    <w:div w:id="1606306151">
      <w:bodyDiv w:val="1"/>
      <w:marLeft w:val="0"/>
      <w:marRight w:val="0"/>
      <w:marTop w:val="0"/>
      <w:marBottom w:val="0"/>
      <w:divBdr>
        <w:top w:val="none" w:sz="0" w:space="0" w:color="auto"/>
        <w:left w:val="none" w:sz="0" w:space="0" w:color="auto"/>
        <w:bottom w:val="none" w:sz="0" w:space="0" w:color="auto"/>
        <w:right w:val="none" w:sz="0" w:space="0" w:color="auto"/>
      </w:divBdr>
    </w:div>
    <w:div w:id="1699043398">
      <w:bodyDiv w:val="1"/>
      <w:marLeft w:val="0"/>
      <w:marRight w:val="0"/>
      <w:marTop w:val="0"/>
      <w:marBottom w:val="0"/>
      <w:divBdr>
        <w:top w:val="none" w:sz="0" w:space="0" w:color="auto"/>
        <w:left w:val="none" w:sz="0" w:space="0" w:color="auto"/>
        <w:bottom w:val="none" w:sz="0" w:space="0" w:color="auto"/>
        <w:right w:val="none" w:sz="0" w:space="0" w:color="auto"/>
      </w:divBdr>
    </w:div>
    <w:div w:id="1813983027">
      <w:bodyDiv w:val="1"/>
      <w:marLeft w:val="0"/>
      <w:marRight w:val="0"/>
      <w:marTop w:val="0"/>
      <w:marBottom w:val="0"/>
      <w:divBdr>
        <w:top w:val="none" w:sz="0" w:space="0" w:color="auto"/>
        <w:left w:val="none" w:sz="0" w:space="0" w:color="auto"/>
        <w:bottom w:val="none" w:sz="0" w:space="0" w:color="auto"/>
        <w:right w:val="none" w:sz="0" w:space="0" w:color="auto"/>
      </w:divBdr>
    </w:div>
    <w:div w:id="2019892648">
      <w:bodyDiv w:val="1"/>
      <w:marLeft w:val="0"/>
      <w:marRight w:val="0"/>
      <w:marTop w:val="0"/>
      <w:marBottom w:val="0"/>
      <w:divBdr>
        <w:top w:val="none" w:sz="0" w:space="0" w:color="auto"/>
        <w:left w:val="none" w:sz="0" w:space="0" w:color="auto"/>
        <w:bottom w:val="none" w:sz="0" w:space="0" w:color="auto"/>
        <w:right w:val="none" w:sz="0" w:space="0" w:color="auto"/>
      </w:divBdr>
    </w:div>
    <w:div w:id="2077898750">
      <w:bodyDiv w:val="1"/>
      <w:marLeft w:val="0"/>
      <w:marRight w:val="0"/>
      <w:marTop w:val="0"/>
      <w:marBottom w:val="0"/>
      <w:divBdr>
        <w:top w:val="none" w:sz="0" w:space="0" w:color="auto"/>
        <w:left w:val="none" w:sz="0" w:space="0" w:color="auto"/>
        <w:bottom w:val="none" w:sz="0" w:space="0" w:color="auto"/>
        <w:right w:val="none" w:sz="0" w:space="0" w:color="auto"/>
      </w:divBdr>
    </w:div>
    <w:div w:id="2079206017">
      <w:bodyDiv w:val="1"/>
      <w:marLeft w:val="0"/>
      <w:marRight w:val="0"/>
      <w:marTop w:val="0"/>
      <w:marBottom w:val="0"/>
      <w:divBdr>
        <w:top w:val="none" w:sz="0" w:space="0" w:color="auto"/>
        <w:left w:val="none" w:sz="0" w:space="0" w:color="auto"/>
        <w:bottom w:val="none" w:sz="0" w:space="0" w:color="auto"/>
        <w:right w:val="none" w:sz="0" w:space="0" w:color="auto"/>
      </w:divBdr>
    </w:div>
    <w:div w:id="212942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Writing\G7\G7.docx" TargetMode="External"/><Relationship Id="rId18" Type="http://schemas.openxmlformats.org/officeDocument/2006/relationships/hyperlink" Target="file:///D:\Writing\G7\G7.docx" TargetMode="External"/><Relationship Id="rId26" Type="http://schemas.openxmlformats.org/officeDocument/2006/relationships/diagramLayout" Target="diagrams/layout1.xml"/><Relationship Id="rId39"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hyperlink" Target="file:///D:\Writing\G7\G7.docx" TargetMode="External"/><Relationship Id="rId34" Type="http://schemas.openxmlformats.org/officeDocument/2006/relationships/image" Target="media/image6.jpeg"/><Relationship Id="rId42" Type="http://schemas.openxmlformats.org/officeDocument/2006/relationships/image" Target="media/image9.png"/><Relationship Id="rId47" Type="http://schemas.openxmlformats.org/officeDocument/2006/relationships/image" Target="media/image14.jpeg"/><Relationship Id="rId50"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hyperlink" Target="file:///D:\Writing\G7\G7.docx" TargetMode="External"/><Relationship Id="rId17" Type="http://schemas.openxmlformats.org/officeDocument/2006/relationships/hyperlink" Target="file:///D:\Writing\G7\G7.docx" TargetMode="External"/><Relationship Id="rId25" Type="http://schemas.openxmlformats.org/officeDocument/2006/relationships/diagramData" Target="diagrams/data1.xml"/><Relationship Id="rId33" Type="http://schemas.openxmlformats.org/officeDocument/2006/relationships/image" Target="media/image5.png"/><Relationship Id="rId38" Type="http://schemas.openxmlformats.org/officeDocument/2006/relationships/diagramQuickStyle" Target="diagrams/quickStyle2.xml"/><Relationship Id="rId46"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file:///D:\Writing\G7\G7.docx" TargetMode="External"/><Relationship Id="rId20" Type="http://schemas.openxmlformats.org/officeDocument/2006/relationships/hyperlink" Target="file:///D:\Writing\G7\G7.docx" TargetMode="External"/><Relationship Id="rId29" Type="http://schemas.microsoft.com/office/2007/relationships/diagramDrawing" Target="diagrams/drawing1.xm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file:///D:\Writing\G7\G7.docx" TargetMode="External"/><Relationship Id="rId32" Type="http://schemas.openxmlformats.org/officeDocument/2006/relationships/image" Target="media/image4.png"/><Relationship Id="rId37" Type="http://schemas.openxmlformats.org/officeDocument/2006/relationships/diagramLayout" Target="diagrams/layout2.xml"/><Relationship Id="rId40" Type="http://schemas.microsoft.com/office/2007/relationships/diagramDrawing" Target="diagrams/drawing2.xml"/><Relationship Id="rId45" Type="http://schemas.openxmlformats.org/officeDocument/2006/relationships/image" Target="media/image12.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D:\Writing\G7\G7.docx" TargetMode="External"/><Relationship Id="rId23" Type="http://schemas.openxmlformats.org/officeDocument/2006/relationships/hyperlink" Target="file:///D:\Writing\G7\G7.docx" TargetMode="External"/><Relationship Id="rId28" Type="http://schemas.openxmlformats.org/officeDocument/2006/relationships/diagramColors" Target="diagrams/colors1.xml"/><Relationship Id="rId36" Type="http://schemas.openxmlformats.org/officeDocument/2006/relationships/diagramData" Target="diagrams/data2.xml"/><Relationship Id="rId49" Type="http://schemas.openxmlformats.org/officeDocument/2006/relationships/image" Target="media/image16.png"/><Relationship Id="rId10" Type="http://schemas.openxmlformats.org/officeDocument/2006/relationships/footer" Target="footer1.xml"/><Relationship Id="rId19" Type="http://schemas.openxmlformats.org/officeDocument/2006/relationships/hyperlink" Target="file:///D:\Writing\G7\G7.docx" TargetMode="External"/><Relationship Id="rId31" Type="http://schemas.openxmlformats.org/officeDocument/2006/relationships/image" Target="media/image3.png"/><Relationship Id="rId44" Type="http://schemas.openxmlformats.org/officeDocument/2006/relationships/image" Target="media/image11.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D:\Writing\G7\G7.docx" TargetMode="External"/><Relationship Id="rId22" Type="http://schemas.openxmlformats.org/officeDocument/2006/relationships/hyperlink" Target="file:///D:\Writing\G7\G7.docx" TargetMode="External"/><Relationship Id="rId27" Type="http://schemas.openxmlformats.org/officeDocument/2006/relationships/diagramQuickStyle" Target="diagrams/quickStyle1.xml"/><Relationship Id="rId30" Type="http://schemas.openxmlformats.org/officeDocument/2006/relationships/image" Target="media/image2.png"/><Relationship Id="rId35" Type="http://schemas.openxmlformats.org/officeDocument/2006/relationships/image" Target="media/image7.png"/><Relationship Id="rId43" Type="http://schemas.openxmlformats.org/officeDocument/2006/relationships/image" Target="media/image10.png"/><Relationship Id="rId48" Type="http://schemas.openxmlformats.org/officeDocument/2006/relationships/image" Target="media/image15.jpeg"/><Relationship Id="rId8" Type="http://schemas.openxmlformats.org/officeDocument/2006/relationships/image" Target="media/image1.png"/><Relationship Id="rId51" Type="http://schemas.openxmlformats.org/officeDocument/2006/relationships/image" Target="media/image1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D866B4-A56A-4490-8A02-AC7E00151D3E}"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9AC3719A-074F-44EC-BE52-D19BC56E6C4B}">
      <dgm:prSet phldrT="[Text]"/>
      <dgm:spPr/>
      <dgm:t>
        <a:bodyPr/>
        <a:lstStyle/>
        <a:p>
          <a:r>
            <a:rPr lang="en-US"/>
            <a:t>Maintain clients and employees throughout and after change.</a:t>
          </a:r>
        </a:p>
      </dgm:t>
    </dgm:pt>
    <dgm:pt modelId="{7ED977C8-315C-4FB2-AEF9-2BF3737CF110}" type="parTrans" cxnId="{7D6B5E7D-351C-4808-BFC1-0E1AE349756D}">
      <dgm:prSet/>
      <dgm:spPr/>
      <dgm:t>
        <a:bodyPr/>
        <a:lstStyle/>
        <a:p>
          <a:endParaRPr lang="en-US"/>
        </a:p>
      </dgm:t>
    </dgm:pt>
    <dgm:pt modelId="{6F4FC985-45D6-4389-BA0E-AE8D453683E2}" type="sibTrans" cxnId="{7D6B5E7D-351C-4808-BFC1-0E1AE349756D}">
      <dgm:prSet/>
      <dgm:spPr/>
      <dgm:t>
        <a:bodyPr/>
        <a:lstStyle/>
        <a:p>
          <a:endParaRPr lang="en-US"/>
        </a:p>
      </dgm:t>
    </dgm:pt>
    <dgm:pt modelId="{A797E67B-F090-4D4E-9772-0904B5DBD3C2}">
      <dgm:prSet/>
      <dgm:spPr/>
      <dgm:t>
        <a:bodyPr/>
        <a:lstStyle/>
        <a:p>
          <a:r>
            <a:rPr lang="en-GB"/>
            <a:t>Address any queries or worries in advance.</a:t>
          </a:r>
          <a:endParaRPr lang="en-US"/>
        </a:p>
      </dgm:t>
    </dgm:pt>
    <dgm:pt modelId="{4AC22960-A56E-4D7E-B34A-8C0B529F3F71}" type="parTrans" cxnId="{FB3FC32B-20F2-426C-A6BF-56D74D33B6C0}">
      <dgm:prSet/>
      <dgm:spPr/>
      <dgm:t>
        <a:bodyPr/>
        <a:lstStyle/>
        <a:p>
          <a:endParaRPr lang="en-US"/>
        </a:p>
      </dgm:t>
    </dgm:pt>
    <dgm:pt modelId="{B8867BA0-84B7-455B-9138-A429BB77E0E1}" type="sibTrans" cxnId="{FB3FC32B-20F2-426C-A6BF-56D74D33B6C0}">
      <dgm:prSet/>
      <dgm:spPr/>
      <dgm:t>
        <a:bodyPr/>
        <a:lstStyle/>
        <a:p>
          <a:endParaRPr lang="en-US"/>
        </a:p>
      </dgm:t>
    </dgm:pt>
    <dgm:pt modelId="{CCAC6473-7489-45B1-AA24-F915F2624B68}">
      <dgm:prSet/>
      <dgm:spPr/>
      <dgm:t>
        <a:bodyPr/>
        <a:lstStyle/>
        <a:p>
          <a:r>
            <a:rPr lang="en-GB"/>
            <a:t>Inform all parties involved.</a:t>
          </a:r>
          <a:endParaRPr lang="en-US"/>
        </a:p>
      </dgm:t>
    </dgm:pt>
    <dgm:pt modelId="{995233D7-20A1-49EB-B94C-74D9523023E4}" type="parTrans" cxnId="{3A673E20-6D64-45C1-A9DE-1B191454CFD8}">
      <dgm:prSet/>
      <dgm:spPr/>
      <dgm:t>
        <a:bodyPr/>
        <a:lstStyle/>
        <a:p>
          <a:endParaRPr lang="en-US"/>
        </a:p>
      </dgm:t>
    </dgm:pt>
    <dgm:pt modelId="{43979FED-F600-41FE-8B98-E0C43A2C85D3}" type="sibTrans" cxnId="{3A673E20-6D64-45C1-A9DE-1B191454CFD8}">
      <dgm:prSet/>
      <dgm:spPr/>
      <dgm:t>
        <a:bodyPr/>
        <a:lstStyle/>
        <a:p>
          <a:endParaRPr lang="en-US"/>
        </a:p>
      </dgm:t>
    </dgm:pt>
    <dgm:pt modelId="{8B30ABC0-5C4E-45BD-868C-E1A2555F2E9C}">
      <dgm:prSet/>
      <dgm:spPr/>
      <dgm:t>
        <a:bodyPr/>
        <a:lstStyle/>
        <a:p>
          <a:r>
            <a:rPr lang="en-GB"/>
            <a:t>Offer specific direction to people, groups, or departments.</a:t>
          </a:r>
          <a:endParaRPr lang="en-US"/>
        </a:p>
      </dgm:t>
    </dgm:pt>
    <dgm:pt modelId="{8653CA6A-17B0-4213-9432-B812044EECB8}" type="parTrans" cxnId="{6777BCF7-DC5E-4CDA-B55F-ECA93D362747}">
      <dgm:prSet/>
      <dgm:spPr/>
      <dgm:t>
        <a:bodyPr/>
        <a:lstStyle/>
        <a:p>
          <a:endParaRPr lang="en-US"/>
        </a:p>
      </dgm:t>
    </dgm:pt>
    <dgm:pt modelId="{9B5F5C44-243B-4668-8C8F-786E1462B0A1}" type="sibTrans" cxnId="{6777BCF7-DC5E-4CDA-B55F-ECA93D362747}">
      <dgm:prSet/>
      <dgm:spPr/>
      <dgm:t>
        <a:bodyPr/>
        <a:lstStyle/>
        <a:p>
          <a:endParaRPr lang="en-US"/>
        </a:p>
      </dgm:t>
    </dgm:pt>
    <dgm:pt modelId="{B690C5EB-71C7-49DF-9E66-582676B6D192}">
      <dgm:prSet/>
      <dgm:spPr/>
      <dgm:t>
        <a:bodyPr/>
        <a:lstStyle/>
        <a:p>
          <a:r>
            <a:rPr lang="en-GB"/>
            <a:t>Check in with the staff to see if any changes need to be made.</a:t>
          </a:r>
          <a:endParaRPr lang="en-US"/>
        </a:p>
      </dgm:t>
    </dgm:pt>
    <dgm:pt modelId="{19A4CEC3-6EDF-46B0-9A3D-8D199475A4B5}" type="parTrans" cxnId="{1D2A5FB0-13CF-497D-BE14-A4AC4BCFECEF}">
      <dgm:prSet/>
      <dgm:spPr/>
      <dgm:t>
        <a:bodyPr/>
        <a:lstStyle/>
        <a:p>
          <a:endParaRPr lang="en-US"/>
        </a:p>
      </dgm:t>
    </dgm:pt>
    <dgm:pt modelId="{EEB5D41C-5264-4A3A-B0CE-BC86FEF50E28}" type="sibTrans" cxnId="{1D2A5FB0-13CF-497D-BE14-A4AC4BCFECEF}">
      <dgm:prSet/>
      <dgm:spPr/>
      <dgm:t>
        <a:bodyPr/>
        <a:lstStyle/>
        <a:p>
          <a:endParaRPr lang="en-US"/>
        </a:p>
      </dgm:t>
    </dgm:pt>
    <dgm:pt modelId="{5AF99DE4-526D-4820-AA3F-AC20C325D0DF}" type="pres">
      <dgm:prSet presAssocID="{49D866B4-A56A-4490-8A02-AC7E00151D3E}" presName="linear" presStyleCnt="0">
        <dgm:presLayoutVars>
          <dgm:dir/>
          <dgm:animLvl val="lvl"/>
          <dgm:resizeHandles val="exact"/>
        </dgm:presLayoutVars>
      </dgm:prSet>
      <dgm:spPr/>
    </dgm:pt>
    <dgm:pt modelId="{F1339F16-C96E-4000-A71C-1B3DAE4A64D0}" type="pres">
      <dgm:prSet presAssocID="{9AC3719A-074F-44EC-BE52-D19BC56E6C4B}" presName="parentLin" presStyleCnt="0"/>
      <dgm:spPr/>
    </dgm:pt>
    <dgm:pt modelId="{D35D2C79-DB54-48CB-B448-4E2643AD053B}" type="pres">
      <dgm:prSet presAssocID="{9AC3719A-074F-44EC-BE52-D19BC56E6C4B}" presName="parentLeftMargin" presStyleLbl="node1" presStyleIdx="0" presStyleCnt="5"/>
      <dgm:spPr/>
    </dgm:pt>
    <dgm:pt modelId="{90FADD79-FA45-42B7-855F-3FE8B3A557F5}" type="pres">
      <dgm:prSet presAssocID="{9AC3719A-074F-44EC-BE52-D19BC56E6C4B}" presName="parentText" presStyleLbl="node1" presStyleIdx="0" presStyleCnt="5">
        <dgm:presLayoutVars>
          <dgm:chMax val="0"/>
          <dgm:bulletEnabled val="1"/>
        </dgm:presLayoutVars>
      </dgm:prSet>
      <dgm:spPr/>
    </dgm:pt>
    <dgm:pt modelId="{805C0AE8-7ABA-4DEF-8BCF-CB59AD9AA4C6}" type="pres">
      <dgm:prSet presAssocID="{9AC3719A-074F-44EC-BE52-D19BC56E6C4B}" presName="negativeSpace" presStyleCnt="0"/>
      <dgm:spPr/>
    </dgm:pt>
    <dgm:pt modelId="{4CEF59DD-8838-4916-8295-E274E368BA65}" type="pres">
      <dgm:prSet presAssocID="{9AC3719A-074F-44EC-BE52-D19BC56E6C4B}" presName="childText" presStyleLbl="conFgAcc1" presStyleIdx="0" presStyleCnt="5">
        <dgm:presLayoutVars>
          <dgm:bulletEnabled val="1"/>
        </dgm:presLayoutVars>
      </dgm:prSet>
      <dgm:spPr/>
    </dgm:pt>
    <dgm:pt modelId="{069DC4D1-1045-4872-915B-DA9A87D7AE54}" type="pres">
      <dgm:prSet presAssocID="{6F4FC985-45D6-4389-BA0E-AE8D453683E2}" presName="spaceBetweenRectangles" presStyleCnt="0"/>
      <dgm:spPr/>
    </dgm:pt>
    <dgm:pt modelId="{C558373D-AB2E-449E-8E83-49434665BB2F}" type="pres">
      <dgm:prSet presAssocID="{A797E67B-F090-4D4E-9772-0904B5DBD3C2}" presName="parentLin" presStyleCnt="0"/>
      <dgm:spPr/>
    </dgm:pt>
    <dgm:pt modelId="{B77B2EBD-0300-4A74-8329-BA997D900C30}" type="pres">
      <dgm:prSet presAssocID="{A797E67B-F090-4D4E-9772-0904B5DBD3C2}" presName="parentLeftMargin" presStyleLbl="node1" presStyleIdx="0" presStyleCnt="5"/>
      <dgm:spPr/>
    </dgm:pt>
    <dgm:pt modelId="{7F38E7E1-2B1E-474A-83C3-0F358D0DAB02}" type="pres">
      <dgm:prSet presAssocID="{A797E67B-F090-4D4E-9772-0904B5DBD3C2}" presName="parentText" presStyleLbl="node1" presStyleIdx="1" presStyleCnt="5">
        <dgm:presLayoutVars>
          <dgm:chMax val="0"/>
          <dgm:bulletEnabled val="1"/>
        </dgm:presLayoutVars>
      </dgm:prSet>
      <dgm:spPr/>
    </dgm:pt>
    <dgm:pt modelId="{213AF5D1-3AB6-4559-80AA-8064FAA84398}" type="pres">
      <dgm:prSet presAssocID="{A797E67B-F090-4D4E-9772-0904B5DBD3C2}" presName="negativeSpace" presStyleCnt="0"/>
      <dgm:spPr/>
    </dgm:pt>
    <dgm:pt modelId="{3C36627A-C325-49BD-B222-CFC9ADEDB1C4}" type="pres">
      <dgm:prSet presAssocID="{A797E67B-F090-4D4E-9772-0904B5DBD3C2}" presName="childText" presStyleLbl="conFgAcc1" presStyleIdx="1" presStyleCnt="5">
        <dgm:presLayoutVars>
          <dgm:bulletEnabled val="1"/>
        </dgm:presLayoutVars>
      </dgm:prSet>
      <dgm:spPr/>
    </dgm:pt>
    <dgm:pt modelId="{810079BB-57B5-4317-B20E-F15EC09A7956}" type="pres">
      <dgm:prSet presAssocID="{B8867BA0-84B7-455B-9138-A429BB77E0E1}" presName="spaceBetweenRectangles" presStyleCnt="0"/>
      <dgm:spPr/>
    </dgm:pt>
    <dgm:pt modelId="{19469FE1-A4BB-4209-9DBB-8DDEADB822B8}" type="pres">
      <dgm:prSet presAssocID="{CCAC6473-7489-45B1-AA24-F915F2624B68}" presName="parentLin" presStyleCnt="0"/>
      <dgm:spPr/>
    </dgm:pt>
    <dgm:pt modelId="{3847CC4E-C2D2-452F-B7F7-8F12B2E0C5FF}" type="pres">
      <dgm:prSet presAssocID="{CCAC6473-7489-45B1-AA24-F915F2624B68}" presName="parentLeftMargin" presStyleLbl="node1" presStyleIdx="1" presStyleCnt="5"/>
      <dgm:spPr/>
    </dgm:pt>
    <dgm:pt modelId="{EEA97A37-D15F-44EE-9BA6-A68A7E3E2880}" type="pres">
      <dgm:prSet presAssocID="{CCAC6473-7489-45B1-AA24-F915F2624B68}" presName="parentText" presStyleLbl="node1" presStyleIdx="2" presStyleCnt="5">
        <dgm:presLayoutVars>
          <dgm:chMax val="0"/>
          <dgm:bulletEnabled val="1"/>
        </dgm:presLayoutVars>
      </dgm:prSet>
      <dgm:spPr/>
    </dgm:pt>
    <dgm:pt modelId="{79280A19-81D7-400E-8CA7-A1249E70DEB4}" type="pres">
      <dgm:prSet presAssocID="{CCAC6473-7489-45B1-AA24-F915F2624B68}" presName="negativeSpace" presStyleCnt="0"/>
      <dgm:spPr/>
    </dgm:pt>
    <dgm:pt modelId="{8F7DBCB1-CBAA-4716-BF9F-DF43B334D92E}" type="pres">
      <dgm:prSet presAssocID="{CCAC6473-7489-45B1-AA24-F915F2624B68}" presName="childText" presStyleLbl="conFgAcc1" presStyleIdx="2" presStyleCnt="5">
        <dgm:presLayoutVars>
          <dgm:bulletEnabled val="1"/>
        </dgm:presLayoutVars>
      </dgm:prSet>
      <dgm:spPr/>
    </dgm:pt>
    <dgm:pt modelId="{CEF3E30D-A58C-4146-B315-1B2B9AF4F1A8}" type="pres">
      <dgm:prSet presAssocID="{43979FED-F600-41FE-8B98-E0C43A2C85D3}" presName="spaceBetweenRectangles" presStyleCnt="0"/>
      <dgm:spPr/>
    </dgm:pt>
    <dgm:pt modelId="{68C430C4-026F-480B-9D27-79747CFE86B7}" type="pres">
      <dgm:prSet presAssocID="{8B30ABC0-5C4E-45BD-868C-E1A2555F2E9C}" presName="parentLin" presStyleCnt="0"/>
      <dgm:spPr/>
    </dgm:pt>
    <dgm:pt modelId="{2E132564-0834-459D-8D40-6E39A07185F1}" type="pres">
      <dgm:prSet presAssocID="{8B30ABC0-5C4E-45BD-868C-E1A2555F2E9C}" presName="parentLeftMargin" presStyleLbl="node1" presStyleIdx="2" presStyleCnt="5"/>
      <dgm:spPr/>
    </dgm:pt>
    <dgm:pt modelId="{F9BB6335-002A-48E4-AD7A-0DAA12DF256E}" type="pres">
      <dgm:prSet presAssocID="{8B30ABC0-5C4E-45BD-868C-E1A2555F2E9C}" presName="parentText" presStyleLbl="node1" presStyleIdx="3" presStyleCnt="5">
        <dgm:presLayoutVars>
          <dgm:chMax val="0"/>
          <dgm:bulletEnabled val="1"/>
        </dgm:presLayoutVars>
      </dgm:prSet>
      <dgm:spPr/>
    </dgm:pt>
    <dgm:pt modelId="{B30F316E-F984-4C0A-927F-941ED5FCACB7}" type="pres">
      <dgm:prSet presAssocID="{8B30ABC0-5C4E-45BD-868C-E1A2555F2E9C}" presName="negativeSpace" presStyleCnt="0"/>
      <dgm:spPr/>
    </dgm:pt>
    <dgm:pt modelId="{5283BDF7-AEEA-4F27-A984-FAB29B289752}" type="pres">
      <dgm:prSet presAssocID="{8B30ABC0-5C4E-45BD-868C-E1A2555F2E9C}" presName="childText" presStyleLbl="conFgAcc1" presStyleIdx="3" presStyleCnt="5">
        <dgm:presLayoutVars>
          <dgm:bulletEnabled val="1"/>
        </dgm:presLayoutVars>
      </dgm:prSet>
      <dgm:spPr/>
    </dgm:pt>
    <dgm:pt modelId="{EA145D59-9CA8-450F-9883-C279C6D25944}" type="pres">
      <dgm:prSet presAssocID="{9B5F5C44-243B-4668-8C8F-786E1462B0A1}" presName="spaceBetweenRectangles" presStyleCnt="0"/>
      <dgm:spPr/>
    </dgm:pt>
    <dgm:pt modelId="{D973310B-2103-477C-9CB2-F0D9B3813512}" type="pres">
      <dgm:prSet presAssocID="{B690C5EB-71C7-49DF-9E66-582676B6D192}" presName="parentLin" presStyleCnt="0"/>
      <dgm:spPr/>
    </dgm:pt>
    <dgm:pt modelId="{F711DC34-CDF6-4107-BE7A-0B27120967D8}" type="pres">
      <dgm:prSet presAssocID="{B690C5EB-71C7-49DF-9E66-582676B6D192}" presName="parentLeftMargin" presStyleLbl="node1" presStyleIdx="3" presStyleCnt="5"/>
      <dgm:spPr/>
    </dgm:pt>
    <dgm:pt modelId="{0C46DFDC-4C1A-4823-B015-7C05850DD03A}" type="pres">
      <dgm:prSet presAssocID="{B690C5EB-71C7-49DF-9E66-582676B6D192}" presName="parentText" presStyleLbl="node1" presStyleIdx="4" presStyleCnt="5">
        <dgm:presLayoutVars>
          <dgm:chMax val="0"/>
          <dgm:bulletEnabled val="1"/>
        </dgm:presLayoutVars>
      </dgm:prSet>
      <dgm:spPr/>
    </dgm:pt>
    <dgm:pt modelId="{C7DDB0E6-8E94-4248-8119-F826CA18343D}" type="pres">
      <dgm:prSet presAssocID="{B690C5EB-71C7-49DF-9E66-582676B6D192}" presName="negativeSpace" presStyleCnt="0"/>
      <dgm:spPr/>
    </dgm:pt>
    <dgm:pt modelId="{380D5D4E-A338-43E9-A67E-5CF53D998DD8}" type="pres">
      <dgm:prSet presAssocID="{B690C5EB-71C7-49DF-9E66-582676B6D192}" presName="childText" presStyleLbl="conFgAcc1" presStyleIdx="4" presStyleCnt="5">
        <dgm:presLayoutVars>
          <dgm:bulletEnabled val="1"/>
        </dgm:presLayoutVars>
      </dgm:prSet>
      <dgm:spPr/>
    </dgm:pt>
  </dgm:ptLst>
  <dgm:cxnLst>
    <dgm:cxn modelId="{51697611-C743-41D1-BD69-E9F3E3823E55}" type="presOf" srcId="{9AC3719A-074F-44EC-BE52-D19BC56E6C4B}" destId="{90FADD79-FA45-42B7-855F-3FE8B3A557F5}" srcOrd="1" destOrd="0" presId="urn:microsoft.com/office/officeart/2005/8/layout/list1"/>
    <dgm:cxn modelId="{3A673E20-6D64-45C1-A9DE-1B191454CFD8}" srcId="{49D866B4-A56A-4490-8A02-AC7E00151D3E}" destId="{CCAC6473-7489-45B1-AA24-F915F2624B68}" srcOrd="2" destOrd="0" parTransId="{995233D7-20A1-49EB-B94C-74D9523023E4}" sibTransId="{43979FED-F600-41FE-8B98-E0C43A2C85D3}"/>
    <dgm:cxn modelId="{ED0D9C28-CBE2-4C25-B74E-A07062DFE120}" type="presOf" srcId="{9AC3719A-074F-44EC-BE52-D19BC56E6C4B}" destId="{D35D2C79-DB54-48CB-B448-4E2643AD053B}" srcOrd="0" destOrd="0" presId="urn:microsoft.com/office/officeart/2005/8/layout/list1"/>
    <dgm:cxn modelId="{FB3FC32B-20F2-426C-A6BF-56D74D33B6C0}" srcId="{49D866B4-A56A-4490-8A02-AC7E00151D3E}" destId="{A797E67B-F090-4D4E-9772-0904B5DBD3C2}" srcOrd="1" destOrd="0" parTransId="{4AC22960-A56E-4D7E-B34A-8C0B529F3F71}" sibTransId="{B8867BA0-84B7-455B-9138-A429BB77E0E1}"/>
    <dgm:cxn modelId="{19CAD37A-0710-4484-A706-4F20647736C8}" type="presOf" srcId="{8B30ABC0-5C4E-45BD-868C-E1A2555F2E9C}" destId="{2E132564-0834-459D-8D40-6E39A07185F1}" srcOrd="0" destOrd="0" presId="urn:microsoft.com/office/officeart/2005/8/layout/list1"/>
    <dgm:cxn modelId="{7D6B5E7D-351C-4808-BFC1-0E1AE349756D}" srcId="{49D866B4-A56A-4490-8A02-AC7E00151D3E}" destId="{9AC3719A-074F-44EC-BE52-D19BC56E6C4B}" srcOrd="0" destOrd="0" parTransId="{7ED977C8-315C-4FB2-AEF9-2BF3737CF110}" sibTransId="{6F4FC985-45D6-4389-BA0E-AE8D453683E2}"/>
    <dgm:cxn modelId="{C6BAB78D-9D3C-4F1A-8E30-19D320EB96A9}" type="presOf" srcId="{CCAC6473-7489-45B1-AA24-F915F2624B68}" destId="{3847CC4E-C2D2-452F-B7F7-8F12B2E0C5FF}" srcOrd="0" destOrd="0" presId="urn:microsoft.com/office/officeart/2005/8/layout/list1"/>
    <dgm:cxn modelId="{29A6A898-C01D-4915-A4D3-7B1A35021573}" type="presOf" srcId="{A797E67B-F090-4D4E-9772-0904B5DBD3C2}" destId="{B77B2EBD-0300-4A74-8329-BA997D900C30}" srcOrd="0" destOrd="0" presId="urn:microsoft.com/office/officeart/2005/8/layout/list1"/>
    <dgm:cxn modelId="{1D2A5FB0-13CF-497D-BE14-A4AC4BCFECEF}" srcId="{49D866B4-A56A-4490-8A02-AC7E00151D3E}" destId="{B690C5EB-71C7-49DF-9E66-582676B6D192}" srcOrd="4" destOrd="0" parTransId="{19A4CEC3-6EDF-46B0-9A3D-8D199475A4B5}" sibTransId="{EEB5D41C-5264-4A3A-B0CE-BC86FEF50E28}"/>
    <dgm:cxn modelId="{586476C0-9F50-4C84-9250-24C36851D8E1}" type="presOf" srcId="{8B30ABC0-5C4E-45BD-868C-E1A2555F2E9C}" destId="{F9BB6335-002A-48E4-AD7A-0DAA12DF256E}" srcOrd="1" destOrd="0" presId="urn:microsoft.com/office/officeart/2005/8/layout/list1"/>
    <dgm:cxn modelId="{063A46D0-AB1B-4F28-8D24-3DAF0FE7A8FF}" type="presOf" srcId="{49D866B4-A56A-4490-8A02-AC7E00151D3E}" destId="{5AF99DE4-526D-4820-AA3F-AC20C325D0DF}" srcOrd="0" destOrd="0" presId="urn:microsoft.com/office/officeart/2005/8/layout/list1"/>
    <dgm:cxn modelId="{68DB7ED4-5ECB-4289-A836-0A623ABDBCA1}" type="presOf" srcId="{B690C5EB-71C7-49DF-9E66-582676B6D192}" destId="{F711DC34-CDF6-4107-BE7A-0B27120967D8}" srcOrd="0" destOrd="0" presId="urn:microsoft.com/office/officeart/2005/8/layout/list1"/>
    <dgm:cxn modelId="{7F80F5DE-06A4-4577-B226-EEC93701E5BC}" type="presOf" srcId="{B690C5EB-71C7-49DF-9E66-582676B6D192}" destId="{0C46DFDC-4C1A-4823-B015-7C05850DD03A}" srcOrd="1" destOrd="0" presId="urn:microsoft.com/office/officeart/2005/8/layout/list1"/>
    <dgm:cxn modelId="{A632B4E0-1EE7-4B44-8234-B7E285B060F6}" type="presOf" srcId="{CCAC6473-7489-45B1-AA24-F915F2624B68}" destId="{EEA97A37-D15F-44EE-9BA6-A68A7E3E2880}" srcOrd="1" destOrd="0" presId="urn:microsoft.com/office/officeart/2005/8/layout/list1"/>
    <dgm:cxn modelId="{9A1371F4-FAA9-4FF9-ACAD-9BF749FE61EA}" type="presOf" srcId="{A797E67B-F090-4D4E-9772-0904B5DBD3C2}" destId="{7F38E7E1-2B1E-474A-83C3-0F358D0DAB02}" srcOrd="1" destOrd="0" presId="urn:microsoft.com/office/officeart/2005/8/layout/list1"/>
    <dgm:cxn modelId="{6777BCF7-DC5E-4CDA-B55F-ECA93D362747}" srcId="{49D866B4-A56A-4490-8A02-AC7E00151D3E}" destId="{8B30ABC0-5C4E-45BD-868C-E1A2555F2E9C}" srcOrd="3" destOrd="0" parTransId="{8653CA6A-17B0-4213-9432-B812044EECB8}" sibTransId="{9B5F5C44-243B-4668-8C8F-786E1462B0A1}"/>
    <dgm:cxn modelId="{906B5649-35C3-411F-A9B5-53E8A27428C4}" type="presParOf" srcId="{5AF99DE4-526D-4820-AA3F-AC20C325D0DF}" destId="{F1339F16-C96E-4000-A71C-1B3DAE4A64D0}" srcOrd="0" destOrd="0" presId="urn:microsoft.com/office/officeart/2005/8/layout/list1"/>
    <dgm:cxn modelId="{E6C62413-37D6-400B-A03D-9C43012B3A39}" type="presParOf" srcId="{F1339F16-C96E-4000-A71C-1B3DAE4A64D0}" destId="{D35D2C79-DB54-48CB-B448-4E2643AD053B}" srcOrd="0" destOrd="0" presId="urn:microsoft.com/office/officeart/2005/8/layout/list1"/>
    <dgm:cxn modelId="{45C60B64-D022-495D-8228-8E9FDE9E3A2E}" type="presParOf" srcId="{F1339F16-C96E-4000-A71C-1B3DAE4A64D0}" destId="{90FADD79-FA45-42B7-855F-3FE8B3A557F5}" srcOrd="1" destOrd="0" presId="urn:microsoft.com/office/officeart/2005/8/layout/list1"/>
    <dgm:cxn modelId="{C934CB81-063C-4E3A-AAE8-8ACC8D7F7243}" type="presParOf" srcId="{5AF99DE4-526D-4820-AA3F-AC20C325D0DF}" destId="{805C0AE8-7ABA-4DEF-8BCF-CB59AD9AA4C6}" srcOrd="1" destOrd="0" presId="urn:microsoft.com/office/officeart/2005/8/layout/list1"/>
    <dgm:cxn modelId="{610CCF8C-5804-4CEF-82FF-369162CE09BB}" type="presParOf" srcId="{5AF99DE4-526D-4820-AA3F-AC20C325D0DF}" destId="{4CEF59DD-8838-4916-8295-E274E368BA65}" srcOrd="2" destOrd="0" presId="urn:microsoft.com/office/officeart/2005/8/layout/list1"/>
    <dgm:cxn modelId="{4F0BC7C2-0FBD-4DEF-A909-31A7AA6B54E7}" type="presParOf" srcId="{5AF99DE4-526D-4820-AA3F-AC20C325D0DF}" destId="{069DC4D1-1045-4872-915B-DA9A87D7AE54}" srcOrd="3" destOrd="0" presId="urn:microsoft.com/office/officeart/2005/8/layout/list1"/>
    <dgm:cxn modelId="{6DF36B9E-3E01-4B4B-A728-2F6D70335034}" type="presParOf" srcId="{5AF99DE4-526D-4820-AA3F-AC20C325D0DF}" destId="{C558373D-AB2E-449E-8E83-49434665BB2F}" srcOrd="4" destOrd="0" presId="urn:microsoft.com/office/officeart/2005/8/layout/list1"/>
    <dgm:cxn modelId="{B71FBECA-005F-42B6-A526-BF0FF8AA048E}" type="presParOf" srcId="{C558373D-AB2E-449E-8E83-49434665BB2F}" destId="{B77B2EBD-0300-4A74-8329-BA997D900C30}" srcOrd="0" destOrd="0" presId="urn:microsoft.com/office/officeart/2005/8/layout/list1"/>
    <dgm:cxn modelId="{B0DB141E-5D3C-49A6-84E2-952639F50D54}" type="presParOf" srcId="{C558373D-AB2E-449E-8E83-49434665BB2F}" destId="{7F38E7E1-2B1E-474A-83C3-0F358D0DAB02}" srcOrd="1" destOrd="0" presId="urn:microsoft.com/office/officeart/2005/8/layout/list1"/>
    <dgm:cxn modelId="{47138ADB-9C20-4BFA-A0D2-D838DD2818D6}" type="presParOf" srcId="{5AF99DE4-526D-4820-AA3F-AC20C325D0DF}" destId="{213AF5D1-3AB6-4559-80AA-8064FAA84398}" srcOrd="5" destOrd="0" presId="urn:microsoft.com/office/officeart/2005/8/layout/list1"/>
    <dgm:cxn modelId="{88188857-F1B3-4C6E-A798-8B250C6E6707}" type="presParOf" srcId="{5AF99DE4-526D-4820-AA3F-AC20C325D0DF}" destId="{3C36627A-C325-49BD-B222-CFC9ADEDB1C4}" srcOrd="6" destOrd="0" presId="urn:microsoft.com/office/officeart/2005/8/layout/list1"/>
    <dgm:cxn modelId="{0AB3AD90-202A-40DF-86EF-3A6BE8D31A73}" type="presParOf" srcId="{5AF99DE4-526D-4820-AA3F-AC20C325D0DF}" destId="{810079BB-57B5-4317-B20E-F15EC09A7956}" srcOrd="7" destOrd="0" presId="urn:microsoft.com/office/officeart/2005/8/layout/list1"/>
    <dgm:cxn modelId="{3BF52C8B-71AC-4AE9-A30A-74BA4319DC83}" type="presParOf" srcId="{5AF99DE4-526D-4820-AA3F-AC20C325D0DF}" destId="{19469FE1-A4BB-4209-9DBB-8DDEADB822B8}" srcOrd="8" destOrd="0" presId="urn:microsoft.com/office/officeart/2005/8/layout/list1"/>
    <dgm:cxn modelId="{33AC7EF5-CF88-4851-BC9C-4D4F24142C5E}" type="presParOf" srcId="{19469FE1-A4BB-4209-9DBB-8DDEADB822B8}" destId="{3847CC4E-C2D2-452F-B7F7-8F12B2E0C5FF}" srcOrd="0" destOrd="0" presId="urn:microsoft.com/office/officeart/2005/8/layout/list1"/>
    <dgm:cxn modelId="{7F71C53F-480A-428E-AADE-81E4AB33F437}" type="presParOf" srcId="{19469FE1-A4BB-4209-9DBB-8DDEADB822B8}" destId="{EEA97A37-D15F-44EE-9BA6-A68A7E3E2880}" srcOrd="1" destOrd="0" presId="urn:microsoft.com/office/officeart/2005/8/layout/list1"/>
    <dgm:cxn modelId="{2486AE61-842F-443A-9A58-2518D81D0D0D}" type="presParOf" srcId="{5AF99DE4-526D-4820-AA3F-AC20C325D0DF}" destId="{79280A19-81D7-400E-8CA7-A1249E70DEB4}" srcOrd="9" destOrd="0" presId="urn:microsoft.com/office/officeart/2005/8/layout/list1"/>
    <dgm:cxn modelId="{9A85DA62-FCB7-4185-A388-5BCCAC519898}" type="presParOf" srcId="{5AF99DE4-526D-4820-AA3F-AC20C325D0DF}" destId="{8F7DBCB1-CBAA-4716-BF9F-DF43B334D92E}" srcOrd="10" destOrd="0" presId="urn:microsoft.com/office/officeart/2005/8/layout/list1"/>
    <dgm:cxn modelId="{93058793-D56E-48CF-9CFE-9559F8AF255C}" type="presParOf" srcId="{5AF99DE4-526D-4820-AA3F-AC20C325D0DF}" destId="{CEF3E30D-A58C-4146-B315-1B2B9AF4F1A8}" srcOrd="11" destOrd="0" presId="urn:microsoft.com/office/officeart/2005/8/layout/list1"/>
    <dgm:cxn modelId="{6C0F32C7-93CC-4830-A9CE-65CE79D38E7A}" type="presParOf" srcId="{5AF99DE4-526D-4820-AA3F-AC20C325D0DF}" destId="{68C430C4-026F-480B-9D27-79747CFE86B7}" srcOrd="12" destOrd="0" presId="urn:microsoft.com/office/officeart/2005/8/layout/list1"/>
    <dgm:cxn modelId="{E2F4DE55-5348-42DB-9B40-7B807DE092B8}" type="presParOf" srcId="{68C430C4-026F-480B-9D27-79747CFE86B7}" destId="{2E132564-0834-459D-8D40-6E39A07185F1}" srcOrd="0" destOrd="0" presId="urn:microsoft.com/office/officeart/2005/8/layout/list1"/>
    <dgm:cxn modelId="{197CB468-6591-4762-AA21-B7935A663DC5}" type="presParOf" srcId="{68C430C4-026F-480B-9D27-79747CFE86B7}" destId="{F9BB6335-002A-48E4-AD7A-0DAA12DF256E}" srcOrd="1" destOrd="0" presId="urn:microsoft.com/office/officeart/2005/8/layout/list1"/>
    <dgm:cxn modelId="{08D8DA58-2F64-49C8-A9FD-87D45453E4C0}" type="presParOf" srcId="{5AF99DE4-526D-4820-AA3F-AC20C325D0DF}" destId="{B30F316E-F984-4C0A-927F-941ED5FCACB7}" srcOrd="13" destOrd="0" presId="urn:microsoft.com/office/officeart/2005/8/layout/list1"/>
    <dgm:cxn modelId="{255DC9DD-EA6C-46C3-906C-397FE4417375}" type="presParOf" srcId="{5AF99DE4-526D-4820-AA3F-AC20C325D0DF}" destId="{5283BDF7-AEEA-4F27-A984-FAB29B289752}" srcOrd="14" destOrd="0" presId="urn:microsoft.com/office/officeart/2005/8/layout/list1"/>
    <dgm:cxn modelId="{6E65B823-59C8-45C6-B4FD-63797AD10205}" type="presParOf" srcId="{5AF99DE4-526D-4820-AA3F-AC20C325D0DF}" destId="{EA145D59-9CA8-450F-9883-C279C6D25944}" srcOrd="15" destOrd="0" presId="urn:microsoft.com/office/officeart/2005/8/layout/list1"/>
    <dgm:cxn modelId="{71B1684B-2757-4A46-AD8E-7DE25A3488A0}" type="presParOf" srcId="{5AF99DE4-526D-4820-AA3F-AC20C325D0DF}" destId="{D973310B-2103-477C-9CB2-F0D9B3813512}" srcOrd="16" destOrd="0" presId="urn:microsoft.com/office/officeart/2005/8/layout/list1"/>
    <dgm:cxn modelId="{5EFB4F2C-EA46-4736-A696-494D1F632388}" type="presParOf" srcId="{D973310B-2103-477C-9CB2-F0D9B3813512}" destId="{F711DC34-CDF6-4107-BE7A-0B27120967D8}" srcOrd="0" destOrd="0" presId="urn:microsoft.com/office/officeart/2005/8/layout/list1"/>
    <dgm:cxn modelId="{6CD2CBC6-824F-48C1-84C9-FB38B33DA883}" type="presParOf" srcId="{D973310B-2103-477C-9CB2-F0D9B3813512}" destId="{0C46DFDC-4C1A-4823-B015-7C05850DD03A}" srcOrd="1" destOrd="0" presId="urn:microsoft.com/office/officeart/2005/8/layout/list1"/>
    <dgm:cxn modelId="{EB8CBD37-CE80-4CDC-9B29-DCA9F2DB84AE}" type="presParOf" srcId="{5AF99DE4-526D-4820-AA3F-AC20C325D0DF}" destId="{C7DDB0E6-8E94-4248-8119-F826CA18343D}" srcOrd="17" destOrd="0" presId="urn:microsoft.com/office/officeart/2005/8/layout/list1"/>
    <dgm:cxn modelId="{3695A233-131E-4635-8CB4-1EC0BA5ACCD3}" type="presParOf" srcId="{5AF99DE4-526D-4820-AA3F-AC20C325D0DF}" destId="{380D5D4E-A338-43E9-A67E-5CF53D998DD8}" srcOrd="18"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C934CA9-B1F3-4861-B804-5D5060BAC4AB}"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US"/>
        </a:p>
      </dgm:t>
    </dgm:pt>
    <dgm:pt modelId="{86A5038E-98D3-4D67-994C-A33FC0418EC9}">
      <dgm:prSet phldrT="[Text]" custT="1"/>
      <dgm:spPr/>
      <dgm:t>
        <a:bodyPr/>
        <a:lstStyle/>
        <a:p>
          <a:r>
            <a:rPr lang="en-US" sz="1000"/>
            <a:t>Base pay: This is the employee's base pay, which does not include any additional compensation like benefits or raises.</a:t>
          </a:r>
        </a:p>
      </dgm:t>
    </dgm:pt>
    <dgm:pt modelId="{9B7F838E-4FCB-4820-A0A4-7B8656BC7281}" type="parTrans" cxnId="{68766970-8E43-4509-B7AE-C1B1EE15C385}">
      <dgm:prSet/>
      <dgm:spPr/>
      <dgm:t>
        <a:bodyPr/>
        <a:lstStyle/>
        <a:p>
          <a:endParaRPr lang="en-US" sz="3600"/>
        </a:p>
      </dgm:t>
    </dgm:pt>
    <dgm:pt modelId="{272B50EF-1C9C-4A3C-B44E-94F94185D40B}" type="sibTrans" cxnId="{68766970-8E43-4509-B7AE-C1B1EE15C385}">
      <dgm:prSet/>
      <dgm:spPr/>
      <dgm:t>
        <a:bodyPr/>
        <a:lstStyle/>
        <a:p>
          <a:endParaRPr lang="en-US" sz="3600"/>
        </a:p>
      </dgm:t>
    </dgm:pt>
    <dgm:pt modelId="{5CD0B798-12A5-4E1E-8054-C40E4AA5A91C}">
      <dgm:prSet custT="1"/>
      <dgm:spPr/>
      <dgm:t>
        <a:bodyPr/>
        <a:lstStyle/>
        <a:p>
          <a:r>
            <a:rPr lang="en-US" sz="1000"/>
            <a:t>Bonus: A bonus is a sum of money that is added to a worker's salary as compensation for exceptional performance.</a:t>
          </a:r>
        </a:p>
      </dgm:t>
    </dgm:pt>
    <dgm:pt modelId="{014B6BE7-7B94-44E1-8396-F3BCF3ACE778}" type="parTrans" cxnId="{E8EF16C7-393B-4D53-A20A-24124A1BC05E}">
      <dgm:prSet/>
      <dgm:spPr/>
      <dgm:t>
        <a:bodyPr/>
        <a:lstStyle/>
        <a:p>
          <a:endParaRPr lang="en-US" sz="3600"/>
        </a:p>
      </dgm:t>
    </dgm:pt>
    <dgm:pt modelId="{B70C1FB7-D551-4A7E-B24D-1ECB0350D64E}" type="sibTrans" cxnId="{E8EF16C7-393B-4D53-A20A-24124A1BC05E}">
      <dgm:prSet/>
      <dgm:spPr/>
      <dgm:t>
        <a:bodyPr/>
        <a:lstStyle/>
        <a:p>
          <a:endParaRPr lang="en-US" sz="3600"/>
        </a:p>
      </dgm:t>
    </dgm:pt>
    <dgm:pt modelId="{DCDBCF5D-D747-49E4-A6B0-71CAA351CCFE}">
      <dgm:prSet custT="1"/>
      <dgm:spPr/>
      <dgm:t>
        <a:bodyPr/>
        <a:lstStyle/>
        <a:p>
          <a:r>
            <a:rPr lang="en-US" sz="1000"/>
            <a:t>Commission: This is the payment made to an employee for doing a task, which usually entails selling goods or services.</a:t>
          </a:r>
        </a:p>
      </dgm:t>
    </dgm:pt>
    <dgm:pt modelId="{C754E4D3-C83B-40EF-A884-6A10BD9B0929}" type="parTrans" cxnId="{2F4B4B82-7566-43BB-9A02-F948C84F955A}">
      <dgm:prSet/>
      <dgm:spPr/>
      <dgm:t>
        <a:bodyPr/>
        <a:lstStyle/>
        <a:p>
          <a:endParaRPr lang="en-US" sz="3600"/>
        </a:p>
      </dgm:t>
    </dgm:pt>
    <dgm:pt modelId="{FE01BB3D-3612-43F0-964C-DFD4183D1F9F}" type="sibTrans" cxnId="{2F4B4B82-7566-43BB-9A02-F948C84F955A}">
      <dgm:prSet/>
      <dgm:spPr/>
      <dgm:t>
        <a:bodyPr/>
        <a:lstStyle/>
        <a:p>
          <a:endParaRPr lang="en-US" sz="3600"/>
        </a:p>
      </dgm:t>
    </dgm:pt>
    <dgm:pt modelId="{6F60064D-E1E2-468B-AC96-469A3C038FEB}">
      <dgm:prSet custT="1"/>
      <dgm:spPr/>
      <dgm:t>
        <a:bodyPr/>
        <a:lstStyle/>
        <a:p>
          <a:r>
            <a:rPr lang="en-US" sz="1000"/>
            <a:t>Overtime pay: Overtime pay is the compensation that workers receive for putting in extra time.</a:t>
          </a:r>
        </a:p>
      </dgm:t>
    </dgm:pt>
    <dgm:pt modelId="{4EE57353-94BD-4DA9-990C-8BCDFBF50E1A}" type="parTrans" cxnId="{070C1E02-0DA1-468E-9126-790787200543}">
      <dgm:prSet/>
      <dgm:spPr/>
      <dgm:t>
        <a:bodyPr/>
        <a:lstStyle/>
        <a:p>
          <a:endParaRPr lang="en-US" sz="3600"/>
        </a:p>
      </dgm:t>
    </dgm:pt>
    <dgm:pt modelId="{840C3DC7-023C-40BA-8AF2-0E057CC0B867}" type="sibTrans" cxnId="{070C1E02-0DA1-468E-9126-790787200543}">
      <dgm:prSet/>
      <dgm:spPr/>
      <dgm:t>
        <a:bodyPr/>
        <a:lstStyle/>
        <a:p>
          <a:endParaRPr lang="en-US" sz="3600"/>
        </a:p>
      </dgm:t>
    </dgm:pt>
    <dgm:pt modelId="{D989AB1F-86CB-4810-909A-C7762B4FF6CE}">
      <dgm:prSet custT="1"/>
      <dgm:spPr/>
      <dgm:t>
        <a:bodyPr/>
        <a:lstStyle/>
        <a:p>
          <a:r>
            <a:rPr lang="en-US" sz="1000"/>
            <a:t>Paid time off (PTO): PTO is compensation for time off work.</a:t>
          </a:r>
        </a:p>
      </dgm:t>
    </dgm:pt>
    <dgm:pt modelId="{78323B90-1133-40CC-9957-EAF0619C00AF}" type="parTrans" cxnId="{3B3FD2DD-6D29-4542-B7D5-B25D161170F4}">
      <dgm:prSet/>
      <dgm:spPr/>
      <dgm:t>
        <a:bodyPr/>
        <a:lstStyle/>
        <a:p>
          <a:endParaRPr lang="en-US" sz="3600"/>
        </a:p>
      </dgm:t>
    </dgm:pt>
    <dgm:pt modelId="{FC0257AE-6EB5-4021-9E24-6583E9F52E57}" type="sibTrans" cxnId="{3B3FD2DD-6D29-4542-B7D5-B25D161170F4}">
      <dgm:prSet/>
      <dgm:spPr/>
      <dgm:t>
        <a:bodyPr/>
        <a:lstStyle/>
        <a:p>
          <a:endParaRPr lang="en-US" sz="3600"/>
        </a:p>
      </dgm:t>
    </dgm:pt>
    <dgm:pt modelId="{9D411065-CA26-45C5-BADB-C761071F0730}">
      <dgm:prSet custT="1"/>
      <dgm:spPr/>
      <dgm:t>
        <a:bodyPr/>
        <a:lstStyle/>
        <a:p>
          <a:r>
            <a:rPr lang="en-US" sz="1000"/>
            <a:t>Flexible schedules: These allow workers to work outside of the standard 9 to 5 hours at a time that is more convenient for them.</a:t>
          </a:r>
        </a:p>
      </dgm:t>
    </dgm:pt>
    <dgm:pt modelId="{64CFD030-43CC-43DD-B7F5-4D84ADDACD9F}" type="parTrans" cxnId="{949E340F-A881-40CB-9A7D-CFCF87C9E2B7}">
      <dgm:prSet/>
      <dgm:spPr/>
      <dgm:t>
        <a:bodyPr/>
        <a:lstStyle/>
        <a:p>
          <a:endParaRPr lang="en-US" sz="3600"/>
        </a:p>
      </dgm:t>
    </dgm:pt>
    <dgm:pt modelId="{098E6973-1B74-451A-819F-1CBE416FFB96}" type="sibTrans" cxnId="{949E340F-A881-40CB-9A7D-CFCF87C9E2B7}">
      <dgm:prSet/>
      <dgm:spPr/>
      <dgm:t>
        <a:bodyPr/>
        <a:lstStyle/>
        <a:p>
          <a:endParaRPr lang="en-US" sz="3600"/>
        </a:p>
      </dgm:t>
    </dgm:pt>
    <dgm:pt modelId="{E978BA05-DBD8-472E-858E-0C13E958270D}" type="pres">
      <dgm:prSet presAssocID="{7C934CA9-B1F3-4861-B804-5D5060BAC4AB}" presName="Name0" presStyleCnt="0">
        <dgm:presLayoutVars>
          <dgm:chMax val="7"/>
          <dgm:chPref val="7"/>
          <dgm:dir/>
        </dgm:presLayoutVars>
      </dgm:prSet>
      <dgm:spPr/>
    </dgm:pt>
    <dgm:pt modelId="{96B646D5-4602-403D-AE55-144A39BB8209}" type="pres">
      <dgm:prSet presAssocID="{7C934CA9-B1F3-4861-B804-5D5060BAC4AB}" presName="Name1" presStyleCnt="0"/>
      <dgm:spPr/>
    </dgm:pt>
    <dgm:pt modelId="{47AF07FC-4D60-427C-8EA8-6613CA1CD2DA}" type="pres">
      <dgm:prSet presAssocID="{7C934CA9-B1F3-4861-B804-5D5060BAC4AB}" presName="cycle" presStyleCnt="0"/>
      <dgm:spPr/>
    </dgm:pt>
    <dgm:pt modelId="{9704788E-3CA9-460E-8D33-28F971C3E69F}" type="pres">
      <dgm:prSet presAssocID="{7C934CA9-B1F3-4861-B804-5D5060BAC4AB}" presName="srcNode" presStyleLbl="node1" presStyleIdx="0" presStyleCnt="6"/>
      <dgm:spPr/>
    </dgm:pt>
    <dgm:pt modelId="{187ABA24-13EE-47CD-8E66-4A2FB0CE06CA}" type="pres">
      <dgm:prSet presAssocID="{7C934CA9-B1F3-4861-B804-5D5060BAC4AB}" presName="conn" presStyleLbl="parChTrans1D2" presStyleIdx="0" presStyleCnt="1"/>
      <dgm:spPr/>
    </dgm:pt>
    <dgm:pt modelId="{C8B9727A-19AE-422A-8755-AACA2FADFD51}" type="pres">
      <dgm:prSet presAssocID="{7C934CA9-B1F3-4861-B804-5D5060BAC4AB}" presName="extraNode" presStyleLbl="node1" presStyleIdx="0" presStyleCnt="6"/>
      <dgm:spPr/>
    </dgm:pt>
    <dgm:pt modelId="{D891F2B3-E743-4E21-9792-76B177C3663C}" type="pres">
      <dgm:prSet presAssocID="{7C934CA9-B1F3-4861-B804-5D5060BAC4AB}" presName="dstNode" presStyleLbl="node1" presStyleIdx="0" presStyleCnt="6"/>
      <dgm:spPr/>
    </dgm:pt>
    <dgm:pt modelId="{CAE7355C-B6F1-4E96-B011-B1AA050E2450}" type="pres">
      <dgm:prSet presAssocID="{86A5038E-98D3-4D67-994C-A33FC0418EC9}" presName="text_1" presStyleLbl="node1" presStyleIdx="0" presStyleCnt="6">
        <dgm:presLayoutVars>
          <dgm:bulletEnabled val="1"/>
        </dgm:presLayoutVars>
      </dgm:prSet>
      <dgm:spPr/>
    </dgm:pt>
    <dgm:pt modelId="{E8629B8F-491E-46A8-A094-53C2D7BE29E7}" type="pres">
      <dgm:prSet presAssocID="{86A5038E-98D3-4D67-994C-A33FC0418EC9}" presName="accent_1" presStyleCnt="0"/>
      <dgm:spPr/>
    </dgm:pt>
    <dgm:pt modelId="{F5E1AF18-866A-40B2-9D61-042FFD6AF4D5}" type="pres">
      <dgm:prSet presAssocID="{86A5038E-98D3-4D67-994C-A33FC0418EC9}" presName="accentRepeatNode" presStyleLbl="solidFgAcc1" presStyleIdx="0" presStyleCnt="6"/>
      <dgm:spPr/>
    </dgm:pt>
    <dgm:pt modelId="{075CF0F7-2D72-4D69-969B-BB9020F0488C}" type="pres">
      <dgm:prSet presAssocID="{5CD0B798-12A5-4E1E-8054-C40E4AA5A91C}" presName="text_2" presStyleLbl="node1" presStyleIdx="1" presStyleCnt="6">
        <dgm:presLayoutVars>
          <dgm:bulletEnabled val="1"/>
        </dgm:presLayoutVars>
      </dgm:prSet>
      <dgm:spPr/>
    </dgm:pt>
    <dgm:pt modelId="{B8F51E63-0E9B-4A56-ACE4-C0D949383529}" type="pres">
      <dgm:prSet presAssocID="{5CD0B798-12A5-4E1E-8054-C40E4AA5A91C}" presName="accent_2" presStyleCnt="0"/>
      <dgm:spPr/>
    </dgm:pt>
    <dgm:pt modelId="{707307CE-D390-481F-9085-DDFCA0F525E9}" type="pres">
      <dgm:prSet presAssocID="{5CD0B798-12A5-4E1E-8054-C40E4AA5A91C}" presName="accentRepeatNode" presStyleLbl="solidFgAcc1" presStyleIdx="1" presStyleCnt="6"/>
      <dgm:spPr/>
    </dgm:pt>
    <dgm:pt modelId="{CC370AE9-1F4B-4616-BF5F-B90C82235CFF}" type="pres">
      <dgm:prSet presAssocID="{DCDBCF5D-D747-49E4-A6B0-71CAA351CCFE}" presName="text_3" presStyleLbl="node1" presStyleIdx="2" presStyleCnt="6">
        <dgm:presLayoutVars>
          <dgm:bulletEnabled val="1"/>
        </dgm:presLayoutVars>
      </dgm:prSet>
      <dgm:spPr/>
    </dgm:pt>
    <dgm:pt modelId="{DF452780-8AF2-42FB-B8C2-C245099C10E6}" type="pres">
      <dgm:prSet presAssocID="{DCDBCF5D-D747-49E4-A6B0-71CAA351CCFE}" presName="accent_3" presStyleCnt="0"/>
      <dgm:spPr/>
    </dgm:pt>
    <dgm:pt modelId="{81597280-5C65-4822-B17A-48681E7F1750}" type="pres">
      <dgm:prSet presAssocID="{DCDBCF5D-D747-49E4-A6B0-71CAA351CCFE}" presName="accentRepeatNode" presStyleLbl="solidFgAcc1" presStyleIdx="2" presStyleCnt="6"/>
      <dgm:spPr/>
    </dgm:pt>
    <dgm:pt modelId="{DEB11C58-D970-4DC4-B8A6-A91D4209345F}" type="pres">
      <dgm:prSet presAssocID="{6F60064D-E1E2-468B-AC96-469A3C038FEB}" presName="text_4" presStyleLbl="node1" presStyleIdx="3" presStyleCnt="6">
        <dgm:presLayoutVars>
          <dgm:bulletEnabled val="1"/>
        </dgm:presLayoutVars>
      </dgm:prSet>
      <dgm:spPr/>
    </dgm:pt>
    <dgm:pt modelId="{6D72F647-27CA-4FD9-82FA-5A57535F89CD}" type="pres">
      <dgm:prSet presAssocID="{6F60064D-E1E2-468B-AC96-469A3C038FEB}" presName="accent_4" presStyleCnt="0"/>
      <dgm:spPr/>
    </dgm:pt>
    <dgm:pt modelId="{AB5F115A-A268-4BE9-8E8F-E2112CB5BF1E}" type="pres">
      <dgm:prSet presAssocID="{6F60064D-E1E2-468B-AC96-469A3C038FEB}" presName="accentRepeatNode" presStyleLbl="solidFgAcc1" presStyleIdx="3" presStyleCnt="6"/>
      <dgm:spPr/>
    </dgm:pt>
    <dgm:pt modelId="{11D91BCC-F0BF-4530-9F59-A3EC6E68F223}" type="pres">
      <dgm:prSet presAssocID="{D989AB1F-86CB-4810-909A-C7762B4FF6CE}" presName="text_5" presStyleLbl="node1" presStyleIdx="4" presStyleCnt="6">
        <dgm:presLayoutVars>
          <dgm:bulletEnabled val="1"/>
        </dgm:presLayoutVars>
      </dgm:prSet>
      <dgm:spPr/>
    </dgm:pt>
    <dgm:pt modelId="{28A258A5-1AFB-4633-9AB9-1BA98E849458}" type="pres">
      <dgm:prSet presAssocID="{D989AB1F-86CB-4810-909A-C7762B4FF6CE}" presName="accent_5" presStyleCnt="0"/>
      <dgm:spPr/>
    </dgm:pt>
    <dgm:pt modelId="{359F32CC-A04C-4F59-B8A1-DFE88858DADB}" type="pres">
      <dgm:prSet presAssocID="{D989AB1F-86CB-4810-909A-C7762B4FF6CE}" presName="accentRepeatNode" presStyleLbl="solidFgAcc1" presStyleIdx="4" presStyleCnt="6"/>
      <dgm:spPr/>
    </dgm:pt>
    <dgm:pt modelId="{31AF2890-2842-4DAA-B7CD-2DCCF41A5D8F}" type="pres">
      <dgm:prSet presAssocID="{9D411065-CA26-45C5-BADB-C761071F0730}" presName="text_6" presStyleLbl="node1" presStyleIdx="5" presStyleCnt="6">
        <dgm:presLayoutVars>
          <dgm:bulletEnabled val="1"/>
        </dgm:presLayoutVars>
      </dgm:prSet>
      <dgm:spPr/>
    </dgm:pt>
    <dgm:pt modelId="{83970242-1916-4B7B-B084-02884647BF52}" type="pres">
      <dgm:prSet presAssocID="{9D411065-CA26-45C5-BADB-C761071F0730}" presName="accent_6" presStyleCnt="0"/>
      <dgm:spPr/>
    </dgm:pt>
    <dgm:pt modelId="{E94BA0CF-174C-4482-A4FF-13DE84B9312A}" type="pres">
      <dgm:prSet presAssocID="{9D411065-CA26-45C5-BADB-C761071F0730}" presName="accentRepeatNode" presStyleLbl="solidFgAcc1" presStyleIdx="5" presStyleCnt="6"/>
      <dgm:spPr/>
    </dgm:pt>
  </dgm:ptLst>
  <dgm:cxnLst>
    <dgm:cxn modelId="{070C1E02-0DA1-468E-9126-790787200543}" srcId="{7C934CA9-B1F3-4861-B804-5D5060BAC4AB}" destId="{6F60064D-E1E2-468B-AC96-469A3C038FEB}" srcOrd="3" destOrd="0" parTransId="{4EE57353-94BD-4DA9-990C-8BCDFBF50E1A}" sibTransId="{840C3DC7-023C-40BA-8AF2-0E057CC0B867}"/>
    <dgm:cxn modelId="{949E340F-A881-40CB-9A7D-CFCF87C9E2B7}" srcId="{7C934CA9-B1F3-4861-B804-5D5060BAC4AB}" destId="{9D411065-CA26-45C5-BADB-C761071F0730}" srcOrd="5" destOrd="0" parTransId="{64CFD030-43CC-43DD-B7F5-4D84ADDACD9F}" sibTransId="{098E6973-1B74-451A-819F-1CBE416FFB96}"/>
    <dgm:cxn modelId="{47994211-8855-4AFE-BC54-F7036E9B4ADE}" type="presOf" srcId="{6F60064D-E1E2-468B-AC96-469A3C038FEB}" destId="{DEB11C58-D970-4DC4-B8A6-A91D4209345F}" srcOrd="0" destOrd="0" presId="urn:microsoft.com/office/officeart/2008/layout/VerticalCurvedList"/>
    <dgm:cxn modelId="{0A7D8D42-9E29-4AF0-802C-785631223E9E}" type="presOf" srcId="{272B50EF-1C9C-4A3C-B44E-94F94185D40B}" destId="{187ABA24-13EE-47CD-8E66-4A2FB0CE06CA}" srcOrd="0" destOrd="0" presId="urn:microsoft.com/office/officeart/2008/layout/VerticalCurvedList"/>
    <dgm:cxn modelId="{395BF443-ECC9-4769-8B4D-714382A9F857}" type="presOf" srcId="{5CD0B798-12A5-4E1E-8054-C40E4AA5A91C}" destId="{075CF0F7-2D72-4D69-969B-BB9020F0488C}" srcOrd="0" destOrd="0" presId="urn:microsoft.com/office/officeart/2008/layout/VerticalCurvedList"/>
    <dgm:cxn modelId="{68766970-8E43-4509-B7AE-C1B1EE15C385}" srcId="{7C934CA9-B1F3-4861-B804-5D5060BAC4AB}" destId="{86A5038E-98D3-4D67-994C-A33FC0418EC9}" srcOrd="0" destOrd="0" parTransId="{9B7F838E-4FCB-4820-A0A4-7B8656BC7281}" sibTransId="{272B50EF-1C9C-4A3C-B44E-94F94185D40B}"/>
    <dgm:cxn modelId="{7C4F7D55-8E4D-4003-A68F-711EAEAFD9DD}" type="presOf" srcId="{86A5038E-98D3-4D67-994C-A33FC0418EC9}" destId="{CAE7355C-B6F1-4E96-B011-B1AA050E2450}" srcOrd="0" destOrd="0" presId="urn:microsoft.com/office/officeart/2008/layout/VerticalCurvedList"/>
    <dgm:cxn modelId="{2F4B4B82-7566-43BB-9A02-F948C84F955A}" srcId="{7C934CA9-B1F3-4861-B804-5D5060BAC4AB}" destId="{DCDBCF5D-D747-49E4-A6B0-71CAA351CCFE}" srcOrd="2" destOrd="0" parTransId="{C754E4D3-C83B-40EF-A884-6A10BD9B0929}" sibTransId="{FE01BB3D-3612-43F0-964C-DFD4183D1F9F}"/>
    <dgm:cxn modelId="{607C4C93-3A00-44EA-B4E1-E87FFD27F285}" type="presOf" srcId="{9D411065-CA26-45C5-BADB-C761071F0730}" destId="{31AF2890-2842-4DAA-B7CD-2DCCF41A5D8F}" srcOrd="0" destOrd="0" presId="urn:microsoft.com/office/officeart/2008/layout/VerticalCurvedList"/>
    <dgm:cxn modelId="{30829BAA-7924-4162-8DF5-1F90202C831E}" type="presOf" srcId="{D989AB1F-86CB-4810-909A-C7762B4FF6CE}" destId="{11D91BCC-F0BF-4530-9F59-A3EC6E68F223}" srcOrd="0" destOrd="0" presId="urn:microsoft.com/office/officeart/2008/layout/VerticalCurvedList"/>
    <dgm:cxn modelId="{E8EF16C7-393B-4D53-A20A-24124A1BC05E}" srcId="{7C934CA9-B1F3-4861-B804-5D5060BAC4AB}" destId="{5CD0B798-12A5-4E1E-8054-C40E4AA5A91C}" srcOrd="1" destOrd="0" parTransId="{014B6BE7-7B94-44E1-8396-F3BCF3ACE778}" sibTransId="{B70C1FB7-D551-4A7E-B24D-1ECB0350D64E}"/>
    <dgm:cxn modelId="{3B3FD2DD-6D29-4542-B7D5-B25D161170F4}" srcId="{7C934CA9-B1F3-4861-B804-5D5060BAC4AB}" destId="{D989AB1F-86CB-4810-909A-C7762B4FF6CE}" srcOrd="4" destOrd="0" parTransId="{78323B90-1133-40CC-9957-EAF0619C00AF}" sibTransId="{FC0257AE-6EB5-4021-9E24-6583E9F52E57}"/>
    <dgm:cxn modelId="{F4E7D8E8-5CB2-4911-BD0A-AFECA1977B75}" type="presOf" srcId="{DCDBCF5D-D747-49E4-A6B0-71CAA351CCFE}" destId="{CC370AE9-1F4B-4616-BF5F-B90C82235CFF}" srcOrd="0" destOrd="0" presId="urn:microsoft.com/office/officeart/2008/layout/VerticalCurvedList"/>
    <dgm:cxn modelId="{B07FF8F3-5507-45AA-ADFA-2415780ADDE6}" type="presOf" srcId="{7C934CA9-B1F3-4861-B804-5D5060BAC4AB}" destId="{E978BA05-DBD8-472E-858E-0C13E958270D}" srcOrd="0" destOrd="0" presId="urn:microsoft.com/office/officeart/2008/layout/VerticalCurvedList"/>
    <dgm:cxn modelId="{FD2C797D-074A-4602-8D67-5B745A0D7CC1}" type="presParOf" srcId="{E978BA05-DBD8-472E-858E-0C13E958270D}" destId="{96B646D5-4602-403D-AE55-144A39BB8209}" srcOrd="0" destOrd="0" presId="urn:microsoft.com/office/officeart/2008/layout/VerticalCurvedList"/>
    <dgm:cxn modelId="{18495678-BFCA-4205-B05F-C04AEE11B20D}" type="presParOf" srcId="{96B646D5-4602-403D-AE55-144A39BB8209}" destId="{47AF07FC-4D60-427C-8EA8-6613CA1CD2DA}" srcOrd="0" destOrd="0" presId="urn:microsoft.com/office/officeart/2008/layout/VerticalCurvedList"/>
    <dgm:cxn modelId="{6E002228-86A1-48CB-BC9B-6DD052870D1C}" type="presParOf" srcId="{47AF07FC-4D60-427C-8EA8-6613CA1CD2DA}" destId="{9704788E-3CA9-460E-8D33-28F971C3E69F}" srcOrd="0" destOrd="0" presId="urn:microsoft.com/office/officeart/2008/layout/VerticalCurvedList"/>
    <dgm:cxn modelId="{BAB88C7D-B7F0-449C-A62E-5A43A84EF948}" type="presParOf" srcId="{47AF07FC-4D60-427C-8EA8-6613CA1CD2DA}" destId="{187ABA24-13EE-47CD-8E66-4A2FB0CE06CA}" srcOrd="1" destOrd="0" presId="urn:microsoft.com/office/officeart/2008/layout/VerticalCurvedList"/>
    <dgm:cxn modelId="{00B28655-9246-4D28-B210-0104964755C3}" type="presParOf" srcId="{47AF07FC-4D60-427C-8EA8-6613CA1CD2DA}" destId="{C8B9727A-19AE-422A-8755-AACA2FADFD51}" srcOrd="2" destOrd="0" presId="urn:microsoft.com/office/officeart/2008/layout/VerticalCurvedList"/>
    <dgm:cxn modelId="{613FD409-7178-4A6B-B8BD-2F93754499D0}" type="presParOf" srcId="{47AF07FC-4D60-427C-8EA8-6613CA1CD2DA}" destId="{D891F2B3-E743-4E21-9792-76B177C3663C}" srcOrd="3" destOrd="0" presId="urn:microsoft.com/office/officeart/2008/layout/VerticalCurvedList"/>
    <dgm:cxn modelId="{CF111033-B01D-457B-867C-895A66C32604}" type="presParOf" srcId="{96B646D5-4602-403D-AE55-144A39BB8209}" destId="{CAE7355C-B6F1-4E96-B011-B1AA050E2450}" srcOrd="1" destOrd="0" presId="urn:microsoft.com/office/officeart/2008/layout/VerticalCurvedList"/>
    <dgm:cxn modelId="{6D7B3F12-FAD9-439E-AD21-412AE6760BCD}" type="presParOf" srcId="{96B646D5-4602-403D-AE55-144A39BB8209}" destId="{E8629B8F-491E-46A8-A094-53C2D7BE29E7}" srcOrd="2" destOrd="0" presId="urn:microsoft.com/office/officeart/2008/layout/VerticalCurvedList"/>
    <dgm:cxn modelId="{7D85738F-3E93-4265-8F6E-E7C1B2126685}" type="presParOf" srcId="{E8629B8F-491E-46A8-A094-53C2D7BE29E7}" destId="{F5E1AF18-866A-40B2-9D61-042FFD6AF4D5}" srcOrd="0" destOrd="0" presId="urn:microsoft.com/office/officeart/2008/layout/VerticalCurvedList"/>
    <dgm:cxn modelId="{C2A1C25C-AFA1-479A-BC89-D545FC880DCF}" type="presParOf" srcId="{96B646D5-4602-403D-AE55-144A39BB8209}" destId="{075CF0F7-2D72-4D69-969B-BB9020F0488C}" srcOrd="3" destOrd="0" presId="urn:microsoft.com/office/officeart/2008/layout/VerticalCurvedList"/>
    <dgm:cxn modelId="{C722626D-7899-436A-8ED0-9BAFE53183D1}" type="presParOf" srcId="{96B646D5-4602-403D-AE55-144A39BB8209}" destId="{B8F51E63-0E9B-4A56-ACE4-C0D949383529}" srcOrd="4" destOrd="0" presId="urn:microsoft.com/office/officeart/2008/layout/VerticalCurvedList"/>
    <dgm:cxn modelId="{BD742072-1F1C-4F49-A562-CDD2F9D07981}" type="presParOf" srcId="{B8F51E63-0E9B-4A56-ACE4-C0D949383529}" destId="{707307CE-D390-481F-9085-DDFCA0F525E9}" srcOrd="0" destOrd="0" presId="urn:microsoft.com/office/officeart/2008/layout/VerticalCurvedList"/>
    <dgm:cxn modelId="{8F00A18D-0C03-41AE-B616-6F725013E935}" type="presParOf" srcId="{96B646D5-4602-403D-AE55-144A39BB8209}" destId="{CC370AE9-1F4B-4616-BF5F-B90C82235CFF}" srcOrd="5" destOrd="0" presId="urn:microsoft.com/office/officeart/2008/layout/VerticalCurvedList"/>
    <dgm:cxn modelId="{F50DA00A-9C39-41D3-99F4-ED8CDA6BB7B5}" type="presParOf" srcId="{96B646D5-4602-403D-AE55-144A39BB8209}" destId="{DF452780-8AF2-42FB-B8C2-C245099C10E6}" srcOrd="6" destOrd="0" presId="urn:microsoft.com/office/officeart/2008/layout/VerticalCurvedList"/>
    <dgm:cxn modelId="{6CF9DFC2-5D4F-49B3-B018-3B31FC4E792A}" type="presParOf" srcId="{DF452780-8AF2-42FB-B8C2-C245099C10E6}" destId="{81597280-5C65-4822-B17A-48681E7F1750}" srcOrd="0" destOrd="0" presId="urn:microsoft.com/office/officeart/2008/layout/VerticalCurvedList"/>
    <dgm:cxn modelId="{1205CA90-6607-4962-A871-1C94C361419E}" type="presParOf" srcId="{96B646D5-4602-403D-AE55-144A39BB8209}" destId="{DEB11C58-D970-4DC4-B8A6-A91D4209345F}" srcOrd="7" destOrd="0" presId="urn:microsoft.com/office/officeart/2008/layout/VerticalCurvedList"/>
    <dgm:cxn modelId="{420CBEF3-AEFA-4FA1-B9C4-E3C1CEEB90E7}" type="presParOf" srcId="{96B646D5-4602-403D-AE55-144A39BB8209}" destId="{6D72F647-27CA-4FD9-82FA-5A57535F89CD}" srcOrd="8" destOrd="0" presId="urn:microsoft.com/office/officeart/2008/layout/VerticalCurvedList"/>
    <dgm:cxn modelId="{7F5454B5-D1E6-49B7-A36C-3E0769EBC011}" type="presParOf" srcId="{6D72F647-27CA-4FD9-82FA-5A57535F89CD}" destId="{AB5F115A-A268-4BE9-8E8F-E2112CB5BF1E}" srcOrd="0" destOrd="0" presId="urn:microsoft.com/office/officeart/2008/layout/VerticalCurvedList"/>
    <dgm:cxn modelId="{B1E4F8D6-0A44-4803-8FD0-27F998BC688E}" type="presParOf" srcId="{96B646D5-4602-403D-AE55-144A39BB8209}" destId="{11D91BCC-F0BF-4530-9F59-A3EC6E68F223}" srcOrd="9" destOrd="0" presId="urn:microsoft.com/office/officeart/2008/layout/VerticalCurvedList"/>
    <dgm:cxn modelId="{8B57B602-2530-4D7B-8123-61BD69A84694}" type="presParOf" srcId="{96B646D5-4602-403D-AE55-144A39BB8209}" destId="{28A258A5-1AFB-4633-9AB9-1BA98E849458}" srcOrd="10" destOrd="0" presId="urn:microsoft.com/office/officeart/2008/layout/VerticalCurvedList"/>
    <dgm:cxn modelId="{AFCC4070-BF2C-48ED-B56A-EF54E4663DF1}" type="presParOf" srcId="{28A258A5-1AFB-4633-9AB9-1BA98E849458}" destId="{359F32CC-A04C-4F59-B8A1-DFE88858DADB}" srcOrd="0" destOrd="0" presId="urn:microsoft.com/office/officeart/2008/layout/VerticalCurvedList"/>
    <dgm:cxn modelId="{5A6B53F0-0984-4318-BA56-647773779434}" type="presParOf" srcId="{96B646D5-4602-403D-AE55-144A39BB8209}" destId="{31AF2890-2842-4DAA-B7CD-2DCCF41A5D8F}" srcOrd="11" destOrd="0" presId="urn:microsoft.com/office/officeart/2008/layout/VerticalCurvedList"/>
    <dgm:cxn modelId="{28DDEB4D-4560-475F-A35C-8FEFBB57AE8F}" type="presParOf" srcId="{96B646D5-4602-403D-AE55-144A39BB8209}" destId="{83970242-1916-4B7B-B084-02884647BF52}" srcOrd="12" destOrd="0" presId="urn:microsoft.com/office/officeart/2008/layout/VerticalCurvedList"/>
    <dgm:cxn modelId="{66432863-7FB1-4CA6-A913-3550BE7D73D8}" type="presParOf" srcId="{83970242-1916-4B7B-B084-02884647BF52}" destId="{E94BA0CF-174C-4482-A4FF-13DE84B9312A}" srcOrd="0" destOrd="0" presId="urn:microsoft.com/office/officeart/2008/layout/VerticalCurvedList"/>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EF59DD-8838-4916-8295-E274E368BA65}">
      <dsp:nvSpPr>
        <dsp:cNvPr id="0" name=""/>
        <dsp:cNvSpPr/>
      </dsp:nvSpPr>
      <dsp:spPr>
        <a:xfrm>
          <a:off x="0" y="176568"/>
          <a:ext cx="6151418"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0FADD79-FA45-42B7-855F-3FE8B3A557F5}">
      <dsp:nvSpPr>
        <dsp:cNvPr id="0" name=""/>
        <dsp:cNvSpPr/>
      </dsp:nvSpPr>
      <dsp:spPr>
        <a:xfrm>
          <a:off x="307570" y="58488"/>
          <a:ext cx="4305992"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56" tIns="0" rIns="162756" bIns="0" numCol="1" spcCol="1270" anchor="ctr" anchorCtr="0">
          <a:noAutofit/>
        </a:bodyPr>
        <a:lstStyle/>
        <a:p>
          <a:pPr marL="0" lvl="0" indent="0" algn="l" defTabSz="355600">
            <a:lnSpc>
              <a:spcPct val="90000"/>
            </a:lnSpc>
            <a:spcBef>
              <a:spcPct val="0"/>
            </a:spcBef>
            <a:spcAft>
              <a:spcPct val="35000"/>
            </a:spcAft>
            <a:buNone/>
          </a:pPr>
          <a:r>
            <a:rPr lang="en-US" sz="800" kern="1200"/>
            <a:t>Maintain clients and employees throughout and after change.</a:t>
          </a:r>
        </a:p>
      </dsp:txBody>
      <dsp:txXfrm>
        <a:off x="319098" y="70016"/>
        <a:ext cx="4282936" cy="213104"/>
      </dsp:txXfrm>
    </dsp:sp>
    <dsp:sp modelId="{3C36627A-C325-49BD-B222-CFC9ADEDB1C4}">
      <dsp:nvSpPr>
        <dsp:cNvPr id="0" name=""/>
        <dsp:cNvSpPr/>
      </dsp:nvSpPr>
      <dsp:spPr>
        <a:xfrm>
          <a:off x="0" y="539448"/>
          <a:ext cx="6151418"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F38E7E1-2B1E-474A-83C3-0F358D0DAB02}">
      <dsp:nvSpPr>
        <dsp:cNvPr id="0" name=""/>
        <dsp:cNvSpPr/>
      </dsp:nvSpPr>
      <dsp:spPr>
        <a:xfrm>
          <a:off x="307570" y="421368"/>
          <a:ext cx="4305992"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56" tIns="0" rIns="162756" bIns="0" numCol="1" spcCol="1270" anchor="ctr" anchorCtr="0">
          <a:noAutofit/>
        </a:bodyPr>
        <a:lstStyle/>
        <a:p>
          <a:pPr marL="0" lvl="0" indent="0" algn="l" defTabSz="355600">
            <a:lnSpc>
              <a:spcPct val="90000"/>
            </a:lnSpc>
            <a:spcBef>
              <a:spcPct val="0"/>
            </a:spcBef>
            <a:spcAft>
              <a:spcPct val="35000"/>
            </a:spcAft>
            <a:buNone/>
          </a:pPr>
          <a:r>
            <a:rPr lang="en-GB" sz="800" kern="1200"/>
            <a:t>Address any queries or worries in advance.</a:t>
          </a:r>
          <a:endParaRPr lang="en-US" sz="800" kern="1200"/>
        </a:p>
      </dsp:txBody>
      <dsp:txXfrm>
        <a:off x="319098" y="432896"/>
        <a:ext cx="4282936" cy="213104"/>
      </dsp:txXfrm>
    </dsp:sp>
    <dsp:sp modelId="{8F7DBCB1-CBAA-4716-BF9F-DF43B334D92E}">
      <dsp:nvSpPr>
        <dsp:cNvPr id="0" name=""/>
        <dsp:cNvSpPr/>
      </dsp:nvSpPr>
      <dsp:spPr>
        <a:xfrm>
          <a:off x="0" y="902328"/>
          <a:ext cx="6151418"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EA97A37-D15F-44EE-9BA6-A68A7E3E2880}">
      <dsp:nvSpPr>
        <dsp:cNvPr id="0" name=""/>
        <dsp:cNvSpPr/>
      </dsp:nvSpPr>
      <dsp:spPr>
        <a:xfrm>
          <a:off x="307570" y="784248"/>
          <a:ext cx="4305992"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56" tIns="0" rIns="162756" bIns="0" numCol="1" spcCol="1270" anchor="ctr" anchorCtr="0">
          <a:noAutofit/>
        </a:bodyPr>
        <a:lstStyle/>
        <a:p>
          <a:pPr marL="0" lvl="0" indent="0" algn="l" defTabSz="355600">
            <a:lnSpc>
              <a:spcPct val="90000"/>
            </a:lnSpc>
            <a:spcBef>
              <a:spcPct val="0"/>
            </a:spcBef>
            <a:spcAft>
              <a:spcPct val="35000"/>
            </a:spcAft>
            <a:buNone/>
          </a:pPr>
          <a:r>
            <a:rPr lang="en-GB" sz="800" kern="1200"/>
            <a:t>Inform all parties involved.</a:t>
          </a:r>
          <a:endParaRPr lang="en-US" sz="800" kern="1200"/>
        </a:p>
      </dsp:txBody>
      <dsp:txXfrm>
        <a:off x="319098" y="795776"/>
        <a:ext cx="4282936" cy="213104"/>
      </dsp:txXfrm>
    </dsp:sp>
    <dsp:sp modelId="{5283BDF7-AEEA-4F27-A984-FAB29B289752}">
      <dsp:nvSpPr>
        <dsp:cNvPr id="0" name=""/>
        <dsp:cNvSpPr/>
      </dsp:nvSpPr>
      <dsp:spPr>
        <a:xfrm>
          <a:off x="0" y="1265208"/>
          <a:ext cx="6151418"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9BB6335-002A-48E4-AD7A-0DAA12DF256E}">
      <dsp:nvSpPr>
        <dsp:cNvPr id="0" name=""/>
        <dsp:cNvSpPr/>
      </dsp:nvSpPr>
      <dsp:spPr>
        <a:xfrm>
          <a:off x="307570" y="1147128"/>
          <a:ext cx="4305992"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56" tIns="0" rIns="162756" bIns="0" numCol="1" spcCol="1270" anchor="ctr" anchorCtr="0">
          <a:noAutofit/>
        </a:bodyPr>
        <a:lstStyle/>
        <a:p>
          <a:pPr marL="0" lvl="0" indent="0" algn="l" defTabSz="355600">
            <a:lnSpc>
              <a:spcPct val="90000"/>
            </a:lnSpc>
            <a:spcBef>
              <a:spcPct val="0"/>
            </a:spcBef>
            <a:spcAft>
              <a:spcPct val="35000"/>
            </a:spcAft>
            <a:buNone/>
          </a:pPr>
          <a:r>
            <a:rPr lang="en-GB" sz="800" kern="1200"/>
            <a:t>Offer specific direction to people, groups, or departments.</a:t>
          </a:r>
          <a:endParaRPr lang="en-US" sz="800" kern="1200"/>
        </a:p>
      </dsp:txBody>
      <dsp:txXfrm>
        <a:off x="319098" y="1158656"/>
        <a:ext cx="4282936" cy="213104"/>
      </dsp:txXfrm>
    </dsp:sp>
    <dsp:sp modelId="{380D5D4E-A338-43E9-A67E-5CF53D998DD8}">
      <dsp:nvSpPr>
        <dsp:cNvPr id="0" name=""/>
        <dsp:cNvSpPr/>
      </dsp:nvSpPr>
      <dsp:spPr>
        <a:xfrm>
          <a:off x="0" y="1628088"/>
          <a:ext cx="6151418" cy="201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46DFDC-4C1A-4823-B015-7C05850DD03A}">
      <dsp:nvSpPr>
        <dsp:cNvPr id="0" name=""/>
        <dsp:cNvSpPr/>
      </dsp:nvSpPr>
      <dsp:spPr>
        <a:xfrm>
          <a:off x="307570" y="1510008"/>
          <a:ext cx="4305992" cy="236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56" tIns="0" rIns="162756" bIns="0" numCol="1" spcCol="1270" anchor="ctr" anchorCtr="0">
          <a:noAutofit/>
        </a:bodyPr>
        <a:lstStyle/>
        <a:p>
          <a:pPr marL="0" lvl="0" indent="0" algn="l" defTabSz="355600">
            <a:lnSpc>
              <a:spcPct val="90000"/>
            </a:lnSpc>
            <a:spcBef>
              <a:spcPct val="0"/>
            </a:spcBef>
            <a:spcAft>
              <a:spcPct val="35000"/>
            </a:spcAft>
            <a:buNone/>
          </a:pPr>
          <a:r>
            <a:rPr lang="en-GB" sz="800" kern="1200"/>
            <a:t>Check in with the staff to see if any changes need to be made.</a:t>
          </a:r>
          <a:endParaRPr lang="en-US" sz="800" kern="1200"/>
        </a:p>
      </dsp:txBody>
      <dsp:txXfrm>
        <a:off x="319098" y="1521536"/>
        <a:ext cx="4282936" cy="2131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7ABA24-13EE-47CD-8E66-4A2FB0CE06CA}">
      <dsp:nvSpPr>
        <dsp:cNvPr id="0" name=""/>
        <dsp:cNvSpPr/>
      </dsp:nvSpPr>
      <dsp:spPr>
        <a:xfrm>
          <a:off x="-3272429" y="-503443"/>
          <a:ext cx="3902486" cy="3902486"/>
        </a:xfrm>
        <a:prstGeom prst="blockArc">
          <a:avLst>
            <a:gd name="adj1" fmla="val 18900000"/>
            <a:gd name="adj2" fmla="val 2700000"/>
            <a:gd name="adj3" fmla="val 553"/>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E7355C-B6F1-4E96-B011-B1AA050E2450}">
      <dsp:nvSpPr>
        <dsp:cNvPr id="0" name=""/>
        <dsp:cNvSpPr/>
      </dsp:nvSpPr>
      <dsp:spPr>
        <a:xfrm>
          <a:off x="236322" y="152482"/>
          <a:ext cx="6242044" cy="3048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74"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Base pay: This is the employee's base pay, which does not include any additional compensation like benefits or raises.</a:t>
          </a:r>
        </a:p>
      </dsp:txBody>
      <dsp:txXfrm>
        <a:off x="236322" y="152482"/>
        <a:ext cx="6242044" cy="304848"/>
      </dsp:txXfrm>
    </dsp:sp>
    <dsp:sp modelId="{F5E1AF18-866A-40B2-9D61-042FFD6AF4D5}">
      <dsp:nvSpPr>
        <dsp:cNvPr id="0" name=""/>
        <dsp:cNvSpPr/>
      </dsp:nvSpPr>
      <dsp:spPr>
        <a:xfrm>
          <a:off x="45791" y="114376"/>
          <a:ext cx="381060" cy="38106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5CF0F7-2D72-4D69-969B-BB9020F0488C}">
      <dsp:nvSpPr>
        <dsp:cNvPr id="0" name=""/>
        <dsp:cNvSpPr/>
      </dsp:nvSpPr>
      <dsp:spPr>
        <a:xfrm>
          <a:off x="487081" y="609697"/>
          <a:ext cx="5991285" cy="3048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74"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Bonus: A bonus is a sum of money that is added to a worker's salary as compensation for exceptional performance.</a:t>
          </a:r>
        </a:p>
      </dsp:txBody>
      <dsp:txXfrm>
        <a:off x="487081" y="609697"/>
        <a:ext cx="5991285" cy="304848"/>
      </dsp:txXfrm>
    </dsp:sp>
    <dsp:sp modelId="{707307CE-D390-481F-9085-DDFCA0F525E9}">
      <dsp:nvSpPr>
        <dsp:cNvPr id="0" name=""/>
        <dsp:cNvSpPr/>
      </dsp:nvSpPr>
      <dsp:spPr>
        <a:xfrm>
          <a:off x="296550" y="571591"/>
          <a:ext cx="381060" cy="38106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C370AE9-1F4B-4616-BF5F-B90C82235CFF}">
      <dsp:nvSpPr>
        <dsp:cNvPr id="0" name=""/>
        <dsp:cNvSpPr/>
      </dsp:nvSpPr>
      <dsp:spPr>
        <a:xfrm>
          <a:off x="601746" y="1066912"/>
          <a:ext cx="5876620" cy="3048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74"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Commission: This is the payment made to an employee for doing a task, which usually entails selling goods or services.</a:t>
          </a:r>
        </a:p>
      </dsp:txBody>
      <dsp:txXfrm>
        <a:off x="601746" y="1066912"/>
        <a:ext cx="5876620" cy="304848"/>
      </dsp:txXfrm>
    </dsp:sp>
    <dsp:sp modelId="{81597280-5C65-4822-B17A-48681E7F1750}">
      <dsp:nvSpPr>
        <dsp:cNvPr id="0" name=""/>
        <dsp:cNvSpPr/>
      </dsp:nvSpPr>
      <dsp:spPr>
        <a:xfrm>
          <a:off x="411216" y="1028806"/>
          <a:ext cx="381060" cy="38106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B11C58-D970-4DC4-B8A6-A91D4209345F}">
      <dsp:nvSpPr>
        <dsp:cNvPr id="0" name=""/>
        <dsp:cNvSpPr/>
      </dsp:nvSpPr>
      <dsp:spPr>
        <a:xfrm>
          <a:off x="601746" y="1523838"/>
          <a:ext cx="5876620" cy="3048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74"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Overtime pay: Overtime pay is the compensation that workers receive for putting in extra time.</a:t>
          </a:r>
        </a:p>
      </dsp:txBody>
      <dsp:txXfrm>
        <a:off x="601746" y="1523838"/>
        <a:ext cx="5876620" cy="304848"/>
      </dsp:txXfrm>
    </dsp:sp>
    <dsp:sp modelId="{AB5F115A-A268-4BE9-8E8F-E2112CB5BF1E}">
      <dsp:nvSpPr>
        <dsp:cNvPr id="0" name=""/>
        <dsp:cNvSpPr/>
      </dsp:nvSpPr>
      <dsp:spPr>
        <a:xfrm>
          <a:off x="411216" y="1485732"/>
          <a:ext cx="381060" cy="38106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1D91BCC-F0BF-4530-9F59-A3EC6E68F223}">
      <dsp:nvSpPr>
        <dsp:cNvPr id="0" name=""/>
        <dsp:cNvSpPr/>
      </dsp:nvSpPr>
      <dsp:spPr>
        <a:xfrm>
          <a:off x="487081" y="1981053"/>
          <a:ext cx="5991285" cy="3048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74"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Paid time off (PTO): PTO is compensation for time off work.</a:t>
          </a:r>
        </a:p>
      </dsp:txBody>
      <dsp:txXfrm>
        <a:off x="487081" y="1981053"/>
        <a:ext cx="5991285" cy="304848"/>
      </dsp:txXfrm>
    </dsp:sp>
    <dsp:sp modelId="{359F32CC-A04C-4F59-B8A1-DFE88858DADB}">
      <dsp:nvSpPr>
        <dsp:cNvPr id="0" name=""/>
        <dsp:cNvSpPr/>
      </dsp:nvSpPr>
      <dsp:spPr>
        <a:xfrm>
          <a:off x="296550" y="1942947"/>
          <a:ext cx="381060" cy="38106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1AF2890-2842-4DAA-B7CD-2DCCF41A5D8F}">
      <dsp:nvSpPr>
        <dsp:cNvPr id="0" name=""/>
        <dsp:cNvSpPr/>
      </dsp:nvSpPr>
      <dsp:spPr>
        <a:xfrm>
          <a:off x="236322" y="2438268"/>
          <a:ext cx="6242044" cy="3048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974" tIns="25400" rIns="25400" bIns="25400" numCol="1" spcCol="1270" anchor="ctr" anchorCtr="0">
          <a:noAutofit/>
        </a:bodyPr>
        <a:lstStyle/>
        <a:p>
          <a:pPr marL="0" lvl="0" indent="0" algn="l" defTabSz="444500">
            <a:lnSpc>
              <a:spcPct val="90000"/>
            </a:lnSpc>
            <a:spcBef>
              <a:spcPct val="0"/>
            </a:spcBef>
            <a:spcAft>
              <a:spcPct val="35000"/>
            </a:spcAft>
            <a:buNone/>
          </a:pPr>
          <a:r>
            <a:rPr lang="en-US" sz="1000" kern="1200"/>
            <a:t>Flexible schedules: These allow workers to work outside of the standard 9 to 5 hours at a time that is more convenient for them.</a:t>
          </a:r>
        </a:p>
      </dsp:txBody>
      <dsp:txXfrm>
        <a:off x="236322" y="2438268"/>
        <a:ext cx="6242044" cy="304848"/>
      </dsp:txXfrm>
    </dsp:sp>
    <dsp:sp modelId="{E94BA0CF-174C-4482-A4FF-13DE84B9312A}">
      <dsp:nvSpPr>
        <dsp:cNvPr id="0" name=""/>
        <dsp:cNvSpPr/>
      </dsp:nvSpPr>
      <dsp:spPr>
        <a:xfrm>
          <a:off x="45791" y="2400162"/>
          <a:ext cx="381060" cy="381060"/>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Egis">
  <a:themeElements>
    <a:clrScheme name="Egis">
      <a:dk1>
        <a:srgbClr val="000000"/>
      </a:dk1>
      <a:lt1>
        <a:sysClr val="window" lastClr="FFFFFF"/>
      </a:lt1>
      <a:dk2>
        <a:srgbClr val="F4A41D"/>
      </a:dk2>
      <a:lt2>
        <a:srgbClr val="828282"/>
      </a:lt2>
      <a:accent1>
        <a:srgbClr val="09212C"/>
      </a:accent1>
      <a:accent2>
        <a:srgbClr val="ABC100"/>
      </a:accent2>
      <a:accent3>
        <a:srgbClr val="5D858B"/>
      </a:accent3>
      <a:accent4>
        <a:srgbClr val="00617E"/>
      </a:accent4>
      <a:accent5>
        <a:srgbClr val="00A4A6"/>
      </a:accent5>
      <a:accent6>
        <a:srgbClr val="97B8BB"/>
      </a:accent6>
      <a:hlink>
        <a:srgbClr val="09212C"/>
      </a:hlink>
      <a:folHlink>
        <a:srgbClr val="09212C"/>
      </a:folHlink>
    </a:clrScheme>
    <a:fontScheme name="Egis">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ot="0" spcFirstLastPara="0" vertOverflow="overflow" horzOverflow="overflow" vert="horz" wrap="none" lIns="72000" tIns="72000" rIns="72000" bIns="72000" numCol="1" spcCol="0" rtlCol="0" fromWordArt="0" anchor="ctr" anchorCtr="0" forceAA="0" compatLnSpc="1">
        <a:prstTxWarp prst="textNoShape">
          <a:avLst/>
        </a:prstTxWarp>
        <a:noAutofit/>
      </a:bodyPr>
      <a:lstStyle>
        <a:defPPr algn="ctr">
          <a:defRPr sz="1200" dirty="0" err="1" smtClean="0"/>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none" lIns="0" tIns="0" rIns="0" bIns="0" rtlCol="0">
        <a:spAutoFit/>
      </a:bodyPr>
      <a:lstStyle>
        <a:defPPr>
          <a:defRPr sz="1400" dirty="0" err="1" smtClean="0"/>
        </a:defPPr>
      </a:lstStyle>
    </a:txDef>
  </a:objectDefaults>
  <a:extraClrSchemeLst/>
  <a:extLst>
    <a:ext uri="{05A4C25C-085E-4340-85A3-A5531E510DB2}">
      <thm15:themeFamily xmlns:thm15="http://schemas.microsoft.com/office/thememl/2012/main" name="Egis" id="{442E41AC-669D-45CC-B881-4D1430D04708}" vid="{6BED1D58-39B6-4025-BC48-6441989E340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Run05</b:Tag>
    <b:SourceType>JournalArticle</b:SourceType>
    <b:Guid>{6386ABC4-B29F-41C3-91D4-91B859C47378}</b:Guid>
    <b:Title>Organisational change management: A critical review</b:Title>
    <b:Year>2005</b:Year>
    <b:Author>
      <b:Author>
        <b:NameList>
          <b:Person>
            <b:Last>Todnem</b:Last>
            <b:First>Rune</b:First>
          </b:Person>
        </b:NameList>
      </b:Author>
    </b:Author>
    <b:JournalName>Journal of Change Management </b:JournalName>
    <b:Pages>369-380</b:Pages>
    <b:RefOrder>1</b:RefOrder>
  </b:Source>
  <b:Source>
    <b:Tag>Lar15</b:Tag>
    <b:SourceType>JournalArticle</b:SourceType>
    <b:Guid>{2C3B0F8A-096E-46D6-9D11-4870EBE44B89}</b:Guid>
    <b:Author>
      <b:Author>
        <b:NameList>
          <b:Person>
            <b:Last>Tummers</b:Last>
            <b:First>Lars</b:First>
          </b:Person>
          <b:Person>
            <b:Last>Kruyen</b:Last>
            <b:First>Peter</b:First>
            <b:Middle>M.</b:Middle>
          </b:Person>
          <b:Person>
            <b:Last>Vijverberg</b:Last>
            <b:First>Dominique</b:First>
            <b:Middle>M.</b:Middle>
          </b:Person>
          <b:Person>
            <b:Last>Voesenek</b:Last>
            <b:First>Tessa</b:First>
            <b:Middle>J.</b:Middle>
          </b:Person>
        </b:NameList>
      </b:Author>
    </b:Author>
    <b:Title>Connecting HRM and change management: the importance of proactivity and vitality</b:Title>
    <b:JournalName>Journal of Organizational Change Management</b:JournalName>
    <b:Year>2015</b:Year>
    <b:RefOrder>2</b:RefOrder>
  </b:Source>
  <b:Source>
    <b:Tag>Mel12</b:Tag>
    <b:SourceType>JournalArticle</b:SourceType>
    <b:Guid>{C4D43FA2-FC08-48E6-A2B6-8761A61B2183}</b:Guid>
    <b:Author>
      <b:Author>
        <b:NameList>
          <b:Person>
            <b:Last>Fugate</b:Last>
            <b:First>Mel</b:First>
          </b:Person>
        </b:NameList>
      </b:Author>
    </b:Author>
    <b:Title>The Impact of Leadership, Management, and HRM on Employee Reactions to Organizational Change</b:Title>
    <b:JournalName>Research in Personnel and Human Resources Management</b:JournalName>
    <b:Year>2012</b:Year>
    <b:RefOrder>3</b:RefOrder>
  </b:Source>
  <b:Source>
    <b:Tag>LGT13</b:Tag>
    <b:SourceType>ConferenceProceedings</b:SourceType>
    <b:Guid>{D9096059-8988-4117-907A-F96EF1A9CE22}</b:Guid>
    <b:Title>Connecting HRM and Change Management: How HR Practices Can Stimulate Change Readiness</b:Title>
    <b:Year>2013</b:Year>
    <b:Author>
      <b:Author>
        <b:NameList>
          <b:Person>
            <b:Last>Tummers</b:Last>
            <b:First>L.G.</b:First>
          </b:Person>
          <b:Person>
            <b:Last>Kruyen</b:Last>
            <b:First>P.M.</b:First>
          </b:Person>
          <b:Person>
            <b:Last>Vijverberg</b:Last>
            <b:First>D.</b:First>
          </b:Person>
          <b:Person>
            <b:Last>Voesenek</b:Last>
            <b:First>T.</b:First>
          </b:Person>
        </b:NameList>
      </b:Author>
    </b:Author>
    <b:City>Edinburgh</b:City>
    <b:Publisher>Public Administration, Technology and Innovation</b:Publisher>
    <b:RefOrder>12</b:RefOrder>
  </b:Source>
  <b:Source>
    <b:Tag>Nin14</b:Tag>
    <b:SourceType>JournalArticle</b:SourceType>
    <b:Guid>{ADE9DB7A-B91A-4881-8DF1-1B8337311C2D}</b:Guid>
    <b:Title>Employee compensation: The neglected area of HRM research</b:Title>
    <b:Year>2014</b:Year>
    <b:Author>
      <b:Author>
        <b:NameList>
          <b:Person>
            <b:Last>NinaGupta</b:Last>
          </b:Person>
          <b:Person>
            <b:Last>D.Shaw</b:Last>
            <b:First>Jason</b:First>
          </b:Person>
        </b:NameList>
      </b:Author>
    </b:Author>
    <b:JournalName>Human Resource Management Review</b:JournalName>
    <b:Pages>1-4</b:Pages>
    <b:Volume>24</b:Volume>
    <b:Issue>1</b:Issue>
    <b:RefOrder>4</b:RefOrder>
  </b:Source>
  <b:Source>
    <b:Tag>Sus14</b:Tag>
    <b:SourceType>JournalArticle</b:SourceType>
    <b:Guid>{C0AE2BD3-553C-4E03-909B-57DB39F28264}</b:Guid>
    <b:Author>
      <b:Author>
        <b:NameList>
          <b:Person>
            <b:Last>Rani</b:Last>
            <b:First>Sushma</b:First>
          </b:Person>
        </b:NameList>
      </b:Author>
    </b:Author>
    <b:Title>Green HRM: Practices and Strategic Implementation in the Organizations</b:Title>
    <b:JournalName>International Journal on Recent and Innovation Trends in Computing and Communication</b:JournalName>
    <b:Year>2014</b:Year>
    <b:Volume>2</b:Volume>
    <b:Issue>11</b:Issue>
    <b:RefOrder>5</b:RefOrder>
  </b:Source>
  <b:Source>
    <b:Tag>Ind21</b:Tag>
    <b:SourceType>Report</b:SourceType>
    <b:Guid>{49F809F8-1942-4F7B-BED0-74B6811E8D8E}</b:Guid>
    <b:Title>What Are Compensation Strategies and Why Are They Important?</b:Title>
    <b:Year>2021</b:Year>
    <b:Author>
      <b:Author>
        <b:Corporate>Indeed Canada Corp</b:Corporate>
      </b:Author>
    </b:Author>
    <b:Publisher>Indeed Editorial Team</b:Publisher>
    <b:City>Toronto, Canada </b:City>
    <b:RefOrder>6</b:RefOrder>
  </b:Source>
  <b:Source>
    <b:Tag>Sim20</b:Tag>
    <b:SourceType>InternetSite</b:SourceType>
    <b:Guid>{5AC70AE7-352C-40EB-BB94-13E64E4C855B}</b:Guid>
    <b:Title>Compensation Strategy and Culture: 3 Steps to Create Alignment</b:Title>
    <b:Year>2020</b:Year>
    <b:Author>
      <b:Author>
        <b:Corporate>Simona Iancu</b:Corporate>
      </b:Author>
    </b:Author>
    <b:YearAccessed>2022</b:YearAccessed>
    <b:MonthAccessed>July </b:MonthAccessed>
    <b:DayAccessed>31</b:DayAccessed>
    <b:URL>https://www.aihr.com/blog/compensation-strategy/#:~:text=A%20compensation%20strategy%20outlines%20your,base%20salary%2C%20and%20employee%20benefits.</b:URL>
    <b:RefOrder>7</b:RefOrder>
  </b:Source>
  <b:Source>
    <b:Tag>Dan06</b:Tag>
    <b:SourceType>JournalArticle</b:SourceType>
    <b:Guid>{120B107D-49FC-49D1-8102-71247A5CF13B}</b:Guid>
    <b:Title>Organizational differences in managerial compensation and benefits in Chinese firms</b:Title>
    <b:Year>2006</b:Year>
    <b:Author>
      <b:Author>
        <b:NameList>
          <b:Person>
            <b:Last>Ding</b:Last>
            <b:First>Daniel</b:First>
            <b:Middle>Z.</b:Middle>
          </b:Person>
          <b:Person>
            <b:Last>Akhtar</b:Last>
            <b:First>Syed</b:First>
          </b:Person>
          <b:Person>
            <b:Last>Ge</b:Last>
            <b:First>Gloria</b:First>
            <b:Middle>L.</b:Middle>
          </b:Person>
        </b:NameList>
      </b:Author>
    </b:Author>
    <b:JournalName>The International Journal of Human Resource Management</b:JournalName>
    <b:Volume>17</b:Volume>
    <b:Issue>4</b:Issue>
    <b:RefOrder>8</b:RefOrder>
  </b:Source>
  <b:Source>
    <b:Tag>And14</b:Tag>
    <b:SourceType>ConferenceProceedings</b:SourceType>
    <b:Guid>{F3D9CB8D-ECD3-40CE-A8AD-9D7D3ED38C19}</b:Guid>
    <b:Author>
      <b:Author>
        <b:NameList>
          <b:Person>
            <b:Last>Andries</b:Last>
            <b:First>Du</b:First>
            <b:Middle>Plessis</b:Middle>
          </b:Person>
          <b:Person>
            <b:Last>Sukesh</b:Last>
            <b:First>Sukumaran</b:First>
          </b:Person>
        </b:NameList>
      </b:Author>
    </b:Author>
    <b:Title>The role of HRM in leadership development, talent retention, knowledge management, and employee engagement.</b:Title>
    <b:Year>2014</b:Year>
    <b:City>Auckland, New Zealand</b:City>
    <b:Publisher>World Business and Economics Research Conference</b:Publisher>
    <b:RefOrder>9</b:RefOrder>
  </b:Source>
  <b:Source>
    <b:Tag>Rii17</b:Tag>
    <b:SourceType>JournalArticle</b:SourceType>
    <b:Guid>{76C70A21-848B-44F3-A6D4-7CF53DFB3499}</b:Guid>
    <b:Title>Does strategic leadership development feature in managers’ responses to future HRM challenges?</b:Title>
    <b:Year>2017</b:Year>
    <b:Author>
      <b:Author>
        <b:NameList>
          <b:Person>
            <b:Last>Viitala</b:Last>
            <b:First>Riitta</b:First>
          </b:Person>
          <b:Person>
            <b:Last>Kultalahti</b:Last>
            <b:First>Susanna</b:First>
          </b:Person>
          <b:Person>
            <b:Last>Kangas</b:Last>
            <b:First>Hilpi</b:First>
          </b:Person>
        </b:NameList>
      </b:Author>
    </b:Author>
    <b:JournalName>Leadership &amp; Organization Development Journal</b:JournalName>
    <b:RefOrder>10</b:RefOrder>
  </b:Source>
  <b:Source>
    <b:Tag>Eva15</b:Tag>
    <b:SourceType>JournalArticle</b:SourceType>
    <b:Guid>{66087C02-0DDA-4BC2-B60B-F771C1BA3518}</b:Guid>
    <b:Author>
      <b:Author>
        <b:NameList>
          <b:Person>
            <b:Last>Berman</b:Last>
            <b:First>Evan</b:First>
            <b:Middle>M.</b:Middle>
          </b:Person>
        </b:NameList>
      </b:Author>
    </b:Author>
    <b:Title>HRM in Development: Lessons and Frontiers</b:Title>
    <b:JournalName>Public Administration and Development</b:JournalName>
    <b:Year>2015</b:Year>
    <b:Pages>113-127</b:Pages>
    <b:Volume>35</b:Volume>
    <b:Issue>2</b:Issue>
    <b:RefOrder>11</b:RefOrder>
  </b:Source>
</b:Sources>
</file>

<file path=customXml/itemProps1.xml><?xml version="1.0" encoding="utf-8"?>
<ds:datastoreItem xmlns:ds="http://schemas.openxmlformats.org/officeDocument/2006/customXml" ds:itemID="{FA1CAE21-FB3A-4374-86E6-C514872B7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3342</Words>
  <Characters>19050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Egis</vt:lpstr>
    </vt:vector>
  </TitlesOfParts>
  <Company>Egis</Company>
  <LinksUpToDate>false</LinksUpToDate>
  <CharactersWithSpaces>22348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Egis</dc:title>
  <dc:subject>Titre</dc:subject>
  <dc:creator>NAVEENRAJ Risheal</dc:creator>
  <cp:keywords/>
  <dc:description/>
  <cp:lastModifiedBy>Ranul Thotagamuwa</cp:lastModifiedBy>
  <cp:revision>13</cp:revision>
  <cp:lastPrinted>2018-06-28T08:31:00Z</cp:lastPrinted>
  <dcterms:created xsi:type="dcterms:W3CDTF">2022-08-01T08:20:00Z</dcterms:created>
  <dcterms:modified xsi:type="dcterms:W3CDTF">2022-09-09T11:15:00Z</dcterms:modified>
</cp:coreProperties>
</file>