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259" w:rsidRDefault="006E5E5A">
      <w:pPr>
        <w:rPr>
          <w:b/>
          <w:sz w:val="32"/>
          <w:szCs w:val="32"/>
        </w:rPr>
      </w:pPr>
      <w:r w:rsidRPr="006E5E5A">
        <w:rPr>
          <w:b/>
          <w:sz w:val="32"/>
          <w:szCs w:val="32"/>
        </w:rPr>
        <w:t>Psychological theories to health and social care practice</w:t>
      </w:r>
    </w:p>
    <w:p w:rsidR="006E5E5A" w:rsidRDefault="006E5E5A">
      <w:pPr>
        <w:rPr>
          <w:sz w:val="24"/>
          <w:szCs w:val="24"/>
        </w:rPr>
      </w:pPr>
      <w:r>
        <w:rPr>
          <w:sz w:val="24"/>
          <w:szCs w:val="24"/>
        </w:rPr>
        <w:t xml:space="preserve">           </w:t>
      </w:r>
    </w:p>
    <w:p w:rsidR="006E5E5A" w:rsidRDefault="006E5E5A">
      <w:pPr>
        <w:rPr>
          <w:sz w:val="24"/>
          <w:szCs w:val="24"/>
        </w:rPr>
      </w:pPr>
      <w:r>
        <w:rPr>
          <w:sz w:val="24"/>
          <w:szCs w:val="24"/>
        </w:rPr>
        <w:t xml:space="preserve">                    </w:t>
      </w:r>
      <w:proofErr w:type="spellStart"/>
      <w:r>
        <w:rPr>
          <w:sz w:val="24"/>
          <w:szCs w:val="24"/>
        </w:rPr>
        <w:t>Ritha</w:t>
      </w:r>
      <w:proofErr w:type="spellEnd"/>
      <w:r>
        <w:rPr>
          <w:sz w:val="24"/>
          <w:szCs w:val="24"/>
        </w:rPr>
        <w:t xml:space="preserve"> </w:t>
      </w:r>
      <w:proofErr w:type="spellStart"/>
      <w:r>
        <w:rPr>
          <w:sz w:val="24"/>
          <w:szCs w:val="24"/>
        </w:rPr>
        <w:t>Mpava</w:t>
      </w:r>
      <w:proofErr w:type="spellEnd"/>
      <w:r>
        <w:rPr>
          <w:sz w:val="24"/>
          <w:szCs w:val="24"/>
        </w:rPr>
        <w:t xml:space="preserve"> </w:t>
      </w:r>
      <w:proofErr w:type="spellStart"/>
      <w:r>
        <w:rPr>
          <w:sz w:val="24"/>
          <w:szCs w:val="24"/>
        </w:rPr>
        <w:t>Nginda</w:t>
      </w:r>
      <w:proofErr w:type="spellEnd"/>
    </w:p>
    <w:p w:rsidR="006E5E5A" w:rsidRDefault="006E5E5A">
      <w:pPr>
        <w:rPr>
          <w:sz w:val="24"/>
          <w:szCs w:val="24"/>
        </w:rPr>
      </w:pPr>
      <w:r>
        <w:rPr>
          <w:sz w:val="24"/>
          <w:szCs w:val="24"/>
        </w:rPr>
        <w:t xml:space="preserve">                   Student number 2123874</w:t>
      </w:r>
    </w:p>
    <w:p w:rsidR="006E5E5A" w:rsidRDefault="006E5E5A">
      <w:pPr>
        <w:rPr>
          <w:sz w:val="24"/>
          <w:szCs w:val="24"/>
        </w:rPr>
      </w:pPr>
      <w:r>
        <w:rPr>
          <w:sz w:val="24"/>
          <w:szCs w:val="24"/>
        </w:rPr>
        <w:t xml:space="preserve">                  </w:t>
      </w:r>
      <w:proofErr w:type="spellStart"/>
      <w:r>
        <w:rPr>
          <w:sz w:val="24"/>
          <w:szCs w:val="24"/>
        </w:rPr>
        <w:t>Diya</w:t>
      </w:r>
      <w:proofErr w:type="spellEnd"/>
      <w:r>
        <w:rPr>
          <w:sz w:val="24"/>
          <w:szCs w:val="24"/>
        </w:rPr>
        <w:t xml:space="preserve"> </w:t>
      </w:r>
      <w:proofErr w:type="spellStart"/>
      <w:r>
        <w:rPr>
          <w:sz w:val="24"/>
          <w:szCs w:val="24"/>
        </w:rPr>
        <w:t>Ganguly</w:t>
      </w:r>
      <w:proofErr w:type="spellEnd"/>
    </w:p>
    <w:p w:rsidR="006E5E5A" w:rsidRDefault="006E5E5A">
      <w:pPr>
        <w:rPr>
          <w:sz w:val="24"/>
          <w:szCs w:val="24"/>
        </w:rPr>
      </w:pPr>
    </w:p>
    <w:p w:rsidR="006E5E5A" w:rsidRDefault="006E5E5A">
      <w:pPr>
        <w:rPr>
          <w:sz w:val="24"/>
          <w:szCs w:val="24"/>
        </w:rPr>
      </w:pPr>
    </w:p>
    <w:p w:rsidR="006E5E5A" w:rsidRDefault="006E5E5A">
      <w:pPr>
        <w:rPr>
          <w:sz w:val="24"/>
          <w:szCs w:val="24"/>
        </w:rPr>
      </w:pPr>
    </w:p>
    <w:p w:rsidR="006E5E5A" w:rsidRDefault="006E5E5A">
      <w:pPr>
        <w:rPr>
          <w:sz w:val="24"/>
          <w:szCs w:val="24"/>
        </w:rPr>
      </w:pPr>
      <w:r>
        <w:rPr>
          <w:sz w:val="24"/>
          <w:szCs w:val="24"/>
        </w:rPr>
        <w:t xml:space="preserve">Social science theories provide a rich ground for understanding intergroup relations and the effects of minority orientation on well-being. Cultural </w:t>
      </w:r>
      <w:r w:rsidR="0038760D">
        <w:rPr>
          <w:sz w:val="24"/>
          <w:szCs w:val="24"/>
        </w:rPr>
        <w:t>identification and self-categorisation theories expand the psychological understanding on intergroup relations and their effect on individual. These theories propose that this process of classification</w:t>
      </w:r>
      <w:r w:rsidR="007E1509">
        <w:rPr>
          <w:sz w:val="24"/>
          <w:szCs w:val="24"/>
        </w:rPr>
        <w:t xml:space="preserve"> </w:t>
      </w:r>
      <w:r w:rsidR="0038760D">
        <w:rPr>
          <w:sz w:val="24"/>
          <w:szCs w:val="24"/>
        </w:rPr>
        <w:t>(</w:t>
      </w:r>
      <w:proofErr w:type="spellStart"/>
      <w:r w:rsidR="0038760D">
        <w:rPr>
          <w:sz w:val="24"/>
          <w:szCs w:val="24"/>
        </w:rPr>
        <w:t>e.g</w:t>
      </w:r>
      <w:proofErr w:type="spellEnd"/>
      <w:r w:rsidR="007E1509">
        <w:rPr>
          <w:sz w:val="24"/>
          <w:szCs w:val="24"/>
        </w:rPr>
        <w:t>, discrimination</w:t>
      </w:r>
      <w:r w:rsidR="0038760D">
        <w:rPr>
          <w:sz w:val="24"/>
          <w:szCs w:val="24"/>
        </w:rPr>
        <w:t xml:space="preserve"> among cultural groups) triggers significant </w:t>
      </w:r>
      <w:r w:rsidR="007E1509">
        <w:rPr>
          <w:sz w:val="24"/>
          <w:szCs w:val="24"/>
        </w:rPr>
        <w:t>intergroup</w:t>
      </w:r>
      <w:r w:rsidR="0038760D">
        <w:rPr>
          <w:sz w:val="24"/>
          <w:szCs w:val="24"/>
        </w:rPr>
        <w:t xml:space="preserve"> </w:t>
      </w:r>
      <w:r w:rsidR="007E1509">
        <w:rPr>
          <w:sz w:val="24"/>
          <w:szCs w:val="24"/>
        </w:rPr>
        <w:t>processes (</w:t>
      </w:r>
      <w:r w:rsidR="0038760D">
        <w:rPr>
          <w:sz w:val="24"/>
          <w:szCs w:val="24"/>
        </w:rPr>
        <w:t>e.g</w:t>
      </w:r>
      <w:proofErr w:type="gramStart"/>
      <w:r w:rsidR="0038760D">
        <w:rPr>
          <w:sz w:val="24"/>
          <w:szCs w:val="24"/>
        </w:rPr>
        <w:t>,rivalry</w:t>
      </w:r>
      <w:proofErr w:type="gramEnd"/>
      <w:r w:rsidR="0038760D">
        <w:rPr>
          <w:sz w:val="24"/>
          <w:szCs w:val="24"/>
        </w:rPr>
        <w:t xml:space="preserve"> and favouritism) and offers the anchor for group and self-definition ( </w:t>
      </w:r>
      <w:proofErr w:type="spellStart"/>
      <w:r w:rsidR="0038760D">
        <w:rPr>
          <w:sz w:val="24"/>
          <w:szCs w:val="24"/>
        </w:rPr>
        <w:t>Tajfel</w:t>
      </w:r>
      <w:proofErr w:type="spellEnd"/>
      <w:r w:rsidR="0038760D">
        <w:rPr>
          <w:sz w:val="24"/>
          <w:szCs w:val="24"/>
        </w:rPr>
        <w:t xml:space="preserve"> &amp; Turner,1999).</w:t>
      </w:r>
    </w:p>
    <w:p w:rsidR="0038760D" w:rsidRDefault="0038760D">
      <w:pPr>
        <w:rPr>
          <w:sz w:val="24"/>
          <w:szCs w:val="24"/>
        </w:rPr>
      </w:pPr>
      <w:r>
        <w:rPr>
          <w:sz w:val="24"/>
          <w:szCs w:val="24"/>
        </w:rPr>
        <w:t xml:space="preserve">Art therapy is the psychological health </w:t>
      </w:r>
      <w:r w:rsidR="007E1509">
        <w:rPr>
          <w:sz w:val="24"/>
          <w:szCs w:val="24"/>
        </w:rPr>
        <w:t>business, first</w:t>
      </w:r>
      <w:r>
        <w:rPr>
          <w:sz w:val="24"/>
          <w:szCs w:val="24"/>
        </w:rPr>
        <w:t xml:space="preserve"> and </w:t>
      </w:r>
      <w:r w:rsidR="007E1509">
        <w:rPr>
          <w:sz w:val="24"/>
          <w:szCs w:val="24"/>
        </w:rPr>
        <w:t>foremost</w:t>
      </w:r>
      <w:r>
        <w:rPr>
          <w:sz w:val="24"/>
          <w:szCs w:val="24"/>
        </w:rPr>
        <w:t xml:space="preserve">. The knowledge of art therapy involves </w:t>
      </w:r>
      <w:r w:rsidR="007E1509">
        <w:rPr>
          <w:sz w:val="24"/>
          <w:szCs w:val="24"/>
        </w:rPr>
        <w:t>the</w:t>
      </w:r>
      <w:r>
        <w:rPr>
          <w:sz w:val="24"/>
          <w:szCs w:val="24"/>
        </w:rPr>
        <w:t xml:space="preserve"> education background in human </w:t>
      </w:r>
      <w:r w:rsidR="007E1509">
        <w:rPr>
          <w:sz w:val="24"/>
          <w:szCs w:val="24"/>
        </w:rPr>
        <w:t>development, mental and behavioural disorders, counselling theories, and</w:t>
      </w:r>
      <w:r>
        <w:rPr>
          <w:sz w:val="24"/>
          <w:szCs w:val="24"/>
        </w:rPr>
        <w:t xml:space="preserve"> </w:t>
      </w:r>
      <w:r w:rsidR="007E1509">
        <w:rPr>
          <w:sz w:val="24"/>
          <w:szCs w:val="24"/>
        </w:rPr>
        <w:t>healing techniques. The minimum educational  standard established by English art therapy organizations require all access point practitioners of art therapy to get a graduate degree from the organisation of higher education distinguished by a regional accrediting body approved by the council for higher education (CHEA). After therapy, social service is the most significant beneficiary of humanistic science`s theory and method. These</w:t>
      </w:r>
      <w:r w:rsidR="002D0307">
        <w:rPr>
          <w:sz w:val="24"/>
          <w:szCs w:val="24"/>
        </w:rPr>
        <w:t xml:space="preserve"> theories have led to a wide reform of contemporary social service practice and concepts, resulting, among others, in the presence of a specific concept and method: humanistic social work. Most beliefs and principles of the philosophy of social service practice, indentified by Malcolm Payne in his novel Humanistic social Service: core principles in Knowledge, now arise from the philosophy of psychological theory and </w:t>
      </w:r>
      <w:r w:rsidR="00735EAD">
        <w:rPr>
          <w:sz w:val="24"/>
          <w:szCs w:val="24"/>
        </w:rPr>
        <w:t>humanistic psychotherapy practice, namely, Nurses will take care, train and research with concept from established healthcare theories. For instance, the Jackson Health Organisation in Florida touts its healthcare training model based on relationship-based and family-</w:t>
      </w:r>
      <w:proofErr w:type="spellStart"/>
      <w:r w:rsidR="00735EAD">
        <w:rPr>
          <w:sz w:val="24"/>
          <w:szCs w:val="24"/>
        </w:rPr>
        <w:t>centered</w:t>
      </w:r>
      <w:proofErr w:type="spellEnd"/>
      <w:r w:rsidR="00735EAD">
        <w:rPr>
          <w:sz w:val="24"/>
          <w:szCs w:val="24"/>
        </w:rPr>
        <w:t xml:space="preserve"> care. The training framework recognises Madeline </w:t>
      </w:r>
      <w:proofErr w:type="spellStart"/>
      <w:r w:rsidR="00735EAD">
        <w:rPr>
          <w:sz w:val="24"/>
          <w:szCs w:val="24"/>
        </w:rPr>
        <w:t>Leininger`s</w:t>
      </w:r>
      <w:proofErr w:type="spellEnd"/>
      <w:r w:rsidR="00735EAD">
        <w:rPr>
          <w:sz w:val="24"/>
          <w:szCs w:val="24"/>
        </w:rPr>
        <w:t xml:space="preserve"> concept of </w:t>
      </w:r>
      <w:proofErr w:type="spellStart"/>
      <w:r w:rsidR="00735EAD">
        <w:rPr>
          <w:sz w:val="24"/>
          <w:szCs w:val="24"/>
        </w:rPr>
        <w:t>transcultural</w:t>
      </w:r>
      <w:proofErr w:type="spellEnd"/>
      <w:r w:rsidR="00735EAD">
        <w:rPr>
          <w:sz w:val="24"/>
          <w:szCs w:val="24"/>
        </w:rPr>
        <w:t xml:space="preserve"> nursing as the foundational theory. </w:t>
      </w:r>
      <w:proofErr w:type="spellStart"/>
      <w:r w:rsidR="00735EAD">
        <w:rPr>
          <w:sz w:val="24"/>
          <w:szCs w:val="24"/>
        </w:rPr>
        <w:t>Leininger`s</w:t>
      </w:r>
      <w:proofErr w:type="spellEnd"/>
      <w:r w:rsidR="00735EAD">
        <w:rPr>
          <w:sz w:val="24"/>
          <w:szCs w:val="24"/>
        </w:rPr>
        <w:t xml:space="preserve"> concept was taken up by the hospital.</w:t>
      </w:r>
    </w:p>
    <w:p w:rsidR="00735EAD" w:rsidRDefault="00735EAD">
      <w:pPr>
        <w:rPr>
          <w:sz w:val="24"/>
          <w:szCs w:val="24"/>
        </w:rPr>
      </w:pPr>
      <w:r>
        <w:rPr>
          <w:sz w:val="24"/>
          <w:szCs w:val="24"/>
        </w:rPr>
        <w:t>The main aim of concept in the business of nursing is to change</w:t>
      </w:r>
      <w:r w:rsidR="00253D20">
        <w:rPr>
          <w:sz w:val="24"/>
          <w:szCs w:val="24"/>
        </w:rPr>
        <w:t xml:space="preserve"> knowledge by positively influencing the well-being and quality of life of patients. Healthcare theories are also developed to determine and identify nursing care, take nursing practice, and provide the foundation for clinical decision making. </w:t>
      </w:r>
      <w:proofErr w:type="gramStart"/>
      <w:r w:rsidR="00253D20">
        <w:rPr>
          <w:sz w:val="24"/>
          <w:szCs w:val="24"/>
        </w:rPr>
        <w:t>The achievements of healthcare at.</w:t>
      </w:r>
      <w:proofErr w:type="gramEnd"/>
      <w:r w:rsidR="00253D20">
        <w:rPr>
          <w:sz w:val="24"/>
          <w:szCs w:val="24"/>
        </w:rPr>
        <w:t xml:space="preserve"> This use of </w:t>
      </w:r>
      <w:r w:rsidR="00253D20">
        <w:rPr>
          <w:sz w:val="24"/>
          <w:szCs w:val="24"/>
        </w:rPr>
        <w:lastRenderedPageBreak/>
        <w:t xml:space="preserve">nursing theories is intended to guide, encourage, and increase the independence of healthcare. The nursing concept improves communication with other health professionals and produces thoughts and languages by establishing a standard nursing language. Theories have become essential for effective decision making and execution </w:t>
      </w:r>
      <w:r w:rsidR="00693935">
        <w:rPr>
          <w:sz w:val="24"/>
          <w:szCs w:val="24"/>
        </w:rPr>
        <w:t xml:space="preserve">because they provide the foundation for gathering reliable and valid information. The nursing studies the great cultural, mental, and developmental theories of psychological and behavioural disorders covers bio psychosocial models, </w:t>
      </w:r>
      <w:proofErr w:type="spellStart"/>
      <w:r w:rsidR="00693935">
        <w:rPr>
          <w:sz w:val="24"/>
          <w:szCs w:val="24"/>
        </w:rPr>
        <w:t>eg</w:t>
      </w:r>
      <w:proofErr w:type="spellEnd"/>
      <w:r w:rsidR="00693935">
        <w:rPr>
          <w:sz w:val="24"/>
          <w:szCs w:val="24"/>
        </w:rPr>
        <w:t>,  the diathesis stress framework, environment theory, and life course improvement. Mental models include behavioural, cognitive, attribute, and psychodynamic theories covers.</w:t>
      </w:r>
    </w:p>
    <w:p w:rsidR="008C2881" w:rsidRDefault="008C2881">
      <w:pPr>
        <w:rPr>
          <w:sz w:val="24"/>
          <w:szCs w:val="24"/>
        </w:rPr>
      </w:pPr>
      <w:r>
        <w:rPr>
          <w:sz w:val="24"/>
          <w:szCs w:val="24"/>
        </w:rPr>
        <w:t xml:space="preserve">While grand theories may help establish the larger structure, middle-range and practice-level theories provide for the administration of particular types of nurses or specific healthcare scenarios. One example in action is the </w:t>
      </w:r>
      <w:proofErr w:type="spellStart"/>
      <w:r>
        <w:rPr>
          <w:sz w:val="24"/>
          <w:szCs w:val="24"/>
        </w:rPr>
        <w:t>Neuman</w:t>
      </w:r>
      <w:proofErr w:type="spellEnd"/>
      <w:r>
        <w:rPr>
          <w:sz w:val="24"/>
          <w:szCs w:val="24"/>
        </w:rPr>
        <w:t xml:space="preserve"> systems Framework, named after renowned healthcare theorist Betty </w:t>
      </w:r>
      <w:proofErr w:type="spellStart"/>
      <w:r>
        <w:rPr>
          <w:sz w:val="24"/>
          <w:szCs w:val="24"/>
        </w:rPr>
        <w:t>Neuman</w:t>
      </w:r>
      <w:proofErr w:type="spellEnd"/>
      <w:r>
        <w:rPr>
          <w:sz w:val="24"/>
          <w:szCs w:val="24"/>
        </w:rPr>
        <w:t>. The concept is built on the idea of treating the patient holistically, using the belief that the patient`s wants will break their whole world. It`s the concept that psychiatric</w:t>
      </w:r>
      <w:r w:rsidR="00DF3D7F">
        <w:rPr>
          <w:sz w:val="24"/>
          <w:szCs w:val="24"/>
        </w:rPr>
        <w:t xml:space="preserve"> mental health nurse practitioners (PMHNPs) use to treat a wide variety of mental illnesses, cultural diffusion, social tension, interpersonal education, social cognitive, and connection. Explores multidisciplinary fields, and includes guest speeches by different mental health staff.</w:t>
      </w:r>
    </w:p>
    <w:p w:rsidR="00DF3D7F" w:rsidRPr="006E5E5A" w:rsidRDefault="00DF3D7F">
      <w:pPr>
        <w:rPr>
          <w:sz w:val="24"/>
          <w:szCs w:val="24"/>
        </w:rPr>
      </w:pPr>
      <w:r>
        <w:rPr>
          <w:sz w:val="24"/>
          <w:szCs w:val="24"/>
        </w:rPr>
        <w:t xml:space="preserve">Psychologists also teach students who are training to become healthcare professionals, </w:t>
      </w:r>
      <w:proofErr w:type="spellStart"/>
      <w:r>
        <w:rPr>
          <w:sz w:val="24"/>
          <w:szCs w:val="24"/>
        </w:rPr>
        <w:t>eg</w:t>
      </w:r>
      <w:proofErr w:type="spellEnd"/>
      <w:r>
        <w:rPr>
          <w:sz w:val="24"/>
          <w:szCs w:val="24"/>
        </w:rPr>
        <w:t>, doctors and nurses, about the mental factors involved in sickness, and they suggest healthcare providers are already in training so that illness with symptoms that have a mental factor will be better diagnosed and treated</w:t>
      </w:r>
      <w:r w:rsidR="00726625">
        <w:rPr>
          <w:sz w:val="24"/>
          <w:szCs w:val="24"/>
        </w:rPr>
        <w:t>. The concept is important in the</w:t>
      </w:r>
      <w:r>
        <w:rPr>
          <w:sz w:val="24"/>
          <w:szCs w:val="24"/>
        </w:rPr>
        <w:t xml:space="preserve"> training of nurses and advanced training nurses because it serves</w:t>
      </w:r>
      <w:r w:rsidR="00726625">
        <w:rPr>
          <w:sz w:val="24"/>
          <w:szCs w:val="24"/>
        </w:rPr>
        <w:t xml:space="preserve"> as a guide to judgement, treatment, and assessment of care. Explanation offers an important way to measure the quality of nursing care </w:t>
      </w:r>
      <w:proofErr w:type="gramStart"/>
      <w:r w:rsidR="00726625">
        <w:rPr>
          <w:sz w:val="24"/>
          <w:szCs w:val="24"/>
        </w:rPr>
        <w:t>( Colley,2003</w:t>
      </w:r>
      <w:proofErr w:type="gramEnd"/>
      <w:r w:rsidR="00726625">
        <w:rPr>
          <w:sz w:val="24"/>
          <w:szCs w:val="24"/>
        </w:rPr>
        <w:t>) the time led to acceptance of nursing</w:t>
      </w:r>
    </w:p>
    <w:p w:rsidR="006E5E5A" w:rsidRDefault="006E5E5A">
      <w:pPr>
        <w:rPr>
          <w:sz w:val="24"/>
          <w:szCs w:val="24"/>
        </w:rPr>
      </w:pPr>
    </w:p>
    <w:p w:rsidR="006E5E5A" w:rsidRPr="006E5E5A" w:rsidRDefault="006E5E5A">
      <w:pPr>
        <w:rPr>
          <w:sz w:val="24"/>
          <w:szCs w:val="24"/>
        </w:rPr>
      </w:pPr>
      <w:r>
        <w:rPr>
          <w:sz w:val="24"/>
          <w:szCs w:val="24"/>
        </w:rPr>
        <w:t xml:space="preserve">                 </w:t>
      </w:r>
    </w:p>
    <w:sectPr w:rsidR="006E5E5A" w:rsidRPr="006E5E5A" w:rsidSect="00CF325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E5E5A"/>
    <w:rsid w:val="00253D20"/>
    <w:rsid w:val="002D0307"/>
    <w:rsid w:val="0038760D"/>
    <w:rsid w:val="00693935"/>
    <w:rsid w:val="006E5E5A"/>
    <w:rsid w:val="00726625"/>
    <w:rsid w:val="00735EAD"/>
    <w:rsid w:val="007E1509"/>
    <w:rsid w:val="008C2881"/>
    <w:rsid w:val="009E16C7"/>
    <w:rsid w:val="00CF3259"/>
    <w:rsid w:val="00DF3D7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325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2</Pages>
  <Words>705</Words>
  <Characters>4022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2023-01-04T19:51:00Z</dcterms:created>
  <dcterms:modified xsi:type="dcterms:W3CDTF">2023-01-04T21:28:00Z</dcterms:modified>
</cp:coreProperties>
</file>