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0F1353" w14:textId="77777777" w:rsidR="008E291B" w:rsidRPr="00003561" w:rsidRDefault="008E291B" w:rsidP="004819DE">
      <w:pPr>
        <w:pStyle w:val="Title"/>
        <w:spacing w:line="360" w:lineRule="auto"/>
        <w:jc w:val="both"/>
        <w:rPr>
          <w:rFonts w:cs="Arial"/>
        </w:rPr>
      </w:pPr>
    </w:p>
    <w:p w14:paraId="3CB6F8BE" w14:textId="5FB98990" w:rsidR="008E291B" w:rsidRPr="00003561" w:rsidRDefault="001C5F69" w:rsidP="00003561">
      <w:pPr>
        <w:pStyle w:val="Title"/>
        <w:spacing w:line="360" w:lineRule="auto"/>
        <w:jc w:val="center"/>
        <w:rPr>
          <w:rFonts w:cs="Arial"/>
        </w:rPr>
      </w:pPr>
      <w:r w:rsidRPr="008E291B">
        <w:rPr>
          <w:rFonts w:cs="Arial"/>
        </w:rPr>
        <w:t>Pitch — Connect &amp; Care</w:t>
      </w:r>
    </w:p>
    <w:p w14:paraId="346334E8" w14:textId="5271731B" w:rsidR="00EC1883" w:rsidRDefault="001C5F69" w:rsidP="008E291B">
      <w:pPr>
        <w:pStyle w:val="Title"/>
        <w:spacing w:line="360" w:lineRule="auto"/>
        <w:jc w:val="center"/>
        <w:rPr>
          <w:rFonts w:cs="Arial"/>
        </w:rPr>
      </w:pPr>
      <w:r w:rsidRPr="008E291B">
        <w:rPr>
          <w:rFonts w:cs="Arial"/>
        </w:rPr>
        <w:t xml:space="preserve">The </w:t>
      </w:r>
      <w:r w:rsidR="0059140F" w:rsidRPr="008E291B">
        <w:rPr>
          <w:rFonts w:cs="Arial"/>
        </w:rPr>
        <w:t>Digital Social Prescr</w:t>
      </w:r>
      <w:r w:rsidR="00831C71" w:rsidRPr="008E291B">
        <w:rPr>
          <w:rFonts w:cs="Arial"/>
        </w:rPr>
        <w:t>ibing App to Reduce Loneliness a</w:t>
      </w:r>
      <w:r w:rsidR="0059140F" w:rsidRPr="008E291B">
        <w:rPr>
          <w:rFonts w:cs="Arial"/>
        </w:rPr>
        <w:t>mong Older Adults in the UK</w:t>
      </w:r>
    </w:p>
    <w:p w14:paraId="1F785E8A" w14:textId="77777777" w:rsidR="00003561" w:rsidRDefault="00003561" w:rsidP="00003561"/>
    <w:p w14:paraId="2232ECB8" w14:textId="77777777" w:rsidR="00003561" w:rsidRDefault="00003561" w:rsidP="00003561"/>
    <w:p w14:paraId="7E915931" w14:textId="77777777" w:rsidR="00003561" w:rsidRDefault="00003561" w:rsidP="00003561"/>
    <w:p w14:paraId="0BED55C5" w14:textId="77777777" w:rsidR="00003561" w:rsidRDefault="00003561" w:rsidP="00003561"/>
    <w:p w14:paraId="3E2A8736" w14:textId="77777777" w:rsidR="00003561" w:rsidRDefault="00003561" w:rsidP="00003561"/>
    <w:p w14:paraId="7B4149AA" w14:textId="77777777" w:rsidR="00003561" w:rsidRPr="00003561" w:rsidRDefault="00003561" w:rsidP="00003561"/>
    <w:p w14:paraId="5CF16D4A" w14:textId="64172E8F" w:rsidR="00EC1883" w:rsidRPr="00003561" w:rsidRDefault="00003561" w:rsidP="00003561">
      <w:pPr>
        <w:spacing w:before="100" w:beforeAutospacing="1" w:after="100" w:afterAutospacing="1" w:line="360" w:lineRule="auto"/>
        <w:jc w:val="center"/>
        <w:rPr>
          <w:rFonts w:ascii="Arial" w:eastAsia="Times New Roman" w:hAnsi="Arial" w:cs="Arial"/>
          <w:b/>
          <w:bCs/>
          <w:sz w:val="28"/>
          <w:szCs w:val="28"/>
          <w:lang w:eastAsia="en-GB"/>
        </w:rPr>
      </w:pPr>
      <w:r w:rsidRPr="00003561">
        <w:rPr>
          <w:rFonts w:ascii="Arial" w:eastAsia="Times New Roman" w:hAnsi="Arial" w:cs="Arial"/>
          <w:b/>
          <w:bCs/>
          <w:sz w:val="28"/>
          <w:szCs w:val="28"/>
          <w:lang w:eastAsia="en-GB"/>
        </w:rPr>
        <w:t>Student Name: Elisabete Nobrega</w:t>
      </w:r>
    </w:p>
    <w:p w14:paraId="17512682" w14:textId="60254229" w:rsidR="00003561" w:rsidRPr="00003561" w:rsidRDefault="00003561" w:rsidP="00003561">
      <w:pPr>
        <w:spacing w:before="100" w:beforeAutospacing="1" w:after="100" w:afterAutospacing="1" w:line="360" w:lineRule="auto"/>
        <w:jc w:val="center"/>
        <w:rPr>
          <w:rFonts w:ascii="Arial" w:eastAsia="Times New Roman" w:hAnsi="Arial" w:cs="Arial"/>
          <w:b/>
          <w:bCs/>
          <w:sz w:val="28"/>
          <w:szCs w:val="28"/>
          <w:lang w:eastAsia="en-GB"/>
        </w:rPr>
      </w:pPr>
      <w:r w:rsidRPr="00003561">
        <w:rPr>
          <w:rFonts w:ascii="Arial" w:eastAsia="Times New Roman" w:hAnsi="Arial" w:cs="Arial"/>
          <w:b/>
          <w:bCs/>
          <w:sz w:val="28"/>
          <w:szCs w:val="28"/>
          <w:lang w:eastAsia="en-GB"/>
        </w:rPr>
        <w:t>Student ID: 2336792</w:t>
      </w:r>
    </w:p>
    <w:p w14:paraId="3590226D" w14:textId="77777777" w:rsidR="002770EE" w:rsidRPr="00003561" w:rsidRDefault="002770EE" w:rsidP="00003561">
      <w:pPr>
        <w:spacing w:before="100" w:beforeAutospacing="1" w:after="100" w:afterAutospacing="1" w:line="360" w:lineRule="auto"/>
        <w:jc w:val="center"/>
        <w:rPr>
          <w:rFonts w:ascii="Arial" w:hAnsi="Arial" w:cs="Arial"/>
          <w:b/>
          <w:sz w:val="28"/>
          <w:szCs w:val="28"/>
        </w:rPr>
      </w:pPr>
      <w:r w:rsidRPr="00003561">
        <w:rPr>
          <w:rFonts w:ascii="Arial" w:hAnsi="Arial" w:cs="Arial"/>
          <w:b/>
          <w:sz w:val="28"/>
          <w:szCs w:val="28"/>
        </w:rPr>
        <w:t>Module Code – BMHP5014</w:t>
      </w:r>
    </w:p>
    <w:p w14:paraId="758587C9" w14:textId="77777777" w:rsidR="002770EE" w:rsidRPr="00003561" w:rsidRDefault="002770EE" w:rsidP="00003561">
      <w:pPr>
        <w:spacing w:before="100" w:beforeAutospacing="1" w:after="100" w:afterAutospacing="1" w:line="360" w:lineRule="auto"/>
        <w:jc w:val="center"/>
        <w:rPr>
          <w:rFonts w:ascii="Arial" w:hAnsi="Arial" w:cs="Arial"/>
          <w:b/>
          <w:sz w:val="28"/>
          <w:szCs w:val="28"/>
        </w:rPr>
      </w:pPr>
      <w:r w:rsidRPr="00003561">
        <w:rPr>
          <w:rFonts w:ascii="Arial" w:hAnsi="Arial" w:cs="Arial"/>
          <w:b/>
          <w:sz w:val="28"/>
          <w:szCs w:val="28"/>
        </w:rPr>
        <w:t>Module Title – Changemakers: Creativity and Value Creation</w:t>
      </w:r>
    </w:p>
    <w:p w14:paraId="1EB72235" w14:textId="06307A70" w:rsidR="00EC1883" w:rsidRPr="00003561" w:rsidRDefault="002770EE" w:rsidP="00003561">
      <w:pPr>
        <w:spacing w:before="100" w:beforeAutospacing="1" w:after="100" w:afterAutospacing="1" w:line="360" w:lineRule="auto"/>
        <w:jc w:val="center"/>
        <w:rPr>
          <w:rFonts w:ascii="Arial" w:eastAsia="Times New Roman" w:hAnsi="Arial" w:cs="Arial"/>
          <w:b/>
          <w:sz w:val="28"/>
          <w:szCs w:val="28"/>
          <w:lang w:eastAsia="en-GB"/>
        </w:rPr>
      </w:pPr>
      <w:r w:rsidRPr="00003561">
        <w:rPr>
          <w:rFonts w:ascii="Arial" w:hAnsi="Arial" w:cs="Arial"/>
          <w:b/>
          <w:sz w:val="28"/>
          <w:szCs w:val="28"/>
        </w:rPr>
        <w:t>Assessment</w:t>
      </w:r>
      <w:r w:rsidR="00003561" w:rsidRPr="00003561">
        <w:rPr>
          <w:rFonts w:ascii="Arial" w:hAnsi="Arial" w:cs="Arial"/>
          <w:b/>
          <w:sz w:val="28"/>
          <w:szCs w:val="28"/>
        </w:rPr>
        <w:t xml:space="preserve"> 2</w:t>
      </w:r>
      <w:r w:rsidRPr="00003561">
        <w:rPr>
          <w:rFonts w:ascii="Arial" w:hAnsi="Arial" w:cs="Arial"/>
          <w:b/>
          <w:sz w:val="28"/>
          <w:szCs w:val="28"/>
        </w:rPr>
        <w:t xml:space="preserve"> – Poster Presentation &amp; Pitch</w:t>
      </w:r>
    </w:p>
    <w:p w14:paraId="72A80C37" w14:textId="77777777" w:rsidR="00EC1883" w:rsidRPr="008E291B" w:rsidRDefault="00EC1883" w:rsidP="004819DE">
      <w:pPr>
        <w:spacing w:before="100" w:beforeAutospacing="1" w:after="100" w:afterAutospacing="1" w:line="360" w:lineRule="auto"/>
        <w:jc w:val="both"/>
        <w:rPr>
          <w:rFonts w:ascii="Arial" w:eastAsia="Times New Roman" w:hAnsi="Arial" w:cs="Arial"/>
          <w:sz w:val="24"/>
          <w:szCs w:val="24"/>
          <w:lang w:val="bg-BG" w:eastAsia="en-GB"/>
        </w:rPr>
      </w:pPr>
    </w:p>
    <w:p w14:paraId="53012F0B" w14:textId="77777777" w:rsidR="008E291B" w:rsidRPr="008E291B" w:rsidRDefault="008E291B" w:rsidP="004819DE">
      <w:pPr>
        <w:spacing w:before="100" w:beforeAutospacing="1" w:after="100" w:afterAutospacing="1" w:line="360" w:lineRule="auto"/>
        <w:jc w:val="both"/>
        <w:rPr>
          <w:rFonts w:ascii="Arial" w:eastAsia="Times New Roman" w:hAnsi="Arial" w:cs="Arial"/>
          <w:sz w:val="24"/>
          <w:szCs w:val="24"/>
          <w:lang w:val="bg-BG" w:eastAsia="en-GB"/>
        </w:rPr>
      </w:pPr>
    </w:p>
    <w:p w14:paraId="32C68F19" w14:textId="77777777" w:rsidR="008E291B" w:rsidRPr="008E291B" w:rsidRDefault="008E291B" w:rsidP="004819DE">
      <w:pPr>
        <w:spacing w:before="100" w:beforeAutospacing="1" w:after="100" w:afterAutospacing="1" w:line="360" w:lineRule="auto"/>
        <w:jc w:val="both"/>
        <w:rPr>
          <w:rFonts w:ascii="Arial" w:eastAsia="Times New Roman" w:hAnsi="Arial" w:cs="Arial"/>
          <w:sz w:val="24"/>
          <w:szCs w:val="24"/>
          <w:lang w:val="bg-BG" w:eastAsia="en-GB"/>
        </w:rPr>
      </w:pPr>
    </w:p>
    <w:p w14:paraId="09BA1705" w14:textId="77777777" w:rsidR="008E291B" w:rsidRDefault="008E291B" w:rsidP="004819DE">
      <w:pPr>
        <w:spacing w:before="100" w:beforeAutospacing="1" w:after="100" w:afterAutospacing="1" w:line="360" w:lineRule="auto"/>
        <w:jc w:val="both"/>
        <w:rPr>
          <w:rFonts w:ascii="Arial" w:eastAsia="Times New Roman" w:hAnsi="Arial" w:cs="Arial"/>
          <w:sz w:val="24"/>
          <w:szCs w:val="24"/>
          <w:lang w:eastAsia="en-GB"/>
        </w:rPr>
      </w:pPr>
    </w:p>
    <w:p w14:paraId="6E9FFAFB" w14:textId="77777777" w:rsidR="00003561" w:rsidRDefault="00003561" w:rsidP="004819DE">
      <w:pPr>
        <w:spacing w:before="100" w:beforeAutospacing="1" w:after="100" w:afterAutospacing="1" w:line="360" w:lineRule="auto"/>
        <w:jc w:val="both"/>
        <w:rPr>
          <w:rFonts w:ascii="Arial" w:eastAsia="Times New Roman" w:hAnsi="Arial" w:cs="Arial"/>
          <w:sz w:val="24"/>
          <w:szCs w:val="24"/>
          <w:lang w:eastAsia="en-GB"/>
        </w:rPr>
      </w:pPr>
    </w:p>
    <w:p w14:paraId="7C088592" w14:textId="77777777" w:rsidR="00003561" w:rsidRDefault="00003561" w:rsidP="004819DE">
      <w:pPr>
        <w:spacing w:before="100" w:beforeAutospacing="1" w:after="100" w:afterAutospacing="1" w:line="360" w:lineRule="auto"/>
        <w:jc w:val="both"/>
        <w:rPr>
          <w:rFonts w:ascii="Arial" w:eastAsia="Times New Roman" w:hAnsi="Arial" w:cs="Arial"/>
          <w:sz w:val="24"/>
          <w:szCs w:val="24"/>
          <w:lang w:eastAsia="en-GB"/>
        </w:rPr>
      </w:pPr>
    </w:p>
    <w:p w14:paraId="0D25D98C" w14:textId="77777777" w:rsidR="00003561" w:rsidRPr="00003561" w:rsidRDefault="00003561" w:rsidP="004819DE">
      <w:pPr>
        <w:spacing w:before="100" w:beforeAutospacing="1" w:after="100" w:afterAutospacing="1" w:line="360" w:lineRule="auto"/>
        <w:jc w:val="both"/>
        <w:rPr>
          <w:rFonts w:ascii="Arial" w:eastAsia="Times New Roman" w:hAnsi="Arial" w:cs="Arial"/>
          <w:sz w:val="24"/>
          <w:szCs w:val="24"/>
          <w:lang w:eastAsia="en-GB"/>
        </w:rPr>
      </w:pPr>
    </w:p>
    <w:p w14:paraId="1B85F78B" w14:textId="77777777" w:rsidR="008E291B" w:rsidRPr="008E291B" w:rsidRDefault="008E291B" w:rsidP="004819DE">
      <w:pPr>
        <w:spacing w:before="100" w:beforeAutospacing="1" w:after="100" w:afterAutospacing="1" w:line="360" w:lineRule="auto"/>
        <w:jc w:val="both"/>
        <w:rPr>
          <w:rFonts w:ascii="Arial" w:eastAsia="Times New Roman" w:hAnsi="Arial" w:cs="Arial"/>
          <w:sz w:val="24"/>
          <w:szCs w:val="24"/>
          <w:lang w:val="bg-BG" w:eastAsia="en-GB"/>
        </w:rPr>
      </w:pPr>
    </w:p>
    <w:sdt>
      <w:sdtPr>
        <w:rPr>
          <w:rFonts w:ascii="Arial" w:eastAsiaTheme="minorHAnsi" w:hAnsi="Arial" w:cs="Arial"/>
          <w:color w:val="auto"/>
          <w:sz w:val="28"/>
          <w:szCs w:val="28"/>
          <w:lang w:val="en-GB"/>
        </w:rPr>
        <w:id w:val="1070693465"/>
        <w:docPartObj>
          <w:docPartGallery w:val="Table of Contents"/>
          <w:docPartUnique/>
        </w:docPartObj>
      </w:sdtPr>
      <w:sdtEndPr>
        <w:rPr>
          <w:b/>
          <w:bCs/>
          <w:noProof/>
          <w:sz w:val="22"/>
          <w:szCs w:val="22"/>
        </w:rPr>
      </w:sdtEndPr>
      <w:sdtContent>
        <w:p w14:paraId="33E98654" w14:textId="77777777" w:rsidR="00E57035" w:rsidRPr="00003561" w:rsidRDefault="00E57035">
          <w:pPr>
            <w:pStyle w:val="TOCHeading"/>
            <w:rPr>
              <w:rFonts w:ascii="Arial" w:hAnsi="Arial" w:cs="Arial"/>
              <w:sz w:val="28"/>
              <w:szCs w:val="28"/>
            </w:rPr>
          </w:pPr>
          <w:r w:rsidRPr="00003561">
            <w:rPr>
              <w:rFonts w:ascii="Arial" w:hAnsi="Arial" w:cs="Arial"/>
              <w:sz w:val="28"/>
              <w:szCs w:val="28"/>
            </w:rPr>
            <w:t>Table of Contents</w:t>
          </w:r>
        </w:p>
        <w:p w14:paraId="0552478E" w14:textId="501085E5" w:rsidR="008E291B" w:rsidRPr="00003561" w:rsidRDefault="00E57035">
          <w:pPr>
            <w:pStyle w:val="TOC1"/>
            <w:tabs>
              <w:tab w:val="right" w:leader="dot" w:pos="9736"/>
            </w:tabs>
            <w:rPr>
              <w:rFonts w:ascii="Arial" w:eastAsiaTheme="minorEastAsia" w:hAnsi="Arial" w:cs="Arial"/>
              <w:noProof/>
              <w:kern w:val="2"/>
              <w:sz w:val="28"/>
              <w:szCs w:val="28"/>
              <w:lang w:eastAsia="en-GB"/>
              <w14:ligatures w14:val="standardContextual"/>
            </w:rPr>
          </w:pPr>
          <w:r w:rsidRPr="00003561">
            <w:rPr>
              <w:rFonts w:ascii="Arial" w:hAnsi="Arial" w:cs="Arial"/>
              <w:noProof/>
              <w:sz w:val="28"/>
              <w:szCs w:val="28"/>
            </w:rPr>
            <w:fldChar w:fldCharType="begin"/>
          </w:r>
          <w:r w:rsidRPr="00003561">
            <w:rPr>
              <w:rFonts w:ascii="Arial" w:hAnsi="Arial" w:cs="Arial"/>
              <w:noProof/>
              <w:sz w:val="28"/>
              <w:szCs w:val="28"/>
            </w:rPr>
            <w:instrText xml:space="preserve"> TOC \o "1-3" \h \z \u </w:instrText>
          </w:r>
          <w:r w:rsidRPr="00003561">
            <w:rPr>
              <w:rFonts w:ascii="Arial" w:hAnsi="Arial" w:cs="Arial"/>
              <w:noProof/>
              <w:sz w:val="28"/>
              <w:szCs w:val="28"/>
            </w:rPr>
            <w:fldChar w:fldCharType="separate"/>
          </w:r>
          <w:hyperlink w:anchor="_Toc215818839" w:history="1">
            <w:r w:rsidR="008E291B" w:rsidRPr="00003561">
              <w:rPr>
                <w:rStyle w:val="Hyperlink"/>
                <w:rFonts w:ascii="Arial" w:hAnsi="Arial" w:cs="Arial"/>
                <w:noProof/>
                <w:sz w:val="28"/>
                <w:szCs w:val="28"/>
              </w:rPr>
              <w:t>Poster</w:t>
            </w:r>
            <w:r w:rsidR="008E291B" w:rsidRPr="00003561">
              <w:rPr>
                <w:rFonts w:ascii="Arial" w:hAnsi="Arial" w:cs="Arial"/>
                <w:noProof/>
                <w:webHidden/>
                <w:sz w:val="28"/>
                <w:szCs w:val="28"/>
              </w:rPr>
              <w:tab/>
            </w:r>
            <w:r w:rsidR="008E291B" w:rsidRPr="00003561">
              <w:rPr>
                <w:rFonts w:ascii="Arial" w:hAnsi="Arial" w:cs="Arial"/>
                <w:noProof/>
                <w:webHidden/>
                <w:sz w:val="28"/>
                <w:szCs w:val="28"/>
              </w:rPr>
              <w:fldChar w:fldCharType="begin"/>
            </w:r>
            <w:r w:rsidR="008E291B" w:rsidRPr="00003561">
              <w:rPr>
                <w:rFonts w:ascii="Arial" w:hAnsi="Arial" w:cs="Arial"/>
                <w:noProof/>
                <w:webHidden/>
                <w:sz w:val="28"/>
                <w:szCs w:val="28"/>
              </w:rPr>
              <w:instrText xml:space="preserve"> PAGEREF _Toc215818839 \h </w:instrText>
            </w:r>
            <w:r w:rsidR="008E291B" w:rsidRPr="00003561">
              <w:rPr>
                <w:rFonts w:ascii="Arial" w:hAnsi="Arial" w:cs="Arial"/>
                <w:noProof/>
                <w:webHidden/>
                <w:sz w:val="28"/>
                <w:szCs w:val="28"/>
              </w:rPr>
            </w:r>
            <w:r w:rsidR="008E291B" w:rsidRPr="00003561">
              <w:rPr>
                <w:rFonts w:ascii="Arial" w:hAnsi="Arial" w:cs="Arial"/>
                <w:noProof/>
                <w:webHidden/>
                <w:sz w:val="28"/>
                <w:szCs w:val="28"/>
              </w:rPr>
              <w:fldChar w:fldCharType="separate"/>
            </w:r>
            <w:r w:rsidR="008E291B" w:rsidRPr="00003561">
              <w:rPr>
                <w:rFonts w:ascii="Arial" w:hAnsi="Arial" w:cs="Arial"/>
                <w:noProof/>
                <w:webHidden/>
                <w:sz w:val="28"/>
                <w:szCs w:val="28"/>
              </w:rPr>
              <w:t>3</w:t>
            </w:r>
            <w:r w:rsidR="008E291B" w:rsidRPr="00003561">
              <w:rPr>
                <w:rFonts w:ascii="Arial" w:hAnsi="Arial" w:cs="Arial"/>
                <w:noProof/>
                <w:webHidden/>
                <w:sz w:val="28"/>
                <w:szCs w:val="28"/>
              </w:rPr>
              <w:fldChar w:fldCharType="end"/>
            </w:r>
          </w:hyperlink>
        </w:p>
        <w:p w14:paraId="408FD067" w14:textId="4D46607E" w:rsidR="008E291B" w:rsidRPr="00003561" w:rsidRDefault="008E291B">
          <w:pPr>
            <w:pStyle w:val="TOC1"/>
            <w:tabs>
              <w:tab w:val="right" w:leader="dot" w:pos="9736"/>
            </w:tabs>
            <w:rPr>
              <w:rFonts w:ascii="Arial" w:eastAsiaTheme="minorEastAsia" w:hAnsi="Arial" w:cs="Arial"/>
              <w:noProof/>
              <w:kern w:val="2"/>
              <w:sz w:val="28"/>
              <w:szCs w:val="28"/>
              <w:lang w:eastAsia="en-GB"/>
              <w14:ligatures w14:val="standardContextual"/>
            </w:rPr>
          </w:pPr>
          <w:hyperlink w:anchor="_Toc215818840" w:history="1">
            <w:r w:rsidRPr="00003561">
              <w:rPr>
                <w:rStyle w:val="Hyperlink"/>
                <w:rFonts w:ascii="Arial" w:hAnsi="Arial" w:cs="Arial"/>
                <w:noProof/>
                <w:sz w:val="28"/>
                <w:szCs w:val="28"/>
              </w:rPr>
              <w:t>Pitch</w:t>
            </w:r>
            <w:r w:rsidRPr="00003561">
              <w:rPr>
                <w:rFonts w:ascii="Arial" w:hAnsi="Arial" w:cs="Arial"/>
                <w:noProof/>
                <w:webHidden/>
                <w:sz w:val="28"/>
                <w:szCs w:val="28"/>
              </w:rPr>
              <w:tab/>
            </w:r>
            <w:r w:rsidRPr="00003561">
              <w:rPr>
                <w:rFonts w:ascii="Arial" w:hAnsi="Arial" w:cs="Arial"/>
                <w:noProof/>
                <w:webHidden/>
                <w:sz w:val="28"/>
                <w:szCs w:val="28"/>
              </w:rPr>
              <w:fldChar w:fldCharType="begin"/>
            </w:r>
            <w:r w:rsidRPr="00003561">
              <w:rPr>
                <w:rFonts w:ascii="Arial" w:hAnsi="Arial" w:cs="Arial"/>
                <w:noProof/>
                <w:webHidden/>
                <w:sz w:val="28"/>
                <w:szCs w:val="28"/>
              </w:rPr>
              <w:instrText xml:space="preserve"> PAGEREF _Toc215818840 \h </w:instrText>
            </w:r>
            <w:r w:rsidRPr="00003561">
              <w:rPr>
                <w:rFonts w:ascii="Arial" w:hAnsi="Arial" w:cs="Arial"/>
                <w:noProof/>
                <w:webHidden/>
                <w:sz w:val="28"/>
                <w:szCs w:val="28"/>
              </w:rPr>
            </w:r>
            <w:r w:rsidRPr="00003561">
              <w:rPr>
                <w:rFonts w:ascii="Arial" w:hAnsi="Arial" w:cs="Arial"/>
                <w:noProof/>
                <w:webHidden/>
                <w:sz w:val="28"/>
                <w:szCs w:val="28"/>
              </w:rPr>
              <w:fldChar w:fldCharType="separate"/>
            </w:r>
            <w:r w:rsidRPr="00003561">
              <w:rPr>
                <w:rFonts w:ascii="Arial" w:hAnsi="Arial" w:cs="Arial"/>
                <w:noProof/>
                <w:webHidden/>
                <w:sz w:val="28"/>
                <w:szCs w:val="28"/>
              </w:rPr>
              <w:t>4</w:t>
            </w:r>
            <w:r w:rsidRPr="00003561">
              <w:rPr>
                <w:rFonts w:ascii="Arial" w:hAnsi="Arial" w:cs="Arial"/>
                <w:noProof/>
                <w:webHidden/>
                <w:sz w:val="28"/>
                <w:szCs w:val="28"/>
              </w:rPr>
              <w:fldChar w:fldCharType="end"/>
            </w:r>
          </w:hyperlink>
        </w:p>
        <w:p w14:paraId="683ADF22" w14:textId="4901C5D3" w:rsidR="008E291B" w:rsidRPr="00003561" w:rsidRDefault="008E291B">
          <w:pPr>
            <w:pStyle w:val="TOC2"/>
            <w:tabs>
              <w:tab w:val="right" w:leader="dot" w:pos="9736"/>
            </w:tabs>
            <w:rPr>
              <w:rFonts w:ascii="Arial" w:eastAsiaTheme="minorEastAsia" w:hAnsi="Arial" w:cs="Arial"/>
              <w:noProof/>
              <w:kern w:val="2"/>
              <w:sz w:val="28"/>
              <w:szCs w:val="28"/>
              <w:lang w:eastAsia="en-GB"/>
              <w14:ligatures w14:val="standardContextual"/>
            </w:rPr>
          </w:pPr>
          <w:hyperlink w:anchor="_Toc215818841" w:history="1">
            <w:r w:rsidRPr="00003561">
              <w:rPr>
                <w:rStyle w:val="Hyperlink"/>
                <w:rFonts w:ascii="Arial" w:hAnsi="Arial" w:cs="Arial"/>
                <w:noProof/>
                <w:sz w:val="28"/>
                <w:szCs w:val="28"/>
              </w:rPr>
              <w:t>Introduction</w:t>
            </w:r>
            <w:r w:rsidRPr="00003561">
              <w:rPr>
                <w:rFonts w:ascii="Arial" w:hAnsi="Arial" w:cs="Arial"/>
                <w:noProof/>
                <w:webHidden/>
                <w:sz w:val="28"/>
                <w:szCs w:val="28"/>
              </w:rPr>
              <w:tab/>
            </w:r>
            <w:r w:rsidRPr="00003561">
              <w:rPr>
                <w:rFonts w:ascii="Arial" w:hAnsi="Arial" w:cs="Arial"/>
                <w:noProof/>
                <w:webHidden/>
                <w:sz w:val="28"/>
                <w:szCs w:val="28"/>
              </w:rPr>
              <w:fldChar w:fldCharType="begin"/>
            </w:r>
            <w:r w:rsidRPr="00003561">
              <w:rPr>
                <w:rFonts w:ascii="Arial" w:hAnsi="Arial" w:cs="Arial"/>
                <w:noProof/>
                <w:webHidden/>
                <w:sz w:val="28"/>
                <w:szCs w:val="28"/>
              </w:rPr>
              <w:instrText xml:space="preserve"> PAGEREF _Toc215818841 \h </w:instrText>
            </w:r>
            <w:r w:rsidRPr="00003561">
              <w:rPr>
                <w:rFonts w:ascii="Arial" w:hAnsi="Arial" w:cs="Arial"/>
                <w:noProof/>
                <w:webHidden/>
                <w:sz w:val="28"/>
                <w:szCs w:val="28"/>
              </w:rPr>
            </w:r>
            <w:r w:rsidRPr="00003561">
              <w:rPr>
                <w:rFonts w:ascii="Arial" w:hAnsi="Arial" w:cs="Arial"/>
                <w:noProof/>
                <w:webHidden/>
                <w:sz w:val="28"/>
                <w:szCs w:val="28"/>
              </w:rPr>
              <w:fldChar w:fldCharType="separate"/>
            </w:r>
            <w:r w:rsidRPr="00003561">
              <w:rPr>
                <w:rFonts w:ascii="Arial" w:hAnsi="Arial" w:cs="Arial"/>
                <w:noProof/>
                <w:webHidden/>
                <w:sz w:val="28"/>
                <w:szCs w:val="28"/>
              </w:rPr>
              <w:t>4</w:t>
            </w:r>
            <w:r w:rsidRPr="00003561">
              <w:rPr>
                <w:rFonts w:ascii="Arial" w:hAnsi="Arial" w:cs="Arial"/>
                <w:noProof/>
                <w:webHidden/>
                <w:sz w:val="28"/>
                <w:szCs w:val="28"/>
              </w:rPr>
              <w:fldChar w:fldCharType="end"/>
            </w:r>
          </w:hyperlink>
        </w:p>
        <w:p w14:paraId="358F0287" w14:textId="028F0220" w:rsidR="008E291B" w:rsidRPr="00003561" w:rsidRDefault="008E291B">
          <w:pPr>
            <w:pStyle w:val="TOC2"/>
            <w:tabs>
              <w:tab w:val="right" w:leader="dot" w:pos="9736"/>
            </w:tabs>
            <w:rPr>
              <w:rFonts w:ascii="Arial" w:eastAsiaTheme="minorEastAsia" w:hAnsi="Arial" w:cs="Arial"/>
              <w:noProof/>
              <w:kern w:val="2"/>
              <w:sz w:val="28"/>
              <w:szCs w:val="28"/>
              <w:lang w:eastAsia="en-GB"/>
              <w14:ligatures w14:val="standardContextual"/>
            </w:rPr>
          </w:pPr>
          <w:hyperlink w:anchor="_Toc215818842" w:history="1">
            <w:r w:rsidRPr="00003561">
              <w:rPr>
                <w:rStyle w:val="Hyperlink"/>
                <w:rFonts w:ascii="Arial" w:hAnsi="Arial" w:cs="Arial"/>
                <w:noProof/>
                <w:sz w:val="28"/>
                <w:szCs w:val="28"/>
              </w:rPr>
              <w:t>The Case for Connect &amp; Care</w:t>
            </w:r>
            <w:r w:rsidRPr="00003561">
              <w:rPr>
                <w:rFonts w:ascii="Arial" w:hAnsi="Arial" w:cs="Arial"/>
                <w:noProof/>
                <w:webHidden/>
                <w:sz w:val="28"/>
                <w:szCs w:val="28"/>
              </w:rPr>
              <w:tab/>
            </w:r>
            <w:r w:rsidRPr="00003561">
              <w:rPr>
                <w:rFonts w:ascii="Arial" w:hAnsi="Arial" w:cs="Arial"/>
                <w:noProof/>
                <w:webHidden/>
                <w:sz w:val="28"/>
                <w:szCs w:val="28"/>
              </w:rPr>
              <w:fldChar w:fldCharType="begin"/>
            </w:r>
            <w:r w:rsidRPr="00003561">
              <w:rPr>
                <w:rFonts w:ascii="Arial" w:hAnsi="Arial" w:cs="Arial"/>
                <w:noProof/>
                <w:webHidden/>
                <w:sz w:val="28"/>
                <w:szCs w:val="28"/>
              </w:rPr>
              <w:instrText xml:space="preserve"> PAGEREF _Toc215818842 \h </w:instrText>
            </w:r>
            <w:r w:rsidRPr="00003561">
              <w:rPr>
                <w:rFonts w:ascii="Arial" w:hAnsi="Arial" w:cs="Arial"/>
                <w:noProof/>
                <w:webHidden/>
                <w:sz w:val="28"/>
                <w:szCs w:val="28"/>
              </w:rPr>
            </w:r>
            <w:r w:rsidRPr="00003561">
              <w:rPr>
                <w:rFonts w:ascii="Arial" w:hAnsi="Arial" w:cs="Arial"/>
                <w:noProof/>
                <w:webHidden/>
                <w:sz w:val="28"/>
                <w:szCs w:val="28"/>
              </w:rPr>
              <w:fldChar w:fldCharType="separate"/>
            </w:r>
            <w:r w:rsidRPr="00003561">
              <w:rPr>
                <w:rFonts w:ascii="Arial" w:hAnsi="Arial" w:cs="Arial"/>
                <w:noProof/>
                <w:webHidden/>
                <w:sz w:val="28"/>
                <w:szCs w:val="28"/>
              </w:rPr>
              <w:t>4</w:t>
            </w:r>
            <w:r w:rsidRPr="00003561">
              <w:rPr>
                <w:rFonts w:ascii="Arial" w:hAnsi="Arial" w:cs="Arial"/>
                <w:noProof/>
                <w:webHidden/>
                <w:sz w:val="28"/>
                <w:szCs w:val="28"/>
              </w:rPr>
              <w:fldChar w:fldCharType="end"/>
            </w:r>
          </w:hyperlink>
        </w:p>
        <w:p w14:paraId="4A60D374" w14:textId="4A3AAECE" w:rsidR="008E291B" w:rsidRPr="00003561" w:rsidRDefault="008E291B">
          <w:pPr>
            <w:pStyle w:val="TOC2"/>
            <w:tabs>
              <w:tab w:val="right" w:leader="dot" w:pos="9736"/>
            </w:tabs>
            <w:rPr>
              <w:rFonts w:ascii="Arial" w:eastAsiaTheme="minorEastAsia" w:hAnsi="Arial" w:cs="Arial"/>
              <w:noProof/>
              <w:kern w:val="2"/>
              <w:sz w:val="28"/>
              <w:szCs w:val="28"/>
              <w:lang w:eastAsia="en-GB"/>
              <w14:ligatures w14:val="standardContextual"/>
            </w:rPr>
          </w:pPr>
          <w:hyperlink w:anchor="_Toc215818843" w:history="1">
            <w:r w:rsidRPr="00003561">
              <w:rPr>
                <w:rStyle w:val="Hyperlink"/>
                <w:rFonts w:ascii="Arial" w:hAnsi="Arial" w:cs="Arial"/>
                <w:noProof/>
                <w:sz w:val="28"/>
                <w:szCs w:val="28"/>
              </w:rPr>
              <w:t>Major Elements of the Innovation</w:t>
            </w:r>
            <w:r w:rsidRPr="00003561">
              <w:rPr>
                <w:rFonts w:ascii="Arial" w:hAnsi="Arial" w:cs="Arial"/>
                <w:noProof/>
                <w:webHidden/>
                <w:sz w:val="28"/>
                <w:szCs w:val="28"/>
              </w:rPr>
              <w:tab/>
            </w:r>
            <w:r w:rsidRPr="00003561">
              <w:rPr>
                <w:rFonts w:ascii="Arial" w:hAnsi="Arial" w:cs="Arial"/>
                <w:noProof/>
                <w:webHidden/>
                <w:sz w:val="28"/>
                <w:szCs w:val="28"/>
              </w:rPr>
              <w:fldChar w:fldCharType="begin"/>
            </w:r>
            <w:r w:rsidRPr="00003561">
              <w:rPr>
                <w:rFonts w:ascii="Arial" w:hAnsi="Arial" w:cs="Arial"/>
                <w:noProof/>
                <w:webHidden/>
                <w:sz w:val="28"/>
                <w:szCs w:val="28"/>
              </w:rPr>
              <w:instrText xml:space="preserve"> PAGEREF _Toc215818843 \h </w:instrText>
            </w:r>
            <w:r w:rsidRPr="00003561">
              <w:rPr>
                <w:rFonts w:ascii="Arial" w:hAnsi="Arial" w:cs="Arial"/>
                <w:noProof/>
                <w:webHidden/>
                <w:sz w:val="28"/>
                <w:szCs w:val="28"/>
              </w:rPr>
            </w:r>
            <w:r w:rsidRPr="00003561">
              <w:rPr>
                <w:rFonts w:ascii="Arial" w:hAnsi="Arial" w:cs="Arial"/>
                <w:noProof/>
                <w:webHidden/>
                <w:sz w:val="28"/>
                <w:szCs w:val="28"/>
              </w:rPr>
              <w:fldChar w:fldCharType="separate"/>
            </w:r>
            <w:r w:rsidRPr="00003561">
              <w:rPr>
                <w:rFonts w:ascii="Arial" w:hAnsi="Arial" w:cs="Arial"/>
                <w:noProof/>
                <w:webHidden/>
                <w:sz w:val="28"/>
                <w:szCs w:val="28"/>
              </w:rPr>
              <w:t>5</w:t>
            </w:r>
            <w:r w:rsidRPr="00003561">
              <w:rPr>
                <w:rFonts w:ascii="Arial" w:hAnsi="Arial" w:cs="Arial"/>
                <w:noProof/>
                <w:webHidden/>
                <w:sz w:val="28"/>
                <w:szCs w:val="28"/>
              </w:rPr>
              <w:fldChar w:fldCharType="end"/>
            </w:r>
          </w:hyperlink>
        </w:p>
        <w:p w14:paraId="7F9CDDE2" w14:textId="18EC5B77" w:rsidR="008E291B" w:rsidRPr="00003561" w:rsidRDefault="008E291B">
          <w:pPr>
            <w:pStyle w:val="TOC3"/>
            <w:tabs>
              <w:tab w:val="right" w:leader="dot" w:pos="9736"/>
            </w:tabs>
            <w:rPr>
              <w:rFonts w:ascii="Arial" w:eastAsiaTheme="minorEastAsia" w:hAnsi="Arial" w:cs="Arial"/>
              <w:noProof/>
              <w:kern w:val="2"/>
              <w:sz w:val="28"/>
              <w:szCs w:val="28"/>
              <w:lang w:eastAsia="en-GB"/>
              <w14:ligatures w14:val="standardContextual"/>
            </w:rPr>
          </w:pPr>
          <w:hyperlink w:anchor="_Toc215818844" w:history="1">
            <w:r w:rsidRPr="00003561">
              <w:rPr>
                <w:rStyle w:val="Hyperlink"/>
                <w:rFonts w:ascii="Arial" w:hAnsi="Arial" w:cs="Arial"/>
                <w:noProof/>
                <w:sz w:val="28"/>
                <w:szCs w:val="28"/>
              </w:rPr>
              <w:t>Customised activity matching</w:t>
            </w:r>
            <w:r w:rsidRPr="00003561">
              <w:rPr>
                <w:rFonts w:ascii="Arial" w:hAnsi="Arial" w:cs="Arial"/>
                <w:noProof/>
                <w:webHidden/>
                <w:sz w:val="28"/>
                <w:szCs w:val="28"/>
              </w:rPr>
              <w:tab/>
            </w:r>
            <w:r w:rsidRPr="00003561">
              <w:rPr>
                <w:rFonts w:ascii="Arial" w:hAnsi="Arial" w:cs="Arial"/>
                <w:noProof/>
                <w:webHidden/>
                <w:sz w:val="28"/>
                <w:szCs w:val="28"/>
              </w:rPr>
              <w:fldChar w:fldCharType="begin"/>
            </w:r>
            <w:r w:rsidRPr="00003561">
              <w:rPr>
                <w:rFonts w:ascii="Arial" w:hAnsi="Arial" w:cs="Arial"/>
                <w:noProof/>
                <w:webHidden/>
                <w:sz w:val="28"/>
                <w:szCs w:val="28"/>
              </w:rPr>
              <w:instrText xml:space="preserve"> PAGEREF _Toc215818844 \h </w:instrText>
            </w:r>
            <w:r w:rsidRPr="00003561">
              <w:rPr>
                <w:rFonts w:ascii="Arial" w:hAnsi="Arial" w:cs="Arial"/>
                <w:noProof/>
                <w:webHidden/>
                <w:sz w:val="28"/>
                <w:szCs w:val="28"/>
              </w:rPr>
            </w:r>
            <w:r w:rsidRPr="00003561">
              <w:rPr>
                <w:rFonts w:ascii="Arial" w:hAnsi="Arial" w:cs="Arial"/>
                <w:noProof/>
                <w:webHidden/>
                <w:sz w:val="28"/>
                <w:szCs w:val="28"/>
              </w:rPr>
              <w:fldChar w:fldCharType="separate"/>
            </w:r>
            <w:r w:rsidRPr="00003561">
              <w:rPr>
                <w:rFonts w:ascii="Arial" w:hAnsi="Arial" w:cs="Arial"/>
                <w:noProof/>
                <w:webHidden/>
                <w:sz w:val="28"/>
                <w:szCs w:val="28"/>
              </w:rPr>
              <w:t>5</w:t>
            </w:r>
            <w:r w:rsidRPr="00003561">
              <w:rPr>
                <w:rFonts w:ascii="Arial" w:hAnsi="Arial" w:cs="Arial"/>
                <w:noProof/>
                <w:webHidden/>
                <w:sz w:val="28"/>
                <w:szCs w:val="28"/>
              </w:rPr>
              <w:fldChar w:fldCharType="end"/>
            </w:r>
          </w:hyperlink>
        </w:p>
        <w:p w14:paraId="3FF911A6" w14:textId="1EA7F4C9" w:rsidR="008E291B" w:rsidRPr="00003561" w:rsidRDefault="008E291B">
          <w:pPr>
            <w:pStyle w:val="TOC3"/>
            <w:tabs>
              <w:tab w:val="right" w:leader="dot" w:pos="9736"/>
            </w:tabs>
            <w:rPr>
              <w:rFonts w:ascii="Arial" w:eastAsiaTheme="minorEastAsia" w:hAnsi="Arial" w:cs="Arial"/>
              <w:noProof/>
              <w:kern w:val="2"/>
              <w:sz w:val="28"/>
              <w:szCs w:val="28"/>
              <w:lang w:eastAsia="en-GB"/>
              <w14:ligatures w14:val="standardContextual"/>
            </w:rPr>
          </w:pPr>
          <w:hyperlink w:anchor="_Toc215818845" w:history="1">
            <w:r w:rsidRPr="00003561">
              <w:rPr>
                <w:rStyle w:val="Hyperlink"/>
                <w:rFonts w:ascii="Arial" w:eastAsia="Times New Roman" w:hAnsi="Arial" w:cs="Arial"/>
                <w:noProof/>
                <w:sz w:val="28"/>
                <w:szCs w:val="28"/>
              </w:rPr>
              <w:t>Safe one-to-one or group communication</w:t>
            </w:r>
            <w:r w:rsidRPr="00003561">
              <w:rPr>
                <w:rFonts w:ascii="Arial" w:hAnsi="Arial" w:cs="Arial"/>
                <w:noProof/>
                <w:webHidden/>
                <w:sz w:val="28"/>
                <w:szCs w:val="28"/>
              </w:rPr>
              <w:tab/>
            </w:r>
            <w:r w:rsidRPr="00003561">
              <w:rPr>
                <w:rFonts w:ascii="Arial" w:hAnsi="Arial" w:cs="Arial"/>
                <w:noProof/>
                <w:webHidden/>
                <w:sz w:val="28"/>
                <w:szCs w:val="28"/>
              </w:rPr>
              <w:fldChar w:fldCharType="begin"/>
            </w:r>
            <w:r w:rsidRPr="00003561">
              <w:rPr>
                <w:rFonts w:ascii="Arial" w:hAnsi="Arial" w:cs="Arial"/>
                <w:noProof/>
                <w:webHidden/>
                <w:sz w:val="28"/>
                <w:szCs w:val="28"/>
              </w:rPr>
              <w:instrText xml:space="preserve"> PAGEREF _Toc215818845 \h </w:instrText>
            </w:r>
            <w:r w:rsidRPr="00003561">
              <w:rPr>
                <w:rFonts w:ascii="Arial" w:hAnsi="Arial" w:cs="Arial"/>
                <w:noProof/>
                <w:webHidden/>
                <w:sz w:val="28"/>
                <w:szCs w:val="28"/>
              </w:rPr>
            </w:r>
            <w:r w:rsidRPr="00003561">
              <w:rPr>
                <w:rFonts w:ascii="Arial" w:hAnsi="Arial" w:cs="Arial"/>
                <w:noProof/>
                <w:webHidden/>
                <w:sz w:val="28"/>
                <w:szCs w:val="28"/>
              </w:rPr>
              <w:fldChar w:fldCharType="separate"/>
            </w:r>
            <w:r w:rsidRPr="00003561">
              <w:rPr>
                <w:rFonts w:ascii="Arial" w:hAnsi="Arial" w:cs="Arial"/>
                <w:noProof/>
                <w:webHidden/>
                <w:sz w:val="28"/>
                <w:szCs w:val="28"/>
              </w:rPr>
              <w:t>5</w:t>
            </w:r>
            <w:r w:rsidRPr="00003561">
              <w:rPr>
                <w:rFonts w:ascii="Arial" w:hAnsi="Arial" w:cs="Arial"/>
                <w:noProof/>
                <w:webHidden/>
                <w:sz w:val="28"/>
                <w:szCs w:val="28"/>
              </w:rPr>
              <w:fldChar w:fldCharType="end"/>
            </w:r>
          </w:hyperlink>
        </w:p>
        <w:p w14:paraId="5126F288" w14:textId="1D879F5A" w:rsidR="008E291B" w:rsidRPr="00003561" w:rsidRDefault="008E291B">
          <w:pPr>
            <w:pStyle w:val="TOC3"/>
            <w:tabs>
              <w:tab w:val="right" w:leader="dot" w:pos="9736"/>
            </w:tabs>
            <w:rPr>
              <w:rFonts w:ascii="Arial" w:eastAsiaTheme="minorEastAsia" w:hAnsi="Arial" w:cs="Arial"/>
              <w:noProof/>
              <w:kern w:val="2"/>
              <w:sz w:val="28"/>
              <w:szCs w:val="28"/>
              <w:lang w:eastAsia="en-GB"/>
              <w14:ligatures w14:val="standardContextual"/>
            </w:rPr>
          </w:pPr>
          <w:hyperlink w:anchor="_Toc215818846" w:history="1">
            <w:r w:rsidRPr="00003561">
              <w:rPr>
                <w:rStyle w:val="Hyperlink"/>
                <w:rFonts w:ascii="Arial" w:eastAsia="Times New Roman" w:hAnsi="Arial" w:cs="Arial"/>
                <w:noProof/>
                <w:sz w:val="28"/>
                <w:szCs w:val="28"/>
              </w:rPr>
              <w:t>Associated care pathways</w:t>
            </w:r>
            <w:r w:rsidRPr="00003561">
              <w:rPr>
                <w:rFonts w:ascii="Arial" w:hAnsi="Arial" w:cs="Arial"/>
                <w:noProof/>
                <w:webHidden/>
                <w:sz w:val="28"/>
                <w:szCs w:val="28"/>
              </w:rPr>
              <w:tab/>
            </w:r>
            <w:r w:rsidRPr="00003561">
              <w:rPr>
                <w:rFonts w:ascii="Arial" w:hAnsi="Arial" w:cs="Arial"/>
                <w:noProof/>
                <w:webHidden/>
                <w:sz w:val="28"/>
                <w:szCs w:val="28"/>
              </w:rPr>
              <w:fldChar w:fldCharType="begin"/>
            </w:r>
            <w:r w:rsidRPr="00003561">
              <w:rPr>
                <w:rFonts w:ascii="Arial" w:hAnsi="Arial" w:cs="Arial"/>
                <w:noProof/>
                <w:webHidden/>
                <w:sz w:val="28"/>
                <w:szCs w:val="28"/>
              </w:rPr>
              <w:instrText xml:space="preserve"> PAGEREF _Toc215818846 \h </w:instrText>
            </w:r>
            <w:r w:rsidRPr="00003561">
              <w:rPr>
                <w:rFonts w:ascii="Arial" w:hAnsi="Arial" w:cs="Arial"/>
                <w:noProof/>
                <w:webHidden/>
                <w:sz w:val="28"/>
                <w:szCs w:val="28"/>
              </w:rPr>
            </w:r>
            <w:r w:rsidRPr="00003561">
              <w:rPr>
                <w:rFonts w:ascii="Arial" w:hAnsi="Arial" w:cs="Arial"/>
                <w:noProof/>
                <w:webHidden/>
                <w:sz w:val="28"/>
                <w:szCs w:val="28"/>
              </w:rPr>
              <w:fldChar w:fldCharType="separate"/>
            </w:r>
            <w:r w:rsidRPr="00003561">
              <w:rPr>
                <w:rFonts w:ascii="Arial" w:hAnsi="Arial" w:cs="Arial"/>
                <w:noProof/>
                <w:webHidden/>
                <w:sz w:val="28"/>
                <w:szCs w:val="28"/>
              </w:rPr>
              <w:t>5</w:t>
            </w:r>
            <w:r w:rsidRPr="00003561">
              <w:rPr>
                <w:rFonts w:ascii="Arial" w:hAnsi="Arial" w:cs="Arial"/>
                <w:noProof/>
                <w:webHidden/>
                <w:sz w:val="28"/>
                <w:szCs w:val="28"/>
              </w:rPr>
              <w:fldChar w:fldCharType="end"/>
            </w:r>
          </w:hyperlink>
        </w:p>
        <w:p w14:paraId="5E333474" w14:textId="4EB41004" w:rsidR="008E291B" w:rsidRPr="00003561" w:rsidRDefault="008E291B">
          <w:pPr>
            <w:pStyle w:val="TOC3"/>
            <w:tabs>
              <w:tab w:val="right" w:leader="dot" w:pos="9736"/>
            </w:tabs>
            <w:rPr>
              <w:rFonts w:ascii="Arial" w:eastAsiaTheme="minorEastAsia" w:hAnsi="Arial" w:cs="Arial"/>
              <w:noProof/>
              <w:kern w:val="2"/>
              <w:sz w:val="28"/>
              <w:szCs w:val="28"/>
              <w:lang w:eastAsia="en-GB"/>
              <w14:ligatures w14:val="standardContextual"/>
            </w:rPr>
          </w:pPr>
          <w:hyperlink w:anchor="_Toc215818847" w:history="1">
            <w:r w:rsidRPr="00003561">
              <w:rPr>
                <w:rStyle w:val="Hyperlink"/>
                <w:rFonts w:ascii="Arial" w:eastAsia="Times New Roman" w:hAnsi="Arial" w:cs="Arial"/>
                <w:noProof/>
                <w:sz w:val="28"/>
                <w:szCs w:val="28"/>
              </w:rPr>
              <w:t>Digital inclusion features</w:t>
            </w:r>
            <w:r w:rsidRPr="00003561">
              <w:rPr>
                <w:rFonts w:ascii="Arial" w:hAnsi="Arial" w:cs="Arial"/>
                <w:noProof/>
                <w:webHidden/>
                <w:sz w:val="28"/>
                <w:szCs w:val="28"/>
              </w:rPr>
              <w:tab/>
            </w:r>
            <w:r w:rsidRPr="00003561">
              <w:rPr>
                <w:rFonts w:ascii="Arial" w:hAnsi="Arial" w:cs="Arial"/>
                <w:noProof/>
                <w:webHidden/>
                <w:sz w:val="28"/>
                <w:szCs w:val="28"/>
              </w:rPr>
              <w:fldChar w:fldCharType="begin"/>
            </w:r>
            <w:r w:rsidRPr="00003561">
              <w:rPr>
                <w:rFonts w:ascii="Arial" w:hAnsi="Arial" w:cs="Arial"/>
                <w:noProof/>
                <w:webHidden/>
                <w:sz w:val="28"/>
                <w:szCs w:val="28"/>
              </w:rPr>
              <w:instrText xml:space="preserve"> PAGEREF _Toc215818847 \h </w:instrText>
            </w:r>
            <w:r w:rsidRPr="00003561">
              <w:rPr>
                <w:rFonts w:ascii="Arial" w:hAnsi="Arial" w:cs="Arial"/>
                <w:noProof/>
                <w:webHidden/>
                <w:sz w:val="28"/>
                <w:szCs w:val="28"/>
              </w:rPr>
            </w:r>
            <w:r w:rsidRPr="00003561">
              <w:rPr>
                <w:rFonts w:ascii="Arial" w:hAnsi="Arial" w:cs="Arial"/>
                <w:noProof/>
                <w:webHidden/>
                <w:sz w:val="28"/>
                <w:szCs w:val="28"/>
              </w:rPr>
              <w:fldChar w:fldCharType="separate"/>
            </w:r>
            <w:r w:rsidRPr="00003561">
              <w:rPr>
                <w:rFonts w:ascii="Arial" w:hAnsi="Arial" w:cs="Arial"/>
                <w:noProof/>
                <w:webHidden/>
                <w:sz w:val="28"/>
                <w:szCs w:val="28"/>
              </w:rPr>
              <w:t>5</w:t>
            </w:r>
            <w:r w:rsidRPr="00003561">
              <w:rPr>
                <w:rFonts w:ascii="Arial" w:hAnsi="Arial" w:cs="Arial"/>
                <w:noProof/>
                <w:webHidden/>
                <w:sz w:val="28"/>
                <w:szCs w:val="28"/>
              </w:rPr>
              <w:fldChar w:fldCharType="end"/>
            </w:r>
          </w:hyperlink>
        </w:p>
        <w:p w14:paraId="6D70394E" w14:textId="011B24C3" w:rsidR="008E291B" w:rsidRPr="00003561" w:rsidRDefault="008E291B">
          <w:pPr>
            <w:pStyle w:val="TOC3"/>
            <w:tabs>
              <w:tab w:val="right" w:leader="dot" w:pos="9736"/>
            </w:tabs>
            <w:rPr>
              <w:rFonts w:ascii="Arial" w:eastAsiaTheme="minorEastAsia" w:hAnsi="Arial" w:cs="Arial"/>
              <w:noProof/>
              <w:kern w:val="2"/>
              <w:sz w:val="28"/>
              <w:szCs w:val="28"/>
              <w:lang w:eastAsia="en-GB"/>
              <w14:ligatures w14:val="standardContextual"/>
            </w:rPr>
          </w:pPr>
          <w:hyperlink w:anchor="_Toc215818848" w:history="1">
            <w:r w:rsidRPr="00003561">
              <w:rPr>
                <w:rStyle w:val="Hyperlink"/>
                <w:rFonts w:ascii="Arial" w:eastAsia="Times New Roman" w:hAnsi="Arial" w:cs="Arial"/>
                <w:noProof/>
                <w:sz w:val="28"/>
                <w:szCs w:val="28"/>
              </w:rPr>
              <w:t>Security and safeguarding measures</w:t>
            </w:r>
            <w:r w:rsidRPr="00003561">
              <w:rPr>
                <w:rFonts w:ascii="Arial" w:hAnsi="Arial" w:cs="Arial"/>
                <w:noProof/>
                <w:webHidden/>
                <w:sz w:val="28"/>
                <w:szCs w:val="28"/>
              </w:rPr>
              <w:tab/>
            </w:r>
            <w:r w:rsidRPr="00003561">
              <w:rPr>
                <w:rFonts w:ascii="Arial" w:hAnsi="Arial" w:cs="Arial"/>
                <w:noProof/>
                <w:webHidden/>
                <w:sz w:val="28"/>
                <w:szCs w:val="28"/>
              </w:rPr>
              <w:fldChar w:fldCharType="begin"/>
            </w:r>
            <w:r w:rsidRPr="00003561">
              <w:rPr>
                <w:rFonts w:ascii="Arial" w:hAnsi="Arial" w:cs="Arial"/>
                <w:noProof/>
                <w:webHidden/>
                <w:sz w:val="28"/>
                <w:szCs w:val="28"/>
              </w:rPr>
              <w:instrText xml:space="preserve"> PAGEREF _Toc215818848 \h </w:instrText>
            </w:r>
            <w:r w:rsidRPr="00003561">
              <w:rPr>
                <w:rFonts w:ascii="Arial" w:hAnsi="Arial" w:cs="Arial"/>
                <w:noProof/>
                <w:webHidden/>
                <w:sz w:val="28"/>
                <w:szCs w:val="28"/>
              </w:rPr>
            </w:r>
            <w:r w:rsidRPr="00003561">
              <w:rPr>
                <w:rFonts w:ascii="Arial" w:hAnsi="Arial" w:cs="Arial"/>
                <w:noProof/>
                <w:webHidden/>
                <w:sz w:val="28"/>
                <w:szCs w:val="28"/>
              </w:rPr>
              <w:fldChar w:fldCharType="separate"/>
            </w:r>
            <w:r w:rsidRPr="00003561">
              <w:rPr>
                <w:rFonts w:ascii="Arial" w:hAnsi="Arial" w:cs="Arial"/>
                <w:noProof/>
                <w:webHidden/>
                <w:sz w:val="28"/>
                <w:szCs w:val="28"/>
              </w:rPr>
              <w:t>5</w:t>
            </w:r>
            <w:r w:rsidRPr="00003561">
              <w:rPr>
                <w:rFonts w:ascii="Arial" w:hAnsi="Arial" w:cs="Arial"/>
                <w:noProof/>
                <w:webHidden/>
                <w:sz w:val="28"/>
                <w:szCs w:val="28"/>
              </w:rPr>
              <w:fldChar w:fldCharType="end"/>
            </w:r>
          </w:hyperlink>
        </w:p>
        <w:p w14:paraId="05534626" w14:textId="475CEE5A" w:rsidR="008E291B" w:rsidRPr="00003561" w:rsidRDefault="008E291B">
          <w:pPr>
            <w:pStyle w:val="TOC2"/>
            <w:tabs>
              <w:tab w:val="right" w:leader="dot" w:pos="9736"/>
            </w:tabs>
            <w:rPr>
              <w:rFonts w:ascii="Arial" w:eastAsiaTheme="minorEastAsia" w:hAnsi="Arial" w:cs="Arial"/>
              <w:noProof/>
              <w:kern w:val="2"/>
              <w:sz w:val="28"/>
              <w:szCs w:val="28"/>
              <w:lang w:eastAsia="en-GB"/>
              <w14:ligatures w14:val="standardContextual"/>
            </w:rPr>
          </w:pPr>
          <w:hyperlink w:anchor="_Toc215818849" w:history="1">
            <w:r w:rsidRPr="00003561">
              <w:rPr>
                <w:rStyle w:val="Hyperlink"/>
                <w:rFonts w:ascii="Arial" w:hAnsi="Arial" w:cs="Arial"/>
                <w:noProof/>
                <w:sz w:val="28"/>
                <w:szCs w:val="28"/>
              </w:rPr>
              <w:t>Value Created by the Innovation</w:t>
            </w:r>
            <w:r w:rsidRPr="00003561">
              <w:rPr>
                <w:rFonts w:ascii="Arial" w:hAnsi="Arial" w:cs="Arial"/>
                <w:noProof/>
                <w:webHidden/>
                <w:sz w:val="28"/>
                <w:szCs w:val="28"/>
              </w:rPr>
              <w:tab/>
            </w:r>
            <w:r w:rsidRPr="00003561">
              <w:rPr>
                <w:rFonts w:ascii="Arial" w:hAnsi="Arial" w:cs="Arial"/>
                <w:noProof/>
                <w:webHidden/>
                <w:sz w:val="28"/>
                <w:szCs w:val="28"/>
              </w:rPr>
              <w:fldChar w:fldCharType="begin"/>
            </w:r>
            <w:r w:rsidRPr="00003561">
              <w:rPr>
                <w:rFonts w:ascii="Arial" w:hAnsi="Arial" w:cs="Arial"/>
                <w:noProof/>
                <w:webHidden/>
                <w:sz w:val="28"/>
                <w:szCs w:val="28"/>
              </w:rPr>
              <w:instrText xml:space="preserve"> PAGEREF _Toc215818849 \h </w:instrText>
            </w:r>
            <w:r w:rsidRPr="00003561">
              <w:rPr>
                <w:rFonts w:ascii="Arial" w:hAnsi="Arial" w:cs="Arial"/>
                <w:noProof/>
                <w:webHidden/>
                <w:sz w:val="28"/>
                <w:szCs w:val="28"/>
              </w:rPr>
            </w:r>
            <w:r w:rsidRPr="00003561">
              <w:rPr>
                <w:rFonts w:ascii="Arial" w:hAnsi="Arial" w:cs="Arial"/>
                <w:noProof/>
                <w:webHidden/>
                <w:sz w:val="28"/>
                <w:szCs w:val="28"/>
              </w:rPr>
              <w:fldChar w:fldCharType="separate"/>
            </w:r>
            <w:r w:rsidRPr="00003561">
              <w:rPr>
                <w:rFonts w:ascii="Arial" w:hAnsi="Arial" w:cs="Arial"/>
                <w:noProof/>
                <w:webHidden/>
                <w:sz w:val="28"/>
                <w:szCs w:val="28"/>
              </w:rPr>
              <w:t>6</w:t>
            </w:r>
            <w:r w:rsidRPr="00003561">
              <w:rPr>
                <w:rFonts w:ascii="Arial" w:hAnsi="Arial" w:cs="Arial"/>
                <w:noProof/>
                <w:webHidden/>
                <w:sz w:val="28"/>
                <w:szCs w:val="28"/>
              </w:rPr>
              <w:fldChar w:fldCharType="end"/>
            </w:r>
          </w:hyperlink>
        </w:p>
        <w:p w14:paraId="66B6C6FD" w14:textId="206C05EB" w:rsidR="008E291B" w:rsidRPr="00003561" w:rsidRDefault="008E291B">
          <w:pPr>
            <w:pStyle w:val="TOC3"/>
            <w:tabs>
              <w:tab w:val="right" w:leader="dot" w:pos="9736"/>
            </w:tabs>
            <w:rPr>
              <w:rFonts w:ascii="Arial" w:eastAsiaTheme="minorEastAsia" w:hAnsi="Arial" w:cs="Arial"/>
              <w:noProof/>
              <w:kern w:val="2"/>
              <w:sz w:val="28"/>
              <w:szCs w:val="28"/>
              <w:lang w:eastAsia="en-GB"/>
              <w14:ligatures w14:val="standardContextual"/>
            </w:rPr>
          </w:pPr>
          <w:hyperlink w:anchor="_Toc215818850" w:history="1">
            <w:r w:rsidRPr="00003561">
              <w:rPr>
                <w:rStyle w:val="Hyperlink"/>
                <w:rFonts w:ascii="Arial" w:hAnsi="Arial" w:cs="Arial"/>
                <w:noProof/>
                <w:sz w:val="28"/>
                <w:szCs w:val="28"/>
              </w:rPr>
              <w:t>Older adults</w:t>
            </w:r>
            <w:r w:rsidRPr="00003561">
              <w:rPr>
                <w:rFonts w:ascii="Arial" w:hAnsi="Arial" w:cs="Arial"/>
                <w:noProof/>
                <w:webHidden/>
                <w:sz w:val="28"/>
                <w:szCs w:val="28"/>
              </w:rPr>
              <w:tab/>
            </w:r>
            <w:r w:rsidRPr="00003561">
              <w:rPr>
                <w:rFonts w:ascii="Arial" w:hAnsi="Arial" w:cs="Arial"/>
                <w:noProof/>
                <w:webHidden/>
                <w:sz w:val="28"/>
                <w:szCs w:val="28"/>
              </w:rPr>
              <w:fldChar w:fldCharType="begin"/>
            </w:r>
            <w:r w:rsidRPr="00003561">
              <w:rPr>
                <w:rFonts w:ascii="Arial" w:hAnsi="Arial" w:cs="Arial"/>
                <w:noProof/>
                <w:webHidden/>
                <w:sz w:val="28"/>
                <w:szCs w:val="28"/>
              </w:rPr>
              <w:instrText xml:space="preserve"> PAGEREF _Toc215818850 \h </w:instrText>
            </w:r>
            <w:r w:rsidRPr="00003561">
              <w:rPr>
                <w:rFonts w:ascii="Arial" w:hAnsi="Arial" w:cs="Arial"/>
                <w:noProof/>
                <w:webHidden/>
                <w:sz w:val="28"/>
                <w:szCs w:val="28"/>
              </w:rPr>
            </w:r>
            <w:r w:rsidRPr="00003561">
              <w:rPr>
                <w:rFonts w:ascii="Arial" w:hAnsi="Arial" w:cs="Arial"/>
                <w:noProof/>
                <w:webHidden/>
                <w:sz w:val="28"/>
                <w:szCs w:val="28"/>
              </w:rPr>
              <w:fldChar w:fldCharType="separate"/>
            </w:r>
            <w:r w:rsidRPr="00003561">
              <w:rPr>
                <w:rFonts w:ascii="Arial" w:hAnsi="Arial" w:cs="Arial"/>
                <w:noProof/>
                <w:webHidden/>
                <w:sz w:val="28"/>
                <w:szCs w:val="28"/>
              </w:rPr>
              <w:t>6</w:t>
            </w:r>
            <w:r w:rsidRPr="00003561">
              <w:rPr>
                <w:rFonts w:ascii="Arial" w:hAnsi="Arial" w:cs="Arial"/>
                <w:noProof/>
                <w:webHidden/>
                <w:sz w:val="28"/>
                <w:szCs w:val="28"/>
              </w:rPr>
              <w:fldChar w:fldCharType="end"/>
            </w:r>
          </w:hyperlink>
        </w:p>
        <w:p w14:paraId="0CFCD80A" w14:textId="2E9508A1" w:rsidR="008E291B" w:rsidRPr="00003561" w:rsidRDefault="008E291B">
          <w:pPr>
            <w:pStyle w:val="TOC3"/>
            <w:tabs>
              <w:tab w:val="right" w:leader="dot" w:pos="9736"/>
            </w:tabs>
            <w:rPr>
              <w:rFonts w:ascii="Arial" w:eastAsiaTheme="minorEastAsia" w:hAnsi="Arial" w:cs="Arial"/>
              <w:noProof/>
              <w:kern w:val="2"/>
              <w:sz w:val="28"/>
              <w:szCs w:val="28"/>
              <w:lang w:eastAsia="en-GB"/>
              <w14:ligatures w14:val="standardContextual"/>
            </w:rPr>
          </w:pPr>
          <w:hyperlink w:anchor="_Toc215818851" w:history="1">
            <w:r w:rsidRPr="00003561">
              <w:rPr>
                <w:rStyle w:val="Hyperlink"/>
                <w:rFonts w:ascii="Arial" w:hAnsi="Arial" w:cs="Arial"/>
                <w:noProof/>
                <w:sz w:val="28"/>
                <w:szCs w:val="28"/>
              </w:rPr>
              <w:t>Communities</w:t>
            </w:r>
            <w:r w:rsidRPr="00003561">
              <w:rPr>
                <w:rFonts w:ascii="Arial" w:hAnsi="Arial" w:cs="Arial"/>
                <w:noProof/>
                <w:webHidden/>
                <w:sz w:val="28"/>
                <w:szCs w:val="28"/>
              </w:rPr>
              <w:tab/>
            </w:r>
            <w:r w:rsidRPr="00003561">
              <w:rPr>
                <w:rFonts w:ascii="Arial" w:hAnsi="Arial" w:cs="Arial"/>
                <w:noProof/>
                <w:webHidden/>
                <w:sz w:val="28"/>
                <w:szCs w:val="28"/>
              </w:rPr>
              <w:fldChar w:fldCharType="begin"/>
            </w:r>
            <w:r w:rsidRPr="00003561">
              <w:rPr>
                <w:rFonts w:ascii="Arial" w:hAnsi="Arial" w:cs="Arial"/>
                <w:noProof/>
                <w:webHidden/>
                <w:sz w:val="28"/>
                <w:szCs w:val="28"/>
              </w:rPr>
              <w:instrText xml:space="preserve"> PAGEREF _Toc215818851 \h </w:instrText>
            </w:r>
            <w:r w:rsidRPr="00003561">
              <w:rPr>
                <w:rFonts w:ascii="Arial" w:hAnsi="Arial" w:cs="Arial"/>
                <w:noProof/>
                <w:webHidden/>
                <w:sz w:val="28"/>
                <w:szCs w:val="28"/>
              </w:rPr>
            </w:r>
            <w:r w:rsidRPr="00003561">
              <w:rPr>
                <w:rFonts w:ascii="Arial" w:hAnsi="Arial" w:cs="Arial"/>
                <w:noProof/>
                <w:webHidden/>
                <w:sz w:val="28"/>
                <w:szCs w:val="28"/>
              </w:rPr>
              <w:fldChar w:fldCharType="separate"/>
            </w:r>
            <w:r w:rsidRPr="00003561">
              <w:rPr>
                <w:rFonts w:ascii="Arial" w:hAnsi="Arial" w:cs="Arial"/>
                <w:noProof/>
                <w:webHidden/>
                <w:sz w:val="28"/>
                <w:szCs w:val="28"/>
              </w:rPr>
              <w:t>6</w:t>
            </w:r>
            <w:r w:rsidRPr="00003561">
              <w:rPr>
                <w:rFonts w:ascii="Arial" w:hAnsi="Arial" w:cs="Arial"/>
                <w:noProof/>
                <w:webHidden/>
                <w:sz w:val="28"/>
                <w:szCs w:val="28"/>
              </w:rPr>
              <w:fldChar w:fldCharType="end"/>
            </w:r>
          </w:hyperlink>
        </w:p>
        <w:p w14:paraId="5AF8C256" w14:textId="25C3C615" w:rsidR="008E291B" w:rsidRPr="00003561" w:rsidRDefault="008E291B">
          <w:pPr>
            <w:pStyle w:val="TOC3"/>
            <w:tabs>
              <w:tab w:val="right" w:leader="dot" w:pos="9736"/>
            </w:tabs>
            <w:rPr>
              <w:rFonts w:ascii="Arial" w:eastAsiaTheme="minorEastAsia" w:hAnsi="Arial" w:cs="Arial"/>
              <w:noProof/>
              <w:kern w:val="2"/>
              <w:sz w:val="28"/>
              <w:szCs w:val="28"/>
              <w:lang w:eastAsia="en-GB"/>
              <w14:ligatures w14:val="standardContextual"/>
            </w:rPr>
          </w:pPr>
          <w:hyperlink w:anchor="_Toc215818852" w:history="1">
            <w:r w:rsidRPr="00003561">
              <w:rPr>
                <w:rStyle w:val="Hyperlink"/>
                <w:rFonts w:ascii="Arial" w:hAnsi="Arial" w:cs="Arial"/>
                <w:noProof/>
                <w:sz w:val="28"/>
                <w:szCs w:val="28"/>
              </w:rPr>
              <w:t>The NHS and social care</w:t>
            </w:r>
            <w:r w:rsidRPr="00003561">
              <w:rPr>
                <w:rFonts w:ascii="Arial" w:hAnsi="Arial" w:cs="Arial"/>
                <w:noProof/>
                <w:webHidden/>
                <w:sz w:val="28"/>
                <w:szCs w:val="28"/>
              </w:rPr>
              <w:tab/>
            </w:r>
            <w:r w:rsidRPr="00003561">
              <w:rPr>
                <w:rFonts w:ascii="Arial" w:hAnsi="Arial" w:cs="Arial"/>
                <w:noProof/>
                <w:webHidden/>
                <w:sz w:val="28"/>
                <w:szCs w:val="28"/>
              </w:rPr>
              <w:fldChar w:fldCharType="begin"/>
            </w:r>
            <w:r w:rsidRPr="00003561">
              <w:rPr>
                <w:rFonts w:ascii="Arial" w:hAnsi="Arial" w:cs="Arial"/>
                <w:noProof/>
                <w:webHidden/>
                <w:sz w:val="28"/>
                <w:szCs w:val="28"/>
              </w:rPr>
              <w:instrText xml:space="preserve"> PAGEREF _Toc215818852 \h </w:instrText>
            </w:r>
            <w:r w:rsidRPr="00003561">
              <w:rPr>
                <w:rFonts w:ascii="Arial" w:hAnsi="Arial" w:cs="Arial"/>
                <w:noProof/>
                <w:webHidden/>
                <w:sz w:val="28"/>
                <w:szCs w:val="28"/>
              </w:rPr>
            </w:r>
            <w:r w:rsidRPr="00003561">
              <w:rPr>
                <w:rFonts w:ascii="Arial" w:hAnsi="Arial" w:cs="Arial"/>
                <w:noProof/>
                <w:webHidden/>
                <w:sz w:val="28"/>
                <w:szCs w:val="28"/>
              </w:rPr>
              <w:fldChar w:fldCharType="separate"/>
            </w:r>
            <w:r w:rsidRPr="00003561">
              <w:rPr>
                <w:rFonts w:ascii="Arial" w:hAnsi="Arial" w:cs="Arial"/>
                <w:noProof/>
                <w:webHidden/>
                <w:sz w:val="28"/>
                <w:szCs w:val="28"/>
              </w:rPr>
              <w:t>6</w:t>
            </w:r>
            <w:r w:rsidRPr="00003561">
              <w:rPr>
                <w:rFonts w:ascii="Arial" w:hAnsi="Arial" w:cs="Arial"/>
                <w:noProof/>
                <w:webHidden/>
                <w:sz w:val="28"/>
                <w:szCs w:val="28"/>
              </w:rPr>
              <w:fldChar w:fldCharType="end"/>
            </w:r>
          </w:hyperlink>
        </w:p>
        <w:p w14:paraId="14443AC1" w14:textId="669DD1A7" w:rsidR="008E291B" w:rsidRPr="00003561" w:rsidRDefault="008E291B">
          <w:pPr>
            <w:pStyle w:val="TOC2"/>
            <w:tabs>
              <w:tab w:val="right" w:leader="dot" w:pos="9736"/>
            </w:tabs>
            <w:rPr>
              <w:rFonts w:ascii="Arial" w:eastAsiaTheme="minorEastAsia" w:hAnsi="Arial" w:cs="Arial"/>
              <w:noProof/>
              <w:kern w:val="2"/>
              <w:sz w:val="28"/>
              <w:szCs w:val="28"/>
              <w:lang w:eastAsia="en-GB"/>
              <w14:ligatures w14:val="standardContextual"/>
            </w:rPr>
          </w:pPr>
          <w:hyperlink w:anchor="_Toc215818853" w:history="1">
            <w:r w:rsidRPr="00003561">
              <w:rPr>
                <w:rStyle w:val="Hyperlink"/>
                <w:rFonts w:ascii="Arial" w:hAnsi="Arial" w:cs="Arial"/>
                <w:noProof/>
                <w:sz w:val="28"/>
                <w:szCs w:val="28"/>
              </w:rPr>
              <w:t>Implementation Plan</w:t>
            </w:r>
            <w:r w:rsidRPr="00003561">
              <w:rPr>
                <w:rFonts w:ascii="Arial" w:hAnsi="Arial" w:cs="Arial"/>
                <w:noProof/>
                <w:webHidden/>
                <w:sz w:val="28"/>
                <w:szCs w:val="28"/>
              </w:rPr>
              <w:tab/>
            </w:r>
            <w:r w:rsidRPr="00003561">
              <w:rPr>
                <w:rFonts w:ascii="Arial" w:hAnsi="Arial" w:cs="Arial"/>
                <w:noProof/>
                <w:webHidden/>
                <w:sz w:val="28"/>
                <w:szCs w:val="28"/>
              </w:rPr>
              <w:fldChar w:fldCharType="begin"/>
            </w:r>
            <w:r w:rsidRPr="00003561">
              <w:rPr>
                <w:rFonts w:ascii="Arial" w:hAnsi="Arial" w:cs="Arial"/>
                <w:noProof/>
                <w:webHidden/>
                <w:sz w:val="28"/>
                <w:szCs w:val="28"/>
              </w:rPr>
              <w:instrText xml:space="preserve"> PAGEREF _Toc215818853 \h </w:instrText>
            </w:r>
            <w:r w:rsidRPr="00003561">
              <w:rPr>
                <w:rFonts w:ascii="Arial" w:hAnsi="Arial" w:cs="Arial"/>
                <w:noProof/>
                <w:webHidden/>
                <w:sz w:val="28"/>
                <w:szCs w:val="28"/>
              </w:rPr>
            </w:r>
            <w:r w:rsidRPr="00003561">
              <w:rPr>
                <w:rFonts w:ascii="Arial" w:hAnsi="Arial" w:cs="Arial"/>
                <w:noProof/>
                <w:webHidden/>
                <w:sz w:val="28"/>
                <w:szCs w:val="28"/>
              </w:rPr>
              <w:fldChar w:fldCharType="separate"/>
            </w:r>
            <w:r w:rsidRPr="00003561">
              <w:rPr>
                <w:rFonts w:ascii="Arial" w:hAnsi="Arial" w:cs="Arial"/>
                <w:noProof/>
                <w:webHidden/>
                <w:sz w:val="28"/>
                <w:szCs w:val="28"/>
              </w:rPr>
              <w:t>6</w:t>
            </w:r>
            <w:r w:rsidRPr="00003561">
              <w:rPr>
                <w:rFonts w:ascii="Arial" w:hAnsi="Arial" w:cs="Arial"/>
                <w:noProof/>
                <w:webHidden/>
                <w:sz w:val="28"/>
                <w:szCs w:val="28"/>
              </w:rPr>
              <w:fldChar w:fldCharType="end"/>
            </w:r>
          </w:hyperlink>
        </w:p>
        <w:p w14:paraId="188ECBF7" w14:textId="42D8001D" w:rsidR="008E291B" w:rsidRPr="00003561" w:rsidRDefault="008E291B">
          <w:pPr>
            <w:pStyle w:val="TOC2"/>
            <w:tabs>
              <w:tab w:val="right" w:leader="dot" w:pos="9736"/>
            </w:tabs>
            <w:rPr>
              <w:rFonts w:ascii="Arial" w:eastAsiaTheme="minorEastAsia" w:hAnsi="Arial" w:cs="Arial"/>
              <w:noProof/>
              <w:kern w:val="2"/>
              <w:sz w:val="28"/>
              <w:szCs w:val="28"/>
              <w:lang w:eastAsia="en-GB"/>
              <w14:ligatures w14:val="standardContextual"/>
            </w:rPr>
          </w:pPr>
          <w:hyperlink w:anchor="_Toc215818854" w:history="1">
            <w:r w:rsidRPr="00003561">
              <w:rPr>
                <w:rStyle w:val="Hyperlink"/>
                <w:rFonts w:ascii="Arial" w:hAnsi="Arial" w:cs="Arial"/>
                <w:noProof/>
                <w:sz w:val="28"/>
                <w:szCs w:val="28"/>
              </w:rPr>
              <w:t>Challenges and Mitigation Strategies</w:t>
            </w:r>
            <w:r w:rsidRPr="00003561">
              <w:rPr>
                <w:rFonts w:ascii="Arial" w:hAnsi="Arial" w:cs="Arial"/>
                <w:noProof/>
                <w:webHidden/>
                <w:sz w:val="28"/>
                <w:szCs w:val="28"/>
              </w:rPr>
              <w:tab/>
            </w:r>
            <w:r w:rsidRPr="00003561">
              <w:rPr>
                <w:rFonts w:ascii="Arial" w:hAnsi="Arial" w:cs="Arial"/>
                <w:noProof/>
                <w:webHidden/>
                <w:sz w:val="28"/>
                <w:szCs w:val="28"/>
              </w:rPr>
              <w:fldChar w:fldCharType="begin"/>
            </w:r>
            <w:r w:rsidRPr="00003561">
              <w:rPr>
                <w:rFonts w:ascii="Arial" w:hAnsi="Arial" w:cs="Arial"/>
                <w:noProof/>
                <w:webHidden/>
                <w:sz w:val="28"/>
                <w:szCs w:val="28"/>
              </w:rPr>
              <w:instrText xml:space="preserve"> PAGEREF _Toc215818854 \h </w:instrText>
            </w:r>
            <w:r w:rsidRPr="00003561">
              <w:rPr>
                <w:rFonts w:ascii="Arial" w:hAnsi="Arial" w:cs="Arial"/>
                <w:noProof/>
                <w:webHidden/>
                <w:sz w:val="28"/>
                <w:szCs w:val="28"/>
              </w:rPr>
            </w:r>
            <w:r w:rsidRPr="00003561">
              <w:rPr>
                <w:rFonts w:ascii="Arial" w:hAnsi="Arial" w:cs="Arial"/>
                <w:noProof/>
                <w:webHidden/>
                <w:sz w:val="28"/>
                <w:szCs w:val="28"/>
              </w:rPr>
              <w:fldChar w:fldCharType="separate"/>
            </w:r>
            <w:r w:rsidRPr="00003561">
              <w:rPr>
                <w:rFonts w:ascii="Arial" w:hAnsi="Arial" w:cs="Arial"/>
                <w:noProof/>
                <w:webHidden/>
                <w:sz w:val="28"/>
                <w:szCs w:val="28"/>
              </w:rPr>
              <w:t>7</w:t>
            </w:r>
            <w:r w:rsidRPr="00003561">
              <w:rPr>
                <w:rFonts w:ascii="Arial" w:hAnsi="Arial" w:cs="Arial"/>
                <w:noProof/>
                <w:webHidden/>
                <w:sz w:val="28"/>
                <w:szCs w:val="28"/>
              </w:rPr>
              <w:fldChar w:fldCharType="end"/>
            </w:r>
          </w:hyperlink>
        </w:p>
        <w:p w14:paraId="39339201" w14:textId="19181C10" w:rsidR="008E291B" w:rsidRPr="00003561" w:rsidRDefault="008E291B">
          <w:pPr>
            <w:pStyle w:val="TOC2"/>
            <w:tabs>
              <w:tab w:val="right" w:leader="dot" w:pos="9736"/>
            </w:tabs>
            <w:rPr>
              <w:rFonts w:ascii="Arial" w:eastAsiaTheme="minorEastAsia" w:hAnsi="Arial" w:cs="Arial"/>
              <w:noProof/>
              <w:kern w:val="2"/>
              <w:sz w:val="28"/>
              <w:szCs w:val="28"/>
              <w:lang w:eastAsia="en-GB"/>
              <w14:ligatures w14:val="standardContextual"/>
            </w:rPr>
          </w:pPr>
          <w:hyperlink w:anchor="_Toc215818855" w:history="1">
            <w:r w:rsidRPr="00003561">
              <w:rPr>
                <w:rStyle w:val="Hyperlink"/>
                <w:rFonts w:ascii="Arial" w:hAnsi="Arial" w:cs="Arial"/>
                <w:noProof/>
                <w:sz w:val="28"/>
                <w:szCs w:val="28"/>
              </w:rPr>
              <w:t>Why Action is Needed Now</w:t>
            </w:r>
            <w:r w:rsidRPr="00003561">
              <w:rPr>
                <w:rFonts w:ascii="Arial" w:hAnsi="Arial" w:cs="Arial"/>
                <w:noProof/>
                <w:webHidden/>
                <w:sz w:val="28"/>
                <w:szCs w:val="28"/>
              </w:rPr>
              <w:tab/>
            </w:r>
            <w:r w:rsidRPr="00003561">
              <w:rPr>
                <w:rFonts w:ascii="Arial" w:hAnsi="Arial" w:cs="Arial"/>
                <w:noProof/>
                <w:webHidden/>
                <w:sz w:val="28"/>
                <w:szCs w:val="28"/>
              </w:rPr>
              <w:fldChar w:fldCharType="begin"/>
            </w:r>
            <w:r w:rsidRPr="00003561">
              <w:rPr>
                <w:rFonts w:ascii="Arial" w:hAnsi="Arial" w:cs="Arial"/>
                <w:noProof/>
                <w:webHidden/>
                <w:sz w:val="28"/>
                <w:szCs w:val="28"/>
              </w:rPr>
              <w:instrText xml:space="preserve"> PAGEREF _Toc215818855 \h </w:instrText>
            </w:r>
            <w:r w:rsidRPr="00003561">
              <w:rPr>
                <w:rFonts w:ascii="Arial" w:hAnsi="Arial" w:cs="Arial"/>
                <w:noProof/>
                <w:webHidden/>
                <w:sz w:val="28"/>
                <w:szCs w:val="28"/>
              </w:rPr>
            </w:r>
            <w:r w:rsidRPr="00003561">
              <w:rPr>
                <w:rFonts w:ascii="Arial" w:hAnsi="Arial" w:cs="Arial"/>
                <w:noProof/>
                <w:webHidden/>
                <w:sz w:val="28"/>
                <w:szCs w:val="28"/>
              </w:rPr>
              <w:fldChar w:fldCharType="separate"/>
            </w:r>
            <w:r w:rsidRPr="00003561">
              <w:rPr>
                <w:rFonts w:ascii="Arial" w:hAnsi="Arial" w:cs="Arial"/>
                <w:noProof/>
                <w:webHidden/>
                <w:sz w:val="28"/>
                <w:szCs w:val="28"/>
              </w:rPr>
              <w:t>7</w:t>
            </w:r>
            <w:r w:rsidRPr="00003561">
              <w:rPr>
                <w:rFonts w:ascii="Arial" w:hAnsi="Arial" w:cs="Arial"/>
                <w:noProof/>
                <w:webHidden/>
                <w:sz w:val="28"/>
                <w:szCs w:val="28"/>
              </w:rPr>
              <w:fldChar w:fldCharType="end"/>
            </w:r>
          </w:hyperlink>
        </w:p>
        <w:p w14:paraId="0A7510F3" w14:textId="2AC50353" w:rsidR="008E291B" w:rsidRPr="00003561" w:rsidRDefault="008E291B">
          <w:pPr>
            <w:pStyle w:val="TOC1"/>
            <w:tabs>
              <w:tab w:val="right" w:leader="dot" w:pos="9736"/>
            </w:tabs>
            <w:rPr>
              <w:rFonts w:ascii="Arial" w:eastAsiaTheme="minorEastAsia" w:hAnsi="Arial" w:cs="Arial"/>
              <w:noProof/>
              <w:kern w:val="2"/>
              <w:sz w:val="28"/>
              <w:szCs w:val="28"/>
              <w:lang w:eastAsia="en-GB"/>
              <w14:ligatures w14:val="standardContextual"/>
            </w:rPr>
          </w:pPr>
          <w:hyperlink w:anchor="_Toc215818856" w:history="1">
            <w:r w:rsidRPr="00003561">
              <w:rPr>
                <w:rStyle w:val="Hyperlink"/>
                <w:rFonts w:ascii="Arial" w:hAnsi="Arial" w:cs="Arial"/>
                <w:noProof/>
                <w:sz w:val="28"/>
                <w:szCs w:val="28"/>
              </w:rPr>
              <w:t>References</w:t>
            </w:r>
            <w:r w:rsidRPr="00003561">
              <w:rPr>
                <w:rFonts w:ascii="Arial" w:hAnsi="Arial" w:cs="Arial"/>
                <w:noProof/>
                <w:webHidden/>
                <w:sz w:val="28"/>
                <w:szCs w:val="28"/>
              </w:rPr>
              <w:tab/>
            </w:r>
            <w:r w:rsidRPr="00003561">
              <w:rPr>
                <w:rFonts w:ascii="Arial" w:hAnsi="Arial" w:cs="Arial"/>
                <w:noProof/>
                <w:webHidden/>
                <w:sz w:val="28"/>
                <w:szCs w:val="28"/>
              </w:rPr>
              <w:fldChar w:fldCharType="begin"/>
            </w:r>
            <w:r w:rsidRPr="00003561">
              <w:rPr>
                <w:rFonts w:ascii="Arial" w:hAnsi="Arial" w:cs="Arial"/>
                <w:noProof/>
                <w:webHidden/>
                <w:sz w:val="28"/>
                <w:szCs w:val="28"/>
              </w:rPr>
              <w:instrText xml:space="preserve"> PAGEREF _Toc215818856 \h </w:instrText>
            </w:r>
            <w:r w:rsidRPr="00003561">
              <w:rPr>
                <w:rFonts w:ascii="Arial" w:hAnsi="Arial" w:cs="Arial"/>
                <w:noProof/>
                <w:webHidden/>
                <w:sz w:val="28"/>
                <w:szCs w:val="28"/>
              </w:rPr>
            </w:r>
            <w:r w:rsidRPr="00003561">
              <w:rPr>
                <w:rFonts w:ascii="Arial" w:hAnsi="Arial" w:cs="Arial"/>
                <w:noProof/>
                <w:webHidden/>
                <w:sz w:val="28"/>
                <w:szCs w:val="28"/>
              </w:rPr>
              <w:fldChar w:fldCharType="separate"/>
            </w:r>
            <w:r w:rsidRPr="00003561">
              <w:rPr>
                <w:rFonts w:ascii="Arial" w:hAnsi="Arial" w:cs="Arial"/>
                <w:noProof/>
                <w:webHidden/>
                <w:sz w:val="28"/>
                <w:szCs w:val="28"/>
              </w:rPr>
              <w:t>9</w:t>
            </w:r>
            <w:r w:rsidRPr="00003561">
              <w:rPr>
                <w:rFonts w:ascii="Arial" w:hAnsi="Arial" w:cs="Arial"/>
                <w:noProof/>
                <w:webHidden/>
                <w:sz w:val="28"/>
                <w:szCs w:val="28"/>
              </w:rPr>
              <w:fldChar w:fldCharType="end"/>
            </w:r>
          </w:hyperlink>
        </w:p>
        <w:p w14:paraId="3D26B5DA" w14:textId="4817F2EC" w:rsidR="00E57035" w:rsidRPr="008E291B" w:rsidRDefault="00E57035">
          <w:pPr>
            <w:rPr>
              <w:rFonts w:ascii="Arial" w:hAnsi="Arial" w:cs="Arial"/>
            </w:rPr>
          </w:pPr>
          <w:r w:rsidRPr="00003561">
            <w:rPr>
              <w:rFonts w:ascii="Arial" w:hAnsi="Arial" w:cs="Arial"/>
              <w:noProof/>
              <w:sz w:val="28"/>
              <w:szCs w:val="28"/>
            </w:rPr>
            <w:fldChar w:fldCharType="end"/>
          </w:r>
        </w:p>
      </w:sdtContent>
    </w:sdt>
    <w:p w14:paraId="111B36C1" w14:textId="77777777" w:rsidR="00EC1883" w:rsidRPr="008E291B" w:rsidRDefault="00EC1883" w:rsidP="00EC1883">
      <w:pPr>
        <w:rPr>
          <w:rFonts w:ascii="Arial" w:hAnsi="Arial" w:cs="Arial"/>
          <w:lang w:eastAsia="en-GB"/>
        </w:rPr>
      </w:pPr>
      <w:r w:rsidRPr="008E291B">
        <w:rPr>
          <w:rFonts w:ascii="Arial" w:hAnsi="Arial" w:cs="Arial"/>
          <w:lang w:eastAsia="en-GB"/>
        </w:rPr>
        <w:br w:type="page"/>
      </w:r>
    </w:p>
    <w:p w14:paraId="5C103353" w14:textId="77777777" w:rsidR="008349C9" w:rsidRPr="008E291B" w:rsidRDefault="007E5692" w:rsidP="00407281">
      <w:pPr>
        <w:pStyle w:val="Heading1"/>
        <w:rPr>
          <w:rFonts w:cs="Arial"/>
        </w:rPr>
      </w:pPr>
      <w:bookmarkStart w:id="0" w:name="_Toc215818839"/>
      <w:r w:rsidRPr="008E291B">
        <w:rPr>
          <w:rFonts w:cs="Arial"/>
        </w:rPr>
        <w:t>Poster</w:t>
      </w:r>
      <w:bookmarkEnd w:id="0"/>
    </w:p>
    <w:p w14:paraId="748DCD3E" w14:textId="77777777" w:rsidR="00C139C7" w:rsidRPr="008E291B" w:rsidRDefault="00692DBB" w:rsidP="00B1508B">
      <w:pPr>
        <w:pStyle w:val="NoSpacing"/>
        <w:rPr>
          <w:rFonts w:ascii="Arial" w:hAnsi="Arial" w:cs="Arial"/>
        </w:rPr>
      </w:pPr>
      <w:r w:rsidRPr="008E291B">
        <w:rPr>
          <w:rFonts w:ascii="Arial" w:hAnsi="Arial" w:cs="Arial"/>
          <w:noProof/>
        </w:rPr>
        <w:drawing>
          <wp:inline distT="0" distB="0" distL="0" distR="0" wp14:anchorId="12764896" wp14:editId="5ECB6E05">
            <wp:extent cx="6188710" cy="8355330"/>
            <wp:effectExtent l="0" t="0" r="254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188710" cy="8355330"/>
                    </a:xfrm>
                    <a:prstGeom prst="rect">
                      <a:avLst/>
                    </a:prstGeom>
                  </pic:spPr>
                </pic:pic>
              </a:graphicData>
            </a:graphic>
          </wp:inline>
        </w:drawing>
      </w:r>
    </w:p>
    <w:p w14:paraId="7F07B868" w14:textId="77777777" w:rsidR="00BF76D6" w:rsidRPr="008E291B" w:rsidRDefault="00FE2971" w:rsidP="00FE2971">
      <w:pPr>
        <w:pStyle w:val="Heading1"/>
        <w:rPr>
          <w:rFonts w:cs="Arial"/>
        </w:rPr>
      </w:pPr>
      <w:bookmarkStart w:id="1" w:name="_Toc215818840"/>
      <w:r w:rsidRPr="008E291B">
        <w:rPr>
          <w:rFonts w:cs="Arial"/>
        </w:rPr>
        <w:t>Pitch</w:t>
      </w:r>
      <w:bookmarkEnd w:id="1"/>
    </w:p>
    <w:p w14:paraId="663A7BC5" w14:textId="77777777" w:rsidR="002703C9" w:rsidRPr="008E291B" w:rsidRDefault="002703C9" w:rsidP="002703C9">
      <w:pPr>
        <w:pStyle w:val="Heading2"/>
        <w:rPr>
          <w:rFonts w:cs="Arial"/>
        </w:rPr>
      </w:pPr>
      <w:bookmarkStart w:id="2" w:name="_Toc215818841"/>
      <w:r w:rsidRPr="008E291B">
        <w:rPr>
          <w:rFonts w:cs="Arial"/>
        </w:rPr>
        <w:t>Introduction</w:t>
      </w:r>
      <w:bookmarkEnd w:id="2"/>
    </w:p>
    <w:p w14:paraId="6CAB167F" w14:textId="77777777" w:rsidR="00AC0B10" w:rsidRPr="008E291B" w:rsidRDefault="00CE296E" w:rsidP="002929C8">
      <w:pPr>
        <w:spacing w:before="100" w:beforeAutospacing="1" w:after="100" w:afterAutospacing="1" w:line="360" w:lineRule="auto"/>
        <w:jc w:val="both"/>
        <w:rPr>
          <w:rFonts w:ascii="Arial" w:eastAsia="Times New Roman" w:hAnsi="Arial" w:cs="Arial"/>
          <w:sz w:val="24"/>
          <w:szCs w:val="24"/>
          <w:lang w:eastAsia="en-GB"/>
        </w:rPr>
      </w:pPr>
      <w:r w:rsidRPr="008E291B">
        <w:rPr>
          <w:rFonts w:ascii="Arial" w:eastAsia="Times New Roman" w:hAnsi="Arial" w:cs="Arial"/>
          <w:sz w:val="24"/>
          <w:szCs w:val="24"/>
          <w:lang w:eastAsia="en-GB"/>
        </w:rPr>
        <w:t>Social isolation and solitude indicate higher and emerging health issues in the United Kingdom, especially among people 65 years old and above</w:t>
      </w:r>
      <w:r w:rsidR="003C04C0" w:rsidRPr="008E291B">
        <w:rPr>
          <w:rFonts w:ascii="Arial" w:eastAsia="Times New Roman" w:hAnsi="Arial" w:cs="Arial"/>
          <w:sz w:val="24"/>
          <w:szCs w:val="24"/>
          <w:lang w:eastAsia="en-GB"/>
        </w:rPr>
        <w:t xml:space="preserve"> </w:t>
      </w:r>
      <w:r w:rsidR="003C04C0" w:rsidRPr="008E291B">
        <w:rPr>
          <w:rFonts w:ascii="Arial" w:hAnsi="Arial" w:cs="Arial"/>
          <w:sz w:val="24"/>
          <w:szCs w:val="24"/>
        </w:rPr>
        <w:t>(Blodgett et al., 2025)</w:t>
      </w:r>
      <w:r w:rsidRPr="008E291B">
        <w:rPr>
          <w:rFonts w:ascii="Arial" w:eastAsia="Times New Roman" w:hAnsi="Arial" w:cs="Arial"/>
          <w:sz w:val="24"/>
          <w:szCs w:val="24"/>
          <w:lang w:eastAsia="en-GB"/>
        </w:rPr>
        <w:t xml:space="preserve">. Present national data proposes that a high volume of elderly people often feel lonely, putting them at increased risk of growing various mental and physical health concerns. Current solitude throughout their life has been severely aligned with despair, augmented cognitive decline, and injurious physiological conditions like cardiovascular complications, increasingly dedicating to mortality rates among elderly individuals </w:t>
      </w:r>
      <w:r w:rsidR="003C04C0" w:rsidRPr="008E291B">
        <w:rPr>
          <w:rFonts w:ascii="Arial" w:hAnsi="Arial" w:cs="Arial"/>
          <w:sz w:val="24"/>
          <w:szCs w:val="24"/>
        </w:rPr>
        <w:t xml:space="preserve">(Paquet et al., 2023; </w:t>
      </w:r>
      <w:proofErr w:type="spellStart"/>
      <w:r w:rsidR="003C04C0" w:rsidRPr="008E291B">
        <w:rPr>
          <w:rFonts w:ascii="Arial" w:hAnsi="Arial" w:cs="Arial"/>
          <w:sz w:val="24"/>
          <w:szCs w:val="24"/>
        </w:rPr>
        <w:t>Shekelle</w:t>
      </w:r>
      <w:proofErr w:type="spellEnd"/>
      <w:r w:rsidR="003C04C0" w:rsidRPr="008E291B">
        <w:rPr>
          <w:rFonts w:ascii="Arial" w:hAnsi="Arial" w:cs="Arial"/>
          <w:sz w:val="24"/>
          <w:szCs w:val="24"/>
        </w:rPr>
        <w:t xml:space="preserve"> et al., 2024)</w:t>
      </w:r>
      <w:r w:rsidRPr="008E291B">
        <w:rPr>
          <w:rFonts w:ascii="Arial" w:eastAsia="Times New Roman" w:hAnsi="Arial" w:cs="Arial"/>
          <w:sz w:val="24"/>
          <w:szCs w:val="24"/>
          <w:lang w:eastAsia="en-GB"/>
        </w:rPr>
        <w:t xml:space="preserve">Such people’s health effects also convert into a broader issue within the worldwide system, or press extra tension on General Practitioners (GPs), community health providers, and mental health services </w:t>
      </w:r>
      <w:r w:rsidR="003C04C0" w:rsidRPr="008E291B">
        <w:rPr>
          <w:rFonts w:ascii="Arial" w:hAnsi="Arial" w:cs="Arial"/>
          <w:sz w:val="24"/>
          <w:szCs w:val="24"/>
        </w:rPr>
        <w:t>(Spanos et al., 2025)</w:t>
      </w:r>
      <w:r w:rsidRPr="008E291B">
        <w:rPr>
          <w:rFonts w:ascii="Arial" w:eastAsia="Times New Roman" w:hAnsi="Arial" w:cs="Arial"/>
          <w:sz w:val="24"/>
          <w:szCs w:val="24"/>
          <w:lang w:eastAsia="en-GB"/>
        </w:rPr>
        <w:t>.</w:t>
      </w:r>
    </w:p>
    <w:p w14:paraId="7A8AEF7C" w14:textId="77777777" w:rsidR="004D2F28" w:rsidRPr="008E291B" w:rsidRDefault="00A653FE" w:rsidP="002929C8">
      <w:pPr>
        <w:spacing w:before="100" w:beforeAutospacing="1" w:after="100" w:afterAutospacing="1" w:line="360" w:lineRule="auto"/>
        <w:jc w:val="both"/>
        <w:rPr>
          <w:rFonts w:ascii="Arial" w:eastAsia="Times New Roman" w:hAnsi="Arial" w:cs="Arial"/>
          <w:sz w:val="24"/>
          <w:szCs w:val="24"/>
          <w:lang w:eastAsia="en-GB"/>
        </w:rPr>
      </w:pPr>
      <w:r w:rsidRPr="008E291B">
        <w:rPr>
          <w:rFonts w:ascii="Arial" w:eastAsia="Times New Roman" w:hAnsi="Arial" w:cs="Arial"/>
          <w:sz w:val="24"/>
          <w:szCs w:val="24"/>
          <w:lang w:eastAsia="en-GB"/>
        </w:rPr>
        <w:t xml:space="preserve">As the aging population in the UK increases, it poses challenges to the health and social care system, forcing institutions to create pre-emptive approaches in order to surpass outdated medical treatment. Such strategies should emphasise community involvement, emotional sustenance, and essential social bonds. In addition, social prescribing (SP) is known as a promising approach for identifying social metrics of health by connecting people to non-clinical services like volunteer groups, community initiatives, or even hobbies </w:t>
      </w:r>
      <w:r w:rsidR="003C04C0" w:rsidRPr="008E291B">
        <w:rPr>
          <w:rFonts w:ascii="Arial" w:hAnsi="Arial" w:cs="Arial"/>
          <w:sz w:val="24"/>
          <w:szCs w:val="24"/>
        </w:rPr>
        <w:t>(Hough, 2023)</w:t>
      </w:r>
      <w:r w:rsidRPr="008E291B">
        <w:rPr>
          <w:rFonts w:ascii="Arial" w:eastAsia="Times New Roman" w:hAnsi="Arial" w:cs="Arial"/>
          <w:sz w:val="24"/>
          <w:szCs w:val="24"/>
          <w:lang w:eastAsia="en-GB"/>
        </w:rPr>
        <w:t xml:space="preserve">. Nonetheless, SP provision could be irrelevant, allowing restricted responsibility for elderly individuals encountering mobility issues, rural segregation, and decreased awareness </w:t>
      </w:r>
      <w:r w:rsidR="002929C8" w:rsidRPr="008E291B">
        <w:rPr>
          <w:rFonts w:ascii="Arial" w:hAnsi="Arial" w:cs="Arial"/>
          <w:sz w:val="24"/>
          <w:szCs w:val="24"/>
        </w:rPr>
        <w:t>(Sadio et al., 2024; Spanos et al., 2025)</w:t>
      </w:r>
      <w:r w:rsidRPr="008E291B">
        <w:rPr>
          <w:rFonts w:ascii="Arial" w:eastAsia="Times New Roman" w:hAnsi="Arial" w:cs="Arial"/>
          <w:sz w:val="24"/>
          <w:szCs w:val="24"/>
          <w:lang w:eastAsia="en-GB"/>
        </w:rPr>
        <w:t>. Thus, Connect &amp; Care is represented as the digital SP solution that provides access to social sustenance and adequate social interference</w:t>
      </w:r>
      <w:r w:rsidR="003C3326" w:rsidRPr="008E291B">
        <w:rPr>
          <w:rFonts w:ascii="Arial" w:eastAsia="Times New Roman" w:hAnsi="Arial" w:cs="Arial"/>
          <w:sz w:val="24"/>
          <w:szCs w:val="24"/>
          <w:lang w:eastAsia="en-GB"/>
        </w:rPr>
        <w:t xml:space="preserve"> </w:t>
      </w:r>
      <w:r w:rsidR="003C3326" w:rsidRPr="008E291B">
        <w:rPr>
          <w:rFonts w:ascii="Arial" w:hAnsi="Arial" w:cs="Arial"/>
          <w:sz w:val="24"/>
          <w:szCs w:val="24"/>
        </w:rPr>
        <w:t>(Costa et al., 2024)</w:t>
      </w:r>
      <w:r w:rsidRPr="008E291B">
        <w:rPr>
          <w:rFonts w:ascii="Arial" w:eastAsia="Times New Roman" w:hAnsi="Arial" w:cs="Arial"/>
          <w:sz w:val="24"/>
          <w:szCs w:val="24"/>
          <w:lang w:eastAsia="en-GB"/>
        </w:rPr>
        <w:t>.</w:t>
      </w:r>
    </w:p>
    <w:p w14:paraId="3F1250DF" w14:textId="77777777" w:rsidR="001A3E4D" w:rsidRPr="008E291B" w:rsidRDefault="001A3E4D" w:rsidP="007876AA">
      <w:pPr>
        <w:pStyle w:val="Heading2"/>
        <w:rPr>
          <w:rFonts w:cs="Arial"/>
        </w:rPr>
      </w:pPr>
      <w:bookmarkStart w:id="3" w:name="_Toc215818842"/>
      <w:r w:rsidRPr="008E291B">
        <w:rPr>
          <w:rFonts w:cs="Arial"/>
        </w:rPr>
        <w:t>The Case for Connect &amp; Care</w:t>
      </w:r>
      <w:bookmarkEnd w:id="3"/>
    </w:p>
    <w:p w14:paraId="3CB55959" w14:textId="77777777" w:rsidR="009A6832" w:rsidRPr="008E291B" w:rsidRDefault="009A6832" w:rsidP="004819DE">
      <w:pPr>
        <w:spacing w:before="100" w:beforeAutospacing="1" w:after="100" w:afterAutospacing="1" w:line="360" w:lineRule="auto"/>
        <w:jc w:val="both"/>
        <w:rPr>
          <w:rFonts w:ascii="Arial" w:eastAsia="Times New Roman" w:hAnsi="Arial" w:cs="Arial"/>
          <w:sz w:val="24"/>
          <w:szCs w:val="24"/>
          <w:lang w:eastAsia="en-GB"/>
        </w:rPr>
      </w:pPr>
      <w:r w:rsidRPr="008E291B">
        <w:rPr>
          <w:rFonts w:ascii="Arial" w:eastAsia="Times New Roman" w:hAnsi="Arial" w:cs="Arial"/>
          <w:sz w:val="24"/>
          <w:szCs w:val="24"/>
          <w:lang w:eastAsia="en-GB"/>
        </w:rPr>
        <w:t xml:space="preserve">Various studies show that SP could decrease solitude and augment general wellbeing for elderly people, especially when associated with constant social sustenance </w:t>
      </w:r>
      <w:r w:rsidR="00E54D68" w:rsidRPr="008E291B">
        <w:rPr>
          <w:rFonts w:ascii="Arial" w:hAnsi="Arial" w:cs="Arial"/>
          <w:sz w:val="24"/>
          <w:szCs w:val="24"/>
        </w:rPr>
        <w:t>(Chopra et al., 2024; Paquet et al., 2023)</w:t>
      </w:r>
      <w:r w:rsidRPr="008E291B">
        <w:rPr>
          <w:rFonts w:ascii="Arial" w:eastAsia="Times New Roman" w:hAnsi="Arial" w:cs="Arial"/>
          <w:sz w:val="24"/>
          <w:szCs w:val="24"/>
          <w:lang w:eastAsia="en-GB"/>
        </w:rPr>
        <w:t>. Still, several interventions might depend vastly on personal provision, avoiding the ones with restricted mobility or availability to transportation. Parallel with that, digital health programs are indicating serious potential to identify social segregation. Based on the latest steady outlines, digital platforms could successfully enhance assumed social support and decrease solitude within specific groups of adults (Hansen et al., 2025</w:t>
      </w:r>
      <w:r w:rsidR="00D420EF" w:rsidRPr="008E291B">
        <w:rPr>
          <w:rFonts w:ascii="Arial" w:eastAsia="Times New Roman" w:hAnsi="Arial" w:cs="Arial"/>
          <w:sz w:val="24"/>
          <w:szCs w:val="24"/>
          <w:lang w:eastAsia="en-GB"/>
        </w:rPr>
        <w:t>;</w:t>
      </w:r>
      <w:r w:rsidR="000104BB" w:rsidRPr="008E291B">
        <w:rPr>
          <w:rFonts w:ascii="Arial" w:eastAsia="Times New Roman" w:hAnsi="Arial" w:cs="Arial"/>
          <w:sz w:val="24"/>
          <w:szCs w:val="24"/>
          <w:lang w:eastAsia="en-GB"/>
        </w:rPr>
        <w:t xml:space="preserve"> </w:t>
      </w:r>
      <w:r w:rsidR="00D06D4D" w:rsidRPr="008E291B">
        <w:rPr>
          <w:rFonts w:ascii="Arial" w:hAnsi="Arial" w:cs="Arial"/>
          <w:sz w:val="24"/>
          <w:szCs w:val="24"/>
        </w:rPr>
        <w:t>Grover et al., 2023</w:t>
      </w:r>
      <w:r w:rsidRPr="008E291B">
        <w:rPr>
          <w:rFonts w:ascii="Arial" w:eastAsia="Times New Roman" w:hAnsi="Arial" w:cs="Arial"/>
          <w:sz w:val="24"/>
          <w:szCs w:val="24"/>
          <w:lang w:eastAsia="en-GB"/>
        </w:rPr>
        <w:t xml:space="preserve">). Moreover, research assessing conversational agents and entertaining technologies shows that digital companionship instruments could assist elderly individuals in sustaining independence and emotional resistance </w:t>
      </w:r>
      <w:r w:rsidR="008E6130" w:rsidRPr="008E291B">
        <w:rPr>
          <w:rFonts w:ascii="Arial" w:hAnsi="Arial" w:cs="Arial"/>
          <w:sz w:val="24"/>
          <w:szCs w:val="24"/>
        </w:rPr>
        <w:t>(</w:t>
      </w:r>
      <w:proofErr w:type="spellStart"/>
      <w:r w:rsidR="008E6130" w:rsidRPr="008E291B">
        <w:rPr>
          <w:rFonts w:ascii="Arial" w:hAnsi="Arial" w:cs="Arial"/>
          <w:sz w:val="24"/>
          <w:szCs w:val="24"/>
        </w:rPr>
        <w:t>Shekelle</w:t>
      </w:r>
      <w:proofErr w:type="spellEnd"/>
      <w:r w:rsidR="008E6130" w:rsidRPr="008E291B">
        <w:rPr>
          <w:rFonts w:ascii="Arial" w:hAnsi="Arial" w:cs="Arial"/>
          <w:sz w:val="24"/>
          <w:szCs w:val="24"/>
        </w:rPr>
        <w:t xml:space="preserve"> et al., 2024</w:t>
      </w:r>
      <w:r w:rsidRPr="008E291B">
        <w:rPr>
          <w:rFonts w:ascii="Arial" w:eastAsia="Times New Roman" w:hAnsi="Arial" w:cs="Arial"/>
          <w:sz w:val="24"/>
          <w:szCs w:val="24"/>
          <w:lang w:eastAsia="en-GB"/>
        </w:rPr>
        <w:t>).</w:t>
      </w:r>
    </w:p>
    <w:p w14:paraId="1431791C" w14:textId="77777777" w:rsidR="009A6832" w:rsidRPr="008E291B" w:rsidRDefault="009A6832" w:rsidP="004819DE">
      <w:pPr>
        <w:spacing w:before="100" w:beforeAutospacing="1" w:after="100" w:afterAutospacing="1" w:line="360" w:lineRule="auto"/>
        <w:jc w:val="both"/>
        <w:rPr>
          <w:rFonts w:ascii="Arial" w:eastAsia="Times New Roman" w:hAnsi="Arial" w:cs="Arial"/>
          <w:sz w:val="24"/>
          <w:szCs w:val="24"/>
          <w:lang w:eastAsia="en-GB"/>
        </w:rPr>
      </w:pPr>
      <w:r w:rsidRPr="008E291B">
        <w:rPr>
          <w:rFonts w:ascii="Arial" w:eastAsia="Times New Roman" w:hAnsi="Arial" w:cs="Arial"/>
          <w:sz w:val="24"/>
          <w:szCs w:val="24"/>
          <w:lang w:eastAsia="en-GB"/>
        </w:rPr>
        <w:t>Connecting SP with available technology like Connect &amp; Care provides a mixed model for captivating the positives of community sustenance and decreasing accessibility issues.</w:t>
      </w:r>
    </w:p>
    <w:p w14:paraId="48FFEF7A" w14:textId="77777777" w:rsidR="001A3E4D" w:rsidRPr="008E291B" w:rsidRDefault="00DC6839" w:rsidP="00807CC3">
      <w:pPr>
        <w:pStyle w:val="Heading2"/>
        <w:rPr>
          <w:rFonts w:cs="Arial"/>
        </w:rPr>
      </w:pPr>
      <w:bookmarkStart w:id="4" w:name="_Toc215818843"/>
      <w:r w:rsidRPr="008E291B">
        <w:rPr>
          <w:rFonts w:cs="Arial"/>
        </w:rPr>
        <w:t>Major Elements of the Innovation</w:t>
      </w:r>
      <w:bookmarkEnd w:id="4"/>
    </w:p>
    <w:p w14:paraId="1D930007" w14:textId="77777777" w:rsidR="00B67F86" w:rsidRPr="008E291B" w:rsidRDefault="00B67F86" w:rsidP="004819DE">
      <w:pPr>
        <w:spacing w:before="100" w:beforeAutospacing="1" w:after="100" w:afterAutospacing="1" w:line="360" w:lineRule="auto"/>
        <w:jc w:val="both"/>
        <w:rPr>
          <w:rFonts w:ascii="Arial" w:eastAsia="Times New Roman" w:hAnsi="Arial" w:cs="Arial"/>
          <w:sz w:val="24"/>
          <w:szCs w:val="24"/>
          <w:lang w:eastAsia="en-GB"/>
        </w:rPr>
      </w:pPr>
      <w:r w:rsidRPr="008E291B">
        <w:rPr>
          <w:rFonts w:ascii="Arial" w:eastAsia="Times New Roman" w:hAnsi="Arial" w:cs="Arial"/>
          <w:sz w:val="24"/>
          <w:szCs w:val="24"/>
          <w:lang w:eastAsia="en-GB"/>
        </w:rPr>
        <w:t>Connect &amp; Care would provide five major features, created by and for elderly individuals:</w:t>
      </w:r>
    </w:p>
    <w:p w14:paraId="2B74C4D1" w14:textId="77777777" w:rsidR="00B67F86" w:rsidRPr="008E291B" w:rsidRDefault="00B67F86" w:rsidP="00807CC3">
      <w:pPr>
        <w:pStyle w:val="Heading3"/>
        <w:rPr>
          <w:rFonts w:cs="Arial"/>
        </w:rPr>
      </w:pPr>
      <w:bookmarkStart w:id="5" w:name="_Toc215818844"/>
      <w:r w:rsidRPr="008E291B">
        <w:rPr>
          <w:rFonts w:cs="Arial"/>
        </w:rPr>
        <w:t>Customised activity matching</w:t>
      </w:r>
      <w:bookmarkEnd w:id="5"/>
    </w:p>
    <w:p w14:paraId="39AF4936" w14:textId="77777777" w:rsidR="00B67F86" w:rsidRPr="008E291B" w:rsidRDefault="00B67F86" w:rsidP="004819DE">
      <w:pPr>
        <w:spacing w:before="100" w:beforeAutospacing="1" w:after="100" w:afterAutospacing="1" w:line="360" w:lineRule="auto"/>
        <w:jc w:val="both"/>
        <w:rPr>
          <w:rFonts w:ascii="Arial" w:eastAsia="Times New Roman" w:hAnsi="Arial" w:cs="Arial"/>
          <w:sz w:val="24"/>
          <w:szCs w:val="24"/>
          <w:lang w:eastAsia="en-GB"/>
        </w:rPr>
      </w:pPr>
      <w:r w:rsidRPr="008E291B">
        <w:rPr>
          <w:rFonts w:ascii="Arial" w:eastAsia="Times New Roman" w:hAnsi="Arial" w:cs="Arial"/>
          <w:sz w:val="24"/>
          <w:szCs w:val="24"/>
          <w:lang w:eastAsia="en-GB"/>
        </w:rPr>
        <w:t>A concise on-boarding evaluation defines interests, mobility, location, and wellbeing preferences, permitting the application to imply customised propositions.</w:t>
      </w:r>
    </w:p>
    <w:p w14:paraId="14987ACE" w14:textId="77777777" w:rsidR="00B67F86" w:rsidRPr="008E291B" w:rsidRDefault="00B67F86" w:rsidP="00807CC3">
      <w:pPr>
        <w:pStyle w:val="Heading3"/>
        <w:rPr>
          <w:rFonts w:eastAsia="Times New Roman" w:cs="Arial"/>
        </w:rPr>
      </w:pPr>
      <w:bookmarkStart w:id="6" w:name="_Toc215818845"/>
      <w:r w:rsidRPr="008E291B">
        <w:rPr>
          <w:rFonts w:eastAsia="Times New Roman" w:cs="Arial"/>
        </w:rPr>
        <w:t>Safe one-to-one or group communication</w:t>
      </w:r>
      <w:bookmarkEnd w:id="6"/>
    </w:p>
    <w:p w14:paraId="38ABF0AD" w14:textId="77777777" w:rsidR="00B67F86" w:rsidRPr="008E291B" w:rsidRDefault="00B67F86" w:rsidP="004819DE">
      <w:pPr>
        <w:spacing w:before="100" w:beforeAutospacing="1" w:after="100" w:afterAutospacing="1" w:line="360" w:lineRule="auto"/>
        <w:jc w:val="both"/>
        <w:rPr>
          <w:rFonts w:ascii="Arial" w:eastAsia="Times New Roman" w:hAnsi="Arial" w:cs="Arial"/>
          <w:sz w:val="24"/>
          <w:szCs w:val="24"/>
          <w:lang w:eastAsia="en-GB"/>
        </w:rPr>
      </w:pPr>
      <w:r w:rsidRPr="008E291B">
        <w:rPr>
          <w:rFonts w:ascii="Arial" w:eastAsia="Times New Roman" w:hAnsi="Arial" w:cs="Arial"/>
          <w:sz w:val="24"/>
          <w:szCs w:val="24"/>
          <w:lang w:eastAsia="en-GB"/>
        </w:rPr>
        <w:t>Safety messaging and video calling drive social involvement, especially when users are located at home.</w:t>
      </w:r>
    </w:p>
    <w:p w14:paraId="373CED65" w14:textId="77777777" w:rsidR="00B67F86" w:rsidRPr="008E291B" w:rsidRDefault="00B67F86" w:rsidP="00807CC3">
      <w:pPr>
        <w:pStyle w:val="Heading3"/>
        <w:rPr>
          <w:rFonts w:eastAsia="Times New Roman" w:cs="Arial"/>
        </w:rPr>
      </w:pPr>
      <w:bookmarkStart w:id="7" w:name="_Toc215818846"/>
      <w:r w:rsidRPr="008E291B">
        <w:rPr>
          <w:rFonts w:eastAsia="Times New Roman" w:cs="Arial"/>
        </w:rPr>
        <w:t xml:space="preserve">Associated </w:t>
      </w:r>
      <w:r w:rsidR="00001131" w:rsidRPr="008E291B">
        <w:rPr>
          <w:rFonts w:eastAsia="Times New Roman" w:cs="Arial"/>
        </w:rPr>
        <w:t>c</w:t>
      </w:r>
      <w:r w:rsidRPr="008E291B">
        <w:rPr>
          <w:rFonts w:eastAsia="Times New Roman" w:cs="Arial"/>
        </w:rPr>
        <w:t>are pathways</w:t>
      </w:r>
      <w:bookmarkEnd w:id="7"/>
    </w:p>
    <w:p w14:paraId="376C1FA6" w14:textId="77777777" w:rsidR="00B67F86" w:rsidRPr="008E291B" w:rsidRDefault="00B67F86" w:rsidP="004819DE">
      <w:pPr>
        <w:spacing w:before="100" w:beforeAutospacing="1" w:after="100" w:afterAutospacing="1" w:line="360" w:lineRule="auto"/>
        <w:jc w:val="both"/>
        <w:rPr>
          <w:rFonts w:ascii="Arial" w:eastAsia="Times New Roman" w:hAnsi="Arial" w:cs="Arial"/>
          <w:sz w:val="24"/>
          <w:szCs w:val="24"/>
          <w:lang w:eastAsia="en-GB"/>
        </w:rPr>
      </w:pPr>
      <w:r w:rsidRPr="008E291B">
        <w:rPr>
          <w:rFonts w:ascii="Arial" w:eastAsia="Times New Roman" w:hAnsi="Arial" w:cs="Arial"/>
          <w:sz w:val="24"/>
          <w:szCs w:val="24"/>
          <w:lang w:eastAsia="en-GB"/>
        </w:rPr>
        <w:t>The application would perform under collaborations with GP practices, pharmacies, NHS link workers, voluntary institutions, and community hubs to provide real-life social engagement possibilities (Sadio et al., 2024).</w:t>
      </w:r>
    </w:p>
    <w:p w14:paraId="4A06E29E" w14:textId="77777777" w:rsidR="00B67F86" w:rsidRPr="008E291B" w:rsidRDefault="00B67F86" w:rsidP="00807CC3">
      <w:pPr>
        <w:pStyle w:val="Heading3"/>
        <w:rPr>
          <w:rFonts w:eastAsia="Times New Roman" w:cs="Arial"/>
        </w:rPr>
      </w:pPr>
      <w:bookmarkStart w:id="8" w:name="_Toc215818847"/>
      <w:r w:rsidRPr="008E291B">
        <w:rPr>
          <w:rFonts w:eastAsia="Times New Roman" w:cs="Arial"/>
        </w:rPr>
        <w:t>Digital inclusion features</w:t>
      </w:r>
      <w:bookmarkEnd w:id="8"/>
    </w:p>
    <w:p w14:paraId="0530B3E6" w14:textId="77777777" w:rsidR="00B67F86" w:rsidRPr="008E291B" w:rsidRDefault="00B67F86" w:rsidP="004819DE">
      <w:pPr>
        <w:spacing w:before="100" w:beforeAutospacing="1" w:after="100" w:afterAutospacing="1" w:line="360" w:lineRule="auto"/>
        <w:jc w:val="both"/>
        <w:rPr>
          <w:rFonts w:ascii="Arial" w:eastAsia="Times New Roman" w:hAnsi="Arial" w:cs="Arial"/>
          <w:sz w:val="24"/>
          <w:szCs w:val="24"/>
          <w:lang w:eastAsia="en-GB"/>
        </w:rPr>
      </w:pPr>
      <w:r w:rsidRPr="008E291B">
        <w:rPr>
          <w:rFonts w:ascii="Arial" w:eastAsia="Times New Roman" w:hAnsi="Arial" w:cs="Arial"/>
          <w:sz w:val="24"/>
          <w:szCs w:val="24"/>
          <w:lang w:eastAsia="en-GB"/>
        </w:rPr>
        <w:t>Utilising large icons, simple buttons, optional voice navigation, and personal on-boarding processes guarantees utilisation from individuals with obvious injury, arthritis, nervousness regarding technology, or lower digital abilities.</w:t>
      </w:r>
    </w:p>
    <w:p w14:paraId="387232A1" w14:textId="77777777" w:rsidR="00B67F86" w:rsidRPr="008E291B" w:rsidRDefault="00B67F86" w:rsidP="00001131">
      <w:pPr>
        <w:pStyle w:val="Heading3"/>
        <w:rPr>
          <w:rFonts w:eastAsia="Times New Roman" w:cs="Arial"/>
        </w:rPr>
      </w:pPr>
      <w:bookmarkStart w:id="9" w:name="_Toc215818848"/>
      <w:r w:rsidRPr="008E291B">
        <w:rPr>
          <w:rFonts w:eastAsia="Times New Roman" w:cs="Arial"/>
        </w:rPr>
        <w:t>Security and safeguarding measures</w:t>
      </w:r>
      <w:bookmarkEnd w:id="9"/>
    </w:p>
    <w:p w14:paraId="100D2D8C" w14:textId="77777777" w:rsidR="00B67F86" w:rsidRPr="008E291B" w:rsidRDefault="00B67F86" w:rsidP="004819DE">
      <w:pPr>
        <w:spacing w:before="100" w:beforeAutospacing="1" w:after="100" w:afterAutospacing="1" w:line="360" w:lineRule="auto"/>
        <w:jc w:val="both"/>
        <w:rPr>
          <w:rFonts w:ascii="Arial" w:eastAsia="Times New Roman" w:hAnsi="Arial" w:cs="Arial"/>
          <w:sz w:val="24"/>
          <w:szCs w:val="24"/>
          <w:lang w:eastAsia="en-GB"/>
        </w:rPr>
      </w:pPr>
      <w:r w:rsidRPr="008E291B">
        <w:rPr>
          <w:rFonts w:ascii="Arial" w:eastAsia="Times New Roman" w:hAnsi="Arial" w:cs="Arial"/>
          <w:sz w:val="24"/>
          <w:szCs w:val="24"/>
          <w:lang w:eastAsia="en-GB"/>
        </w:rPr>
        <w:t>Criteria including encrypted personal data, GDPR acquiescence, and professional supervision permit high-risk cases to be noted and maintained properly.</w:t>
      </w:r>
    </w:p>
    <w:p w14:paraId="64990C47" w14:textId="77777777" w:rsidR="00B67F86" w:rsidRPr="008E291B" w:rsidRDefault="00B67F86" w:rsidP="004819DE">
      <w:pPr>
        <w:spacing w:before="100" w:beforeAutospacing="1" w:after="100" w:afterAutospacing="1" w:line="360" w:lineRule="auto"/>
        <w:jc w:val="both"/>
        <w:rPr>
          <w:rFonts w:ascii="Arial" w:eastAsia="Times New Roman" w:hAnsi="Arial" w:cs="Arial"/>
          <w:sz w:val="24"/>
          <w:szCs w:val="24"/>
          <w:lang w:eastAsia="en-GB"/>
        </w:rPr>
      </w:pPr>
      <w:r w:rsidRPr="008E291B">
        <w:rPr>
          <w:rFonts w:ascii="Arial" w:eastAsia="Times New Roman" w:hAnsi="Arial" w:cs="Arial"/>
          <w:sz w:val="24"/>
          <w:szCs w:val="24"/>
          <w:lang w:eastAsia="en-GB"/>
        </w:rPr>
        <w:t>Such a hybrid strategy guarantees improvement of the digital solutions, not only a substitution of human interference.</w:t>
      </w:r>
    </w:p>
    <w:p w14:paraId="5E78F761" w14:textId="77777777" w:rsidR="00105548" w:rsidRPr="008E291B" w:rsidRDefault="00105548" w:rsidP="0019510F">
      <w:pPr>
        <w:pStyle w:val="Heading2"/>
        <w:rPr>
          <w:rFonts w:cs="Arial"/>
        </w:rPr>
      </w:pPr>
      <w:bookmarkStart w:id="10" w:name="_Toc215818849"/>
      <w:r w:rsidRPr="008E291B">
        <w:rPr>
          <w:rFonts w:cs="Arial"/>
        </w:rPr>
        <w:t>Value Created by the Innovation</w:t>
      </w:r>
      <w:bookmarkEnd w:id="10"/>
    </w:p>
    <w:p w14:paraId="61B71A2E" w14:textId="77777777" w:rsidR="00105548" w:rsidRPr="008E291B" w:rsidRDefault="00105548" w:rsidP="004819DE">
      <w:pPr>
        <w:pStyle w:val="NormalWeb"/>
        <w:spacing w:line="360" w:lineRule="auto"/>
        <w:jc w:val="both"/>
        <w:rPr>
          <w:rFonts w:ascii="Arial" w:hAnsi="Arial" w:cs="Arial"/>
        </w:rPr>
      </w:pPr>
      <w:r w:rsidRPr="008E291B">
        <w:rPr>
          <w:rFonts w:ascii="Arial" w:hAnsi="Arial" w:cs="Arial"/>
        </w:rPr>
        <w:t>The estimated positives of Connect &amp; Care affect various stakeholders, such as:</w:t>
      </w:r>
    </w:p>
    <w:p w14:paraId="48743DAA" w14:textId="77777777" w:rsidR="00105548" w:rsidRPr="008E291B" w:rsidRDefault="00105548" w:rsidP="0019510F">
      <w:pPr>
        <w:pStyle w:val="Heading3"/>
        <w:rPr>
          <w:rFonts w:cs="Arial"/>
        </w:rPr>
      </w:pPr>
      <w:bookmarkStart w:id="11" w:name="_Toc215818850"/>
      <w:r w:rsidRPr="008E291B">
        <w:rPr>
          <w:rStyle w:val="Strong"/>
          <w:rFonts w:cs="Arial"/>
          <w:b/>
          <w:bCs w:val="0"/>
        </w:rPr>
        <w:t>Older adults</w:t>
      </w:r>
      <w:bookmarkEnd w:id="11"/>
    </w:p>
    <w:p w14:paraId="2E6E6C44" w14:textId="77777777" w:rsidR="00105548" w:rsidRPr="008E291B" w:rsidRDefault="00105548" w:rsidP="004819DE">
      <w:pPr>
        <w:pStyle w:val="NormalWeb"/>
        <w:spacing w:line="360" w:lineRule="auto"/>
        <w:jc w:val="both"/>
        <w:rPr>
          <w:rFonts w:ascii="Arial" w:hAnsi="Arial" w:cs="Arial"/>
        </w:rPr>
      </w:pPr>
      <w:r w:rsidRPr="008E291B">
        <w:rPr>
          <w:rFonts w:ascii="Arial" w:hAnsi="Arial" w:cs="Arial"/>
        </w:rPr>
        <w:t>Decreased solitude, enhanced autonomy, powerful relationships, augmented mental wellbeing, and heightened sense of meaning (Grover et al., 2023; Paquet et al., 2023).</w:t>
      </w:r>
    </w:p>
    <w:p w14:paraId="5D3C2772" w14:textId="77777777" w:rsidR="00105548" w:rsidRPr="008E291B" w:rsidRDefault="00105548" w:rsidP="00121CCF">
      <w:pPr>
        <w:pStyle w:val="Heading3"/>
        <w:rPr>
          <w:rFonts w:cs="Arial"/>
        </w:rPr>
      </w:pPr>
      <w:bookmarkStart w:id="12" w:name="_Toc215818851"/>
      <w:r w:rsidRPr="008E291B">
        <w:rPr>
          <w:rStyle w:val="Strong"/>
          <w:rFonts w:cs="Arial"/>
          <w:b/>
          <w:bCs w:val="0"/>
        </w:rPr>
        <w:t>Communities</w:t>
      </w:r>
      <w:bookmarkEnd w:id="12"/>
    </w:p>
    <w:p w14:paraId="67C229D6" w14:textId="77777777" w:rsidR="00105548" w:rsidRPr="008E291B" w:rsidRDefault="00105548" w:rsidP="004819DE">
      <w:pPr>
        <w:pStyle w:val="NormalWeb"/>
        <w:spacing w:line="360" w:lineRule="auto"/>
        <w:jc w:val="both"/>
        <w:rPr>
          <w:rFonts w:ascii="Arial" w:hAnsi="Arial" w:cs="Arial"/>
        </w:rPr>
      </w:pPr>
      <w:r w:rsidRPr="008E291B">
        <w:rPr>
          <w:rFonts w:ascii="Arial" w:hAnsi="Arial" w:cs="Arial"/>
        </w:rPr>
        <w:t xml:space="preserve">Better involvement in local initiatives, renewal of social hubs, and improved joint sustenance networks </w:t>
      </w:r>
      <w:r w:rsidR="00864C26" w:rsidRPr="008E291B">
        <w:rPr>
          <w:rFonts w:ascii="Arial" w:hAnsi="Arial" w:cs="Arial"/>
        </w:rPr>
        <w:t>(Sadio et al., 2024; Sachs et al., 2024)</w:t>
      </w:r>
      <w:r w:rsidRPr="008E291B">
        <w:rPr>
          <w:rFonts w:ascii="Arial" w:hAnsi="Arial" w:cs="Arial"/>
        </w:rPr>
        <w:t>.</w:t>
      </w:r>
    </w:p>
    <w:p w14:paraId="1ECBE663" w14:textId="77777777" w:rsidR="00105548" w:rsidRPr="008E291B" w:rsidRDefault="00105548" w:rsidP="00121CCF">
      <w:pPr>
        <w:pStyle w:val="Heading3"/>
        <w:rPr>
          <w:rFonts w:cs="Arial"/>
        </w:rPr>
      </w:pPr>
      <w:bookmarkStart w:id="13" w:name="_Toc215818852"/>
      <w:r w:rsidRPr="008E291B">
        <w:rPr>
          <w:rStyle w:val="Strong"/>
          <w:rFonts w:cs="Arial"/>
          <w:b/>
          <w:bCs w:val="0"/>
        </w:rPr>
        <w:t>The NHS and social care</w:t>
      </w:r>
      <w:bookmarkEnd w:id="13"/>
    </w:p>
    <w:p w14:paraId="0F52302C" w14:textId="77777777" w:rsidR="00105548" w:rsidRPr="008E291B" w:rsidRDefault="00105548" w:rsidP="004819DE">
      <w:pPr>
        <w:pStyle w:val="NormalWeb"/>
        <w:spacing w:line="360" w:lineRule="auto"/>
        <w:jc w:val="both"/>
        <w:rPr>
          <w:rFonts w:ascii="Arial" w:hAnsi="Arial" w:cs="Arial"/>
        </w:rPr>
      </w:pPr>
      <w:r w:rsidRPr="008E291B">
        <w:rPr>
          <w:rFonts w:ascii="Arial" w:hAnsi="Arial" w:cs="Arial"/>
        </w:rPr>
        <w:t xml:space="preserve">Avoiding deterioration in social and mental wellbeing could decrease redundant GP appointments and referrals, as well as postpone and evade expensive crisis-related interferences </w:t>
      </w:r>
      <w:r w:rsidR="00D14BE0" w:rsidRPr="008E291B">
        <w:rPr>
          <w:rFonts w:ascii="Arial" w:hAnsi="Arial" w:cs="Arial"/>
        </w:rPr>
        <w:t>(Spanos et al., 2025; Wilson et al., 2025; Blodgett et al., 2025)</w:t>
      </w:r>
      <w:r w:rsidRPr="008E291B">
        <w:rPr>
          <w:rFonts w:ascii="Arial" w:hAnsi="Arial" w:cs="Arial"/>
        </w:rPr>
        <w:t>.</w:t>
      </w:r>
    </w:p>
    <w:p w14:paraId="5F0EB10B" w14:textId="77777777" w:rsidR="00105548" w:rsidRPr="008E291B" w:rsidRDefault="00105548" w:rsidP="004819DE">
      <w:pPr>
        <w:pStyle w:val="NormalWeb"/>
        <w:spacing w:line="360" w:lineRule="auto"/>
        <w:jc w:val="both"/>
        <w:rPr>
          <w:rFonts w:ascii="Arial" w:hAnsi="Arial" w:cs="Arial"/>
        </w:rPr>
      </w:pPr>
      <w:r w:rsidRPr="008E291B">
        <w:rPr>
          <w:rFonts w:ascii="Arial" w:hAnsi="Arial" w:cs="Arial"/>
        </w:rPr>
        <w:t>In general, Connect &amp; Care directly sustains the UK prevention schedule and endorses healthy aging through a structure, community, and individual position.</w:t>
      </w:r>
    </w:p>
    <w:p w14:paraId="51AAE184" w14:textId="77777777" w:rsidR="001A3E4D" w:rsidRPr="008E291B" w:rsidRDefault="001A3E4D" w:rsidP="00121CCF">
      <w:pPr>
        <w:pStyle w:val="Heading2"/>
        <w:rPr>
          <w:rFonts w:cs="Arial"/>
        </w:rPr>
      </w:pPr>
      <w:bookmarkStart w:id="14" w:name="_Toc215818853"/>
      <w:r w:rsidRPr="008E291B">
        <w:rPr>
          <w:rFonts w:cs="Arial"/>
        </w:rPr>
        <w:t>Implementation Plan</w:t>
      </w:r>
      <w:bookmarkEnd w:id="14"/>
    </w:p>
    <w:p w14:paraId="239A5BB9" w14:textId="77777777" w:rsidR="00671F26" w:rsidRPr="008E291B" w:rsidRDefault="00671F26" w:rsidP="004819DE">
      <w:pPr>
        <w:spacing w:before="100" w:beforeAutospacing="1" w:after="100" w:afterAutospacing="1" w:line="360" w:lineRule="auto"/>
        <w:jc w:val="both"/>
        <w:rPr>
          <w:rFonts w:ascii="Arial" w:eastAsia="Times New Roman" w:hAnsi="Arial" w:cs="Arial"/>
          <w:sz w:val="24"/>
          <w:szCs w:val="24"/>
          <w:lang w:eastAsia="en-GB"/>
        </w:rPr>
      </w:pPr>
      <w:r w:rsidRPr="008E291B">
        <w:rPr>
          <w:rFonts w:ascii="Arial" w:eastAsia="Times New Roman" w:hAnsi="Arial" w:cs="Arial"/>
          <w:sz w:val="24"/>
          <w:szCs w:val="24"/>
          <w:lang w:eastAsia="en-GB"/>
        </w:rPr>
        <w:t>The activity would launch a six-month trial period including two or three GP fields, considered high-levelled zones of social solitude among older citizens. Endorsement would be managed via initial care groups, local institutions, and voluntary partners within the sector. Elderly individuals would be included utilising assistance, such as home visitations for the ones not capable of participating in community meetings.</w:t>
      </w:r>
    </w:p>
    <w:p w14:paraId="73BD88B8" w14:textId="77777777" w:rsidR="00671F26" w:rsidRPr="008E291B" w:rsidRDefault="00671F26" w:rsidP="004819DE">
      <w:pPr>
        <w:spacing w:before="100" w:beforeAutospacing="1" w:after="100" w:afterAutospacing="1" w:line="360" w:lineRule="auto"/>
        <w:jc w:val="both"/>
        <w:rPr>
          <w:rFonts w:ascii="Arial" w:eastAsia="Times New Roman" w:hAnsi="Arial" w:cs="Arial"/>
          <w:sz w:val="24"/>
          <w:szCs w:val="24"/>
          <w:lang w:eastAsia="en-GB"/>
        </w:rPr>
      </w:pPr>
      <w:r w:rsidRPr="008E291B">
        <w:rPr>
          <w:rFonts w:ascii="Arial" w:eastAsia="Times New Roman" w:hAnsi="Arial" w:cs="Arial"/>
          <w:sz w:val="24"/>
          <w:szCs w:val="24"/>
          <w:lang w:eastAsia="en-GB"/>
        </w:rPr>
        <w:t>Dimension of efficacy throughout the period would involve the following:</w:t>
      </w:r>
    </w:p>
    <w:p w14:paraId="4932E3BE" w14:textId="77777777" w:rsidR="00671F26" w:rsidRPr="008E291B" w:rsidRDefault="00671F26" w:rsidP="004819DE">
      <w:pPr>
        <w:pStyle w:val="ListParagraph"/>
        <w:numPr>
          <w:ilvl w:val="0"/>
          <w:numId w:val="5"/>
        </w:numPr>
        <w:spacing w:before="100" w:beforeAutospacing="1" w:after="100" w:afterAutospacing="1" w:line="360" w:lineRule="auto"/>
        <w:jc w:val="both"/>
        <w:rPr>
          <w:rFonts w:ascii="Arial" w:eastAsia="Times New Roman" w:hAnsi="Arial" w:cs="Arial"/>
          <w:sz w:val="24"/>
          <w:szCs w:val="24"/>
          <w:lang w:eastAsia="en-GB"/>
        </w:rPr>
      </w:pPr>
      <w:r w:rsidRPr="008E291B">
        <w:rPr>
          <w:rFonts w:ascii="Arial" w:eastAsia="Times New Roman" w:hAnsi="Arial" w:cs="Arial"/>
          <w:sz w:val="24"/>
          <w:szCs w:val="24"/>
          <w:lang w:eastAsia="en-GB"/>
        </w:rPr>
        <w:t>Loneliness and wellbeing scales or baseline vs. follow-up</w:t>
      </w:r>
    </w:p>
    <w:p w14:paraId="4057D540" w14:textId="77777777" w:rsidR="00671F26" w:rsidRPr="008E291B" w:rsidRDefault="00671F26" w:rsidP="004819DE">
      <w:pPr>
        <w:pStyle w:val="ListParagraph"/>
        <w:numPr>
          <w:ilvl w:val="0"/>
          <w:numId w:val="5"/>
        </w:numPr>
        <w:spacing w:before="100" w:beforeAutospacing="1" w:after="100" w:afterAutospacing="1" w:line="360" w:lineRule="auto"/>
        <w:jc w:val="both"/>
        <w:rPr>
          <w:rFonts w:ascii="Arial" w:eastAsia="Times New Roman" w:hAnsi="Arial" w:cs="Arial"/>
          <w:sz w:val="24"/>
          <w:szCs w:val="24"/>
          <w:lang w:eastAsia="en-GB"/>
        </w:rPr>
      </w:pPr>
      <w:r w:rsidRPr="008E291B">
        <w:rPr>
          <w:rFonts w:ascii="Arial" w:eastAsia="Times New Roman" w:hAnsi="Arial" w:cs="Arial"/>
          <w:sz w:val="24"/>
          <w:szCs w:val="24"/>
          <w:lang w:eastAsia="en-GB"/>
        </w:rPr>
        <w:t>App involvement and engagement data</w:t>
      </w:r>
    </w:p>
    <w:p w14:paraId="049CE14E" w14:textId="77777777" w:rsidR="00671F26" w:rsidRPr="008E291B" w:rsidRDefault="00671F26" w:rsidP="004819DE">
      <w:pPr>
        <w:pStyle w:val="ListParagraph"/>
        <w:numPr>
          <w:ilvl w:val="0"/>
          <w:numId w:val="5"/>
        </w:numPr>
        <w:spacing w:before="100" w:beforeAutospacing="1" w:after="100" w:afterAutospacing="1" w:line="360" w:lineRule="auto"/>
        <w:jc w:val="both"/>
        <w:rPr>
          <w:rFonts w:ascii="Arial" w:eastAsia="Times New Roman" w:hAnsi="Arial" w:cs="Arial"/>
          <w:sz w:val="24"/>
          <w:szCs w:val="24"/>
          <w:lang w:eastAsia="en-GB"/>
        </w:rPr>
      </w:pPr>
      <w:r w:rsidRPr="008E291B">
        <w:rPr>
          <w:rFonts w:ascii="Arial" w:eastAsia="Times New Roman" w:hAnsi="Arial" w:cs="Arial"/>
          <w:sz w:val="24"/>
          <w:szCs w:val="24"/>
          <w:lang w:eastAsia="en-GB"/>
        </w:rPr>
        <w:t>Deviations in health care usage, such as the non-urgent GP visits</w:t>
      </w:r>
    </w:p>
    <w:p w14:paraId="117C13C7" w14:textId="77777777" w:rsidR="00671F26" w:rsidRPr="008E291B" w:rsidRDefault="00671F26" w:rsidP="004819DE">
      <w:pPr>
        <w:spacing w:before="100" w:beforeAutospacing="1" w:after="100" w:afterAutospacing="1" w:line="360" w:lineRule="auto"/>
        <w:jc w:val="both"/>
        <w:rPr>
          <w:rFonts w:ascii="Arial" w:eastAsia="Times New Roman" w:hAnsi="Arial" w:cs="Arial"/>
          <w:sz w:val="24"/>
          <w:szCs w:val="24"/>
          <w:lang w:eastAsia="en-GB"/>
        </w:rPr>
      </w:pPr>
      <w:r w:rsidRPr="008E291B">
        <w:rPr>
          <w:rFonts w:ascii="Arial" w:eastAsia="Times New Roman" w:hAnsi="Arial" w:cs="Arial"/>
          <w:sz w:val="24"/>
          <w:szCs w:val="24"/>
          <w:lang w:eastAsia="en-GB"/>
        </w:rPr>
        <w:t>Based on the assessment, Connect &amp; Care would be improved and measured gradually in supplementary localities via national cooperation and associated commissioning approaches.</w:t>
      </w:r>
    </w:p>
    <w:p w14:paraId="600F73BC" w14:textId="77777777" w:rsidR="00280189" w:rsidRPr="008E291B" w:rsidRDefault="00017DDA" w:rsidP="00E0259A">
      <w:pPr>
        <w:pStyle w:val="Heading2"/>
        <w:rPr>
          <w:rFonts w:cs="Arial"/>
        </w:rPr>
      </w:pPr>
      <w:bookmarkStart w:id="15" w:name="_Toc215818854"/>
      <w:r w:rsidRPr="008E291B">
        <w:rPr>
          <w:rFonts w:cs="Arial"/>
        </w:rPr>
        <w:t>Challenges and</w:t>
      </w:r>
      <w:r w:rsidR="001A3E4D" w:rsidRPr="008E291B">
        <w:rPr>
          <w:rFonts w:cs="Arial"/>
        </w:rPr>
        <w:t xml:space="preserve"> Mitigation Strategies</w:t>
      </w:r>
      <w:bookmarkEnd w:id="15"/>
    </w:p>
    <w:p w14:paraId="4BD7E736" w14:textId="77777777" w:rsidR="00DD50F4" w:rsidRPr="008E291B" w:rsidRDefault="00DD50F4" w:rsidP="004819DE">
      <w:pPr>
        <w:spacing w:before="100" w:beforeAutospacing="1" w:after="100" w:afterAutospacing="1" w:line="360" w:lineRule="auto"/>
        <w:jc w:val="both"/>
        <w:rPr>
          <w:rFonts w:ascii="Arial" w:eastAsia="Times New Roman" w:hAnsi="Arial" w:cs="Arial"/>
          <w:sz w:val="24"/>
          <w:szCs w:val="24"/>
          <w:lang w:eastAsia="en-GB"/>
        </w:rPr>
      </w:pPr>
      <w:r w:rsidRPr="008E291B">
        <w:rPr>
          <w:rFonts w:ascii="Arial" w:eastAsia="Times New Roman" w:hAnsi="Arial" w:cs="Arial"/>
          <w:sz w:val="24"/>
          <w:szCs w:val="24"/>
          <w:lang w:eastAsia="en-GB"/>
        </w:rPr>
        <w:t>At first, an elderly individual might experience frustration and hesitation regarding digital instrument utilisation. Accord</w:t>
      </w:r>
      <w:r w:rsidR="002D4F3C" w:rsidRPr="008E291B">
        <w:rPr>
          <w:rFonts w:ascii="Arial" w:eastAsia="Times New Roman" w:hAnsi="Arial" w:cs="Arial"/>
          <w:sz w:val="24"/>
          <w:szCs w:val="24"/>
          <w:lang w:eastAsia="en-GB"/>
        </w:rPr>
        <w:t>ing to</w:t>
      </w:r>
      <w:r w:rsidRPr="008E291B">
        <w:rPr>
          <w:rFonts w:ascii="Arial" w:eastAsia="Times New Roman" w:hAnsi="Arial" w:cs="Arial"/>
          <w:sz w:val="24"/>
          <w:szCs w:val="24"/>
          <w:lang w:eastAsia="en-GB"/>
        </w:rPr>
        <w:t xml:space="preserve"> </w:t>
      </w:r>
      <w:proofErr w:type="spellStart"/>
      <w:r w:rsidRPr="008E291B">
        <w:rPr>
          <w:rFonts w:ascii="Arial" w:eastAsia="Times New Roman" w:hAnsi="Arial" w:cs="Arial"/>
          <w:sz w:val="24"/>
          <w:szCs w:val="24"/>
          <w:lang w:eastAsia="en-GB"/>
        </w:rPr>
        <w:t>Shekelle</w:t>
      </w:r>
      <w:proofErr w:type="spellEnd"/>
      <w:r w:rsidRPr="008E291B">
        <w:rPr>
          <w:rFonts w:ascii="Arial" w:eastAsia="Times New Roman" w:hAnsi="Arial" w:cs="Arial"/>
          <w:sz w:val="24"/>
          <w:szCs w:val="24"/>
          <w:lang w:eastAsia="en-GB"/>
        </w:rPr>
        <w:t xml:space="preserve"> et al. (2024)</w:t>
      </w:r>
      <w:r w:rsidR="002D4F3C" w:rsidRPr="008E291B">
        <w:rPr>
          <w:rFonts w:ascii="Arial" w:eastAsia="Times New Roman" w:hAnsi="Arial" w:cs="Arial"/>
          <w:sz w:val="24"/>
          <w:szCs w:val="24"/>
          <w:lang w:eastAsia="en-GB"/>
        </w:rPr>
        <w:t xml:space="preserve"> and </w:t>
      </w:r>
      <w:r w:rsidR="002D4F3C" w:rsidRPr="008E291B">
        <w:rPr>
          <w:rFonts w:ascii="Arial" w:hAnsi="Arial" w:cs="Arial"/>
          <w:sz w:val="24"/>
          <w:szCs w:val="24"/>
        </w:rPr>
        <w:t>(Costa et al., 2024)</w:t>
      </w:r>
      <w:r w:rsidRPr="008E291B">
        <w:rPr>
          <w:rFonts w:ascii="Arial" w:eastAsia="Times New Roman" w:hAnsi="Arial" w:cs="Arial"/>
          <w:sz w:val="24"/>
          <w:szCs w:val="24"/>
          <w:lang w:eastAsia="en-GB"/>
        </w:rPr>
        <w:t>, enhancing technology with human-based sustenance augments approval and success. In addition, Connect &amp; Care offers a hybrid method in order to establish digital confidence.</w:t>
      </w:r>
    </w:p>
    <w:p w14:paraId="34CDDC62" w14:textId="77777777" w:rsidR="00DD50F4" w:rsidRPr="008E291B" w:rsidRDefault="00DD50F4" w:rsidP="004819DE">
      <w:pPr>
        <w:spacing w:before="100" w:beforeAutospacing="1" w:after="100" w:afterAutospacing="1" w:line="360" w:lineRule="auto"/>
        <w:jc w:val="both"/>
        <w:rPr>
          <w:rFonts w:ascii="Arial" w:eastAsia="Times New Roman" w:hAnsi="Arial" w:cs="Arial"/>
          <w:sz w:val="24"/>
          <w:szCs w:val="24"/>
          <w:lang w:eastAsia="en-GB"/>
        </w:rPr>
      </w:pPr>
      <w:r w:rsidRPr="008E291B">
        <w:rPr>
          <w:rFonts w:ascii="Arial" w:eastAsia="Times New Roman" w:hAnsi="Arial" w:cs="Arial"/>
          <w:sz w:val="24"/>
          <w:szCs w:val="24"/>
          <w:lang w:eastAsia="en-GB"/>
        </w:rPr>
        <w:t xml:space="preserve">Diversification within SP efficacy has been indicated within the research, showing the necessity for vigorous observing, cooperation, and constant assessment </w:t>
      </w:r>
      <w:r w:rsidR="00335DBA" w:rsidRPr="008E291B">
        <w:rPr>
          <w:rFonts w:ascii="Arial" w:hAnsi="Arial" w:cs="Arial"/>
          <w:sz w:val="24"/>
          <w:szCs w:val="24"/>
        </w:rPr>
        <w:t>(Paquet et al., 2023; Shankar et al., 2025)</w:t>
      </w:r>
      <w:r w:rsidRPr="008E291B">
        <w:rPr>
          <w:rFonts w:ascii="Arial" w:eastAsia="Times New Roman" w:hAnsi="Arial" w:cs="Arial"/>
          <w:sz w:val="24"/>
          <w:szCs w:val="24"/>
          <w:lang w:eastAsia="en-GB"/>
        </w:rPr>
        <w:t>.</w:t>
      </w:r>
    </w:p>
    <w:p w14:paraId="588C664E" w14:textId="77777777" w:rsidR="00DD50F4" w:rsidRPr="008E291B" w:rsidRDefault="00DD50F4" w:rsidP="004819DE">
      <w:pPr>
        <w:spacing w:before="100" w:beforeAutospacing="1" w:after="100" w:afterAutospacing="1" w:line="360" w:lineRule="auto"/>
        <w:jc w:val="both"/>
        <w:rPr>
          <w:rFonts w:ascii="Arial" w:eastAsia="Times New Roman" w:hAnsi="Arial" w:cs="Arial"/>
          <w:sz w:val="24"/>
          <w:szCs w:val="24"/>
          <w:lang w:eastAsia="en-GB"/>
        </w:rPr>
      </w:pPr>
      <w:r w:rsidRPr="008E291B">
        <w:rPr>
          <w:rFonts w:ascii="Arial" w:eastAsia="Times New Roman" w:hAnsi="Arial" w:cs="Arial"/>
          <w:sz w:val="24"/>
          <w:szCs w:val="24"/>
          <w:lang w:eastAsia="en-GB"/>
        </w:rPr>
        <w:t>Durable results and organisational buy-in should be safely preserved. In addition, a mixture-finding approach is suggested, including preclusion budgets, local authority sustenance, health collaborations, and charity consideration, guaranteeing adequacy and sustainability.</w:t>
      </w:r>
    </w:p>
    <w:p w14:paraId="1D3D9BD9" w14:textId="77777777" w:rsidR="001A3E4D" w:rsidRPr="008E291B" w:rsidRDefault="001A3E4D" w:rsidP="00C85EDE">
      <w:pPr>
        <w:pStyle w:val="Heading2"/>
        <w:rPr>
          <w:rFonts w:cs="Arial"/>
        </w:rPr>
      </w:pPr>
      <w:bookmarkStart w:id="16" w:name="_Toc215818855"/>
      <w:r w:rsidRPr="008E291B">
        <w:rPr>
          <w:rFonts w:cs="Arial"/>
        </w:rPr>
        <w:t>Why Action is Needed Now</w:t>
      </w:r>
      <w:bookmarkEnd w:id="16"/>
    </w:p>
    <w:p w14:paraId="5F90A1AE" w14:textId="77777777" w:rsidR="008A4892" w:rsidRPr="008E291B" w:rsidRDefault="008A4892" w:rsidP="004819DE">
      <w:pPr>
        <w:spacing w:before="100" w:beforeAutospacing="1" w:after="100" w:afterAutospacing="1" w:line="360" w:lineRule="auto"/>
        <w:jc w:val="both"/>
        <w:rPr>
          <w:rFonts w:ascii="Arial" w:eastAsia="Times New Roman" w:hAnsi="Arial" w:cs="Arial"/>
          <w:sz w:val="24"/>
          <w:szCs w:val="24"/>
          <w:lang w:eastAsia="en-GB"/>
        </w:rPr>
      </w:pPr>
      <w:r w:rsidRPr="008E291B">
        <w:rPr>
          <w:rFonts w:ascii="Arial" w:eastAsia="Times New Roman" w:hAnsi="Arial" w:cs="Arial"/>
          <w:sz w:val="24"/>
          <w:szCs w:val="24"/>
          <w:lang w:eastAsia="en-GB"/>
        </w:rPr>
        <w:t xml:space="preserve">Solitude during the last periods is avoidable; still, it is considered as broadly and severely damaging. With the recognition from governmental industries and serious health organisations, enhanced with fast improvements within the digital capability and social prescribing infrastructure, the UK is properly assumed to apply and measure essential interferences </w:t>
      </w:r>
      <w:r w:rsidR="00B3154E" w:rsidRPr="008E291B">
        <w:rPr>
          <w:rFonts w:ascii="Arial" w:hAnsi="Arial" w:cs="Arial"/>
          <w:sz w:val="24"/>
          <w:szCs w:val="24"/>
        </w:rPr>
        <w:t>(Hansen et al., 2025; Spanos et al., 2025).</w:t>
      </w:r>
    </w:p>
    <w:p w14:paraId="4A9785D9" w14:textId="77777777" w:rsidR="008A4892" w:rsidRPr="008E291B" w:rsidRDefault="008A4892" w:rsidP="004819DE">
      <w:pPr>
        <w:spacing w:before="100" w:beforeAutospacing="1" w:after="100" w:afterAutospacing="1" w:line="360" w:lineRule="auto"/>
        <w:jc w:val="both"/>
        <w:rPr>
          <w:rFonts w:ascii="Arial" w:eastAsia="Times New Roman" w:hAnsi="Arial" w:cs="Arial"/>
          <w:sz w:val="24"/>
          <w:szCs w:val="24"/>
          <w:lang w:eastAsia="en-GB"/>
        </w:rPr>
      </w:pPr>
      <w:r w:rsidRPr="008E291B">
        <w:rPr>
          <w:rFonts w:ascii="Arial" w:eastAsia="Times New Roman" w:hAnsi="Arial" w:cs="Arial"/>
          <w:sz w:val="24"/>
          <w:szCs w:val="24"/>
          <w:lang w:eastAsia="en-GB"/>
        </w:rPr>
        <w:t>Moreover, Connect &amp; Care relates closely with this momentum, providing passionate, proof-related, actual innovative support to elderly people in staying socially bound, emotionally capable, and vigorous in their societal groups.</w:t>
      </w:r>
    </w:p>
    <w:p w14:paraId="31F6B66A" w14:textId="77777777" w:rsidR="008A4892" w:rsidRPr="008E291B" w:rsidRDefault="008A4892" w:rsidP="004819DE">
      <w:pPr>
        <w:spacing w:before="100" w:beforeAutospacing="1" w:after="100" w:afterAutospacing="1" w:line="360" w:lineRule="auto"/>
        <w:jc w:val="both"/>
        <w:rPr>
          <w:rFonts w:ascii="Arial" w:eastAsia="Times New Roman" w:hAnsi="Arial" w:cs="Arial"/>
          <w:sz w:val="24"/>
          <w:szCs w:val="24"/>
          <w:lang w:eastAsia="en-GB"/>
        </w:rPr>
      </w:pPr>
      <w:r w:rsidRPr="008E291B">
        <w:rPr>
          <w:rFonts w:ascii="Arial" w:eastAsia="Times New Roman" w:hAnsi="Arial" w:cs="Arial"/>
          <w:sz w:val="24"/>
          <w:szCs w:val="24"/>
          <w:lang w:eastAsia="en-GB"/>
        </w:rPr>
        <w:t>Connect &amp; Care is considered as more than a digital instrument; in addition, it is a preventive lifeline to bond people to people before loneliness turns into a problem.</w:t>
      </w:r>
    </w:p>
    <w:p w14:paraId="60C0DF84" w14:textId="77777777" w:rsidR="008A4892" w:rsidRPr="008E291B" w:rsidRDefault="008A4892" w:rsidP="004819DE">
      <w:pPr>
        <w:spacing w:before="100" w:beforeAutospacing="1" w:after="100" w:afterAutospacing="1" w:line="360" w:lineRule="auto"/>
        <w:jc w:val="both"/>
        <w:rPr>
          <w:rFonts w:ascii="Arial" w:eastAsia="Times New Roman" w:hAnsi="Arial" w:cs="Arial"/>
          <w:sz w:val="24"/>
          <w:szCs w:val="24"/>
          <w:lang w:eastAsia="en-GB"/>
        </w:rPr>
      </w:pPr>
      <w:r w:rsidRPr="008E291B">
        <w:rPr>
          <w:rFonts w:ascii="Arial" w:eastAsia="Times New Roman" w:hAnsi="Arial" w:cs="Arial"/>
          <w:sz w:val="24"/>
          <w:szCs w:val="24"/>
          <w:lang w:eastAsia="en-GB"/>
        </w:rPr>
        <w:t>Therefore, stakeholders of health, social care, and voluntary industries are extremely motivated to enhance the development and implementation of this application.</w:t>
      </w:r>
    </w:p>
    <w:p w14:paraId="624BB114" w14:textId="77777777" w:rsidR="008843B4" w:rsidRPr="008E291B" w:rsidRDefault="008A4892" w:rsidP="004819DE">
      <w:pPr>
        <w:spacing w:before="100" w:beforeAutospacing="1" w:after="100" w:afterAutospacing="1" w:line="360" w:lineRule="auto"/>
        <w:jc w:val="both"/>
        <w:rPr>
          <w:rFonts w:ascii="Arial" w:eastAsia="Times New Roman" w:hAnsi="Arial" w:cs="Arial"/>
          <w:b/>
          <w:bCs/>
          <w:sz w:val="24"/>
          <w:szCs w:val="24"/>
          <w:u w:val="single"/>
          <w:lang w:eastAsia="en-GB"/>
        </w:rPr>
      </w:pPr>
      <w:r w:rsidRPr="008E291B">
        <w:rPr>
          <w:rFonts w:ascii="Arial" w:eastAsia="Times New Roman" w:hAnsi="Arial" w:cs="Arial"/>
          <w:b/>
          <w:bCs/>
          <w:sz w:val="24"/>
          <w:szCs w:val="24"/>
          <w:u w:val="single"/>
          <w:lang w:eastAsia="en-GB"/>
        </w:rPr>
        <w:t>Connection saves lives. The time to act is now.</w:t>
      </w:r>
    </w:p>
    <w:p w14:paraId="0CD53C36" w14:textId="77777777" w:rsidR="00E06949" w:rsidRPr="008E291B" w:rsidRDefault="00E06949" w:rsidP="004819DE">
      <w:pPr>
        <w:spacing w:before="100" w:beforeAutospacing="1" w:after="100" w:afterAutospacing="1" w:line="360" w:lineRule="auto"/>
        <w:jc w:val="both"/>
        <w:rPr>
          <w:rFonts w:ascii="Arial" w:eastAsia="Times New Roman" w:hAnsi="Arial" w:cs="Arial"/>
          <w:b/>
          <w:bCs/>
          <w:sz w:val="24"/>
          <w:szCs w:val="24"/>
          <w:u w:val="single"/>
          <w:lang w:eastAsia="en-GB"/>
        </w:rPr>
      </w:pPr>
    </w:p>
    <w:p w14:paraId="6B73A554" w14:textId="77777777" w:rsidR="002A43AC" w:rsidRPr="008E291B" w:rsidRDefault="002A43AC" w:rsidP="004819DE">
      <w:pPr>
        <w:spacing w:before="100" w:beforeAutospacing="1" w:after="100" w:afterAutospacing="1" w:line="360" w:lineRule="auto"/>
        <w:jc w:val="both"/>
        <w:rPr>
          <w:rFonts w:ascii="Arial" w:eastAsia="Times New Roman" w:hAnsi="Arial" w:cs="Arial"/>
          <w:b/>
          <w:bCs/>
          <w:sz w:val="24"/>
          <w:szCs w:val="24"/>
          <w:u w:val="single"/>
          <w:lang w:eastAsia="en-GB"/>
        </w:rPr>
      </w:pPr>
    </w:p>
    <w:p w14:paraId="4E9A6CD1" w14:textId="77777777" w:rsidR="002A43AC" w:rsidRPr="008E291B" w:rsidRDefault="002A43AC" w:rsidP="004819DE">
      <w:pPr>
        <w:spacing w:before="100" w:beforeAutospacing="1" w:after="100" w:afterAutospacing="1" w:line="360" w:lineRule="auto"/>
        <w:jc w:val="both"/>
        <w:rPr>
          <w:rFonts w:ascii="Arial" w:eastAsia="Times New Roman" w:hAnsi="Arial" w:cs="Arial"/>
          <w:b/>
          <w:bCs/>
          <w:sz w:val="24"/>
          <w:szCs w:val="24"/>
          <w:u w:val="single"/>
          <w:lang w:eastAsia="en-GB"/>
        </w:rPr>
      </w:pPr>
    </w:p>
    <w:p w14:paraId="154D7DF2" w14:textId="77777777" w:rsidR="002A43AC" w:rsidRPr="008E291B" w:rsidRDefault="002A43AC" w:rsidP="004819DE">
      <w:pPr>
        <w:spacing w:before="100" w:beforeAutospacing="1" w:after="100" w:afterAutospacing="1" w:line="360" w:lineRule="auto"/>
        <w:jc w:val="both"/>
        <w:rPr>
          <w:rFonts w:ascii="Arial" w:eastAsia="Times New Roman" w:hAnsi="Arial" w:cs="Arial"/>
          <w:b/>
          <w:bCs/>
          <w:sz w:val="24"/>
          <w:szCs w:val="24"/>
          <w:u w:val="single"/>
          <w:lang w:eastAsia="en-GB"/>
        </w:rPr>
      </w:pPr>
    </w:p>
    <w:p w14:paraId="58E57598" w14:textId="77777777" w:rsidR="002A43AC" w:rsidRPr="008E291B" w:rsidRDefault="002A43AC" w:rsidP="004819DE">
      <w:pPr>
        <w:spacing w:before="100" w:beforeAutospacing="1" w:after="100" w:afterAutospacing="1" w:line="360" w:lineRule="auto"/>
        <w:jc w:val="both"/>
        <w:rPr>
          <w:rFonts w:ascii="Arial" w:eastAsia="Times New Roman" w:hAnsi="Arial" w:cs="Arial"/>
          <w:b/>
          <w:bCs/>
          <w:sz w:val="24"/>
          <w:szCs w:val="24"/>
          <w:u w:val="single"/>
          <w:lang w:eastAsia="en-GB"/>
        </w:rPr>
      </w:pPr>
    </w:p>
    <w:p w14:paraId="75DD2966" w14:textId="77777777" w:rsidR="002A43AC" w:rsidRPr="008E291B" w:rsidRDefault="002A43AC" w:rsidP="004819DE">
      <w:pPr>
        <w:spacing w:before="100" w:beforeAutospacing="1" w:after="100" w:afterAutospacing="1" w:line="360" w:lineRule="auto"/>
        <w:jc w:val="both"/>
        <w:rPr>
          <w:rFonts w:ascii="Arial" w:eastAsia="Times New Roman" w:hAnsi="Arial" w:cs="Arial"/>
          <w:b/>
          <w:bCs/>
          <w:sz w:val="24"/>
          <w:szCs w:val="24"/>
          <w:u w:val="single"/>
          <w:lang w:eastAsia="en-GB"/>
        </w:rPr>
      </w:pPr>
    </w:p>
    <w:p w14:paraId="408A1E73" w14:textId="77777777" w:rsidR="002A43AC" w:rsidRPr="008E291B" w:rsidRDefault="002A43AC" w:rsidP="004819DE">
      <w:pPr>
        <w:spacing w:before="100" w:beforeAutospacing="1" w:after="100" w:afterAutospacing="1" w:line="360" w:lineRule="auto"/>
        <w:jc w:val="both"/>
        <w:rPr>
          <w:rFonts w:ascii="Arial" w:eastAsia="Times New Roman" w:hAnsi="Arial" w:cs="Arial"/>
          <w:b/>
          <w:bCs/>
          <w:sz w:val="24"/>
          <w:szCs w:val="24"/>
          <w:u w:val="single"/>
          <w:lang w:eastAsia="en-GB"/>
        </w:rPr>
      </w:pPr>
    </w:p>
    <w:p w14:paraId="0DBEE6F1" w14:textId="77777777" w:rsidR="002A43AC" w:rsidRPr="008E291B" w:rsidRDefault="002A43AC" w:rsidP="004819DE">
      <w:pPr>
        <w:spacing w:before="100" w:beforeAutospacing="1" w:after="100" w:afterAutospacing="1" w:line="360" w:lineRule="auto"/>
        <w:jc w:val="both"/>
        <w:rPr>
          <w:rFonts w:ascii="Arial" w:eastAsia="Times New Roman" w:hAnsi="Arial" w:cs="Arial"/>
          <w:b/>
          <w:bCs/>
          <w:sz w:val="24"/>
          <w:szCs w:val="24"/>
          <w:u w:val="single"/>
          <w:lang w:eastAsia="en-GB"/>
        </w:rPr>
      </w:pPr>
    </w:p>
    <w:p w14:paraId="6FAE51C3" w14:textId="77777777" w:rsidR="002A43AC" w:rsidRPr="008E291B" w:rsidRDefault="002A43AC" w:rsidP="004819DE">
      <w:pPr>
        <w:spacing w:before="100" w:beforeAutospacing="1" w:after="100" w:afterAutospacing="1" w:line="360" w:lineRule="auto"/>
        <w:jc w:val="both"/>
        <w:rPr>
          <w:rFonts w:ascii="Arial" w:eastAsia="Times New Roman" w:hAnsi="Arial" w:cs="Arial"/>
          <w:b/>
          <w:bCs/>
          <w:sz w:val="24"/>
          <w:szCs w:val="24"/>
          <w:u w:val="single"/>
          <w:lang w:eastAsia="en-GB"/>
        </w:rPr>
      </w:pPr>
    </w:p>
    <w:p w14:paraId="0D83981C" w14:textId="77777777" w:rsidR="002A43AC" w:rsidRPr="008E291B" w:rsidRDefault="002A43AC" w:rsidP="004819DE">
      <w:pPr>
        <w:spacing w:before="100" w:beforeAutospacing="1" w:after="100" w:afterAutospacing="1" w:line="360" w:lineRule="auto"/>
        <w:jc w:val="both"/>
        <w:rPr>
          <w:rFonts w:ascii="Arial" w:eastAsia="Times New Roman" w:hAnsi="Arial" w:cs="Arial"/>
          <w:b/>
          <w:bCs/>
          <w:sz w:val="24"/>
          <w:szCs w:val="24"/>
          <w:u w:val="single"/>
          <w:lang w:eastAsia="en-GB"/>
        </w:rPr>
      </w:pPr>
    </w:p>
    <w:p w14:paraId="0C6F1DCD" w14:textId="77777777" w:rsidR="002A43AC" w:rsidRPr="008E291B" w:rsidRDefault="002A43AC" w:rsidP="004819DE">
      <w:pPr>
        <w:spacing w:before="100" w:beforeAutospacing="1" w:after="100" w:afterAutospacing="1" w:line="360" w:lineRule="auto"/>
        <w:jc w:val="both"/>
        <w:rPr>
          <w:rFonts w:ascii="Arial" w:eastAsia="Times New Roman" w:hAnsi="Arial" w:cs="Arial"/>
          <w:b/>
          <w:bCs/>
          <w:sz w:val="24"/>
          <w:szCs w:val="24"/>
          <w:u w:val="single"/>
          <w:lang w:eastAsia="en-GB"/>
        </w:rPr>
      </w:pPr>
    </w:p>
    <w:p w14:paraId="1DD6FAB8" w14:textId="77777777" w:rsidR="002A43AC" w:rsidRPr="008E291B" w:rsidRDefault="002A43AC" w:rsidP="004819DE">
      <w:pPr>
        <w:spacing w:before="100" w:beforeAutospacing="1" w:after="100" w:afterAutospacing="1" w:line="360" w:lineRule="auto"/>
        <w:jc w:val="both"/>
        <w:rPr>
          <w:rFonts w:ascii="Arial" w:eastAsia="Times New Roman" w:hAnsi="Arial" w:cs="Arial"/>
          <w:b/>
          <w:bCs/>
          <w:sz w:val="24"/>
          <w:szCs w:val="24"/>
          <w:u w:val="single"/>
          <w:lang w:eastAsia="en-GB"/>
        </w:rPr>
      </w:pPr>
    </w:p>
    <w:p w14:paraId="5B5D35FD" w14:textId="77777777" w:rsidR="002A43AC" w:rsidRPr="008E291B" w:rsidRDefault="002A43AC" w:rsidP="004819DE">
      <w:pPr>
        <w:spacing w:before="100" w:beforeAutospacing="1" w:after="100" w:afterAutospacing="1" w:line="360" w:lineRule="auto"/>
        <w:jc w:val="both"/>
        <w:rPr>
          <w:rFonts w:ascii="Arial" w:eastAsia="Times New Roman" w:hAnsi="Arial" w:cs="Arial"/>
          <w:b/>
          <w:bCs/>
          <w:sz w:val="24"/>
          <w:szCs w:val="24"/>
          <w:u w:val="single"/>
          <w:lang w:eastAsia="en-GB"/>
        </w:rPr>
      </w:pPr>
    </w:p>
    <w:p w14:paraId="21ED2040" w14:textId="77777777" w:rsidR="002A43AC" w:rsidRPr="008E291B" w:rsidRDefault="002A43AC" w:rsidP="004819DE">
      <w:pPr>
        <w:spacing w:before="100" w:beforeAutospacing="1" w:after="100" w:afterAutospacing="1" w:line="360" w:lineRule="auto"/>
        <w:jc w:val="both"/>
        <w:rPr>
          <w:rFonts w:ascii="Arial" w:eastAsia="Times New Roman" w:hAnsi="Arial" w:cs="Arial"/>
          <w:b/>
          <w:bCs/>
          <w:sz w:val="24"/>
          <w:szCs w:val="24"/>
          <w:u w:val="single"/>
          <w:lang w:eastAsia="en-GB"/>
        </w:rPr>
      </w:pPr>
    </w:p>
    <w:p w14:paraId="20FAFBF6" w14:textId="77777777" w:rsidR="002A43AC" w:rsidRPr="008E291B" w:rsidRDefault="002A43AC" w:rsidP="004819DE">
      <w:pPr>
        <w:spacing w:before="100" w:beforeAutospacing="1" w:after="100" w:afterAutospacing="1" w:line="360" w:lineRule="auto"/>
        <w:jc w:val="both"/>
        <w:rPr>
          <w:rFonts w:ascii="Arial" w:eastAsia="Times New Roman" w:hAnsi="Arial" w:cs="Arial"/>
          <w:b/>
          <w:bCs/>
          <w:sz w:val="24"/>
          <w:szCs w:val="24"/>
          <w:u w:val="single"/>
          <w:lang w:eastAsia="en-GB"/>
        </w:rPr>
      </w:pPr>
    </w:p>
    <w:p w14:paraId="57A0D57F" w14:textId="77777777" w:rsidR="005060E6" w:rsidRPr="008E291B" w:rsidRDefault="005060E6" w:rsidP="004819DE">
      <w:pPr>
        <w:spacing w:before="100" w:beforeAutospacing="1" w:after="100" w:afterAutospacing="1" w:line="360" w:lineRule="auto"/>
        <w:jc w:val="both"/>
        <w:rPr>
          <w:rFonts w:ascii="Arial" w:eastAsia="Times New Roman" w:hAnsi="Arial" w:cs="Arial"/>
          <w:b/>
          <w:bCs/>
          <w:sz w:val="24"/>
          <w:szCs w:val="24"/>
          <w:u w:val="single"/>
          <w:lang w:eastAsia="en-GB"/>
        </w:rPr>
      </w:pPr>
    </w:p>
    <w:p w14:paraId="502B4DC4" w14:textId="77777777" w:rsidR="002A43AC" w:rsidRPr="008E291B" w:rsidRDefault="002A43AC" w:rsidP="004819DE">
      <w:pPr>
        <w:spacing w:before="100" w:beforeAutospacing="1" w:after="100" w:afterAutospacing="1" w:line="360" w:lineRule="auto"/>
        <w:jc w:val="both"/>
        <w:rPr>
          <w:rFonts w:ascii="Arial" w:eastAsia="Times New Roman" w:hAnsi="Arial" w:cs="Arial"/>
          <w:b/>
          <w:bCs/>
          <w:sz w:val="24"/>
          <w:szCs w:val="24"/>
          <w:u w:val="single"/>
          <w:lang w:eastAsia="en-GB"/>
        </w:rPr>
      </w:pPr>
    </w:p>
    <w:p w14:paraId="28532FDF" w14:textId="77777777" w:rsidR="00B70677" w:rsidRPr="008E291B" w:rsidRDefault="002A43AC" w:rsidP="003F1487">
      <w:pPr>
        <w:pStyle w:val="Heading1"/>
        <w:spacing w:line="360" w:lineRule="auto"/>
        <w:jc w:val="both"/>
        <w:rPr>
          <w:rFonts w:cs="Arial"/>
        </w:rPr>
      </w:pPr>
      <w:bookmarkStart w:id="17" w:name="_Toc215818856"/>
      <w:r w:rsidRPr="008E291B">
        <w:rPr>
          <w:rFonts w:cs="Arial"/>
        </w:rPr>
        <w:t>References</w:t>
      </w:r>
      <w:bookmarkEnd w:id="17"/>
    </w:p>
    <w:p w14:paraId="1A60456C" w14:textId="77777777" w:rsidR="003F1487" w:rsidRPr="008E291B" w:rsidRDefault="003F1487" w:rsidP="003F1487">
      <w:pPr>
        <w:spacing w:before="100" w:beforeAutospacing="1" w:after="100" w:afterAutospacing="1" w:line="360" w:lineRule="auto"/>
        <w:jc w:val="both"/>
        <w:rPr>
          <w:rFonts w:ascii="Arial" w:eastAsia="Times New Roman" w:hAnsi="Arial" w:cs="Arial"/>
          <w:sz w:val="24"/>
          <w:szCs w:val="24"/>
          <w:lang w:eastAsia="en-GB"/>
        </w:rPr>
      </w:pPr>
      <w:r w:rsidRPr="008E291B">
        <w:rPr>
          <w:rFonts w:ascii="Arial" w:eastAsia="Times New Roman" w:hAnsi="Arial" w:cs="Arial"/>
          <w:sz w:val="24"/>
          <w:szCs w:val="24"/>
          <w:lang w:eastAsia="en-GB"/>
        </w:rPr>
        <w:t xml:space="preserve">Blodgett, J.M. et al. (2025) ‘What works to reduce loneliness: a rapid systematic review across the life-course’, </w:t>
      </w:r>
      <w:r w:rsidRPr="008E291B">
        <w:rPr>
          <w:rFonts w:ascii="Arial" w:eastAsia="Times New Roman" w:hAnsi="Arial" w:cs="Arial"/>
          <w:i/>
          <w:iCs/>
          <w:sz w:val="24"/>
          <w:szCs w:val="24"/>
          <w:lang w:eastAsia="en-GB"/>
        </w:rPr>
        <w:t>Journal of Public Health</w:t>
      </w:r>
      <w:r w:rsidRPr="008E291B">
        <w:rPr>
          <w:rFonts w:ascii="Arial" w:eastAsia="Times New Roman" w:hAnsi="Arial" w:cs="Arial"/>
          <w:sz w:val="24"/>
          <w:szCs w:val="24"/>
          <w:lang w:eastAsia="en-GB"/>
        </w:rPr>
        <w:t>, pp.1–11. doi:10.1057/s41271-025-00561-1</w:t>
      </w:r>
    </w:p>
    <w:p w14:paraId="7A53F7AE" w14:textId="77777777" w:rsidR="003F1487" w:rsidRPr="008E291B" w:rsidRDefault="003F1487" w:rsidP="003F1487">
      <w:pPr>
        <w:spacing w:before="100" w:beforeAutospacing="1" w:after="100" w:afterAutospacing="1" w:line="360" w:lineRule="auto"/>
        <w:jc w:val="both"/>
        <w:rPr>
          <w:rFonts w:ascii="Arial" w:eastAsia="Times New Roman" w:hAnsi="Arial" w:cs="Arial"/>
          <w:sz w:val="24"/>
          <w:szCs w:val="24"/>
          <w:lang w:eastAsia="en-GB"/>
        </w:rPr>
      </w:pPr>
      <w:r w:rsidRPr="008E291B">
        <w:rPr>
          <w:rFonts w:ascii="Arial" w:eastAsia="Times New Roman" w:hAnsi="Arial" w:cs="Arial"/>
          <w:sz w:val="24"/>
          <w:szCs w:val="24"/>
          <w:lang w:eastAsia="en-GB"/>
        </w:rPr>
        <w:t xml:space="preserve">Chopra, R.C., Sharma, N., Yadav, A. &amp; Sharma, P. (2024) ‘Efficacy of community groups as a social prescription for older adults: reducing loneliness and improving well-being’, </w:t>
      </w:r>
      <w:r w:rsidRPr="008E291B">
        <w:rPr>
          <w:rFonts w:ascii="Arial" w:eastAsia="Times New Roman" w:hAnsi="Arial" w:cs="Arial"/>
          <w:i/>
          <w:iCs/>
          <w:sz w:val="24"/>
          <w:szCs w:val="24"/>
          <w:lang w:eastAsia="en-GB"/>
        </w:rPr>
        <w:t>Scientific Reports</w:t>
      </w:r>
      <w:r w:rsidRPr="008E291B">
        <w:rPr>
          <w:rFonts w:ascii="Arial" w:eastAsia="Times New Roman" w:hAnsi="Arial" w:cs="Arial"/>
          <w:sz w:val="24"/>
          <w:szCs w:val="24"/>
          <w:lang w:eastAsia="en-GB"/>
        </w:rPr>
        <w:t>, 14, 75262. doi:10.1038/s41598-024-75262-y</w:t>
      </w:r>
    </w:p>
    <w:p w14:paraId="0251B7F0" w14:textId="77777777" w:rsidR="003F1487" w:rsidRPr="008E291B" w:rsidRDefault="003F1487" w:rsidP="003F1487">
      <w:pPr>
        <w:spacing w:before="100" w:beforeAutospacing="1" w:after="100" w:afterAutospacing="1" w:line="360" w:lineRule="auto"/>
        <w:jc w:val="both"/>
        <w:rPr>
          <w:rFonts w:ascii="Arial" w:eastAsia="Times New Roman" w:hAnsi="Arial" w:cs="Arial"/>
          <w:sz w:val="24"/>
          <w:szCs w:val="24"/>
          <w:lang w:eastAsia="en-GB"/>
        </w:rPr>
      </w:pPr>
      <w:r w:rsidRPr="008E291B">
        <w:rPr>
          <w:rFonts w:ascii="Arial" w:eastAsia="Times New Roman" w:hAnsi="Arial" w:cs="Arial"/>
          <w:sz w:val="24"/>
          <w:szCs w:val="24"/>
          <w:lang w:eastAsia="en-GB"/>
        </w:rPr>
        <w:t xml:space="preserve">Costa, A., Lourenco, M., &amp; Almeida, F. (2024) ‘Social prescribing for older adults in mainland Portugal: acceptability and factors influencing engagement’, </w:t>
      </w:r>
      <w:r w:rsidRPr="008E291B">
        <w:rPr>
          <w:rFonts w:ascii="Arial" w:eastAsia="Times New Roman" w:hAnsi="Arial" w:cs="Arial"/>
          <w:i/>
          <w:iCs/>
          <w:sz w:val="24"/>
          <w:szCs w:val="24"/>
          <w:lang w:eastAsia="en-GB"/>
        </w:rPr>
        <w:t>Primary Care Diabetes</w:t>
      </w:r>
      <w:r w:rsidRPr="008E291B">
        <w:rPr>
          <w:rFonts w:ascii="Arial" w:eastAsia="Times New Roman" w:hAnsi="Arial" w:cs="Arial"/>
          <w:sz w:val="24"/>
          <w:szCs w:val="24"/>
          <w:lang w:eastAsia="en-GB"/>
        </w:rPr>
        <w:t>, 18(2), pp.121–129. doi:10.1016/j.pcd.2024.01.004</w:t>
      </w:r>
    </w:p>
    <w:p w14:paraId="140A310E" w14:textId="77777777" w:rsidR="003F1487" w:rsidRPr="008E291B" w:rsidRDefault="003F1487" w:rsidP="003F1487">
      <w:pPr>
        <w:spacing w:before="100" w:beforeAutospacing="1" w:after="100" w:afterAutospacing="1" w:line="360" w:lineRule="auto"/>
        <w:jc w:val="both"/>
        <w:rPr>
          <w:rFonts w:ascii="Arial" w:eastAsia="Times New Roman" w:hAnsi="Arial" w:cs="Arial"/>
          <w:sz w:val="24"/>
          <w:szCs w:val="24"/>
          <w:lang w:eastAsia="en-GB"/>
        </w:rPr>
      </w:pPr>
      <w:r w:rsidRPr="008E291B">
        <w:rPr>
          <w:rFonts w:ascii="Arial" w:eastAsia="Times New Roman" w:hAnsi="Arial" w:cs="Arial"/>
          <w:sz w:val="24"/>
          <w:szCs w:val="24"/>
          <w:lang w:eastAsia="en-GB"/>
        </w:rPr>
        <w:t xml:space="preserve">Grover, S., Nguyen, T., &amp; Walker, H. (2023) ‘Older adults and social prescribing: experience, outcomes, and processes — a qualitative evidence synthesis’, </w:t>
      </w:r>
      <w:r w:rsidRPr="008E291B">
        <w:rPr>
          <w:rFonts w:ascii="Arial" w:eastAsia="Times New Roman" w:hAnsi="Arial" w:cs="Arial"/>
          <w:i/>
          <w:iCs/>
          <w:sz w:val="24"/>
          <w:szCs w:val="24"/>
          <w:lang w:eastAsia="en-GB"/>
        </w:rPr>
        <w:t>Public Health</w:t>
      </w:r>
      <w:r w:rsidRPr="008E291B">
        <w:rPr>
          <w:rFonts w:ascii="Arial" w:eastAsia="Times New Roman" w:hAnsi="Arial" w:cs="Arial"/>
          <w:sz w:val="24"/>
          <w:szCs w:val="24"/>
          <w:lang w:eastAsia="en-GB"/>
        </w:rPr>
        <w:t>, 226, pp.23–33. doi:10.1016/j.puhe.2023.03.008</w:t>
      </w:r>
    </w:p>
    <w:p w14:paraId="6608A8C6" w14:textId="77777777" w:rsidR="003F1487" w:rsidRPr="008E291B" w:rsidRDefault="003F1487" w:rsidP="003F1487">
      <w:pPr>
        <w:spacing w:before="100" w:beforeAutospacing="1" w:after="100" w:afterAutospacing="1" w:line="360" w:lineRule="auto"/>
        <w:jc w:val="both"/>
        <w:rPr>
          <w:rFonts w:ascii="Arial" w:eastAsia="Times New Roman" w:hAnsi="Arial" w:cs="Arial"/>
          <w:sz w:val="24"/>
          <w:szCs w:val="24"/>
          <w:lang w:eastAsia="en-GB"/>
        </w:rPr>
      </w:pPr>
      <w:r w:rsidRPr="008E291B">
        <w:rPr>
          <w:rFonts w:ascii="Arial" w:eastAsia="Times New Roman" w:hAnsi="Arial" w:cs="Arial"/>
          <w:sz w:val="24"/>
          <w:szCs w:val="24"/>
          <w:lang w:eastAsia="en-GB"/>
        </w:rPr>
        <w:t xml:space="preserve">Hansen, T., Thorslund, M., &amp; Lundberg, O. (2025) ‘Digital bridges to social connection: a systematic review of digital interventions for loneliness and social isolation’, </w:t>
      </w:r>
      <w:r w:rsidRPr="008E291B">
        <w:rPr>
          <w:rFonts w:ascii="Arial" w:eastAsia="Times New Roman" w:hAnsi="Arial" w:cs="Arial"/>
          <w:i/>
          <w:iCs/>
          <w:sz w:val="24"/>
          <w:szCs w:val="24"/>
          <w:lang w:eastAsia="en-GB"/>
        </w:rPr>
        <w:t>Health and Social Care in the Community</w:t>
      </w:r>
      <w:r w:rsidRPr="008E291B">
        <w:rPr>
          <w:rFonts w:ascii="Arial" w:eastAsia="Times New Roman" w:hAnsi="Arial" w:cs="Arial"/>
          <w:sz w:val="24"/>
          <w:szCs w:val="24"/>
          <w:lang w:eastAsia="en-GB"/>
        </w:rPr>
        <w:t>. doi:10.1016/j.hsc.2025.100123</w:t>
      </w:r>
    </w:p>
    <w:p w14:paraId="753F97BB" w14:textId="77777777" w:rsidR="003F1487" w:rsidRPr="008E291B" w:rsidRDefault="003F1487" w:rsidP="003F1487">
      <w:pPr>
        <w:spacing w:before="100" w:beforeAutospacing="1" w:after="100" w:afterAutospacing="1" w:line="360" w:lineRule="auto"/>
        <w:jc w:val="both"/>
        <w:rPr>
          <w:rFonts w:ascii="Arial" w:eastAsia="Times New Roman" w:hAnsi="Arial" w:cs="Arial"/>
          <w:sz w:val="24"/>
          <w:szCs w:val="24"/>
          <w:lang w:eastAsia="en-GB"/>
        </w:rPr>
      </w:pPr>
      <w:r w:rsidRPr="008E291B">
        <w:rPr>
          <w:rFonts w:ascii="Arial" w:eastAsia="Times New Roman" w:hAnsi="Arial" w:cs="Arial"/>
          <w:sz w:val="24"/>
          <w:szCs w:val="24"/>
          <w:lang w:eastAsia="en-GB"/>
        </w:rPr>
        <w:t xml:space="preserve">Hough, K. (2023) ‘What are “social prescriptions” and how should they be integrated into care plans?’, </w:t>
      </w:r>
      <w:r w:rsidRPr="008E291B">
        <w:rPr>
          <w:rFonts w:ascii="Arial" w:eastAsia="Times New Roman" w:hAnsi="Arial" w:cs="Arial"/>
          <w:i/>
          <w:iCs/>
          <w:sz w:val="24"/>
          <w:szCs w:val="24"/>
          <w:lang w:eastAsia="en-GB"/>
        </w:rPr>
        <w:t>AMA Journal of Ethics</w:t>
      </w:r>
      <w:r w:rsidRPr="008E291B">
        <w:rPr>
          <w:rFonts w:ascii="Arial" w:eastAsia="Times New Roman" w:hAnsi="Arial" w:cs="Arial"/>
          <w:sz w:val="24"/>
          <w:szCs w:val="24"/>
          <w:lang w:eastAsia="en-GB"/>
        </w:rPr>
        <w:t>, 25(11), pp.859–866. doi:10.1001/amajethics.2023.859</w:t>
      </w:r>
    </w:p>
    <w:p w14:paraId="23ACDF0A" w14:textId="77777777" w:rsidR="003F1487" w:rsidRPr="008E291B" w:rsidRDefault="003F1487" w:rsidP="003F1487">
      <w:pPr>
        <w:spacing w:before="100" w:beforeAutospacing="1" w:after="100" w:afterAutospacing="1" w:line="360" w:lineRule="auto"/>
        <w:jc w:val="both"/>
        <w:rPr>
          <w:rFonts w:ascii="Arial" w:eastAsia="Times New Roman" w:hAnsi="Arial" w:cs="Arial"/>
          <w:sz w:val="24"/>
          <w:szCs w:val="24"/>
          <w:lang w:eastAsia="en-GB"/>
        </w:rPr>
      </w:pPr>
      <w:r w:rsidRPr="008E291B">
        <w:rPr>
          <w:rFonts w:ascii="Arial" w:eastAsia="Times New Roman" w:hAnsi="Arial" w:cs="Arial"/>
          <w:sz w:val="24"/>
          <w:szCs w:val="24"/>
          <w:lang w:eastAsia="en-GB"/>
        </w:rPr>
        <w:t xml:space="preserve">Paquet, C., Lapalme, J., Gaudreau, P. &amp; Dubé, L. (2023) ‘Social prescription interventions addressing social isolation and loneliness in older adults: meta-review integrating on-the-ground resources’, </w:t>
      </w:r>
      <w:r w:rsidRPr="008E291B">
        <w:rPr>
          <w:rFonts w:ascii="Arial" w:eastAsia="Times New Roman" w:hAnsi="Arial" w:cs="Arial"/>
          <w:i/>
          <w:iCs/>
          <w:sz w:val="24"/>
          <w:szCs w:val="24"/>
          <w:lang w:eastAsia="en-GB"/>
        </w:rPr>
        <w:t>Journal of Medical Internet Research</w:t>
      </w:r>
      <w:r w:rsidRPr="008E291B">
        <w:rPr>
          <w:rFonts w:ascii="Arial" w:eastAsia="Times New Roman" w:hAnsi="Arial" w:cs="Arial"/>
          <w:sz w:val="24"/>
          <w:szCs w:val="24"/>
          <w:lang w:eastAsia="en-GB"/>
        </w:rPr>
        <w:t>, 25, e40213. doi:10.2196/40213</w:t>
      </w:r>
    </w:p>
    <w:p w14:paraId="39F55115" w14:textId="77777777" w:rsidR="003F1487" w:rsidRPr="008E291B" w:rsidRDefault="003F1487" w:rsidP="003F1487">
      <w:pPr>
        <w:spacing w:before="100" w:beforeAutospacing="1" w:after="100" w:afterAutospacing="1" w:line="360" w:lineRule="auto"/>
        <w:jc w:val="both"/>
        <w:rPr>
          <w:rFonts w:ascii="Arial" w:eastAsia="Times New Roman" w:hAnsi="Arial" w:cs="Arial"/>
          <w:sz w:val="24"/>
          <w:szCs w:val="24"/>
          <w:lang w:eastAsia="en-GB"/>
        </w:rPr>
      </w:pPr>
      <w:r w:rsidRPr="008E291B">
        <w:rPr>
          <w:rFonts w:ascii="Arial" w:eastAsia="Times New Roman" w:hAnsi="Arial" w:cs="Arial"/>
          <w:sz w:val="24"/>
          <w:szCs w:val="24"/>
          <w:lang w:eastAsia="en-GB"/>
        </w:rPr>
        <w:t xml:space="preserve">Sachs, A.L., Zhang, H., Oliveira, A. &amp; Rempel, G.R. (2024) ‘Connecting through nature: a systematic review of nature-based social interventions to reduce loneliness’, </w:t>
      </w:r>
      <w:r w:rsidRPr="008E291B">
        <w:rPr>
          <w:rFonts w:ascii="Arial" w:eastAsia="Times New Roman" w:hAnsi="Arial" w:cs="Arial"/>
          <w:i/>
          <w:iCs/>
          <w:sz w:val="24"/>
          <w:szCs w:val="24"/>
          <w:lang w:eastAsia="en-GB"/>
        </w:rPr>
        <w:t>Health &amp; Place</w:t>
      </w:r>
      <w:r w:rsidRPr="008E291B">
        <w:rPr>
          <w:rFonts w:ascii="Arial" w:eastAsia="Times New Roman" w:hAnsi="Arial" w:cs="Arial"/>
          <w:sz w:val="24"/>
          <w:szCs w:val="24"/>
          <w:lang w:eastAsia="en-GB"/>
        </w:rPr>
        <w:t>, 86, 103134. doi:10.1016/j.healthplace.2024.103134</w:t>
      </w:r>
    </w:p>
    <w:p w14:paraId="1334734A" w14:textId="77777777" w:rsidR="003F1487" w:rsidRPr="008E291B" w:rsidRDefault="003F1487" w:rsidP="003F1487">
      <w:pPr>
        <w:spacing w:before="100" w:beforeAutospacing="1" w:after="100" w:afterAutospacing="1" w:line="360" w:lineRule="auto"/>
        <w:jc w:val="both"/>
        <w:rPr>
          <w:rFonts w:ascii="Arial" w:eastAsia="Times New Roman" w:hAnsi="Arial" w:cs="Arial"/>
          <w:sz w:val="24"/>
          <w:szCs w:val="24"/>
          <w:lang w:val="bg-BG" w:eastAsia="en-GB"/>
        </w:rPr>
      </w:pPr>
      <w:r w:rsidRPr="008E291B">
        <w:rPr>
          <w:rFonts w:ascii="Arial" w:eastAsia="Times New Roman" w:hAnsi="Arial" w:cs="Arial"/>
          <w:sz w:val="24"/>
          <w:szCs w:val="24"/>
          <w:lang w:eastAsia="en-GB"/>
        </w:rPr>
        <w:t xml:space="preserve">Sadio, R. et al. (2024) ‘Social prescription for the elderly: a community-based scoping review’, </w:t>
      </w:r>
      <w:r w:rsidRPr="008E291B">
        <w:rPr>
          <w:rFonts w:ascii="Arial" w:eastAsia="Times New Roman" w:hAnsi="Arial" w:cs="Arial"/>
          <w:i/>
          <w:iCs/>
          <w:sz w:val="24"/>
          <w:szCs w:val="24"/>
          <w:lang w:eastAsia="en-GB"/>
        </w:rPr>
        <w:t>Frontiers in Public Health</w:t>
      </w:r>
      <w:r w:rsidRPr="008E291B">
        <w:rPr>
          <w:rFonts w:ascii="Arial" w:eastAsia="Times New Roman" w:hAnsi="Arial" w:cs="Arial"/>
          <w:sz w:val="24"/>
          <w:szCs w:val="24"/>
          <w:lang w:eastAsia="en-GB"/>
        </w:rPr>
        <w:t>, 12, 1309451. doi:10.3389/fpubh.2024.1309451</w:t>
      </w:r>
    </w:p>
    <w:p w14:paraId="5E379D7F" w14:textId="77777777" w:rsidR="003F1487" w:rsidRPr="008E291B" w:rsidRDefault="003F1487" w:rsidP="003F1487">
      <w:pPr>
        <w:spacing w:before="100" w:beforeAutospacing="1" w:after="100" w:afterAutospacing="1" w:line="360" w:lineRule="auto"/>
        <w:jc w:val="both"/>
        <w:rPr>
          <w:rFonts w:ascii="Arial" w:eastAsia="Times New Roman" w:hAnsi="Arial" w:cs="Arial"/>
          <w:sz w:val="24"/>
          <w:szCs w:val="24"/>
          <w:lang w:eastAsia="en-GB"/>
        </w:rPr>
      </w:pPr>
      <w:r w:rsidRPr="008E291B">
        <w:rPr>
          <w:rFonts w:ascii="Arial" w:eastAsia="Times New Roman" w:hAnsi="Arial" w:cs="Arial"/>
          <w:sz w:val="24"/>
          <w:szCs w:val="24"/>
          <w:lang w:eastAsia="en-GB"/>
        </w:rPr>
        <w:t xml:space="preserve">Shankar, R., Devi, F. &amp; Qian, X. (2025) ‘The role of social prescribing in alleviating social isolation and loneliness in older adults: systematic review protocol’, </w:t>
      </w:r>
      <w:r w:rsidRPr="008E291B">
        <w:rPr>
          <w:rFonts w:ascii="Arial" w:eastAsia="Times New Roman" w:hAnsi="Arial" w:cs="Arial"/>
          <w:i/>
          <w:iCs/>
          <w:sz w:val="24"/>
          <w:szCs w:val="24"/>
          <w:lang w:eastAsia="en-GB"/>
        </w:rPr>
        <w:t>BMC Systematic Reviews</w:t>
      </w:r>
      <w:r w:rsidRPr="008E291B">
        <w:rPr>
          <w:rFonts w:ascii="Arial" w:eastAsia="Times New Roman" w:hAnsi="Arial" w:cs="Arial"/>
          <w:sz w:val="24"/>
          <w:szCs w:val="24"/>
          <w:lang w:eastAsia="en-GB"/>
        </w:rPr>
        <w:t>, 14(1), pp.1–10. doi:10.1186/s13643-025-02848-6</w:t>
      </w:r>
    </w:p>
    <w:p w14:paraId="16A1F325" w14:textId="77777777" w:rsidR="003F1487" w:rsidRPr="008E291B" w:rsidRDefault="003F1487" w:rsidP="003F1487">
      <w:pPr>
        <w:spacing w:before="100" w:beforeAutospacing="1" w:after="100" w:afterAutospacing="1" w:line="360" w:lineRule="auto"/>
        <w:jc w:val="both"/>
        <w:rPr>
          <w:rFonts w:ascii="Arial" w:eastAsia="Times New Roman" w:hAnsi="Arial" w:cs="Arial"/>
          <w:sz w:val="24"/>
          <w:szCs w:val="24"/>
          <w:lang w:eastAsia="en-GB"/>
        </w:rPr>
      </w:pPr>
      <w:proofErr w:type="spellStart"/>
      <w:r w:rsidRPr="008E291B">
        <w:rPr>
          <w:rFonts w:ascii="Arial" w:eastAsia="Times New Roman" w:hAnsi="Arial" w:cs="Arial"/>
          <w:sz w:val="24"/>
          <w:szCs w:val="24"/>
          <w:lang w:eastAsia="en-GB"/>
        </w:rPr>
        <w:t>Shekelle</w:t>
      </w:r>
      <w:proofErr w:type="spellEnd"/>
      <w:r w:rsidRPr="008E291B">
        <w:rPr>
          <w:rFonts w:ascii="Arial" w:eastAsia="Times New Roman" w:hAnsi="Arial" w:cs="Arial"/>
          <w:sz w:val="24"/>
          <w:szCs w:val="24"/>
          <w:lang w:eastAsia="en-GB"/>
        </w:rPr>
        <w:t xml:space="preserve">, P.G., Bero, L. &amp; Rubenstein, L.Z. (2024) ‘Interventions to reduce loneliness in community-living older adults: systematic review’, </w:t>
      </w:r>
      <w:r w:rsidRPr="008E291B">
        <w:rPr>
          <w:rFonts w:ascii="Arial" w:eastAsia="Times New Roman" w:hAnsi="Arial" w:cs="Arial"/>
          <w:i/>
          <w:iCs/>
          <w:sz w:val="24"/>
          <w:szCs w:val="24"/>
          <w:lang w:eastAsia="en-GB"/>
        </w:rPr>
        <w:t>Journal of General Internal Medicine</w:t>
      </w:r>
      <w:r w:rsidRPr="008E291B">
        <w:rPr>
          <w:rFonts w:ascii="Arial" w:eastAsia="Times New Roman" w:hAnsi="Arial" w:cs="Arial"/>
          <w:sz w:val="24"/>
          <w:szCs w:val="24"/>
          <w:lang w:eastAsia="en-GB"/>
        </w:rPr>
        <w:t>, 39(2), pp.350–362. doi:10.1007/s11606-023-08517-5</w:t>
      </w:r>
    </w:p>
    <w:p w14:paraId="5DF99C65" w14:textId="77777777" w:rsidR="003F1487" w:rsidRPr="008E291B" w:rsidRDefault="003F1487" w:rsidP="003F1487">
      <w:pPr>
        <w:spacing w:before="100" w:beforeAutospacing="1" w:after="100" w:afterAutospacing="1" w:line="360" w:lineRule="auto"/>
        <w:jc w:val="both"/>
        <w:rPr>
          <w:rFonts w:ascii="Arial" w:eastAsia="Times New Roman" w:hAnsi="Arial" w:cs="Arial"/>
          <w:sz w:val="24"/>
          <w:szCs w:val="24"/>
          <w:lang w:eastAsia="en-GB"/>
        </w:rPr>
      </w:pPr>
      <w:r w:rsidRPr="008E291B">
        <w:rPr>
          <w:rFonts w:ascii="Arial" w:eastAsia="Times New Roman" w:hAnsi="Arial" w:cs="Arial"/>
          <w:sz w:val="24"/>
          <w:szCs w:val="24"/>
          <w:lang w:eastAsia="en-GB"/>
        </w:rPr>
        <w:t xml:space="preserve">Spanos, S., White, S., &amp; Scott, V. (2025) ‘Social prescribing through primary care: a systematic review of the evidence’, </w:t>
      </w:r>
      <w:r w:rsidRPr="008E291B">
        <w:rPr>
          <w:rFonts w:ascii="Arial" w:eastAsia="Times New Roman" w:hAnsi="Arial" w:cs="Arial"/>
          <w:i/>
          <w:iCs/>
          <w:sz w:val="24"/>
          <w:szCs w:val="24"/>
          <w:lang w:eastAsia="en-GB"/>
        </w:rPr>
        <w:t>International Journal of Integrated Care</w:t>
      </w:r>
      <w:r w:rsidRPr="008E291B">
        <w:rPr>
          <w:rFonts w:ascii="Arial" w:eastAsia="Times New Roman" w:hAnsi="Arial" w:cs="Arial"/>
          <w:sz w:val="24"/>
          <w:szCs w:val="24"/>
          <w:lang w:eastAsia="en-GB"/>
        </w:rPr>
        <w:t>, 25(1), pp.1–15. doi:10.5334/ijic.9127</w:t>
      </w:r>
    </w:p>
    <w:p w14:paraId="4BF1B33F" w14:textId="77777777" w:rsidR="003F1487" w:rsidRPr="008E291B" w:rsidRDefault="003F1487" w:rsidP="00435404">
      <w:pPr>
        <w:spacing w:before="100" w:beforeAutospacing="1" w:after="100" w:afterAutospacing="1" w:line="360" w:lineRule="auto"/>
        <w:jc w:val="both"/>
        <w:rPr>
          <w:rFonts w:ascii="Arial" w:eastAsia="Times New Roman" w:hAnsi="Arial" w:cs="Arial"/>
          <w:sz w:val="24"/>
          <w:szCs w:val="24"/>
          <w:lang w:eastAsia="en-GB"/>
        </w:rPr>
      </w:pPr>
      <w:r w:rsidRPr="008E291B">
        <w:rPr>
          <w:rFonts w:ascii="Arial" w:eastAsia="Times New Roman" w:hAnsi="Arial" w:cs="Arial"/>
          <w:sz w:val="24"/>
          <w:szCs w:val="24"/>
          <w:lang w:eastAsia="en-GB"/>
        </w:rPr>
        <w:t xml:space="preserve">Wilson, A., Kiely, B., &amp; Carter, J. (2025) ‘Social prescribing for people living with long-term conditions: a scoping review’, </w:t>
      </w:r>
      <w:r w:rsidRPr="008E291B">
        <w:rPr>
          <w:rFonts w:ascii="Arial" w:eastAsia="Times New Roman" w:hAnsi="Arial" w:cs="Arial"/>
          <w:i/>
          <w:iCs/>
          <w:sz w:val="24"/>
          <w:szCs w:val="24"/>
          <w:lang w:eastAsia="en-GB"/>
        </w:rPr>
        <w:t>Systematic Reviews</w:t>
      </w:r>
      <w:r w:rsidRPr="008E291B">
        <w:rPr>
          <w:rFonts w:ascii="Arial" w:eastAsia="Times New Roman" w:hAnsi="Arial" w:cs="Arial"/>
          <w:sz w:val="24"/>
          <w:szCs w:val="24"/>
          <w:lang w:eastAsia="en-GB"/>
        </w:rPr>
        <w:t>, 14, 28. doi:10.1186/s13643-025-02848-6</w:t>
      </w:r>
    </w:p>
    <w:sectPr w:rsidR="003F1487" w:rsidRPr="008E291B" w:rsidSect="00D0500E">
      <w:headerReference w:type="default" r:id="rId9"/>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394A5D" w14:textId="77777777" w:rsidR="00B930DD" w:rsidRDefault="00B930DD" w:rsidP="00EE6D5A">
      <w:pPr>
        <w:spacing w:after="0" w:line="240" w:lineRule="auto"/>
      </w:pPr>
      <w:r>
        <w:separator/>
      </w:r>
    </w:p>
  </w:endnote>
  <w:endnote w:type="continuationSeparator" w:id="0">
    <w:p w14:paraId="7045BC03" w14:textId="77777777" w:rsidR="00B930DD" w:rsidRDefault="00B930DD" w:rsidP="00EE6D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1296CA" w14:textId="77777777" w:rsidR="00B930DD" w:rsidRDefault="00B930DD" w:rsidP="00EE6D5A">
      <w:pPr>
        <w:spacing w:after="0" w:line="240" w:lineRule="auto"/>
      </w:pPr>
      <w:r>
        <w:separator/>
      </w:r>
    </w:p>
  </w:footnote>
  <w:footnote w:type="continuationSeparator" w:id="0">
    <w:p w14:paraId="2D0E6C9F" w14:textId="77777777" w:rsidR="00B930DD" w:rsidRDefault="00B930DD" w:rsidP="00EE6D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b/>
        <w:sz w:val="30"/>
        <w:u w:val="single"/>
      </w:rPr>
      <w:id w:val="1708293216"/>
      <w:docPartObj>
        <w:docPartGallery w:val="Page Numbers (Top of Page)"/>
        <w:docPartUnique/>
      </w:docPartObj>
    </w:sdtPr>
    <w:sdtEndPr>
      <w:rPr>
        <w:noProof/>
      </w:rPr>
    </w:sdtEndPr>
    <w:sdtContent>
      <w:p w14:paraId="3B469087" w14:textId="77777777" w:rsidR="00EE6D5A" w:rsidRPr="005808B8" w:rsidRDefault="00EE6D5A" w:rsidP="00EE6D5A">
        <w:pPr>
          <w:pStyle w:val="Header"/>
          <w:jc w:val="right"/>
          <w:rPr>
            <w:b/>
            <w:sz w:val="30"/>
            <w:u w:val="single"/>
          </w:rPr>
        </w:pPr>
        <w:r w:rsidRPr="005808B8">
          <w:rPr>
            <w:b/>
            <w:sz w:val="30"/>
            <w:u w:val="single"/>
          </w:rPr>
          <w:fldChar w:fldCharType="begin"/>
        </w:r>
        <w:r w:rsidRPr="005808B8">
          <w:rPr>
            <w:b/>
            <w:sz w:val="30"/>
            <w:u w:val="single"/>
          </w:rPr>
          <w:instrText xml:space="preserve"> PAGE   \* MERGEFORMAT </w:instrText>
        </w:r>
        <w:r w:rsidRPr="005808B8">
          <w:rPr>
            <w:b/>
            <w:sz w:val="30"/>
            <w:u w:val="single"/>
          </w:rPr>
          <w:fldChar w:fldCharType="separate"/>
        </w:r>
        <w:r w:rsidR="00AA1417">
          <w:rPr>
            <w:b/>
            <w:noProof/>
            <w:sz w:val="30"/>
            <w:u w:val="single"/>
          </w:rPr>
          <w:t>10</w:t>
        </w:r>
        <w:r w:rsidRPr="005808B8">
          <w:rPr>
            <w:b/>
            <w:noProof/>
            <w:sz w:val="30"/>
            <w:u w:val="single"/>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0A3DC7"/>
    <w:multiLevelType w:val="multilevel"/>
    <w:tmpl w:val="8A44C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967184F"/>
    <w:multiLevelType w:val="multilevel"/>
    <w:tmpl w:val="C27A4FA8"/>
    <w:lvl w:ilvl="0">
      <w:start w:val="1"/>
      <w:numFmt w:val="bullet"/>
      <w:lvlText w:val=""/>
      <w:lvlJc w:val="left"/>
      <w:pPr>
        <w:tabs>
          <w:tab w:val="num" w:pos="720"/>
        </w:tabs>
        <w:ind w:left="720" w:hanging="360"/>
      </w:pPr>
      <w:rPr>
        <w:rFonts w:ascii="Symbol" w:hAnsi="Symbol" w:hint="default"/>
        <w:sz w:val="24"/>
        <w:szCs w:val="24"/>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3A5744E"/>
    <w:multiLevelType w:val="hybridMultilevel"/>
    <w:tmpl w:val="48DC73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55413B7"/>
    <w:multiLevelType w:val="hybridMultilevel"/>
    <w:tmpl w:val="21BEFA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E492B03"/>
    <w:multiLevelType w:val="multilevel"/>
    <w:tmpl w:val="7616C2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F7928A7"/>
    <w:multiLevelType w:val="hybridMultilevel"/>
    <w:tmpl w:val="5E3228E8"/>
    <w:lvl w:ilvl="0" w:tplc="AD08A48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43020134">
    <w:abstractNumId w:val="4"/>
  </w:num>
  <w:num w:numId="2" w16cid:durableId="5597553">
    <w:abstractNumId w:val="0"/>
  </w:num>
  <w:num w:numId="3" w16cid:durableId="1669938200">
    <w:abstractNumId w:val="1"/>
  </w:num>
  <w:num w:numId="4" w16cid:durableId="86342905">
    <w:abstractNumId w:val="5"/>
  </w:num>
  <w:num w:numId="5" w16cid:durableId="1218856775">
    <w:abstractNumId w:val="2"/>
  </w:num>
  <w:num w:numId="6" w16cid:durableId="55463293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7D09"/>
    <w:rsid w:val="00001131"/>
    <w:rsid w:val="00003561"/>
    <w:rsid w:val="00004E08"/>
    <w:rsid w:val="00005C23"/>
    <w:rsid w:val="000104BB"/>
    <w:rsid w:val="00017DDA"/>
    <w:rsid w:val="00054C30"/>
    <w:rsid w:val="00066BB3"/>
    <w:rsid w:val="00074536"/>
    <w:rsid w:val="000D2E61"/>
    <w:rsid w:val="000E0E99"/>
    <w:rsid w:val="000E7D09"/>
    <w:rsid w:val="000F2931"/>
    <w:rsid w:val="000F6937"/>
    <w:rsid w:val="00105548"/>
    <w:rsid w:val="00121CCF"/>
    <w:rsid w:val="00152BDC"/>
    <w:rsid w:val="00163645"/>
    <w:rsid w:val="0017151F"/>
    <w:rsid w:val="00191229"/>
    <w:rsid w:val="0019510F"/>
    <w:rsid w:val="00195400"/>
    <w:rsid w:val="001A3E4D"/>
    <w:rsid w:val="001B0445"/>
    <w:rsid w:val="001B7F8F"/>
    <w:rsid w:val="001C3AE8"/>
    <w:rsid w:val="001C5F69"/>
    <w:rsid w:val="001D375F"/>
    <w:rsid w:val="001E1E27"/>
    <w:rsid w:val="002163EA"/>
    <w:rsid w:val="0022142C"/>
    <w:rsid w:val="00223DA9"/>
    <w:rsid w:val="00242DE9"/>
    <w:rsid w:val="002602B6"/>
    <w:rsid w:val="0026782D"/>
    <w:rsid w:val="002703C9"/>
    <w:rsid w:val="002770EE"/>
    <w:rsid w:val="00280189"/>
    <w:rsid w:val="002929C8"/>
    <w:rsid w:val="002A0F81"/>
    <w:rsid w:val="002A3772"/>
    <w:rsid w:val="002A43AC"/>
    <w:rsid w:val="002A5FD1"/>
    <w:rsid w:val="002B2A96"/>
    <w:rsid w:val="002C5A2C"/>
    <w:rsid w:val="002C790D"/>
    <w:rsid w:val="002D4F3C"/>
    <w:rsid w:val="002E1AB0"/>
    <w:rsid w:val="00310985"/>
    <w:rsid w:val="003125BA"/>
    <w:rsid w:val="00335DBA"/>
    <w:rsid w:val="00341172"/>
    <w:rsid w:val="00346F31"/>
    <w:rsid w:val="00351E15"/>
    <w:rsid w:val="00352A18"/>
    <w:rsid w:val="0036029C"/>
    <w:rsid w:val="0036077D"/>
    <w:rsid w:val="003673D3"/>
    <w:rsid w:val="00370DCF"/>
    <w:rsid w:val="003743A6"/>
    <w:rsid w:val="003C04C0"/>
    <w:rsid w:val="003C3326"/>
    <w:rsid w:val="003D0BA2"/>
    <w:rsid w:val="003E6329"/>
    <w:rsid w:val="003E6E37"/>
    <w:rsid w:val="003F0371"/>
    <w:rsid w:val="003F1487"/>
    <w:rsid w:val="00401C1F"/>
    <w:rsid w:val="00407281"/>
    <w:rsid w:val="0041294D"/>
    <w:rsid w:val="00426244"/>
    <w:rsid w:val="00433528"/>
    <w:rsid w:val="00435404"/>
    <w:rsid w:val="00437D01"/>
    <w:rsid w:val="004451C0"/>
    <w:rsid w:val="00447FEB"/>
    <w:rsid w:val="004552C6"/>
    <w:rsid w:val="004761DB"/>
    <w:rsid w:val="00476BDB"/>
    <w:rsid w:val="004819DE"/>
    <w:rsid w:val="0049624F"/>
    <w:rsid w:val="00497EC7"/>
    <w:rsid w:val="004C2136"/>
    <w:rsid w:val="004D1704"/>
    <w:rsid w:val="004D2F28"/>
    <w:rsid w:val="004D427C"/>
    <w:rsid w:val="004D590E"/>
    <w:rsid w:val="004F35A8"/>
    <w:rsid w:val="005060E6"/>
    <w:rsid w:val="00510248"/>
    <w:rsid w:val="005127FB"/>
    <w:rsid w:val="005808B8"/>
    <w:rsid w:val="00581C7C"/>
    <w:rsid w:val="005827B4"/>
    <w:rsid w:val="0059140F"/>
    <w:rsid w:val="005A2211"/>
    <w:rsid w:val="005A7E24"/>
    <w:rsid w:val="005B19FF"/>
    <w:rsid w:val="005B6D37"/>
    <w:rsid w:val="005B6DA7"/>
    <w:rsid w:val="005D2471"/>
    <w:rsid w:val="005D3776"/>
    <w:rsid w:val="005D613B"/>
    <w:rsid w:val="005E65E8"/>
    <w:rsid w:val="005F4A5C"/>
    <w:rsid w:val="006025B1"/>
    <w:rsid w:val="006032E2"/>
    <w:rsid w:val="00623C4C"/>
    <w:rsid w:val="00634F7B"/>
    <w:rsid w:val="00651DAA"/>
    <w:rsid w:val="0065682F"/>
    <w:rsid w:val="00671F26"/>
    <w:rsid w:val="00675451"/>
    <w:rsid w:val="00684E47"/>
    <w:rsid w:val="00692B29"/>
    <w:rsid w:val="00692DBB"/>
    <w:rsid w:val="00695A24"/>
    <w:rsid w:val="006B5863"/>
    <w:rsid w:val="006E11AF"/>
    <w:rsid w:val="006E7A0D"/>
    <w:rsid w:val="006F1355"/>
    <w:rsid w:val="00712347"/>
    <w:rsid w:val="00723931"/>
    <w:rsid w:val="00735123"/>
    <w:rsid w:val="00750CF3"/>
    <w:rsid w:val="00752F97"/>
    <w:rsid w:val="00753E61"/>
    <w:rsid w:val="00765888"/>
    <w:rsid w:val="00773C30"/>
    <w:rsid w:val="007876AA"/>
    <w:rsid w:val="007A6044"/>
    <w:rsid w:val="007D1BC9"/>
    <w:rsid w:val="007D769C"/>
    <w:rsid w:val="007E5692"/>
    <w:rsid w:val="007F2B49"/>
    <w:rsid w:val="00807CC3"/>
    <w:rsid w:val="008130F8"/>
    <w:rsid w:val="00827E43"/>
    <w:rsid w:val="00831C71"/>
    <w:rsid w:val="008328B8"/>
    <w:rsid w:val="008349C9"/>
    <w:rsid w:val="00837D19"/>
    <w:rsid w:val="00845551"/>
    <w:rsid w:val="00860CC5"/>
    <w:rsid w:val="00864C26"/>
    <w:rsid w:val="00875355"/>
    <w:rsid w:val="008843B4"/>
    <w:rsid w:val="008A02B0"/>
    <w:rsid w:val="008A4892"/>
    <w:rsid w:val="008B0FEB"/>
    <w:rsid w:val="008B5E85"/>
    <w:rsid w:val="008D0514"/>
    <w:rsid w:val="008E291B"/>
    <w:rsid w:val="008E2C9C"/>
    <w:rsid w:val="008E6130"/>
    <w:rsid w:val="009027C0"/>
    <w:rsid w:val="00911D43"/>
    <w:rsid w:val="009165C4"/>
    <w:rsid w:val="00931AFA"/>
    <w:rsid w:val="00935351"/>
    <w:rsid w:val="00937494"/>
    <w:rsid w:val="0094557E"/>
    <w:rsid w:val="009A6832"/>
    <w:rsid w:val="009A71BC"/>
    <w:rsid w:val="009C64D9"/>
    <w:rsid w:val="009D78A3"/>
    <w:rsid w:val="009E41CC"/>
    <w:rsid w:val="009F6CF3"/>
    <w:rsid w:val="00A11230"/>
    <w:rsid w:val="00A16C2E"/>
    <w:rsid w:val="00A27B20"/>
    <w:rsid w:val="00A30553"/>
    <w:rsid w:val="00A34E86"/>
    <w:rsid w:val="00A36377"/>
    <w:rsid w:val="00A36F80"/>
    <w:rsid w:val="00A47D17"/>
    <w:rsid w:val="00A5397B"/>
    <w:rsid w:val="00A54094"/>
    <w:rsid w:val="00A653FE"/>
    <w:rsid w:val="00A66E58"/>
    <w:rsid w:val="00A81DAA"/>
    <w:rsid w:val="00A86D7E"/>
    <w:rsid w:val="00A875A4"/>
    <w:rsid w:val="00AA1417"/>
    <w:rsid w:val="00AA35EF"/>
    <w:rsid w:val="00AC0B10"/>
    <w:rsid w:val="00AC256E"/>
    <w:rsid w:val="00AD004D"/>
    <w:rsid w:val="00AE43CF"/>
    <w:rsid w:val="00AF4DB6"/>
    <w:rsid w:val="00B1508B"/>
    <w:rsid w:val="00B2510B"/>
    <w:rsid w:val="00B3154E"/>
    <w:rsid w:val="00B56569"/>
    <w:rsid w:val="00B67F86"/>
    <w:rsid w:val="00B70677"/>
    <w:rsid w:val="00B70976"/>
    <w:rsid w:val="00B75747"/>
    <w:rsid w:val="00B930DD"/>
    <w:rsid w:val="00BB5B23"/>
    <w:rsid w:val="00BE1F27"/>
    <w:rsid w:val="00BF0E64"/>
    <w:rsid w:val="00BF76D6"/>
    <w:rsid w:val="00C139C7"/>
    <w:rsid w:val="00C2024E"/>
    <w:rsid w:val="00C20E28"/>
    <w:rsid w:val="00C45C60"/>
    <w:rsid w:val="00C746D7"/>
    <w:rsid w:val="00C842B6"/>
    <w:rsid w:val="00C85EDE"/>
    <w:rsid w:val="00C931B4"/>
    <w:rsid w:val="00CA3C94"/>
    <w:rsid w:val="00CB4D7E"/>
    <w:rsid w:val="00CE0100"/>
    <w:rsid w:val="00CE296E"/>
    <w:rsid w:val="00CE52A8"/>
    <w:rsid w:val="00D0500E"/>
    <w:rsid w:val="00D06D4D"/>
    <w:rsid w:val="00D14ADD"/>
    <w:rsid w:val="00D14BE0"/>
    <w:rsid w:val="00D266EA"/>
    <w:rsid w:val="00D33B0F"/>
    <w:rsid w:val="00D3649B"/>
    <w:rsid w:val="00D420EF"/>
    <w:rsid w:val="00D4212C"/>
    <w:rsid w:val="00D52696"/>
    <w:rsid w:val="00D6571B"/>
    <w:rsid w:val="00DC6839"/>
    <w:rsid w:val="00DC748F"/>
    <w:rsid w:val="00DD50F4"/>
    <w:rsid w:val="00DE5D2F"/>
    <w:rsid w:val="00E00F0F"/>
    <w:rsid w:val="00E0259A"/>
    <w:rsid w:val="00E06949"/>
    <w:rsid w:val="00E3609B"/>
    <w:rsid w:val="00E458FD"/>
    <w:rsid w:val="00E54D68"/>
    <w:rsid w:val="00E5650C"/>
    <w:rsid w:val="00E57035"/>
    <w:rsid w:val="00E63615"/>
    <w:rsid w:val="00E66618"/>
    <w:rsid w:val="00E757B6"/>
    <w:rsid w:val="00E83367"/>
    <w:rsid w:val="00EB14A8"/>
    <w:rsid w:val="00EC1883"/>
    <w:rsid w:val="00EC5339"/>
    <w:rsid w:val="00EE692F"/>
    <w:rsid w:val="00EE6B19"/>
    <w:rsid w:val="00EE6D5A"/>
    <w:rsid w:val="00F2097D"/>
    <w:rsid w:val="00F32BDE"/>
    <w:rsid w:val="00F36F98"/>
    <w:rsid w:val="00F5075A"/>
    <w:rsid w:val="00F54D0A"/>
    <w:rsid w:val="00F61F00"/>
    <w:rsid w:val="00F64BC4"/>
    <w:rsid w:val="00F65AFF"/>
    <w:rsid w:val="00F7209D"/>
    <w:rsid w:val="00F8696A"/>
    <w:rsid w:val="00F87A6E"/>
    <w:rsid w:val="00FB4BD2"/>
    <w:rsid w:val="00FE2971"/>
    <w:rsid w:val="00FF47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B45446"/>
  <w15:chartTrackingRefBased/>
  <w15:docId w15:val="{FAAE0F31-BA7E-4647-A6D4-2202ED7E2F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E5650C"/>
    <w:pPr>
      <w:spacing w:before="100" w:beforeAutospacing="1" w:after="100" w:afterAutospacing="1" w:line="240" w:lineRule="auto"/>
      <w:outlineLvl w:val="0"/>
    </w:pPr>
    <w:rPr>
      <w:rFonts w:ascii="Arial" w:eastAsia="Times New Roman" w:hAnsi="Arial" w:cs="Times New Roman"/>
      <w:b/>
      <w:bCs/>
      <w:color w:val="1F4E79" w:themeColor="accent1" w:themeShade="80"/>
      <w:kern w:val="36"/>
      <w:sz w:val="40"/>
      <w:szCs w:val="48"/>
      <w:lang w:eastAsia="en-GB"/>
    </w:rPr>
  </w:style>
  <w:style w:type="paragraph" w:styleId="Heading2">
    <w:name w:val="heading 2"/>
    <w:basedOn w:val="Normal"/>
    <w:link w:val="Heading2Char"/>
    <w:uiPriority w:val="9"/>
    <w:qFormat/>
    <w:rsid w:val="00E5650C"/>
    <w:pPr>
      <w:spacing w:before="100" w:beforeAutospacing="1" w:after="100" w:afterAutospacing="1" w:line="240" w:lineRule="auto"/>
      <w:outlineLvl w:val="1"/>
    </w:pPr>
    <w:rPr>
      <w:rFonts w:ascii="Arial" w:eastAsia="Times New Roman" w:hAnsi="Arial" w:cs="Times New Roman"/>
      <w:b/>
      <w:bCs/>
      <w:color w:val="1F4E79" w:themeColor="accent1" w:themeShade="80"/>
      <w:sz w:val="32"/>
      <w:szCs w:val="36"/>
      <w:lang w:eastAsia="en-GB"/>
    </w:rPr>
  </w:style>
  <w:style w:type="paragraph" w:styleId="Heading3">
    <w:name w:val="heading 3"/>
    <w:basedOn w:val="Normal"/>
    <w:next w:val="Normal"/>
    <w:link w:val="Heading3Char"/>
    <w:uiPriority w:val="9"/>
    <w:unhideWhenUsed/>
    <w:qFormat/>
    <w:rsid w:val="00E5650C"/>
    <w:pPr>
      <w:keepNext/>
      <w:keepLines/>
      <w:spacing w:before="40" w:after="0"/>
      <w:outlineLvl w:val="2"/>
    </w:pPr>
    <w:rPr>
      <w:rFonts w:ascii="Arial" w:eastAsiaTheme="majorEastAsia" w:hAnsi="Arial" w:cstheme="majorBidi"/>
      <w:b/>
      <w:color w:val="1F4D78" w:themeColor="accent1" w:themeShade="7F"/>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5650C"/>
    <w:rPr>
      <w:rFonts w:ascii="Arial" w:eastAsia="Times New Roman" w:hAnsi="Arial" w:cs="Times New Roman"/>
      <w:b/>
      <w:bCs/>
      <w:color w:val="1F4E79" w:themeColor="accent1" w:themeShade="80"/>
      <w:kern w:val="36"/>
      <w:sz w:val="40"/>
      <w:szCs w:val="48"/>
      <w:lang w:eastAsia="en-GB"/>
    </w:rPr>
  </w:style>
  <w:style w:type="character" w:customStyle="1" w:styleId="Heading2Char">
    <w:name w:val="Heading 2 Char"/>
    <w:basedOn w:val="DefaultParagraphFont"/>
    <w:link w:val="Heading2"/>
    <w:uiPriority w:val="9"/>
    <w:rsid w:val="00E5650C"/>
    <w:rPr>
      <w:rFonts w:ascii="Arial" w:eastAsia="Times New Roman" w:hAnsi="Arial" w:cs="Times New Roman"/>
      <w:b/>
      <w:bCs/>
      <w:color w:val="1F4E79" w:themeColor="accent1" w:themeShade="80"/>
      <w:sz w:val="32"/>
      <w:szCs w:val="36"/>
      <w:lang w:eastAsia="en-GB"/>
    </w:rPr>
  </w:style>
  <w:style w:type="character" w:styleId="Strong">
    <w:name w:val="Strong"/>
    <w:basedOn w:val="DefaultParagraphFont"/>
    <w:uiPriority w:val="22"/>
    <w:qFormat/>
    <w:rsid w:val="0059140F"/>
    <w:rPr>
      <w:b/>
      <w:bCs/>
    </w:rPr>
  </w:style>
  <w:style w:type="paragraph" w:styleId="NormalWeb">
    <w:name w:val="Normal (Web)"/>
    <w:basedOn w:val="Normal"/>
    <w:uiPriority w:val="99"/>
    <w:unhideWhenUsed/>
    <w:rsid w:val="0059140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rsid w:val="00E5650C"/>
    <w:rPr>
      <w:rFonts w:ascii="Arial" w:eastAsiaTheme="majorEastAsia" w:hAnsi="Arial" w:cstheme="majorBidi"/>
      <w:b/>
      <w:color w:val="1F4D78" w:themeColor="accent1" w:themeShade="7F"/>
      <w:sz w:val="28"/>
      <w:szCs w:val="24"/>
    </w:rPr>
  </w:style>
  <w:style w:type="character" w:styleId="Emphasis">
    <w:name w:val="Emphasis"/>
    <w:basedOn w:val="DefaultParagraphFont"/>
    <w:uiPriority w:val="20"/>
    <w:qFormat/>
    <w:rsid w:val="001A3E4D"/>
    <w:rPr>
      <w:i/>
      <w:iCs/>
    </w:rPr>
  </w:style>
  <w:style w:type="paragraph" w:styleId="Title">
    <w:name w:val="Title"/>
    <w:basedOn w:val="Normal"/>
    <w:next w:val="Normal"/>
    <w:link w:val="TitleChar"/>
    <w:uiPriority w:val="10"/>
    <w:qFormat/>
    <w:rsid w:val="00911D43"/>
    <w:pPr>
      <w:spacing w:after="0" w:line="240" w:lineRule="auto"/>
      <w:contextualSpacing/>
    </w:pPr>
    <w:rPr>
      <w:rFonts w:ascii="Arial" w:eastAsiaTheme="majorEastAsia" w:hAnsi="Arial" w:cstheme="majorBidi"/>
      <w:b/>
      <w:color w:val="000000" w:themeColor="text1"/>
      <w:spacing w:val="-10"/>
      <w:kern w:val="28"/>
      <w:sz w:val="56"/>
      <w:szCs w:val="56"/>
    </w:rPr>
  </w:style>
  <w:style w:type="character" w:customStyle="1" w:styleId="TitleChar">
    <w:name w:val="Title Char"/>
    <w:basedOn w:val="DefaultParagraphFont"/>
    <w:link w:val="Title"/>
    <w:uiPriority w:val="10"/>
    <w:rsid w:val="00911D43"/>
    <w:rPr>
      <w:rFonts w:ascii="Arial" w:eastAsiaTheme="majorEastAsia" w:hAnsi="Arial" w:cstheme="majorBidi"/>
      <w:b/>
      <w:color w:val="000000" w:themeColor="text1"/>
      <w:spacing w:val="-10"/>
      <w:kern w:val="28"/>
      <w:sz w:val="56"/>
      <w:szCs w:val="56"/>
    </w:rPr>
  </w:style>
  <w:style w:type="paragraph" w:styleId="Header">
    <w:name w:val="header"/>
    <w:basedOn w:val="Normal"/>
    <w:link w:val="HeaderChar"/>
    <w:uiPriority w:val="99"/>
    <w:unhideWhenUsed/>
    <w:rsid w:val="00EE6D5A"/>
    <w:pPr>
      <w:tabs>
        <w:tab w:val="center" w:pos="4513"/>
        <w:tab w:val="right" w:pos="9026"/>
      </w:tabs>
      <w:spacing w:after="0" w:line="240" w:lineRule="auto"/>
    </w:pPr>
  </w:style>
  <w:style w:type="character" w:customStyle="1" w:styleId="HeaderChar">
    <w:name w:val="Header Char"/>
    <w:basedOn w:val="DefaultParagraphFont"/>
    <w:link w:val="Header"/>
    <w:uiPriority w:val="99"/>
    <w:rsid w:val="00EE6D5A"/>
  </w:style>
  <w:style w:type="paragraph" w:styleId="Footer">
    <w:name w:val="footer"/>
    <w:basedOn w:val="Normal"/>
    <w:link w:val="FooterChar"/>
    <w:uiPriority w:val="99"/>
    <w:unhideWhenUsed/>
    <w:rsid w:val="00EE6D5A"/>
    <w:pPr>
      <w:tabs>
        <w:tab w:val="center" w:pos="4513"/>
        <w:tab w:val="right" w:pos="9026"/>
      </w:tabs>
      <w:spacing w:after="0" w:line="240" w:lineRule="auto"/>
    </w:pPr>
  </w:style>
  <w:style w:type="character" w:customStyle="1" w:styleId="FooterChar">
    <w:name w:val="Footer Char"/>
    <w:basedOn w:val="DefaultParagraphFont"/>
    <w:link w:val="Footer"/>
    <w:uiPriority w:val="99"/>
    <w:rsid w:val="00EE6D5A"/>
  </w:style>
  <w:style w:type="paragraph" w:styleId="ListParagraph">
    <w:name w:val="List Paragraph"/>
    <w:basedOn w:val="Normal"/>
    <w:uiPriority w:val="34"/>
    <w:qFormat/>
    <w:rsid w:val="00671F26"/>
    <w:pPr>
      <w:ind w:left="720"/>
      <w:contextualSpacing/>
    </w:pPr>
  </w:style>
  <w:style w:type="paragraph" w:styleId="NoSpacing">
    <w:name w:val="No Spacing"/>
    <w:uiPriority w:val="1"/>
    <w:qFormat/>
    <w:rsid w:val="00B1508B"/>
    <w:pPr>
      <w:spacing w:after="0" w:line="240" w:lineRule="auto"/>
    </w:pPr>
  </w:style>
  <w:style w:type="paragraph" w:styleId="TOCHeading">
    <w:name w:val="TOC Heading"/>
    <w:basedOn w:val="Heading1"/>
    <w:next w:val="Normal"/>
    <w:uiPriority w:val="39"/>
    <w:unhideWhenUsed/>
    <w:qFormat/>
    <w:rsid w:val="00E57035"/>
    <w:pPr>
      <w:keepNext/>
      <w:keepLines/>
      <w:spacing w:before="240" w:beforeAutospacing="0" w:after="0" w:afterAutospacing="0" w:line="259" w:lineRule="auto"/>
      <w:outlineLvl w:val="9"/>
    </w:pPr>
    <w:rPr>
      <w:rFonts w:asciiTheme="majorHAnsi" w:eastAsiaTheme="majorEastAsia" w:hAnsiTheme="majorHAnsi" w:cstheme="majorBidi"/>
      <w:b w:val="0"/>
      <w:bCs w:val="0"/>
      <w:color w:val="2E74B5" w:themeColor="accent1" w:themeShade="BF"/>
      <w:kern w:val="0"/>
      <w:sz w:val="32"/>
      <w:szCs w:val="32"/>
      <w:lang w:val="en-US" w:eastAsia="en-US"/>
    </w:rPr>
  </w:style>
  <w:style w:type="paragraph" w:styleId="TOC1">
    <w:name w:val="toc 1"/>
    <w:basedOn w:val="Normal"/>
    <w:next w:val="Normal"/>
    <w:autoRedefine/>
    <w:uiPriority w:val="39"/>
    <w:unhideWhenUsed/>
    <w:rsid w:val="00E57035"/>
    <w:pPr>
      <w:spacing w:after="100"/>
    </w:pPr>
  </w:style>
  <w:style w:type="paragraph" w:styleId="TOC2">
    <w:name w:val="toc 2"/>
    <w:basedOn w:val="Normal"/>
    <w:next w:val="Normal"/>
    <w:autoRedefine/>
    <w:uiPriority w:val="39"/>
    <w:unhideWhenUsed/>
    <w:rsid w:val="00E57035"/>
    <w:pPr>
      <w:spacing w:after="100"/>
      <w:ind w:left="220"/>
    </w:pPr>
  </w:style>
  <w:style w:type="paragraph" w:styleId="TOC3">
    <w:name w:val="toc 3"/>
    <w:basedOn w:val="Normal"/>
    <w:next w:val="Normal"/>
    <w:autoRedefine/>
    <w:uiPriority w:val="39"/>
    <w:unhideWhenUsed/>
    <w:rsid w:val="00E57035"/>
    <w:pPr>
      <w:spacing w:after="100"/>
      <w:ind w:left="440"/>
    </w:pPr>
  </w:style>
  <w:style w:type="character" w:styleId="Hyperlink">
    <w:name w:val="Hyperlink"/>
    <w:basedOn w:val="DefaultParagraphFont"/>
    <w:uiPriority w:val="99"/>
    <w:unhideWhenUsed/>
    <w:rsid w:val="00E57035"/>
    <w:rPr>
      <w:color w:val="0563C1" w:themeColor="hyperlink"/>
      <w:u w:val="single"/>
    </w:rPr>
  </w:style>
  <w:style w:type="paragraph" w:styleId="Revision">
    <w:name w:val="Revision"/>
    <w:hidden/>
    <w:uiPriority w:val="99"/>
    <w:semiHidden/>
    <w:rsid w:val="008E291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5777000">
      <w:bodyDiv w:val="1"/>
      <w:marLeft w:val="0"/>
      <w:marRight w:val="0"/>
      <w:marTop w:val="0"/>
      <w:marBottom w:val="0"/>
      <w:divBdr>
        <w:top w:val="none" w:sz="0" w:space="0" w:color="auto"/>
        <w:left w:val="none" w:sz="0" w:space="0" w:color="auto"/>
        <w:bottom w:val="none" w:sz="0" w:space="0" w:color="auto"/>
        <w:right w:val="none" w:sz="0" w:space="0" w:color="auto"/>
      </w:divBdr>
    </w:div>
    <w:div w:id="275913240">
      <w:bodyDiv w:val="1"/>
      <w:marLeft w:val="0"/>
      <w:marRight w:val="0"/>
      <w:marTop w:val="0"/>
      <w:marBottom w:val="0"/>
      <w:divBdr>
        <w:top w:val="none" w:sz="0" w:space="0" w:color="auto"/>
        <w:left w:val="none" w:sz="0" w:space="0" w:color="auto"/>
        <w:bottom w:val="none" w:sz="0" w:space="0" w:color="auto"/>
        <w:right w:val="none" w:sz="0" w:space="0" w:color="auto"/>
      </w:divBdr>
    </w:div>
    <w:div w:id="513082266">
      <w:bodyDiv w:val="1"/>
      <w:marLeft w:val="0"/>
      <w:marRight w:val="0"/>
      <w:marTop w:val="0"/>
      <w:marBottom w:val="0"/>
      <w:divBdr>
        <w:top w:val="none" w:sz="0" w:space="0" w:color="auto"/>
        <w:left w:val="none" w:sz="0" w:space="0" w:color="auto"/>
        <w:bottom w:val="none" w:sz="0" w:space="0" w:color="auto"/>
        <w:right w:val="none" w:sz="0" w:space="0" w:color="auto"/>
      </w:divBdr>
    </w:div>
    <w:div w:id="528102073">
      <w:bodyDiv w:val="1"/>
      <w:marLeft w:val="0"/>
      <w:marRight w:val="0"/>
      <w:marTop w:val="0"/>
      <w:marBottom w:val="0"/>
      <w:divBdr>
        <w:top w:val="none" w:sz="0" w:space="0" w:color="auto"/>
        <w:left w:val="none" w:sz="0" w:space="0" w:color="auto"/>
        <w:bottom w:val="none" w:sz="0" w:space="0" w:color="auto"/>
        <w:right w:val="none" w:sz="0" w:space="0" w:color="auto"/>
      </w:divBdr>
    </w:div>
    <w:div w:id="765148816">
      <w:bodyDiv w:val="1"/>
      <w:marLeft w:val="0"/>
      <w:marRight w:val="0"/>
      <w:marTop w:val="0"/>
      <w:marBottom w:val="0"/>
      <w:divBdr>
        <w:top w:val="none" w:sz="0" w:space="0" w:color="auto"/>
        <w:left w:val="none" w:sz="0" w:space="0" w:color="auto"/>
        <w:bottom w:val="none" w:sz="0" w:space="0" w:color="auto"/>
        <w:right w:val="none" w:sz="0" w:space="0" w:color="auto"/>
      </w:divBdr>
    </w:div>
    <w:div w:id="1235312797">
      <w:bodyDiv w:val="1"/>
      <w:marLeft w:val="0"/>
      <w:marRight w:val="0"/>
      <w:marTop w:val="0"/>
      <w:marBottom w:val="0"/>
      <w:divBdr>
        <w:top w:val="none" w:sz="0" w:space="0" w:color="auto"/>
        <w:left w:val="none" w:sz="0" w:space="0" w:color="auto"/>
        <w:bottom w:val="none" w:sz="0" w:space="0" w:color="auto"/>
        <w:right w:val="none" w:sz="0" w:space="0" w:color="auto"/>
      </w:divBdr>
    </w:div>
    <w:div w:id="1479609671">
      <w:bodyDiv w:val="1"/>
      <w:marLeft w:val="0"/>
      <w:marRight w:val="0"/>
      <w:marTop w:val="0"/>
      <w:marBottom w:val="0"/>
      <w:divBdr>
        <w:top w:val="none" w:sz="0" w:space="0" w:color="auto"/>
        <w:left w:val="none" w:sz="0" w:space="0" w:color="auto"/>
        <w:bottom w:val="none" w:sz="0" w:space="0" w:color="auto"/>
        <w:right w:val="none" w:sz="0" w:space="0" w:color="auto"/>
      </w:divBdr>
    </w:div>
    <w:div w:id="1514607463">
      <w:bodyDiv w:val="1"/>
      <w:marLeft w:val="0"/>
      <w:marRight w:val="0"/>
      <w:marTop w:val="0"/>
      <w:marBottom w:val="0"/>
      <w:divBdr>
        <w:top w:val="none" w:sz="0" w:space="0" w:color="auto"/>
        <w:left w:val="none" w:sz="0" w:space="0" w:color="auto"/>
        <w:bottom w:val="none" w:sz="0" w:space="0" w:color="auto"/>
        <w:right w:val="none" w:sz="0" w:space="0" w:color="auto"/>
      </w:divBdr>
    </w:div>
    <w:div w:id="1626889451">
      <w:bodyDiv w:val="1"/>
      <w:marLeft w:val="0"/>
      <w:marRight w:val="0"/>
      <w:marTop w:val="0"/>
      <w:marBottom w:val="0"/>
      <w:divBdr>
        <w:top w:val="none" w:sz="0" w:space="0" w:color="auto"/>
        <w:left w:val="none" w:sz="0" w:space="0" w:color="auto"/>
        <w:bottom w:val="none" w:sz="0" w:space="0" w:color="auto"/>
        <w:right w:val="none" w:sz="0" w:space="0" w:color="auto"/>
      </w:divBdr>
    </w:div>
    <w:div w:id="1843621363">
      <w:bodyDiv w:val="1"/>
      <w:marLeft w:val="0"/>
      <w:marRight w:val="0"/>
      <w:marTop w:val="0"/>
      <w:marBottom w:val="0"/>
      <w:divBdr>
        <w:top w:val="none" w:sz="0" w:space="0" w:color="auto"/>
        <w:left w:val="none" w:sz="0" w:space="0" w:color="auto"/>
        <w:bottom w:val="none" w:sz="0" w:space="0" w:color="auto"/>
        <w:right w:val="none" w:sz="0" w:space="0" w:color="auto"/>
      </w:divBdr>
    </w:div>
    <w:div w:id="1989044709">
      <w:bodyDiv w:val="1"/>
      <w:marLeft w:val="0"/>
      <w:marRight w:val="0"/>
      <w:marTop w:val="0"/>
      <w:marBottom w:val="0"/>
      <w:divBdr>
        <w:top w:val="none" w:sz="0" w:space="0" w:color="auto"/>
        <w:left w:val="none" w:sz="0" w:space="0" w:color="auto"/>
        <w:bottom w:val="none" w:sz="0" w:space="0" w:color="auto"/>
        <w:right w:val="none" w:sz="0" w:space="0" w:color="auto"/>
      </w:divBdr>
    </w:div>
    <w:div w:id="20001112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52DDDF-A837-4002-9AEF-0D99D9E04C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Pages>
  <Words>1877</Words>
  <Characters>10700</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Elisabete Marina De Melo Nobrega (2336792)</cp:lastModifiedBy>
  <cp:revision>2</cp:revision>
  <dcterms:created xsi:type="dcterms:W3CDTF">2025-12-12T12:34:00Z</dcterms:created>
  <dcterms:modified xsi:type="dcterms:W3CDTF">2025-12-12T12:34:00Z</dcterms:modified>
</cp:coreProperties>
</file>