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C18FB" w14:textId="2ED082CA" w:rsidR="00547025" w:rsidRDefault="00547025" w:rsidP="00547025">
      <w:pPr>
        <w:jc w:val="center"/>
        <w:rPr>
          <w:b/>
          <w:bCs/>
          <w:sz w:val="32"/>
          <w:szCs w:val="32"/>
        </w:rPr>
      </w:pPr>
      <w:r>
        <w:rPr>
          <w:b/>
          <w:bCs/>
          <w:noProof/>
          <w:sz w:val="32"/>
          <w:szCs w:val="32"/>
        </w:rPr>
        <w:drawing>
          <wp:inline distT="0" distB="0" distL="0" distR="0" wp14:anchorId="41459A76" wp14:editId="26437EE7">
            <wp:extent cx="2621280" cy="1164590"/>
            <wp:effectExtent l="0" t="0" r="0" b="0"/>
            <wp:docPr id="28975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7D172D4C" w14:textId="77777777" w:rsidR="00547025" w:rsidRDefault="00547025" w:rsidP="00547025">
      <w:pPr>
        <w:jc w:val="center"/>
        <w:rPr>
          <w:b/>
          <w:bCs/>
          <w:sz w:val="32"/>
          <w:szCs w:val="32"/>
        </w:rPr>
      </w:pPr>
    </w:p>
    <w:p w14:paraId="0E29A6FB" w14:textId="77777777" w:rsidR="00A00C95" w:rsidRDefault="00A00C95" w:rsidP="00547025">
      <w:pPr>
        <w:jc w:val="center"/>
        <w:rPr>
          <w:b/>
          <w:bCs/>
          <w:sz w:val="32"/>
          <w:szCs w:val="32"/>
        </w:rPr>
      </w:pPr>
    </w:p>
    <w:p w14:paraId="2C242FDA" w14:textId="77777777" w:rsidR="00A00C95" w:rsidRDefault="00A00C95" w:rsidP="00547025">
      <w:pPr>
        <w:jc w:val="center"/>
        <w:rPr>
          <w:b/>
          <w:bCs/>
          <w:sz w:val="32"/>
          <w:szCs w:val="32"/>
        </w:rPr>
      </w:pPr>
    </w:p>
    <w:p w14:paraId="2C3DA545" w14:textId="77777777" w:rsidR="00A00C95" w:rsidRDefault="00A00C95" w:rsidP="00547025">
      <w:pPr>
        <w:jc w:val="center"/>
        <w:rPr>
          <w:b/>
          <w:bCs/>
          <w:sz w:val="32"/>
          <w:szCs w:val="32"/>
        </w:rPr>
      </w:pPr>
    </w:p>
    <w:p w14:paraId="41603B6D" w14:textId="77777777" w:rsidR="00547025" w:rsidRPr="00547025" w:rsidRDefault="00547025" w:rsidP="00547025">
      <w:pPr>
        <w:jc w:val="center"/>
        <w:rPr>
          <w:b/>
          <w:bCs/>
          <w:sz w:val="22"/>
          <w:szCs w:val="22"/>
        </w:rPr>
      </w:pPr>
      <w:r w:rsidRPr="00547025">
        <w:rPr>
          <w:b/>
          <w:bCs/>
          <w:sz w:val="22"/>
          <w:szCs w:val="22"/>
        </w:rPr>
        <w:t xml:space="preserve">LCLM6003 </w:t>
      </w:r>
    </w:p>
    <w:p w14:paraId="23D48C75" w14:textId="77777777" w:rsidR="00547025" w:rsidRPr="00547025" w:rsidRDefault="00547025" w:rsidP="00547025">
      <w:pPr>
        <w:jc w:val="center"/>
        <w:rPr>
          <w:b/>
          <w:bCs/>
          <w:sz w:val="22"/>
          <w:szCs w:val="22"/>
        </w:rPr>
      </w:pPr>
      <w:r w:rsidRPr="00547025">
        <w:rPr>
          <w:b/>
          <w:bCs/>
          <w:sz w:val="22"/>
          <w:szCs w:val="22"/>
        </w:rPr>
        <w:t>LEADING AND IMPLEMENTING CHANGE (LIC)</w:t>
      </w:r>
    </w:p>
    <w:p w14:paraId="2C1D1F66" w14:textId="77777777" w:rsidR="00547025" w:rsidRPr="00547025" w:rsidRDefault="00547025" w:rsidP="00547025">
      <w:pPr>
        <w:jc w:val="center"/>
        <w:rPr>
          <w:b/>
          <w:bCs/>
          <w:sz w:val="22"/>
          <w:szCs w:val="22"/>
        </w:rPr>
      </w:pPr>
      <w:r w:rsidRPr="00547025">
        <w:rPr>
          <w:b/>
          <w:bCs/>
          <w:sz w:val="22"/>
          <w:szCs w:val="22"/>
        </w:rPr>
        <w:t>A STRATEGIC CHANGE PLAN</w:t>
      </w:r>
    </w:p>
    <w:p w14:paraId="744A5D0D" w14:textId="77777777" w:rsidR="00547025" w:rsidRDefault="00547025" w:rsidP="00547025">
      <w:pPr>
        <w:jc w:val="center"/>
      </w:pPr>
    </w:p>
    <w:p w14:paraId="63E0A31F" w14:textId="77777777" w:rsidR="00547025" w:rsidRPr="00A55AFE" w:rsidRDefault="00547025" w:rsidP="00547025">
      <w:pPr>
        <w:jc w:val="center"/>
        <w:rPr>
          <w:b/>
          <w:bCs/>
        </w:rPr>
      </w:pPr>
      <w:r w:rsidRPr="00A55AFE">
        <w:rPr>
          <w:b/>
          <w:bCs/>
        </w:rPr>
        <w:t>Name: Anderson Pereira Posse</w:t>
      </w:r>
    </w:p>
    <w:p w14:paraId="3BDECF94" w14:textId="77777777" w:rsidR="00547025" w:rsidRPr="00537970" w:rsidRDefault="00547025" w:rsidP="00547025">
      <w:pPr>
        <w:jc w:val="center"/>
      </w:pPr>
      <w:r w:rsidRPr="00A55AFE">
        <w:rPr>
          <w:b/>
          <w:bCs/>
        </w:rPr>
        <w:t>Student ID: 2327606</w:t>
      </w:r>
    </w:p>
    <w:p w14:paraId="6DCE2925" w14:textId="3C984216" w:rsidR="00547025" w:rsidRPr="00A55AFE" w:rsidRDefault="00547025" w:rsidP="00547025">
      <w:pPr>
        <w:spacing w:after="160" w:line="259" w:lineRule="auto"/>
        <w:jc w:val="center"/>
        <w:rPr>
          <w:b/>
          <w:bCs/>
        </w:rPr>
      </w:pPr>
      <w:bookmarkStart w:id="0" w:name="_8uufa4yr1n4k" w:colFirst="0" w:colLast="0"/>
      <w:bookmarkStart w:id="1" w:name="_d5kpz784wr5" w:colFirst="0" w:colLast="0"/>
      <w:bookmarkEnd w:id="0"/>
      <w:bookmarkEnd w:id="1"/>
      <w:r w:rsidRPr="00A55AFE">
        <w:rPr>
          <w:b/>
          <w:bCs/>
        </w:rPr>
        <w:t xml:space="preserve">Module: </w:t>
      </w:r>
      <w:r w:rsidR="00B812E3">
        <w:rPr>
          <w:b/>
          <w:bCs/>
        </w:rPr>
        <w:t>Lea</w:t>
      </w:r>
      <w:r w:rsidR="0059726D">
        <w:rPr>
          <w:b/>
          <w:bCs/>
        </w:rPr>
        <w:t>ding and Implementing</w:t>
      </w:r>
    </w:p>
    <w:p w14:paraId="190D5C1E" w14:textId="77777777" w:rsidR="00547025" w:rsidRPr="00A55AFE" w:rsidRDefault="00547025" w:rsidP="00547025">
      <w:pPr>
        <w:spacing w:after="160" w:line="259" w:lineRule="auto"/>
        <w:jc w:val="center"/>
        <w:rPr>
          <w:b/>
          <w:bCs/>
        </w:rPr>
      </w:pPr>
      <w:r w:rsidRPr="00A55AFE">
        <w:rPr>
          <w:b/>
          <w:bCs/>
        </w:rPr>
        <w:t>Module code: LCLM</w:t>
      </w:r>
      <w:r>
        <w:rPr>
          <w:b/>
          <w:bCs/>
        </w:rPr>
        <w:t>6003</w:t>
      </w:r>
    </w:p>
    <w:p w14:paraId="30939F20" w14:textId="13C8E678" w:rsidR="00547025" w:rsidRPr="00A55AFE" w:rsidRDefault="00547025" w:rsidP="00547025">
      <w:pPr>
        <w:spacing w:after="160" w:line="259" w:lineRule="auto"/>
        <w:jc w:val="center"/>
        <w:rPr>
          <w:b/>
          <w:bCs/>
        </w:rPr>
      </w:pPr>
      <w:r w:rsidRPr="00A55AFE">
        <w:rPr>
          <w:b/>
          <w:bCs/>
        </w:rPr>
        <w:t xml:space="preserve">Lecturer: </w:t>
      </w:r>
      <w:r>
        <w:rPr>
          <w:b/>
          <w:bCs/>
        </w:rPr>
        <w:t xml:space="preserve">Dr. </w:t>
      </w:r>
      <w:r w:rsidR="00AE06AF">
        <w:rPr>
          <w:b/>
          <w:bCs/>
        </w:rPr>
        <w:t>Mustakkima Afrin</w:t>
      </w:r>
    </w:p>
    <w:p w14:paraId="2A4C5941" w14:textId="77777777" w:rsidR="00547025" w:rsidRDefault="00547025" w:rsidP="00547025">
      <w:pPr>
        <w:spacing w:after="160" w:line="259" w:lineRule="auto"/>
        <w:jc w:val="center"/>
        <w:rPr>
          <w:b/>
          <w:bCs/>
        </w:rPr>
      </w:pPr>
    </w:p>
    <w:p w14:paraId="4E08E928" w14:textId="77777777" w:rsidR="00547025" w:rsidRDefault="00547025" w:rsidP="00547025">
      <w:pPr>
        <w:spacing w:after="160" w:line="259" w:lineRule="auto"/>
        <w:jc w:val="center"/>
        <w:rPr>
          <w:b/>
          <w:bCs/>
        </w:rPr>
      </w:pPr>
    </w:p>
    <w:p w14:paraId="46E57581" w14:textId="77777777" w:rsidR="00547025" w:rsidRDefault="00547025" w:rsidP="00547025">
      <w:pPr>
        <w:spacing w:after="160" w:line="259" w:lineRule="auto"/>
        <w:jc w:val="center"/>
        <w:rPr>
          <w:b/>
          <w:bCs/>
        </w:rPr>
      </w:pPr>
    </w:p>
    <w:p w14:paraId="6BD9A4C3" w14:textId="77777777" w:rsidR="00547025" w:rsidRDefault="00547025" w:rsidP="00547025">
      <w:pPr>
        <w:spacing w:after="160" w:line="259" w:lineRule="auto"/>
        <w:jc w:val="center"/>
        <w:rPr>
          <w:b/>
          <w:bCs/>
        </w:rPr>
      </w:pPr>
    </w:p>
    <w:p w14:paraId="1792B0F2" w14:textId="77777777" w:rsidR="00547025" w:rsidRDefault="00547025" w:rsidP="00547025">
      <w:pPr>
        <w:spacing w:after="160" w:line="259" w:lineRule="auto"/>
        <w:jc w:val="center"/>
        <w:rPr>
          <w:b/>
          <w:bCs/>
        </w:rPr>
      </w:pPr>
    </w:p>
    <w:p w14:paraId="71499974" w14:textId="77777777" w:rsidR="00A00C95" w:rsidRDefault="00A00C95" w:rsidP="00547025">
      <w:pPr>
        <w:spacing w:after="160" w:line="259" w:lineRule="auto"/>
        <w:jc w:val="center"/>
        <w:rPr>
          <w:b/>
          <w:bCs/>
        </w:rPr>
      </w:pPr>
    </w:p>
    <w:p w14:paraId="719B012A" w14:textId="77777777" w:rsidR="00547025" w:rsidRDefault="00547025" w:rsidP="00547025">
      <w:pPr>
        <w:spacing w:after="160" w:line="259" w:lineRule="auto"/>
        <w:rPr>
          <w:b/>
          <w:bCs/>
        </w:rPr>
      </w:pPr>
    </w:p>
    <w:p w14:paraId="62888C83" w14:textId="77777777" w:rsidR="00547025" w:rsidRDefault="00547025" w:rsidP="00547025">
      <w:pPr>
        <w:spacing w:after="160" w:line="259" w:lineRule="auto"/>
        <w:jc w:val="center"/>
        <w:rPr>
          <w:b/>
          <w:bCs/>
        </w:rPr>
      </w:pPr>
    </w:p>
    <w:p w14:paraId="2B8358EE" w14:textId="77777777" w:rsidR="00547025" w:rsidRDefault="00547025" w:rsidP="00547025">
      <w:pPr>
        <w:spacing w:after="160" w:line="259" w:lineRule="auto"/>
        <w:jc w:val="center"/>
        <w:rPr>
          <w:b/>
          <w:bCs/>
        </w:rPr>
      </w:pPr>
    </w:p>
    <w:p w14:paraId="68F7660B" w14:textId="77777777" w:rsidR="00547025" w:rsidRPr="00B141AA" w:rsidRDefault="00547025" w:rsidP="00547025">
      <w:pPr>
        <w:spacing w:after="160" w:line="259" w:lineRule="auto"/>
        <w:jc w:val="center"/>
        <w:rPr>
          <w:b/>
        </w:rPr>
      </w:pPr>
      <w:r>
        <w:rPr>
          <w:b/>
        </w:rPr>
        <w:t>Submitted on 21</w:t>
      </w:r>
      <w:r w:rsidRPr="001E6AC4">
        <w:rPr>
          <w:b/>
          <w:vertAlign w:val="superscript"/>
        </w:rPr>
        <w:t>TH</w:t>
      </w:r>
      <w:r>
        <w:rPr>
          <w:b/>
        </w:rPr>
        <w:t xml:space="preserve"> of August 2026</w:t>
      </w:r>
    </w:p>
    <w:p w14:paraId="4CC1ECAA" w14:textId="77777777" w:rsidR="006F1C64" w:rsidRPr="00303E61" w:rsidRDefault="006F1C64" w:rsidP="00542959">
      <w:pPr>
        <w:rPr>
          <w:b/>
          <w:bCs/>
          <w:sz w:val="32"/>
          <w:szCs w:val="32"/>
        </w:rPr>
      </w:pPr>
    </w:p>
    <w:p w14:paraId="2D6440CC" w14:textId="77777777" w:rsidR="006F1C64" w:rsidRPr="00303E61" w:rsidRDefault="006F1C64">
      <w:pPr>
        <w:jc w:val="center"/>
        <w:rPr>
          <w:b/>
          <w:bCs/>
          <w:sz w:val="32"/>
          <w:szCs w:val="32"/>
        </w:rPr>
      </w:pPr>
    </w:p>
    <w:p w14:paraId="7A16983D" w14:textId="77777777" w:rsidR="006F1C64" w:rsidRPr="00303E61" w:rsidRDefault="006F1C64">
      <w:pPr>
        <w:jc w:val="center"/>
        <w:rPr>
          <w:b/>
          <w:bCs/>
          <w:sz w:val="32"/>
          <w:szCs w:val="32"/>
        </w:rPr>
      </w:pPr>
    </w:p>
    <w:p w14:paraId="4FDB5CF6" w14:textId="77777777" w:rsidR="006F1C64" w:rsidRPr="00303E61" w:rsidRDefault="006F1C64">
      <w:pPr>
        <w:jc w:val="center"/>
        <w:rPr>
          <w:b/>
          <w:bCs/>
          <w:sz w:val="32"/>
          <w:szCs w:val="32"/>
        </w:rPr>
      </w:pPr>
    </w:p>
    <w:p w14:paraId="2D8A2C80" w14:textId="77777777" w:rsidR="006F1C64" w:rsidRPr="00303E61" w:rsidRDefault="006F1C64">
      <w:pPr>
        <w:jc w:val="center"/>
        <w:rPr>
          <w:b/>
          <w:bCs/>
          <w:sz w:val="32"/>
          <w:szCs w:val="32"/>
        </w:rPr>
      </w:pPr>
    </w:p>
    <w:p w14:paraId="114DB1BA" w14:textId="69C0D239" w:rsidR="006F1C64" w:rsidRPr="00303E61" w:rsidRDefault="002229A9" w:rsidP="00542959">
      <w:pPr>
        <w:rPr>
          <w:b/>
          <w:bCs/>
          <w:sz w:val="28"/>
          <w:szCs w:val="28"/>
        </w:rPr>
      </w:pPr>
      <w:r w:rsidRPr="00303E61">
        <w:rPr>
          <w:b/>
          <w:bCs/>
          <w:sz w:val="28"/>
          <w:szCs w:val="28"/>
        </w:rPr>
        <w:t xml:space="preserve">Executive Summary </w:t>
      </w:r>
    </w:p>
    <w:p w14:paraId="0A4C7818" w14:textId="4349932F" w:rsidR="00303E61" w:rsidRPr="00303E61" w:rsidRDefault="002229A9">
      <w:r w:rsidRPr="00303E61">
        <w:t>The report has evaluated the strategic problems of McLaren Automotive as it tries to operate in an industry undergoing fast-paced changes. It has also looked into their internal and external environments, assessed various models of change management and established the relationship between leadership and corporate culture and strategic changes. The outcomes of this research have brought about the concept of AI-based Smart Manufacturing and Accelerated Electrification Strategy, powered by SMART goals, financ</w:t>
      </w:r>
      <w:r w:rsidRPr="00303E61">
        <w:t>ial management, communication tools and performance evaluation. Hence, the proposed strategy has allowed McLaren to improve efficiency in operations, sustainability, innovations and competitive advantage in future.</w:t>
      </w:r>
      <w:bookmarkStart w:id="2" w:name="_xypmq2y2uvkj" w:colFirst="0" w:colLast="0"/>
      <w:bookmarkEnd w:id="2"/>
      <w:r w:rsidR="00303E61" w:rsidRPr="00303E61">
        <w:br w:type="page"/>
      </w:r>
    </w:p>
    <w:sdt>
      <w:sdtPr>
        <w:rPr>
          <w:rFonts w:ascii="Times New Roman" w:eastAsia="Times New Roman" w:hAnsi="Times New Roman" w:cs="Times New Roman"/>
          <w:color w:val="auto"/>
          <w:sz w:val="24"/>
          <w:szCs w:val="24"/>
          <w:lang w:val="en-GB"/>
        </w:rPr>
        <w:id w:val="1145712902"/>
        <w:docPartObj>
          <w:docPartGallery w:val="Table of Contents"/>
          <w:docPartUnique/>
        </w:docPartObj>
      </w:sdtPr>
      <w:sdtEndPr>
        <w:rPr>
          <w:b/>
          <w:bCs/>
        </w:rPr>
      </w:sdtEndPr>
      <w:sdtContent>
        <w:p w14:paraId="32A7F73A" w14:textId="755A3EBC" w:rsidR="00303E61" w:rsidRPr="00753CCC" w:rsidRDefault="00303E61" w:rsidP="00753CCC">
          <w:pPr>
            <w:pStyle w:val="TOCHeading"/>
            <w:spacing w:line="360" w:lineRule="auto"/>
            <w:jc w:val="center"/>
            <w:rPr>
              <w:rFonts w:ascii="Times New Roman" w:hAnsi="Times New Roman" w:cs="Times New Roman"/>
              <w:b/>
              <w:bCs/>
              <w:color w:val="auto"/>
              <w:sz w:val="28"/>
              <w:szCs w:val="28"/>
              <w:lang w:val="en-GB"/>
            </w:rPr>
          </w:pPr>
          <w:r w:rsidRPr="00753CCC">
            <w:rPr>
              <w:rFonts w:ascii="Times New Roman" w:hAnsi="Times New Roman" w:cs="Times New Roman"/>
              <w:b/>
              <w:bCs/>
              <w:color w:val="auto"/>
              <w:sz w:val="28"/>
              <w:szCs w:val="28"/>
              <w:lang w:val="en-GB"/>
            </w:rPr>
            <w:t>Table of Contents</w:t>
          </w:r>
        </w:p>
        <w:p w14:paraId="0DC05431" w14:textId="660E4CE4" w:rsidR="00273CEF" w:rsidRDefault="00303E61">
          <w:pPr>
            <w:pStyle w:val="TOC1"/>
            <w:tabs>
              <w:tab w:val="right" w:leader="dot" w:pos="9350"/>
            </w:tabs>
            <w:rPr>
              <w:rFonts w:asciiTheme="minorHAnsi" w:eastAsiaTheme="minorEastAsia" w:hAnsiTheme="minorHAnsi" w:cstheme="minorBidi"/>
              <w:noProof/>
              <w:kern w:val="2"/>
              <w:lang w:eastAsia="en-GB"/>
              <w14:ligatures w14:val="standardContextual"/>
            </w:rPr>
          </w:pPr>
          <w:r w:rsidRPr="00753CCC">
            <w:fldChar w:fldCharType="begin"/>
          </w:r>
          <w:r w:rsidRPr="00753CCC">
            <w:instrText xml:space="preserve"> TOC \o "1-3" \h \z \u </w:instrText>
          </w:r>
          <w:r w:rsidRPr="00753CCC">
            <w:fldChar w:fldCharType="separate"/>
          </w:r>
          <w:hyperlink w:anchor="_Toc238237470" w:history="1">
            <w:r w:rsidR="00273CEF" w:rsidRPr="000273D1">
              <w:rPr>
                <w:rStyle w:val="Hyperlink"/>
                <w:noProof/>
              </w:rPr>
              <w:t>1. Introduction</w:t>
            </w:r>
            <w:r w:rsidR="00273CEF">
              <w:rPr>
                <w:noProof/>
                <w:webHidden/>
              </w:rPr>
              <w:tab/>
            </w:r>
            <w:r w:rsidR="00273CEF">
              <w:rPr>
                <w:noProof/>
                <w:webHidden/>
              </w:rPr>
              <w:fldChar w:fldCharType="begin"/>
            </w:r>
            <w:r w:rsidR="00273CEF">
              <w:rPr>
                <w:noProof/>
                <w:webHidden/>
              </w:rPr>
              <w:instrText xml:space="preserve"> PAGEREF _Toc238237470 \h </w:instrText>
            </w:r>
            <w:r w:rsidR="00273CEF">
              <w:rPr>
                <w:noProof/>
                <w:webHidden/>
              </w:rPr>
            </w:r>
            <w:r w:rsidR="00273CEF">
              <w:rPr>
                <w:noProof/>
                <w:webHidden/>
              </w:rPr>
              <w:fldChar w:fldCharType="separate"/>
            </w:r>
            <w:r w:rsidR="00273CEF">
              <w:rPr>
                <w:noProof/>
                <w:webHidden/>
              </w:rPr>
              <w:t>4</w:t>
            </w:r>
            <w:r w:rsidR="00273CEF">
              <w:rPr>
                <w:noProof/>
                <w:webHidden/>
              </w:rPr>
              <w:fldChar w:fldCharType="end"/>
            </w:r>
          </w:hyperlink>
        </w:p>
        <w:p w14:paraId="266AA4EF" w14:textId="5DBA7D28"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71" w:history="1">
            <w:r w:rsidRPr="000273D1">
              <w:rPr>
                <w:rStyle w:val="Hyperlink"/>
                <w:noProof/>
              </w:rPr>
              <w:t>1.1 Company Overview</w:t>
            </w:r>
            <w:r>
              <w:rPr>
                <w:noProof/>
                <w:webHidden/>
              </w:rPr>
              <w:tab/>
            </w:r>
            <w:r>
              <w:rPr>
                <w:noProof/>
                <w:webHidden/>
              </w:rPr>
              <w:fldChar w:fldCharType="begin"/>
            </w:r>
            <w:r>
              <w:rPr>
                <w:noProof/>
                <w:webHidden/>
              </w:rPr>
              <w:instrText xml:space="preserve"> PAGEREF _Toc238237471 \h </w:instrText>
            </w:r>
            <w:r>
              <w:rPr>
                <w:noProof/>
                <w:webHidden/>
              </w:rPr>
            </w:r>
            <w:r>
              <w:rPr>
                <w:noProof/>
                <w:webHidden/>
              </w:rPr>
              <w:fldChar w:fldCharType="separate"/>
            </w:r>
            <w:r>
              <w:rPr>
                <w:noProof/>
                <w:webHidden/>
              </w:rPr>
              <w:t>4</w:t>
            </w:r>
            <w:r>
              <w:rPr>
                <w:noProof/>
                <w:webHidden/>
              </w:rPr>
              <w:fldChar w:fldCharType="end"/>
            </w:r>
          </w:hyperlink>
        </w:p>
        <w:p w14:paraId="64462316" w14:textId="47427977"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72" w:history="1">
            <w:r w:rsidRPr="000273D1">
              <w:rPr>
                <w:rStyle w:val="Hyperlink"/>
                <w:noProof/>
              </w:rPr>
              <w:t>1.2 Current Industry Situation</w:t>
            </w:r>
            <w:r>
              <w:rPr>
                <w:noProof/>
                <w:webHidden/>
              </w:rPr>
              <w:tab/>
            </w:r>
            <w:r>
              <w:rPr>
                <w:noProof/>
                <w:webHidden/>
              </w:rPr>
              <w:fldChar w:fldCharType="begin"/>
            </w:r>
            <w:r>
              <w:rPr>
                <w:noProof/>
                <w:webHidden/>
              </w:rPr>
              <w:instrText xml:space="preserve"> PAGEREF _Toc238237472 \h </w:instrText>
            </w:r>
            <w:r>
              <w:rPr>
                <w:noProof/>
                <w:webHidden/>
              </w:rPr>
            </w:r>
            <w:r>
              <w:rPr>
                <w:noProof/>
                <w:webHidden/>
              </w:rPr>
              <w:fldChar w:fldCharType="separate"/>
            </w:r>
            <w:r>
              <w:rPr>
                <w:noProof/>
                <w:webHidden/>
              </w:rPr>
              <w:t>4</w:t>
            </w:r>
            <w:r>
              <w:rPr>
                <w:noProof/>
                <w:webHidden/>
              </w:rPr>
              <w:fldChar w:fldCharType="end"/>
            </w:r>
          </w:hyperlink>
        </w:p>
        <w:p w14:paraId="71BD0105" w14:textId="5244A63C"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73" w:history="1">
            <w:r w:rsidRPr="000273D1">
              <w:rPr>
                <w:rStyle w:val="Hyperlink"/>
                <w:noProof/>
              </w:rPr>
              <w:t>1.3 Report Aim</w:t>
            </w:r>
            <w:r>
              <w:rPr>
                <w:noProof/>
                <w:webHidden/>
              </w:rPr>
              <w:tab/>
            </w:r>
            <w:r>
              <w:rPr>
                <w:noProof/>
                <w:webHidden/>
              </w:rPr>
              <w:fldChar w:fldCharType="begin"/>
            </w:r>
            <w:r>
              <w:rPr>
                <w:noProof/>
                <w:webHidden/>
              </w:rPr>
              <w:instrText xml:space="preserve"> PAGEREF _Toc238237473 \h </w:instrText>
            </w:r>
            <w:r>
              <w:rPr>
                <w:noProof/>
                <w:webHidden/>
              </w:rPr>
            </w:r>
            <w:r>
              <w:rPr>
                <w:noProof/>
                <w:webHidden/>
              </w:rPr>
              <w:fldChar w:fldCharType="separate"/>
            </w:r>
            <w:r>
              <w:rPr>
                <w:noProof/>
                <w:webHidden/>
              </w:rPr>
              <w:t>5</w:t>
            </w:r>
            <w:r>
              <w:rPr>
                <w:noProof/>
                <w:webHidden/>
              </w:rPr>
              <w:fldChar w:fldCharType="end"/>
            </w:r>
          </w:hyperlink>
        </w:p>
        <w:p w14:paraId="7ADD0A95" w14:textId="50C60C23" w:rsidR="00273CEF" w:rsidRDefault="00273CE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237474" w:history="1">
            <w:r w:rsidRPr="000273D1">
              <w:rPr>
                <w:rStyle w:val="Hyperlink"/>
                <w:noProof/>
              </w:rPr>
              <w:t>2. Analysis of Internal and External Environment</w:t>
            </w:r>
            <w:r>
              <w:rPr>
                <w:noProof/>
                <w:webHidden/>
              </w:rPr>
              <w:tab/>
            </w:r>
            <w:r>
              <w:rPr>
                <w:noProof/>
                <w:webHidden/>
              </w:rPr>
              <w:fldChar w:fldCharType="begin"/>
            </w:r>
            <w:r>
              <w:rPr>
                <w:noProof/>
                <w:webHidden/>
              </w:rPr>
              <w:instrText xml:space="preserve"> PAGEREF _Toc238237474 \h </w:instrText>
            </w:r>
            <w:r>
              <w:rPr>
                <w:noProof/>
                <w:webHidden/>
              </w:rPr>
            </w:r>
            <w:r>
              <w:rPr>
                <w:noProof/>
                <w:webHidden/>
              </w:rPr>
              <w:fldChar w:fldCharType="separate"/>
            </w:r>
            <w:r>
              <w:rPr>
                <w:noProof/>
                <w:webHidden/>
              </w:rPr>
              <w:t>5</w:t>
            </w:r>
            <w:r>
              <w:rPr>
                <w:noProof/>
                <w:webHidden/>
              </w:rPr>
              <w:fldChar w:fldCharType="end"/>
            </w:r>
          </w:hyperlink>
        </w:p>
        <w:p w14:paraId="0CEBFA61" w14:textId="35E565AA"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75" w:history="1">
            <w:r w:rsidRPr="000273D1">
              <w:rPr>
                <w:rStyle w:val="Hyperlink"/>
                <w:noProof/>
              </w:rPr>
              <w:t>2.1 External Environment Analysis</w:t>
            </w:r>
            <w:r>
              <w:rPr>
                <w:noProof/>
                <w:webHidden/>
              </w:rPr>
              <w:tab/>
            </w:r>
            <w:r>
              <w:rPr>
                <w:noProof/>
                <w:webHidden/>
              </w:rPr>
              <w:fldChar w:fldCharType="begin"/>
            </w:r>
            <w:r>
              <w:rPr>
                <w:noProof/>
                <w:webHidden/>
              </w:rPr>
              <w:instrText xml:space="preserve"> PAGEREF _Toc238237475 \h </w:instrText>
            </w:r>
            <w:r>
              <w:rPr>
                <w:noProof/>
                <w:webHidden/>
              </w:rPr>
            </w:r>
            <w:r>
              <w:rPr>
                <w:noProof/>
                <w:webHidden/>
              </w:rPr>
              <w:fldChar w:fldCharType="separate"/>
            </w:r>
            <w:r>
              <w:rPr>
                <w:noProof/>
                <w:webHidden/>
              </w:rPr>
              <w:t>5</w:t>
            </w:r>
            <w:r>
              <w:rPr>
                <w:noProof/>
                <w:webHidden/>
              </w:rPr>
              <w:fldChar w:fldCharType="end"/>
            </w:r>
          </w:hyperlink>
        </w:p>
        <w:p w14:paraId="53F125A4" w14:textId="2FE41532"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76" w:history="1">
            <w:r w:rsidRPr="000273D1">
              <w:rPr>
                <w:rStyle w:val="Hyperlink"/>
                <w:noProof/>
              </w:rPr>
              <w:t>2.2 Internal Environment Analysis</w:t>
            </w:r>
            <w:r>
              <w:rPr>
                <w:noProof/>
                <w:webHidden/>
              </w:rPr>
              <w:tab/>
            </w:r>
            <w:r>
              <w:rPr>
                <w:noProof/>
                <w:webHidden/>
              </w:rPr>
              <w:fldChar w:fldCharType="begin"/>
            </w:r>
            <w:r>
              <w:rPr>
                <w:noProof/>
                <w:webHidden/>
              </w:rPr>
              <w:instrText xml:space="preserve"> PAGEREF _Toc238237476 \h </w:instrText>
            </w:r>
            <w:r>
              <w:rPr>
                <w:noProof/>
                <w:webHidden/>
              </w:rPr>
            </w:r>
            <w:r>
              <w:rPr>
                <w:noProof/>
                <w:webHidden/>
              </w:rPr>
              <w:fldChar w:fldCharType="separate"/>
            </w:r>
            <w:r>
              <w:rPr>
                <w:noProof/>
                <w:webHidden/>
              </w:rPr>
              <w:t>9</w:t>
            </w:r>
            <w:r>
              <w:rPr>
                <w:noProof/>
                <w:webHidden/>
              </w:rPr>
              <w:fldChar w:fldCharType="end"/>
            </w:r>
          </w:hyperlink>
        </w:p>
        <w:p w14:paraId="653DEC94" w14:textId="1CC9278D" w:rsidR="00273CEF" w:rsidRDefault="00273CE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237477" w:history="1">
            <w:r w:rsidRPr="000273D1">
              <w:rPr>
                <w:rStyle w:val="Hyperlink"/>
                <w:noProof/>
              </w:rPr>
              <w:t>3. Evaluation of Change Management Models and Strategic Change_850</w:t>
            </w:r>
            <w:r>
              <w:rPr>
                <w:noProof/>
                <w:webHidden/>
              </w:rPr>
              <w:tab/>
            </w:r>
            <w:r>
              <w:rPr>
                <w:noProof/>
                <w:webHidden/>
              </w:rPr>
              <w:fldChar w:fldCharType="begin"/>
            </w:r>
            <w:r>
              <w:rPr>
                <w:noProof/>
                <w:webHidden/>
              </w:rPr>
              <w:instrText xml:space="preserve"> PAGEREF _Toc238237477 \h </w:instrText>
            </w:r>
            <w:r>
              <w:rPr>
                <w:noProof/>
                <w:webHidden/>
              </w:rPr>
            </w:r>
            <w:r>
              <w:rPr>
                <w:noProof/>
                <w:webHidden/>
              </w:rPr>
              <w:fldChar w:fldCharType="separate"/>
            </w:r>
            <w:r>
              <w:rPr>
                <w:noProof/>
                <w:webHidden/>
              </w:rPr>
              <w:t>11</w:t>
            </w:r>
            <w:r>
              <w:rPr>
                <w:noProof/>
                <w:webHidden/>
              </w:rPr>
              <w:fldChar w:fldCharType="end"/>
            </w:r>
          </w:hyperlink>
        </w:p>
        <w:p w14:paraId="13A9C81A" w14:textId="30B2A70E"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78" w:history="1">
            <w:r w:rsidRPr="000273D1">
              <w:rPr>
                <w:rStyle w:val="Hyperlink"/>
                <w:noProof/>
              </w:rPr>
              <w:t>3.1 Strategic Change at McLaren</w:t>
            </w:r>
            <w:r>
              <w:rPr>
                <w:noProof/>
                <w:webHidden/>
              </w:rPr>
              <w:tab/>
            </w:r>
            <w:r>
              <w:rPr>
                <w:noProof/>
                <w:webHidden/>
              </w:rPr>
              <w:fldChar w:fldCharType="begin"/>
            </w:r>
            <w:r>
              <w:rPr>
                <w:noProof/>
                <w:webHidden/>
              </w:rPr>
              <w:instrText xml:space="preserve"> PAGEREF _Toc238237478 \h </w:instrText>
            </w:r>
            <w:r>
              <w:rPr>
                <w:noProof/>
                <w:webHidden/>
              </w:rPr>
            </w:r>
            <w:r>
              <w:rPr>
                <w:noProof/>
                <w:webHidden/>
              </w:rPr>
              <w:fldChar w:fldCharType="separate"/>
            </w:r>
            <w:r>
              <w:rPr>
                <w:noProof/>
                <w:webHidden/>
              </w:rPr>
              <w:t>11</w:t>
            </w:r>
            <w:r>
              <w:rPr>
                <w:noProof/>
                <w:webHidden/>
              </w:rPr>
              <w:fldChar w:fldCharType="end"/>
            </w:r>
          </w:hyperlink>
        </w:p>
        <w:p w14:paraId="736E5B38" w14:textId="5EF582FB"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79" w:history="1">
            <w:r w:rsidRPr="000273D1">
              <w:rPr>
                <w:rStyle w:val="Hyperlink"/>
                <w:noProof/>
              </w:rPr>
              <w:t>3.2 Evaluation of Lewin's Change Model</w:t>
            </w:r>
            <w:r>
              <w:rPr>
                <w:noProof/>
                <w:webHidden/>
              </w:rPr>
              <w:tab/>
            </w:r>
            <w:r>
              <w:rPr>
                <w:noProof/>
                <w:webHidden/>
              </w:rPr>
              <w:fldChar w:fldCharType="begin"/>
            </w:r>
            <w:r>
              <w:rPr>
                <w:noProof/>
                <w:webHidden/>
              </w:rPr>
              <w:instrText xml:space="preserve"> PAGEREF _Toc238237479 \h </w:instrText>
            </w:r>
            <w:r>
              <w:rPr>
                <w:noProof/>
                <w:webHidden/>
              </w:rPr>
            </w:r>
            <w:r>
              <w:rPr>
                <w:noProof/>
                <w:webHidden/>
              </w:rPr>
              <w:fldChar w:fldCharType="separate"/>
            </w:r>
            <w:r>
              <w:rPr>
                <w:noProof/>
                <w:webHidden/>
              </w:rPr>
              <w:t>13</w:t>
            </w:r>
            <w:r>
              <w:rPr>
                <w:noProof/>
                <w:webHidden/>
              </w:rPr>
              <w:fldChar w:fldCharType="end"/>
            </w:r>
          </w:hyperlink>
        </w:p>
        <w:p w14:paraId="6BAE6203" w14:textId="482BC074"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0" w:history="1">
            <w:r w:rsidRPr="000273D1">
              <w:rPr>
                <w:rStyle w:val="Hyperlink"/>
                <w:noProof/>
              </w:rPr>
              <w:t>3.3 Evaluation of  ADKAR Model</w:t>
            </w:r>
            <w:r>
              <w:rPr>
                <w:noProof/>
                <w:webHidden/>
              </w:rPr>
              <w:tab/>
            </w:r>
            <w:r>
              <w:rPr>
                <w:noProof/>
                <w:webHidden/>
              </w:rPr>
              <w:fldChar w:fldCharType="begin"/>
            </w:r>
            <w:r>
              <w:rPr>
                <w:noProof/>
                <w:webHidden/>
              </w:rPr>
              <w:instrText xml:space="preserve"> PAGEREF _Toc238237480 \h </w:instrText>
            </w:r>
            <w:r>
              <w:rPr>
                <w:noProof/>
                <w:webHidden/>
              </w:rPr>
            </w:r>
            <w:r>
              <w:rPr>
                <w:noProof/>
                <w:webHidden/>
              </w:rPr>
              <w:fldChar w:fldCharType="separate"/>
            </w:r>
            <w:r>
              <w:rPr>
                <w:noProof/>
                <w:webHidden/>
              </w:rPr>
              <w:t>14</w:t>
            </w:r>
            <w:r>
              <w:rPr>
                <w:noProof/>
                <w:webHidden/>
              </w:rPr>
              <w:fldChar w:fldCharType="end"/>
            </w:r>
          </w:hyperlink>
        </w:p>
        <w:p w14:paraId="1BF2F1DF" w14:textId="2AF8079D" w:rsidR="00273CEF" w:rsidRDefault="00273CE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237481" w:history="1">
            <w:r w:rsidRPr="000273D1">
              <w:rPr>
                <w:rStyle w:val="Hyperlink"/>
                <w:noProof/>
              </w:rPr>
              <w:t>4. Leadership and Organisational Culture</w:t>
            </w:r>
            <w:r>
              <w:rPr>
                <w:noProof/>
                <w:webHidden/>
              </w:rPr>
              <w:tab/>
            </w:r>
            <w:r>
              <w:rPr>
                <w:noProof/>
                <w:webHidden/>
              </w:rPr>
              <w:fldChar w:fldCharType="begin"/>
            </w:r>
            <w:r>
              <w:rPr>
                <w:noProof/>
                <w:webHidden/>
              </w:rPr>
              <w:instrText xml:space="preserve"> PAGEREF _Toc238237481 \h </w:instrText>
            </w:r>
            <w:r>
              <w:rPr>
                <w:noProof/>
                <w:webHidden/>
              </w:rPr>
            </w:r>
            <w:r>
              <w:rPr>
                <w:noProof/>
                <w:webHidden/>
              </w:rPr>
              <w:fldChar w:fldCharType="separate"/>
            </w:r>
            <w:r>
              <w:rPr>
                <w:noProof/>
                <w:webHidden/>
              </w:rPr>
              <w:t>15</w:t>
            </w:r>
            <w:r>
              <w:rPr>
                <w:noProof/>
                <w:webHidden/>
              </w:rPr>
              <w:fldChar w:fldCharType="end"/>
            </w:r>
          </w:hyperlink>
        </w:p>
        <w:p w14:paraId="5235B753" w14:textId="6DBF2260"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2" w:history="1">
            <w:r w:rsidRPr="000273D1">
              <w:rPr>
                <w:rStyle w:val="Hyperlink"/>
                <w:noProof/>
              </w:rPr>
              <w:t>4.1 Leadership</w:t>
            </w:r>
            <w:r>
              <w:rPr>
                <w:noProof/>
                <w:webHidden/>
              </w:rPr>
              <w:tab/>
            </w:r>
            <w:r>
              <w:rPr>
                <w:noProof/>
                <w:webHidden/>
              </w:rPr>
              <w:fldChar w:fldCharType="begin"/>
            </w:r>
            <w:r>
              <w:rPr>
                <w:noProof/>
                <w:webHidden/>
              </w:rPr>
              <w:instrText xml:space="preserve"> PAGEREF _Toc238237482 \h </w:instrText>
            </w:r>
            <w:r>
              <w:rPr>
                <w:noProof/>
                <w:webHidden/>
              </w:rPr>
            </w:r>
            <w:r>
              <w:rPr>
                <w:noProof/>
                <w:webHidden/>
              </w:rPr>
              <w:fldChar w:fldCharType="separate"/>
            </w:r>
            <w:r>
              <w:rPr>
                <w:noProof/>
                <w:webHidden/>
              </w:rPr>
              <w:t>15</w:t>
            </w:r>
            <w:r>
              <w:rPr>
                <w:noProof/>
                <w:webHidden/>
              </w:rPr>
              <w:fldChar w:fldCharType="end"/>
            </w:r>
          </w:hyperlink>
        </w:p>
        <w:p w14:paraId="71C6D7A5" w14:textId="28FA845C"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3" w:history="1">
            <w:r w:rsidRPr="000273D1">
              <w:rPr>
                <w:rStyle w:val="Hyperlink"/>
                <w:noProof/>
              </w:rPr>
              <w:t>4.2 Organisational Culture</w:t>
            </w:r>
            <w:r>
              <w:rPr>
                <w:noProof/>
                <w:webHidden/>
              </w:rPr>
              <w:tab/>
            </w:r>
            <w:r>
              <w:rPr>
                <w:noProof/>
                <w:webHidden/>
              </w:rPr>
              <w:fldChar w:fldCharType="begin"/>
            </w:r>
            <w:r>
              <w:rPr>
                <w:noProof/>
                <w:webHidden/>
              </w:rPr>
              <w:instrText xml:space="preserve"> PAGEREF _Toc238237483 \h </w:instrText>
            </w:r>
            <w:r>
              <w:rPr>
                <w:noProof/>
                <w:webHidden/>
              </w:rPr>
            </w:r>
            <w:r>
              <w:rPr>
                <w:noProof/>
                <w:webHidden/>
              </w:rPr>
              <w:fldChar w:fldCharType="separate"/>
            </w:r>
            <w:r>
              <w:rPr>
                <w:noProof/>
                <w:webHidden/>
              </w:rPr>
              <w:t>17</w:t>
            </w:r>
            <w:r>
              <w:rPr>
                <w:noProof/>
                <w:webHidden/>
              </w:rPr>
              <w:fldChar w:fldCharType="end"/>
            </w:r>
          </w:hyperlink>
        </w:p>
        <w:p w14:paraId="744BD5BE" w14:textId="02BFE6AA" w:rsidR="00273CEF" w:rsidRDefault="00273CE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237484" w:history="1">
            <w:r w:rsidRPr="000273D1">
              <w:rPr>
                <w:rStyle w:val="Hyperlink"/>
                <w:noProof/>
              </w:rPr>
              <w:t>5. Proposed Strategic Change Management Plan</w:t>
            </w:r>
            <w:r>
              <w:rPr>
                <w:noProof/>
                <w:webHidden/>
              </w:rPr>
              <w:tab/>
            </w:r>
            <w:r>
              <w:rPr>
                <w:noProof/>
                <w:webHidden/>
              </w:rPr>
              <w:fldChar w:fldCharType="begin"/>
            </w:r>
            <w:r>
              <w:rPr>
                <w:noProof/>
                <w:webHidden/>
              </w:rPr>
              <w:instrText xml:space="preserve"> PAGEREF _Toc238237484 \h </w:instrText>
            </w:r>
            <w:r>
              <w:rPr>
                <w:noProof/>
                <w:webHidden/>
              </w:rPr>
            </w:r>
            <w:r>
              <w:rPr>
                <w:noProof/>
                <w:webHidden/>
              </w:rPr>
              <w:fldChar w:fldCharType="separate"/>
            </w:r>
            <w:r>
              <w:rPr>
                <w:noProof/>
                <w:webHidden/>
              </w:rPr>
              <w:t>18</w:t>
            </w:r>
            <w:r>
              <w:rPr>
                <w:noProof/>
                <w:webHidden/>
              </w:rPr>
              <w:fldChar w:fldCharType="end"/>
            </w:r>
          </w:hyperlink>
        </w:p>
        <w:p w14:paraId="1C53BD28" w14:textId="12079F61"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5" w:history="1">
            <w:r w:rsidRPr="000273D1">
              <w:rPr>
                <w:rStyle w:val="Hyperlink"/>
                <w:noProof/>
              </w:rPr>
              <w:t>5.1 Proposed Change</w:t>
            </w:r>
            <w:r>
              <w:rPr>
                <w:noProof/>
                <w:webHidden/>
              </w:rPr>
              <w:tab/>
            </w:r>
            <w:r>
              <w:rPr>
                <w:noProof/>
                <w:webHidden/>
              </w:rPr>
              <w:fldChar w:fldCharType="begin"/>
            </w:r>
            <w:r>
              <w:rPr>
                <w:noProof/>
                <w:webHidden/>
              </w:rPr>
              <w:instrText xml:space="preserve"> PAGEREF _Toc238237485 \h </w:instrText>
            </w:r>
            <w:r>
              <w:rPr>
                <w:noProof/>
                <w:webHidden/>
              </w:rPr>
            </w:r>
            <w:r>
              <w:rPr>
                <w:noProof/>
                <w:webHidden/>
              </w:rPr>
              <w:fldChar w:fldCharType="separate"/>
            </w:r>
            <w:r>
              <w:rPr>
                <w:noProof/>
                <w:webHidden/>
              </w:rPr>
              <w:t>18</w:t>
            </w:r>
            <w:r>
              <w:rPr>
                <w:noProof/>
                <w:webHidden/>
              </w:rPr>
              <w:fldChar w:fldCharType="end"/>
            </w:r>
          </w:hyperlink>
        </w:p>
        <w:p w14:paraId="538C66FF" w14:textId="6A480AA6"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6" w:history="1">
            <w:r w:rsidRPr="000273D1">
              <w:rPr>
                <w:rStyle w:val="Hyperlink"/>
                <w:noProof/>
              </w:rPr>
              <w:t>5.2 SMART Objectives</w:t>
            </w:r>
            <w:r>
              <w:rPr>
                <w:noProof/>
                <w:webHidden/>
              </w:rPr>
              <w:tab/>
            </w:r>
            <w:r>
              <w:rPr>
                <w:noProof/>
                <w:webHidden/>
              </w:rPr>
              <w:fldChar w:fldCharType="begin"/>
            </w:r>
            <w:r>
              <w:rPr>
                <w:noProof/>
                <w:webHidden/>
              </w:rPr>
              <w:instrText xml:space="preserve"> PAGEREF _Toc238237486 \h </w:instrText>
            </w:r>
            <w:r>
              <w:rPr>
                <w:noProof/>
                <w:webHidden/>
              </w:rPr>
            </w:r>
            <w:r>
              <w:rPr>
                <w:noProof/>
                <w:webHidden/>
              </w:rPr>
              <w:fldChar w:fldCharType="separate"/>
            </w:r>
            <w:r>
              <w:rPr>
                <w:noProof/>
                <w:webHidden/>
              </w:rPr>
              <w:t>19</w:t>
            </w:r>
            <w:r>
              <w:rPr>
                <w:noProof/>
                <w:webHidden/>
              </w:rPr>
              <w:fldChar w:fldCharType="end"/>
            </w:r>
          </w:hyperlink>
        </w:p>
        <w:p w14:paraId="4C5818B5" w14:textId="2B09B575"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7" w:history="1">
            <w:r w:rsidRPr="000273D1">
              <w:rPr>
                <w:rStyle w:val="Hyperlink"/>
                <w:noProof/>
              </w:rPr>
              <w:t>5.3 Financial Plan</w:t>
            </w:r>
            <w:r>
              <w:rPr>
                <w:noProof/>
                <w:webHidden/>
              </w:rPr>
              <w:tab/>
            </w:r>
            <w:r>
              <w:rPr>
                <w:noProof/>
                <w:webHidden/>
              </w:rPr>
              <w:fldChar w:fldCharType="begin"/>
            </w:r>
            <w:r>
              <w:rPr>
                <w:noProof/>
                <w:webHidden/>
              </w:rPr>
              <w:instrText xml:space="preserve"> PAGEREF _Toc238237487 \h </w:instrText>
            </w:r>
            <w:r>
              <w:rPr>
                <w:noProof/>
                <w:webHidden/>
              </w:rPr>
            </w:r>
            <w:r>
              <w:rPr>
                <w:noProof/>
                <w:webHidden/>
              </w:rPr>
              <w:fldChar w:fldCharType="separate"/>
            </w:r>
            <w:r>
              <w:rPr>
                <w:noProof/>
                <w:webHidden/>
              </w:rPr>
              <w:t>20</w:t>
            </w:r>
            <w:r>
              <w:rPr>
                <w:noProof/>
                <w:webHidden/>
              </w:rPr>
              <w:fldChar w:fldCharType="end"/>
            </w:r>
          </w:hyperlink>
        </w:p>
        <w:p w14:paraId="6AB8A9F3" w14:textId="75FB8F24"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8" w:history="1">
            <w:r w:rsidRPr="000273D1">
              <w:rPr>
                <w:rStyle w:val="Hyperlink"/>
                <w:noProof/>
              </w:rPr>
              <w:t>5.4 Communication Plan</w:t>
            </w:r>
            <w:r>
              <w:rPr>
                <w:noProof/>
                <w:webHidden/>
              </w:rPr>
              <w:tab/>
            </w:r>
            <w:r>
              <w:rPr>
                <w:noProof/>
                <w:webHidden/>
              </w:rPr>
              <w:fldChar w:fldCharType="begin"/>
            </w:r>
            <w:r>
              <w:rPr>
                <w:noProof/>
                <w:webHidden/>
              </w:rPr>
              <w:instrText xml:space="preserve"> PAGEREF _Toc238237488 \h </w:instrText>
            </w:r>
            <w:r>
              <w:rPr>
                <w:noProof/>
                <w:webHidden/>
              </w:rPr>
            </w:r>
            <w:r>
              <w:rPr>
                <w:noProof/>
                <w:webHidden/>
              </w:rPr>
              <w:fldChar w:fldCharType="separate"/>
            </w:r>
            <w:r>
              <w:rPr>
                <w:noProof/>
                <w:webHidden/>
              </w:rPr>
              <w:t>21</w:t>
            </w:r>
            <w:r>
              <w:rPr>
                <w:noProof/>
                <w:webHidden/>
              </w:rPr>
              <w:fldChar w:fldCharType="end"/>
            </w:r>
          </w:hyperlink>
        </w:p>
        <w:p w14:paraId="495CB315" w14:textId="3603291D" w:rsidR="00273CEF" w:rsidRDefault="00273CE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8237489" w:history="1">
            <w:r w:rsidRPr="000273D1">
              <w:rPr>
                <w:rStyle w:val="Hyperlink"/>
                <w:noProof/>
              </w:rPr>
              <w:t>5.5 Evaluation Plan</w:t>
            </w:r>
            <w:r>
              <w:rPr>
                <w:noProof/>
                <w:webHidden/>
              </w:rPr>
              <w:tab/>
            </w:r>
            <w:r>
              <w:rPr>
                <w:noProof/>
                <w:webHidden/>
              </w:rPr>
              <w:fldChar w:fldCharType="begin"/>
            </w:r>
            <w:r>
              <w:rPr>
                <w:noProof/>
                <w:webHidden/>
              </w:rPr>
              <w:instrText xml:space="preserve"> PAGEREF _Toc238237489 \h </w:instrText>
            </w:r>
            <w:r>
              <w:rPr>
                <w:noProof/>
                <w:webHidden/>
              </w:rPr>
            </w:r>
            <w:r>
              <w:rPr>
                <w:noProof/>
                <w:webHidden/>
              </w:rPr>
              <w:fldChar w:fldCharType="separate"/>
            </w:r>
            <w:r>
              <w:rPr>
                <w:noProof/>
                <w:webHidden/>
              </w:rPr>
              <w:t>22</w:t>
            </w:r>
            <w:r>
              <w:rPr>
                <w:noProof/>
                <w:webHidden/>
              </w:rPr>
              <w:fldChar w:fldCharType="end"/>
            </w:r>
          </w:hyperlink>
        </w:p>
        <w:p w14:paraId="044F0460" w14:textId="514D3DA5" w:rsidR="00273CEF" w:rsidRDefault="00273CE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237490" w:history="1">
            <w:r w:rsidRPr="000273D1">
              <w:rPr>
                <w:rStyle w:val="Hyperlink"/>
                <w:noProof/>
              </w:rPr>
              <w:t>6. Conclusion</w:t>
            </w:r>
            <w:r>
              <w:rPr>
                <w:noProof/>
                <w:webHidden/>
              </w:rPr>
              <w:tab/>
            </w:r>
            <w:r>
              <w:rPr>
                <w:noProof/>
                <w:webHidden/>
              </w:rPr>
              <w:fldChar w:fldCharType="begin"/>
            </w:r>
            <w:r>
              <w:rPr>
                <w:noProof/>
                <w:webHidden/>
              </w:rPr>
              <w:instrText xml:space="preserve"> PAGEREF _Toc238237490 \h </w:instrText>
            </w:r>
            <w:r>
              <w:rPr>
                <w:noProof/>
                <w:webHidden/>
              </w:rPr>
            </w:r>
            <w:r>
              <w:rPr>
                <w:noProof/>
                <w:webHidden/>
              </w:rPr>
              <w:fldChar w:fldCharType="separate"/>
            </w:r>
            <w:r>
              <w:rPr>
                <w:noProof/>
                <w:webHidden/>
              </w:rPr>
              <w:t>23</w:t>
            </w:r>
            <w:r>
              <w:rPr>
                <w:noProof/>
                <w:webHidden/>
              </w:rPr>
              <w:fldChar w:fldCharType="end"/>
            </w:r>
          </w:hyperlink>
        </w:p>
        <w:p w14:paraId="66677EE2" w14:textId="68938A5F" w:rsidR="00273CEF" w:rsidRDefault="00273CE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8237491" w:history="1">
            <w:r w:rsidRPr="000273D1">
              <w:rPr>
                <w:rStyle w:val="Hyperlink"/>
                <w:noProof/>
              </w:rPr>
              <w:t>References</w:t>
            </w:r>
            <w:r>
              <w:rPr>
                <w:noProof/>
                <w:webHidden/>
              </w:rPr>
              <w:tab/>
            </w:r>
            <w:r>
              <w:rPr>
                <w:noProof/>
                <w:webHidden/>
              </w:rPr>
              <w:fldChar w:fldCharType="begin"/>
            </w:r>
            <w:r>
              <w:rPr>
                <w:noProof/>
                <w:webHidden/>
              </w:rPr>
              <w:instrText xml:space="preserve"> PAGEREF _Toc238237491 \h </w:instrText>
            </w:r>
            <w:r>
              <w:rPr>
                <w:noProof/>
                <w:webHidden/>
              </w:rPr>
            </w:r>
            <w:r>
              <w:rPr>
                <w:noProof/>
                <w:webHidden/>
              </w:rPr>
              <w:fldChar w:fldCharType="separate"/>
            </w:r>
            <w:r>
              <w:rPr>
                <w:noProof/>
                <w:webHidden/>
              </w:rPr>
              <w:t>24</w:t>
            </w:r>
            <w:r>
              <w:rPr>
                <w:noProof/>
                <w:webHidden/>
              </w:rPr>
              <w:fldChar w:fldCharType="end"/>
            </w:r>
          </w:hyperlink>
        </w:p>
        <w:p w14:paraId="70C442FC" w14:textId="2B7BA428" w:rsidR="00303E61" w:rsidRPr="00303E61" w:rsidRDefault="00303E61" w:rsidP="00753CCC">
          <w:r w:rsidRPr="00753CCC">
            <w:rPr>
              <w:b/>
              <w:bCs/>
            </w:rPr>
            <w:fldChar w:fldCharType="end"/>
          </w:r>
        </w:p>
      </w:sdtContent>
    </w:sdt>
    <w:p w14:paraId="7F819B92" w14:textId="49BF2174" w:rsidR="006F1C64" w:rsidRPr="00303E61" w:rsidRDefault="002229A9">
      <w:pPr>
        <w:pStyle w:val="Heading1"/>
      </w:pPr>
      <w:bookmarkStart w:id="3" w:name="_Toc238237470"/>
      <w:r w:rsidRPr="00303E61">
        <w:lastRenderedPageBreak/>
        <w:t>1. Introduction</w:t>
      </w:r>
      <w:bookmarkEnd w:id="3"/>
      <w:r w:rsidRPr="00303E61">
        <w:t xml:space="preserve"> </w:t>
      </w:r>
    </w:p>
    <w:p w14:paraId="2A3A2E4B" w14:textId="77777777" w:rsidR="006F1C64" w:rsidRPr="00303E61" w:rsidRDefault="002229A9">
      <w:pPr>
        <w:pStyle w:val="Heading2"/>
      </w:pPr>
      <w:bookmarkStart w:id="4" w:name="_e2p6gabevumk" w:colFirst="0" w:colLast="0"/>
      <w:bookmarkStart w:id="5" w:name="_Toc238237471"/>
      <w:bookmarkEnd w:id="4"/>
      <w:r w:rsidRPr="00303E61">
        <w:t>1.1 Company Overview</w:t>
      </w:r>
      <w:bookmarkEnd w:id="5"/>
    </w:p>
    <w:p w14:paraId="150ECFA3" w14:textId="726D96D3" w:rsidR="006F1C64" w:rsidRPr="00303E61" w:rsidRDefault="002229A9">
      <w:r w:rsidRPr="00303E61">
        <w:t xml:space="preserve">McLaren Automotive is a luxury car manufacturer based in the United Kingdom. The organisation, which was launched in 2010 as part of McLaren Group Holdings Limited, designs, develops, and produces performance-oriented supercars that use technology developed within Formula 1 and advanced engineering </w:t>
      </w:r>
      <w:r w:rsidR="00303E61" w:rsidRPr="00303E61">
        <w:t>approaches (</w:t>
      </w:r>
      <w:r w:rsidRPr="00303E61">
        <w:t>McLaren, 2026). McLaren Automotive manufactures models such as GTS, Artura, 750S, and Ultimate Series editions and sells them through its global retail network across Europe, North America, Asia-Pacific, and the Middle East (McLaren Global, 2026). The company has established itself as a luxury car manufacturer by focusing on innovation, lightweight carbon-fibre engineering, optimal driving performance, and technology (McLaren, 2026). The company must focus on improving its organisational capabilities to mai</w:t>
      </w:r>
      <w:r w:rsidRPr="00303E61">
        <w:t xml:space="preserve">ntain its competitive edge and premium image. </w:t>
      </w:r>
    </w:p>
    <w:p w14:paraId="74405244" w14:textId="77777777" w:rsidR="006F1C64" w:rsidRPr="00303E61" w:rsidRDefault="002229A9">
      <w:pPr>
        <w:pStyle w:val="Heading2"/>
      </w:pPr>
      <w:bookmarkStart w:id="6" w:name="_x4i2qrgft8or" w:colFirst="0" w:colLast="0"/>
      <w:bookmarkStart w:id="7" w:name="_Toc238237472"/>
      <w:bookmarkEnd w:id="6"/>
      <w:r w:rsidRPr="00303E61">
        <w:t>1.2 Current Industry Situation</w:t>
      </w:r>
      <w:bookmarkEnd w:id="7"/>
      <w:r w:rsidRPr="00303E61">
        <w:t xml:space="preserve"> </w:t>
      </w:r>
    </w:p>
    <w:p w14:paraId="62A0E16E" w14:textId="576FCEE7" w:rsidR="006F1C64" w:rsidRPr="00303E61" w:rsidRDefault="002229A9">
      <w:r w:rsidRPr="00303E61">
        <w:t xml:space="preserve">The global automobile market is experiencing unprecedented change due to </w:t>
      </w:r>
      <w:r w:rsidR="0091031A">
        <w:t>digitalisation</w:t>
      </w:r>
      <w:r w:rsidRPr="00303E61">
        <w:t>, artificial intelligence (AI), digital production, and increasing environmental regulations. Despite fluctuations in production, the British car industry remains vital for the national economy, as car production shows significant changes in recent years due to supply chain disruptions and shifts in consumer expectations (Statista, 2026). Meanwhile, global electric car sales continue to grow in response to the increasing acceptance of sustainable transport solutions by consumers (Statista, 2026).</w:t>
      </w:r>
    </w:p>
    <w:p w14:paraId="50F51400" w14:textId="77777777" w:rsidR="006F1C64" w:rsidRPr="00303E61" w:rsidRDefault="002229A9">
      <w:pPr>
        <w:jc w:val="center"/>
      </w:pPr>
      <w:r w:rsidRPr="00303E61">
        <w:rPr>
          <w:noProof/>
        </w:rPr>
        <w:drawing>
          <wp:inline distT="114300" distB="114300" distL="114300" distR="114300" wp14:anchorId="7FA30C34" wp14:editId="25044144">
            <wp:extent cx="3757877" cy="2244725"/>
            <wp:effectExtent l="19050" t="19050" r="14605" b="22225"/>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64744" cy="2248827"/>
                    </a:xfrm>
                    <a:prstGeom prst="rect">
                      <a:avLst/>
                    </a:prstGeom>
                    <a:ln w="12700">
                      <a:solidFill>
                        <a:srgbClr val="000000"/>
                      </a:solidFill>
                      <a:prstDash val="solid"/>
                    </a:ln>
                  </pic:spPr>
                </pic:pic>
              </a:graphicData>
            </a:graphic>
          </wp:inline>
        </w:drawing>
      </w:r>
    </w:p>
    <w:p w14:paraId="650D1213" w14:textId="77777777" w:rsidR="006F1C64" w:rsidRPr="00303E61" w:rsidRDefault="002229A9">
      <w:pPr>
        <w:jc w:val="center"/>
        <w:rPr>
          <w:b/>
          <w:bCs/>
        </w:rPr>
      </w:pPr>
      <w:r w:rsidRPr="00303E61">
        <w:rPr>
          <w:b/>
          <w:bCs/>
        </w:rPr>
        <w:t>Figure 1:  Yearly number of cars produced in the UK</w:t>
      </w:r>
    </w:p>
    <w:p w14:paraId="417B4715" w14:textId="77777777" w:rsidR="006F1C64" w:rsidRPr="00303E61" w:rsidRDefault="002229A9">
      <w:pPr>
        <w:jc w:val="center"/>
      </w:pPr>
      <w:r w:rsidRPr="00303E61">
        <w:t>(Source: Statista, 2024)</w:t>
      </w:r>
    </w:p>
    <w:p w14:paraId="3162C4D9" w14:textId="77777777" w:rsidR="006F1C64" w:rsidRPr="00303E61" w:rsidRDefault="002229A9">
      <w:r w:rsidRPr="00303E61">
        <w:lastRenderedPageBreak/>
        <w:t>In 2023, the UK did not succeed in getting into the list of the 10 leading producers of vehicles around the world. At that point, China was the leader in car production, amounting to as much as 26.1 million vehicles (Statista, 2024). The growing investments in the development of AI-based production, forecasting, and digital manufacturing processes enhance the efficiency of operations and innovation processes of automobile companies. These developments have put luxury companies such as McLaren in a tough pos</w:t>
      </w:r>
      <w:r w:rsidRPr="00303E61">
        <w:t>ition to adapt to changing market conditions and develop strategies for enhancing digital capabilities, switching to electric cars, and increasing company resilience.</w:t>
      </w:r>
    </w:p>
    <w:p w14:paraId="352698F7" w14:textId="77777777" w:rsidR="006F1C64" w:rsidRPr="00303E61" w:rsidRDefault="002229A9">
      <w:pPr>
        <w:pStyle w:val="Heading2"/>
      </w:pPr>
      <w:bookmarkStart w:id="8" w:name="_qiwzn2yqfw3" w:colFirst="0" w:colLast="0"/>
      <w:bookmarkStart w:id="9" w:name="_Toc238237473"/>
      <w:bookmarkEnd w:id="8"/>
      <w:r w:rsidRPr="00303E61">
        <w:t>1.3 Report Aim</w:t>
      </w:r>
      <w:bookmarkEnd w:id="9"/>
      <w:r w:rsidRPr="00303E61">
        <w:t xml:space="preserve"> </w:t>
      </w:r>
    </w:p>
    <w:p w14:paraId="24C7174B" w14:textId="77777777" w:rsidR="006F1C64" w:rsidRPr="00303E61" w:rsidRDefault="002229A9">
      <w:r w:rsidRPr="00303E61">
        <w:t xml:space="preserve">In this report, the internal and external factors affecting McLaren Automotive and the impact of technological advancements and market dynamics will be examined, leading to the need for strategic change. The report will also evaluate the various models of change, leadership and organisational capacity before recommending a change initiative using evidence-based strategy. </w:t>
      </w:r>
    </w:p>
    <w:p w14:paraId="04D570BE" w14:textId="77777777" w:rsidR="006F1C64" w:rsidRPr="00303E61" w:rsidRDefault="002229A9">
      <w:pPr>
        <w:pStyle w:val="Heading1"/>
      </w:pPr>
      <w:bookmarkStart w:id="10" w:name="_3y1zndd1ziiy" w:colFirst="0" w:colLast="0"/>
      <w:bookmarkStart w:id="11" w:name="_Toc238237474"/>
      <w:bookmarkEnd w:id="10"/>
      <w:r w:rsidRPr="00303E61">
        <w:t>2. Analysis of Internal and External Environment</w:t>
      </w:r>
      <w:bookmarkEnd w:id="11"/>
      <w:r w:rsidRPr="00303E61">
        <w:t xml:space="preserve"> </w:t>
      </w:r>
    </w:p>
    <w:p w14:paraId="0B52C9FF" w14:textId="77777777" w:rsidR="006F1C64" w:rsidRPr="00303E61" w:rsidRDefault="002229A9">
      <w:pPr>
        <w:pStyle w:val="Heading2"/>
      </w:pPr>
      <w:bookmarkStart w:id="12" w:name="_dlzowhg6uqeh" w:colFirst="0" w:colLast="0"/>
      <w:bookmarkStart w:id="13" w:name="_Toc238237475"/>
      <w:bookmarkEnd w:id="12"/>
      <w:r w:rsidRPr="00303E61">
        <w:t>2.1 External Environment Analysis</w:t>
      </w:r>
      <w:bookmarkEnd w:id="13"/>
      <w:r w:rsidRPr="00303E61">
        <w:t xml:space="preserve"> </w:t>
      </w:r>
    </w:p>
    <w:p w14:paraId="021BEC1F" w14:textId="77777777" w:rsidR="006F1C64" w:rsidRPr="00303E61" w:rsidRDefault="002229A9">
      <w:r w:rsidRPr="00303E61">
        <w:rPr>
          <w:b/>
          <w:bCs/>
          <w:i/>
          <w:iCs/>
        </w:rPr>
        <w:t>PESTLE Analysis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5385"/>
        <w:gridCol w:w="2175"/>
      </w:tblGrid>
      <w:tr w:rsidR="006F1C64" w:rsidRPr="00303E61" w14:paraId="3AC7A5E6" w14:textId="77777777">
        <w:tc>
          <w:tcPr>
            <w:tcW w:w="1800" w:type="dxa"/>
            <w:shd w:val="clear" w:color="auto" w:fill="9FC5E8"/>
            <w:tcMar>
              <w:top w:w="100" w:type="dxa"/>
              <w:left w:w="100" w:type="dxa"/>
              <w:bottom w:w="100" w:type="dxa"/>
              <w:right w:w="100" w:type="dxa"/>
            </w:tcMar>
          </w:tcPr>
          <w:p w14:paraId="043E0262" w14:textId="77777777" w:rsidR="006F1C64" w:rsidRPr="00303E61" w:rsidRDefault="002229A9">
            <w:pPr>
              <w:widowControl w:val="0"/>
              <w:pBdr>
                <w:top w:val="nil"/>
                <w:left w:val="nil"/>
                <w:bottom w:val="nil"/>
                <w:right w:val="nil"/>
                <w:between w:val="nil"/>
              </w:pBdr>
              <w:jc w:val="center"/>
              <w:rPr>
                <w:b/>
                <w:bCs/>
                <w:i/>
                <w:iCs/>
              </w:rPr>
            </w:pPr>
            <w:r w:rsidRPr="00303E61">
              <w:rPr>
                <w:b/>
                <w:bCs/>
                <w:i/>
                <w:iCs/>
              </w:rPr>
              <w:t>Factors</w:t>
            </w:r>
          </w:p>
        </w:tc>
        <w:tc>
          <w:tcPr>
            <w:tcW w:w="5385" w:type="dxa"/>
            <w:shd w:val="clear" w:color="auto" w:fill="9FC5E8"/>
            <w:tcMar>
              <w:top w:w="100" w:type="dxa"/>
              <w:left w:w="100" w:type="dxa"/>
              <w:bottom w:w="100" w:type="dxa"/>
              <w:right w:w="100" w:type="dxa"/>
            </w:tcMar>
          </w:tcPr>
          <w:p w14:paraId="59EE2805" w14:textId="77777777" w:rsidR="006F1C64" w:rsidRPr="00303E61" w:rsidRDefault="002229A9">
            <w:pPr>
              <w:widowControl w:val="0"/>
              <w:pBdr>
                <w:top w:val="nil"/>
                <w:left w:val="nil"/>
                <w:bottom w:val="nil"/>
                <w:right w:val="nil"/>
                <w:between w:val="nil"/>
              </w:pBdr>
              <w:jc w:val="center"/>
              <w:rPr>
                <w:b/>
                <w:bCs/>
                <w:i/>
                <w:iCs/>
              </w:rPr>
            </w:pPr>
            <w:r w:rsidRPr="00303E61">
              <w:rPr>
                <w:b/>
                <w:bCs/>
                <w:i/>
                <w:iCs/>
              </w:rPr>
              <w:t>Description</w:t>
            </w:r>
          </w:p>
        </w:tc>
        <w:tc>
          <w:tcPr>
            <w:tcW w:w="2175" w:type="dxa"/>
            <w:shd w:val="clear" w:color="auto" w:fill="9FC5E8"/>
            <w:tcMar>
              <w:top w:w="100" w:type="dxa"/>
              <w:left w:w="100" w:type="dxa"/>
              <w:bottom w:w="100" w:type="dxa"/>
              <w:right w:w="100" w:type="dxa"/>
            </w:tcMar>
          </w:tcPr>
          <w:p w14:paraId="20821E0D" w14:textId="77777777" w:rsidR="006F1C64" w:rsidRPr="00303E61" w:rsidRDefault="002229A9">
            <w:pPr>
              <w:widowControl w:val="0"/>
              <w:pBdr>
                <w:top w:val="nil"/>
                <w:left w:val="nil"/>
                <w:bottom w:val="nil"/>
                <w:right w:val="nil"/>
                <w:between w:val="nil"/>
              </w:pBdr>
              <w:jc w:val="center"/>
              <w:rPr>
                <w:b/>
                <w:bCs/>
                <w:i/>
                <w:iCs/>
              </w:rPr>
            </w:pPr>
            <w:r w:rsidRPr="00303E61">
              <w:rPr>
                <w:b/>
                <w:bCs/>
                <w:i/>
                <w:iCs/>
              </w:rPr>
              <w:t>Impact</w:t>
            </w:r>
          </w:p>
        </w:tc>
      </w:tr>
      <w:tr w:rsidR="006F1C64" w:rsidRPr="00303E61" w14:paraId="6E859E34" w14:textId="77777777">
        <w:tc>
          <w:tcPr>
            <w:tcW w:w="1800" w:type="dxa"/>
            <w:tcMar>
              <w:top w:w="100" w:type="dxa"/>
              <w:left w:w="100" w:type="dxa"/>
              <w:bottom w:w="100" w:type="dxa"/>
              <w:right w:w="100" w:type="dxa"/>
            </w:tcMar>
          </w:tcPr>
          <w:p w14:paraId="183445D8" w14:textId="77777777" w:rsidR="006F1C64" w:rsidRPr="00303E61" w:rsidRDefault="002229A9">
            <w:pPr>
              <w:widowControl w:val="0"/>
              <w:pBdr>
                <w:top w:val="nil"/>
                <w:left w:val="nil"/>
                <w:bottom w:val="nil"/>
                <w:right w:val="nil"/>
                <w:between w:val="nil"/>
              </w:pBdr>
              <w:jc w:val="center"/>
            </w:pPr>
            <w:r w:rsidRPr="00303E61">
              <w:t>Political</w:t>
            </w:r>
          </w:p>
        </w:tc>
        <w:tc>
          <w:tcPr>
            <w:tcW w:w="5385" w:type="dxa"/>
            <w:tcMar>
              <w:top w:w="100" w:type="dxa"/>
              <w:left w:w="100" w:type="dxa"/>
              <w:bottom w:w="100" w:type="dxa"/>
              <w:right w:w="100" w:type="dxa"/>
            </w:tcMar>
          </w:tcPr>
          <w:p w14:paraId="2868286B" w14:textId="77777777" w:rsidR="006F1C64" w:rsidRPr="00303E61" w:rsidRDefault="002229A9">
            <w:pPr>
              <w:numPr>
                <w:ilvl w:val="0"/>
                <w:numId w:val="4"/>
              </w:numPr>
            </w:pPr>
            <w:r w:rsidRPr="00303E61">
              <w:t>UK Government's Net Zero Strategy promotes automotive decarbonisation and low-carbon innovation.</w:t>
            </w:r>
          </w:p>
          <w:p w14:paraId="3EE34625" w14:textId="77777777" w:rsidR="006F1C64" w:rsidRPr="00303E61" w:rsidRDefault="002229A9">
            <w:pPr>
              <w:numPr>
                <w:ilvl w:val="0"/>
                <w:numId w:val="4"/>
              </w:numPr>
            </w:pPr>
            <w:r w:rsidRPr="00303E61">
              <w:t>Government industrial policies promote advanced manufacturing investment (UK Government, 2021).</w:t>
            </w:r>
          </w:p>
          <w:p w14:paraId="3006D8E7" w14:textId="77777777" w:rsidR="006F1C64" w:rsidRPr="00303E61" w:rsidRDefault="002229A9">
            <w:pPr>
              <w:numPr>
                <w:ilvl w:val="0"/>
                <w:numId w:val="4"/>
              </w:numPr>
            </w:pPr>
            <w:r w:rsidRPr="00303E61">
              <w:t>International trade policies still have a bearing on export competitiveness.</w:t>
            </w:r>
          </w:p>
        </w:tc>
        <w:tc>
          <w:tcPr>
            <w:tcW w:w="2175" w:type="dxa"/>
            <w:tcMar>
              <w:top w:w="100" w:type="dxa"/>
              <w:left w:w="100" w:type="dxa"/>
              <w:bottom w:w="100" w:type="dxa"/>
              <w:right w:w="100" w:type="dxa"/>
            </w:tcMar>
          </w:tcPr>
          <w:p w14:paraId="11BBD922" w14:textId="77777777" w:rsidR="006F1C64" w:rsidRPr="00303E61" w:rsidRDefault="002229A9">
            <w:pPr>
              <w:widowControl w:val="0"/>
              <w:pBdr>
                <w:top w:val="nil"/>
                <w:left w:val="nil"/>
                <w:bottom w:val="nil"/>
                <w:right w:val="nil"/>
                <w:between w:val="nil"/>
              </w:pBdr>
              <w:jc w:val="center"/>
            </w:pPr>
            <w:r w:rsidRPr="00303E61">
              <w:t>High-Opportunity</w:t>
            </w:r>
          </w:p>
        </w:tc>
      </w:tr>
      <w:tr w:rsidR="006F1C64" w:rsidRPr="00303E61" w14:paraId="3A7D6EC8" w14:textId="77777777">
        <w:tc>
          <w:tcPr>
            <w:tcW w:w="1800" w:type="dxa"/>
            <w:tcMar>
              <w:top w:w="100" w:type="dxa"/>
              <w:left w:w="100" w:type="dxa"/>
              <w:bottom w:w="100" w:type="dxa"/>
              <w:right w:w="100" w:type="dxa"/>
            </w:tcMar>
          </w:tcPr>
          <w:p w14:paraId="17131B37" w14:textId="77777777" w:rsidR="006F1C64" w:rsidRPr="00303E61" w:rsidRDefault="002229A9">
            <w:pPr>
              <w:widowControl w:val="0"/>
              <w:pBdr>
                <w:top w:val="nil"/>
                <w:left w:val="nil"/>
                <w:bottom w:val="nil"/>
                <w:right w:val="nil"/>
                <w:between w:val="nil"/>
              </w:pBdr>
              <w:jc w:val="center"/>
            </w:pPr>
            <w:r w:rsidRPr="00303E61">
              <w:t>Economic</w:t>
            </w:r>
          </w:p>
        </w:tc>
        <w:tc>
          <w:tcPr>
            <w:tcW w:w="5385" w:type="dxa"/>
            <w:tcMar>
              <w:top w:w="100" w:type="dxa"/>
              <w:left w:w="100" w:type="dxa"/>
              <w:bottom w:w="100" w:type="dxa"/>
              <w:right w:w="100" w:type="dxa"/>
            </w:tcMar>
          </w:tcPr>
          <w:p w14:paraId="5307DD3A" w14:textId="77777777" w:rsidR="006F1C64" w:rsidRPr="00303E61" w:rsidRDefault="002229A9">
            <w:pPr>
              <w:numPr>
                <w:ilvl w:val="0"/>
                <w:numId w:val="1"/>
              </w:numPr>
            </w:pPr>
            <w:r w:rsidRPr="00303E61">
              <w:t>The rise in inflation has affected automotive manufacturing and operations.</w:t>
            </w:r>
          </w:p>
          <w:p w14:paraId="6FBEE883" w14:textId="77777777" w:rsidR="006F1C64" w:rsidRPr="00303E61" w:rsidRDefault="002229A9">
            <w:pPr>
              <w:numPr>
                <w:ilvl w:val="0"/>
                <w:numId w:val="1"/>
              </w:numPr>
            </w:pPr>
            <w:r w:rsidRPr="00303E61">
              <w:t xml:space="preserve">The disruption of global supply chains continues to impact production efficiency and </w:t>
            </w:r>
            <w:r w:rsidRPr="00303E61">
              <w:lastRenderedPageBreak/>
              <w:t>component availability (UK Parliament, 2026).</w:t>
            </w:r>
          </w:p>
          <w:p w14:paraId="09EADFC1" w14:textId="77777777" w:rsidR="006F1C64" w:rsidRPr="00303E61" w:rsidRDefault="002229A9">
            <w:pPr>
              <w:numPr>
                <w:ilvl w:val="0"/>
                <w:numId w:val="1"/>
              </w:numPr>
            </w:pPr>
            <w:r w:rsidRPr="00303E61">
              <w:t>Although wider economic uncertainty has taken a toll on the market for cars, sales of luxury cars are relatively strong.</w:t>
            </w:r>
          </w:p>
        </w:tc>
        <w:tc>
          <w:tcPr>
            <w:tcW w:w="2175" w:type="dxa"/>
            <w:tcMar>
              <w:top w:w="100" w:type="dxa"/>
              <w:left w:w="100" w:type="dxa"/>
              <w:bottom w:w="100" w:type="dxa"/>
              <w:right w:w="100" w:type="dxa"/>
            </w:tcMar>
          </w:tcPr>
          <w:p w14:paraId="1296B3D3" w14:textId="77777777" w:rsidR="006F1C64" w:rsidRPr="00303E61" w:rsidRDefault="002229A9">
            <w:pPr>
              <w:widowControl w:val="0"/>
              <w:pBdr>
                <w:top w:val="nil"/>
                <w:left w:val="nil"/>
                <w:bottom w:val="nil"/>
                <w:right w:val="nil"/>
                <w:between w:val="nil"/>
              </w:pBdr>
              <w:jc w:val="center"/>
            </w:pPr>
            <w:r w:rsidRPr="00303E61">
              <w:lastRenderedPageBreak/>
              <w:t>High-Threat</w:t>
            </w:r>
          </w:p>
        </w:tc>
      </w:tr>
      <w:tr w:rsidR="006F1C64" w:rsidRPr="00303E61" w14:paraId="3BEC8367" w14:textId="77777777">
        <w:tc>
          <w:tcPr>
            <w:tcW w:w="1800" w:type="dxa"/>
            <w:tcMar>
              <w:top w:w="100" w:type="dxa"/>
              <w:left w:w="100" w:type="dxa"/>
              <w:bottom w:w="100" w:type="dxa"/>
              <w:right w:w="100" w:type="dxa"/>
            </w:tcMar>
          </w:tcPr>
          <w:p w14:paraId="790FD348" w14:textId="77777777" w:rsidR="006F1C64" w:rsidRPr="00303E61" w:rsidRDefault="002229A9">
            <w:pPr>
              <w:widowControl w:val="0"/>
              <w:pBdr>
                <w:top w:val="nil"/>
                <w:left w:val="nil"/>
                <w:bottom w:val="nil"/>
                <w:right w:val="nil"/>
                <w:between w:val="nil"/>
              </w:pBdr>
              <w:jc w:val="center"/>
            </w:pPr>
            <w:r w:rsidRPr="00303E61">
              <w:t>Social</w:t>
            </w:r>
          </w:p>
        </w:tc>
        <w:tc>
          <w:tcPr>
            <w:tcW w:w="5385" w:type="dxa"/>
            <w:tcMar>
              <w:top w:w="100" w:type="dxa"/>
              <w:left w:w="100" w:type="dxa"/>
              <w:bottom w:w="100" w:type="dxa"/>
              <w:right w:w="100" w:type="dxa"/>
            </w:tcMar>
          </w:tcPr>
          <w:p w14:paraId="6F296F2F" w14:textId="77777777" w:rsidR="006F1C64" w:rsidRPr="00303E61" w:rsidRDefault="002229A9">
            <w:pPr>
              <w:numPr>
                <w:ilvl w:val="0"/>
                <w:numId w:val="9"/>
              </w:numPr>
            </w:pPr>
            <w:r w:rsidRPr="00303E61">
              <w:t>Luxury consumers of younger age are becoming more environmentally conscious and technologically advanced when it comes to cars (Datta, 2024).</w:t>
            </w:r>
          </w:p>
          <w:p w14:paraId="239B4BFF" w14:textId="77777777" w:rsidR="006F1C64" w:rsidRPr="00303E61" w:rsidRDefault="002229A9">
            <w:pPr>
              <w:numPr>
                <w:ilvl w:val="0"/>
                <w:numId w:val="9"/>
              </w:numPr>
            </w:pPr>
            <w:r w:rsidRPr="00303E61">
              <w:t xml:space="preserve">Investors are integrating ESG into purchasing decisions. </w:t>
            </w:r>
          </w:p>
          <w:p w14:paraId="17BF3B19" w14:textId="77777777" w:rsidR="006F1C64" w:rsidRPr="00303E61" w:rsidRDefault="002229A9">
            <w:pPr>
              <w:numPr>
                <w:ilvl w:val="0"/>
                <w:numId w:val="9"/>
              </w:numPr>
            </w:pPr>
            <w:r w:rsidRPr="00303E61">
              <w:t>High-performing digital experiences are expected by premium users, as well as customised experiences.</w:t>
            </w:r>
          </w:p>
        </w:tc>
        <w:tc>
          <w:tcPr>
            <w:tcW w:w="2175" w:type="dxa"/>
            <w:tcMar>
              <w:top w:w="100" w:type="dxa"/>
              <w:left w:w="100" w:type="dxa"/>
              <w:bottom w:w="100" w:type="dxa"/>
              <w:right w:w="100" w:type="dxa"/>
            </w:tcMar>
          </w:tcPr>
          <w:p w14:paraId="1E4AF02C" w14:textId="77777777" w:rsidR="006F1C64" w:rsidRPr="00303E61" w:rsidRDefault="002229A9">
            <w:pPr>
              <w:widowControl w:val="0"/>
              <w:pBdr>
                <w:top w:val="nil"/>
                <w:left w:val="nil"/>
                <w:bottom w:val="nil"/>
                <w:right w:val="nil"/>
                <w:between w:val="nil"/>
              </w:pBdr>
              <w:jc w:val="center"/>
            </w:pPr>
            <w:r w:rsidRPr="00303E61">
              <w:t>Moderate-Opportunity</w:t>
            </w:r>
          </w:p>
        </w:tc>
      </w:tr>
      <w:tr w:rsidR="006F1C64" w:rsidRPr="00303E61" w14:paraId="506CD758" w14:textId="77777777">
        <w:tc>
          <w:tcPr>
            <w:tcW w:w="1800" w:type="dxa"/>
            <w:tcMar>
              <w:top w:w="100" w:type="dxa"/>
              <w:left w:w="100" w:type="dxa"/>
              <w:bottom w:w="100" w:type="dxa"/>
              <w:right w:w="100" w:type="dxa"/>
            </w:tcMar>
          </w:tcPr>
          <w:p w14:paraId="7B79E1D4" w14:textId="77777777" w:rsidR="006F1C64" w:rsidRPr="00303E61" w:rsidRDefault="002229A9">
            <w:pPr>
              <w:widowControl w:val="0"/>
              <w:pBdr>
                <w:top w:val="nil"/>
                <w:left w:val="nil"/>
                <w:bottom w:val="nil"/>
                <w:right w:val="nil"/>
                <w:between w:val="nil"/>
              </w:pBdr>
              <w:jc w:val="center"/>
            </w:pPr>
            <w:r w:rsidRPr="00303E61">
              <w:t>Technological</w:t>
            </w:r>
          </w:p>
        </w:tc>
        <w:tc>
          <w:tcPr>
            <w:tcW w:w="5385" w:type="dxa"/>
            <w:tcMar>
              <w:top w:w="100" w:type="dxa"/>
              <w:left w:w="100" w:type="dxa"/>
              <w:bottom w:w="100" w:type="dxa"/>
              <w:right w:w="100" w:type="dxa"/>
            </w:tcMar>
          </w:tcPr>
          <w:p w14:paraId="0DD972F0" w14:textId="77777777" w:rsidR="006F1C64" w:rsidRPr="00303E61" w:rsidRDefault="002229A9">
            <w:pPr>
              <w:numPr>
                <w:ilvl w:val="0"/>
                <w:numId w:val="10"/>
              </w:numPr>
            </w:pPr>
            <w:r w:rsidRPr="00303E61">
              <w:t>Manufacturing and automation are improved with AI.</w:t>
            </w:r>
          </w:p>
          <w:p w14:paraId="6A1B0A79" w14:textId="77777777" w:rsidR="006F1C64" w:rsidRPr="00303E61" w:rsidRDefault="002229A9">
            <w:pPr>
              <w:numPr>
                <w:ilvl w:val="0"/>
                <w:numId w:val="10"/>
              </w:numPr>
            </w:pPr>
            <w:r w:rsidRPr="00303E61">
              <w:t xml:space="preserve">Industry 4.0 technologies contribute to operational flexibility and innovation (Zribi </w:t>
            </w:r>
            <w:r w:rsidRPr="00303E61">
              <w:rPr>
                <w:i/>
                <w:iCs/>
              </w:rPr>
              <w:t>et al.,</w:t>
            </w:r>
            <w:r w:rsidRPr="00303E61">
              <w:t xml:space="preserve"> 2025).</w:t>
            </w:r>
          </w:p>
          <w:p w14:paraId="2A6DA105" w14:textId="77777777" w:rsidR="006F1C64" w:rsidRPr="00303E61" w:rsidRDefault="002229A9">
            <w:pPr>
              <w:numPr>
                <w:ilvl w:val="0"/>
                <w:numId w:val="10"/>
              </w:numPr>
            </w:pPr>
            <w:r w:rsidRPr="00303E61">
              <w:t>Digital Twin technologies are used to assist with predictive maintenance and product development.</w:t>
            </w:r>
          </w:p>
        </w:tc>
        <w:tc>
          <w:tcPr>
            <w:tcW w:w="2175" w:type="dxa"/>
            <w:tcMar>
              <w:top w:w="100" w:type="dxa"/>
              <w:left w:w="100" w:type="dxa"/>
              <w:bottom w:w="100" w:type="dxa"/>
              <w:right w:w="100" w:type="dxa"/>
            </w:tcMar>
          </w:tcPr>
          <w:p w14:paraId="4AC70738" w14:textId="77777777" w:rsidR="006F1C64" w:rsidRPr="00303E61" w:rsidRDefault="002229A9">
            <w:pPr>
              <w:widowControl w:val="0"/>
              <w:pBdr>
                <w:top w:val="nil"/>
                <w:left w:val="nil"/>
                <w:bottom w:val="nil"/>
                <w:right w:val="nil"/>
                <w:between w:val="nil"/>
              </w:pBdr>
              <w:jc w:val="center"/>
            </w:pPr>
            <w:r w:rsidRPr="00303E61">
              <w:t xml:space="preserve">Moderate-Opportunity </w:t>
            </w:r>
          </w:p>
        </w:tc>
      </w:tr>
      <w:tr w:rsidR="006F1C64" w:rsidRPr="00303E61" w14:paraId="483E5B6F" w14:textId="77777777">
        <w:tc>
          <w:tcPr>
            <w:tcW w:w="1800" w:type="dxa"/>
            <w:tcMar>
              <w:top w:w="100" w:type="dxa"/>
              <w:left w:w="100" w:type="dxa"/>
              <w:bottom w:w="100" w:type="dxa"/>
              <w:right w:w="100" w:type="dxa"/>
            </w:tcMar>
          </w:tcPr>
          <w:p w14:paraId="7A8E294D" w14:textId="77777777" w:rsidR="006F1C64" w:rsidRPr="00303E61" w:rsidRDefault="002229A9">
            <w:pPr>
              <w:widowControl w:val="0"/>
              <w:pBdr>
                <w:top w:val="nil"/>
                <w:left w:val="nil"/>
                <w:bottom w:val="nil"/>
                <w:right w:val="nil"/>
                <w:between w:val="nil"/>
              </w:pBdr>
              <w:jc w:val="center"/>
            </w:pPr>
            <w:r w:rsidRPr="00303E61">
              <w:t>Legal</w:t>
            </w:r>
          </w:p>
        </w:tc>
        <w:tc>
          <w:tcPr>
            <w:tcW w:w="5385" w:type="dxa"/>
            <w:tcMar>
              <w:top w:w="100" w:type="dxa"/>
              <w:left w:w="100" w:type="dxa"/>
              <w:bottom w:w="100" w:type="dxa"/>
              <w:right w:w="100" w:type="dxa"/>
            </w:tcMar>
          </w:tcPr>
          <w:p w14:paraId="3AD3631D" w14:textId="77777777" w:rsidR="006F1C64" w:rsidRPr="00303E61" w:rsidRDefault="002229A9">
            <w:pPr>
              <w:numPr>
                <w:ilvl w:val="0"/>
                <w:numId w:val="3"/>
              </w:numPr>
            </w:pPr>
            <w:r w:rsidRPr="00303E61">
              <w:t>Under the principles of carbon reduction policies, manufacturers must reduce vehicle emissions (UK Parliament, 2026).</w:t>
            </w:r>
          </w:p>
          <w:p w14:paraId="5A8E17FD" w14:textId="77777777" w:rsidR="006F1C64" w:rsidRPr="00303E61" w:rsidRDefault="002229A9">
            <w:pPr>
              <w:numPr>
                <w:ilvl w:val="0"/>
                <w:numId w:val="3"/>
              </w:numPr>
            </w:pPr>
            <w:r w:rsidRPr="00303E61">
              <w:t>Continual engineering improvements are required to meet safety regulations.</w:t>
            </w:r>
          </w:p>
          <w:p w14:paraId="183B378E" w14:textId="77777777" w:rsidR="006F1C64" w:rsidRPr="00303E61" w:rsidRDefault="002229A9">
            <w:pPr>
              <w:numPr>
                <w:ilvl w:val="0"/>
                <w:numId w:val="3"/>
              </w:numPr>
            </w:pPr>
            <w:r w:rsidRPr="00303E61">
              <w:lastRenderedPageBreak/>
              <w:t>The digital customer information and connected vehicle technologies are regulated by data protection law.</w:t>
            </w:r>
          </w:p>
        </w:tc>
        <w:tc>
          <w:tcPr>
            <w:tcW w:w="2175" w:type="dxa"/>
            <w:tcMar>
              <w:top w:w="100" w:type="dxa"/>
              <w:left w:w="100" w:type="dxa"/>
              <w:bottom w:w="100" w:type="dxa"/>
              <w:right w:w="100" w:type="dxa"/>
            </w:tcMar>
          </w:tcPr>
          <w:p w14:paraId="32CEF29E" w14:textId="77777777" w:rsidR="006F1C64" w:rsidRPr="00303E61" w:rsidRDefault="002229A9">
            <w:pPr>
              <w:widowControl w:val="0"/>
              <w:pBdr>
                <w:top w:val="nil"/>
                <w:left w:val="nil"/>
                <w:bottom w:val="nil"/>
                <w:right w:val="nil"/>
                <w:between w:val="nil"/>
              </w:pBdr>
              <w:jc w:val="center"/>
            </w:pPr>
            <w:r w:rsidRPr="00303E61">
              <w:lastRenderedPageBreak/>
              <w:t>Moderate-Threat/Opportunity</w:t>
            </w:r>
          </w:p>
        </w:tc>
      </w:tr>
      <w:tr w:rsidR="006F1C64" w:rsidRPr="00303E61" w14:paraId="6C518404" w14:textId="77777777">
        <w:tc>
          <w:tcPr>
            <w:tcW w:w="1800" w:type="dxa"/>
            <w:tcMar>
              <w:top w:w="100" w:type="dxa"/>
              <w:left w:w="100" w:type="dxa"/>
              <w:bottom w:w="100" w:type="dxa"/>
              <w:right w:w="100" w:type="dxa"/>
            </w:tcMar>
          </w:tcPr>
          <w:p w14:paraId="1B468878" w14:textId="77777777" w:rsidR="006F1C64" w:rsidRPr="00303E61" w:rsidRDefault="002229A9">
            <w:pPr>
              <w:widowControl w:val="0"/>
              <w:pBdr>
                <w:top w:val="nil"/>
                <w:left w:val="nil"/>
                <w:bottom w:val="nil"/>
                <w:right w:val="nil"/>
                <w:between w:val="nil"/>
              </w:pBdr>
              <w:jc w:val="center"/>
            </w:pPr>
            <w:r w:rsidRPr="00303E61">
              <w:t>Environmental</w:t>
            </w:r>
          </w:p>
        </w:tc>
        <w:tc>
          <w:tcPr>
            <w:tcW w:w="5385" w:type="dxa"/>
            <w:tcMar>
              <w:top w:w="100" w:type="dxa"/>
              <w:left w:w="100" w:type="dxa"/>
              <w:bottom w:w="100" w:type="dxa"/>
              <w:right w:w="100" w:type="dxa"/>
            </w:tcMar>
          </w:tcPr>
          <w:p w14:paraId="7BEE2095" w14:textId="77777777" w:rsidR="006F1C64" w:rsidRPr="00303E61" w:rsidRDefault="002229A9">
            <w:pPr>
              <w:numPr>
                <w:ilvl w:val="0"/>
                <w:numId w:val="8"/>
              </w:numPr>
            </w:pPr>
            <w:r w:rsidRPr="00303E61">
              <w:t>Carbon neutrality is a key priority of UK climate policy under the national target (UK Government, 2021).</w:t>
            </w:r>
          </w:p>
          <w:p w14:paraId="7964EEC9" w14:textId="77777777" w:rsidR="006F1C64" w:rsidRPr="00303E61" w:rsidRDefault="002229A9">
            <w:pPr>
              <w:numPr>
                <w:ilvl w:val="0"/>
                <w:numId w:val="8"/>
              </w:numPr>
            </w:pPr>
            <w:r w:rsidRPr="00303E61">
              <w:t xml:space="preserve">Circular manufacturing is helpful in efficient resource utilisation (Abdelmeguid </w:t>
            </w:r>
            <w:r w:rsidRPr="00303E61">
              <w:rPr>
                <w:i/>
                <w:iCs/>
              </w:rPr>
              <w:t>et al.,</w:t>
            </w:r>
            <w:r w:rsidRPr="00303E61">
              <w:t xml:space="preserve"> 2024).</w:t>
            </w:r>
          </w:p>
          <w:p w14:paraId="30297C32" w14:textId="77777777" w:rsidR="006F1C64" w:rsidRPr="00303E61" w:rsidRDefault="002229A9">
            <w:pPr>
              <w:numPr>
                <w:ilvl w:val="0"/>
                <w:numId w:val="8"/>
              </w:numPr>
            </w:pPr>
            <w:r w:rsidRPr="00303E61">
              <w:t>ESG reporting is more and more playing a role in investment and company reputation.</w:t>
            </w:r>
          </w:p>
        </w:tc>
        <w:tc>
          <w:tcPr>
            <w:tcW w:w="2175" w:type="dxa"/>
            <w:tcMar>
              <w:top w:w="100" w:type="dxa"/>
              <w:left w:w="100" w:type="dxa"/>
              <w:bottom w:w="100" w:type="dxa"/>
              <w:right w:w="100" w:type="dxa"/>
            </w:tcMar>
          </w:tcPr>
          <w:p w14:paraId="428E68A6" w14:textId="77777777" w:rsidR="006F1C64" w:rsidRPr="00303E61" w:rsidRDefault="002229A9">
            <w:pPr>
              <w:widowControl w:val="0"/>
              <w:pBdr>
                <w:top w:val="nil"/>
                <w:left w:val="nil"/>
                <w:bottom w:val="nil"/>
                <w:right w:val="nil"/>
                <w:between w:val="nil"/>
              </w:pBdr>
              <w:jc w:val="center"/>
            </w:pPr>
            <w:r w:rsidRPr="00303E61">
              <w:t>High-Opportunity</w:t>
            </w:r>
          </w:p>
        </w:tc>
      </w:tr>
    </w:tbl>
    <w:p w14:paraId="0E4273E2" w14:textId="77777777" w:rsidR="006F1C64" w:rsidRPr="00303E61" w:rsidRDefault="002229A9">
      <w:pPr>
        <w:spacing w:before="200"/>
        <w:jc w:val="center"/>
        <w:rPr>
          <w:b/>
          <w:bCs/>
        </w:rPr>
      </w:pPr>
      <w:r w:rsidRPr="00303E61">
        <w:rPr>
          <w:b/>
          <w:bCs/>
        </w:rPr>
        <w:t>Table 1: PESTLE Analysis for the UK Automotive Industry</w:t>
      </w:r>
    </w:p>
    <w:p w14:paraId="26646445" w14:textId="77777777" w:rsidR="006F1C64" w:rsidRPr="00303E61" w:rsidRDefault="002229A9">
      <w:pPr>
        <w:jc w:val="center"/>
      </w:pPr>
      <w:r w:rsidRPr="00303E61">
        <w:t>(Source: Self-developed)</w:t>
      </w:r>
    </w:p>
    <w:p w14:paraId="74676342" w14:textId="77777777" w:rsidR="006F1C64" w:rsidRPr="00303E61" w:rsidRDefault="002229A9">
      <w:pPr>
        <w:rPr>
          <w:i/>
          <w:iCs/>
          <w:u w:val="single"/>
        </w:rPr>
      </w:pPr>
      <w:r w:rsidRPr="00303E61">
        <w:rPr>
          <w:i/>
          <w:iCs/>
          <w:u w:val="single"/>
        </w:rPr>
        <w:t>Critical Analysis</w:t>
      </w:r>
    </w:p>
    <w:p w14:paraId="3D57E405" w14:textId="77777777" w:rsidR="006F1C64" w:rsidRPr="00303E61" w:rsidRDefault="002229A9">
      <w:r w:rsidRPr="00303E61">
        <w:t>McLaren Automotive has a lot of opportunities as well as risks in its external environment. Politically, government assistance in industrial decarbonization, as well as the commitment of the UK to the net-zero emissions goal by 2050, promotes investments in sustainable manufacturing and low-emission technologies, thus creating good conditions for innovation. Technological advancements, particularly AI, Industry 4.0 and Digital Twin technologies, allow for improvement of the effectiveness of manufacturing pr</w:t>
      </w:r>
      <w:r w:rsidRPr="00303E61">
        <w:t>ocesses. On the other hand, different economic conditions, inflation and lasting supply chain disruptions have led to a rise in production costs and operational risks. As a result, this can undermine profits, even with sustained demand for luxury vehicles (UK Parliament, 2026). The increasing consumer demand for sustainability and ecological responsibility forces the company to include the process of electrification, circular production and principles of ESG into its long-term approach. Overall, how competi</w:t>
      </w:r>
      <w:r w:rsidRPr="00303E61">
        <w:t>tive McLaren can be in the future will depend on its ability to support technological innovations and deal with the constant updating of its processes.</w:t>
      </w:r>
    </w:p>
    <w:p w14:paraId="6FD37632" w14:textId="77777777" w:rsidR="006F1C64" w:rsidRPr="00303E61" w:rsidRDefault="002229A9">
      <w:pPr>
        <w:rPr>
          <w:b/>
          <w:bCs/>
          <w:i/>
          <w:iCs/>
        </w:rPr>
      </w:pPr>
      <w:r w:rsidRPr="00303E61">
        <w:rPr>
          <w:b/>
          <w:bCs/>
          <w:i/>
          <w:iCs/>
        </w:rPr>
        <w:t>Porter’s Five Forces Analysis</w:t>
      </w:r>
    </w:p>
    <w:p w14:paraId="1E6A48F6" w14:textId="77777777" w:rsidR="006F1C64" w:rsidRPr="00303E61" w:rsidRDefault="002229A9">
      <w:pPr>
        <w:jc w:val="center"/>
      </w:pPr>
      <w:r w:rsidRPr="00303E61">
        <w:rPr>
          <w:noProof/>
        </w:rPr>
        <w:lastRenderedPageBreak/>
        <w:drawing>
          <wp:inline distT="114300" distB="114300" distL="114300" distR="114300" wp14:anchorId="1172C31F" wp14:editId="7AB447F0">
            <wp:extent cx="3961613" cy="3094695"/>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961613" cy="3094695"/>
                    </a:xfrm>
                    <a:prstGeom prst="rect">
                      <a:avLst/>
                    </a:prstGeom>
                    <a:ln w="12700">
                      <a:solidFill>
                        <a:srgbClr val="000000"/>
                      </a:solidFill>
                      <a:prstDash val="solid"/>
                    </a:ln>
                  </pic:spPr>
                </pic:pic>
              </a:graphicData>
            </a:graphic>
          </wp:inline>
        </w:drawing>
      </w:r>
    </w:p>
    <w:p w14:paraId="6E7DD550" w14:textId="77777777" w:rsidR="006F1C64" w:rsidRPr="00303E61" w:rsidRDefault="002229A9">
      <w:pPr>
        <w:jc w:val="center"/>
        <w:rPr>
          <w:b/>
          <w:bCs/>
        </w:rPr>
      </w:pPr>
      <w:r w:rsidRPr="00303E61">
        <w:rPr>
          <w:b/>
          <w:bCs/>
        </w:rPr>
        <w:t>Figure 2: Porter’s Five Forces Analysis for McLaren</w:t>
      </w:r>
    </w:p>
    <w:p w14:paraId="6C6D56FF" w14:textId="77777777" w:rsidR="006F1C64" w:rsidRPr="00303E61" w:rsidRDefault="002229A9">
      <w:pPr>
        <w:jc w:val="center"/>
      </w:pPr>
      <w:r w:rsidRPr="00303E61">
        <w:t xml:space="preserve">(Source: </w:t>
      </w:r>
      <w:r w:rsidRPr="00303E61">
        <w:rPr>
          <w:highlight w:val="white"/>
        </w:rPr>
        <w:t xml:space="preserve">Hafezi </w:t>
      </w:r>
      <w:r w:rsidRPr="00303E61">
        <w:rPr>
          <w:i/>
          <w:iCs/>
          <w:highlight w:val="white"/>
        </w:rPr>
        <w:t>et al.,</w:t>
      </w:r>
      <w:r w:rsidRPr="00303E61">
        <w:rPr>
          <w:highlight w:val="white"/>
        </w:rPr>
        <w:t xml:space="preserve"> 2017</w:t>
      </w:r>
      <w:r w:rsidRPr="00303E61">
        <w:t>)</w:t>
      </w:r>
    </w:p>
    <w:p w14:paraId="39AF5512" w14:textId="77777777" w:rsidR="006F1C64" w:rsidRPr="00303E61" w:rsidRDefault="002229A9">
      <w:pPr>
        <w:rPr>
          <w:i/>
          <w:iCs/>
          <w:u w:val="single"/>
        </w:rPr>
      </w:pPr>
      <w:r w:rsidRPr="00303E61">
        <w:rPr>
          <w:i/>
          <w:iCs/>
          <w:u w:val="single"/>
        </w:rPr>
        <w:t>Competitive Rivalry</w:t>
      </w:r>
    </w:p>
    <w:p w14:paraId="165F64B0" w14:textId="77777777" w:rsidR="006F1C64" w:rsidRPr="00303E61" w:rsidRDefault="002229A9">
      <w:r w:rsidRPr="00303E61">
        <w:t>The level of rivalry among competitors is exceedingly high, as McLaren competes against established brand names in luxury performance cars such as Ferrari, Lamborghini, Aston Martin, and Porsche, all of which are actively investing heavily in commercialising electrification, digitalisation, and sustainability (</w:t>
      </w:r>
      <w:r w:rsidRPr="00303E61">
        <w:rPr>
          <w:highlight w:val="white"/>
        </w:rPr>
        <w:t>Forbes, 2025</w:t>
      </w:r>
      <w:r w:rsidRPr="00303E61">
        <w:t>). Continuous technological advances have increased competition based on product innovation, not on pricing.</w:t>
      </w:r>
    </w:p>
    <w:p w14:paraId="64A682E9" w14:textId="77777777" w:rsidR="006F1C64" w:rsidRPr="00303E61" w:rsidRDefault="002229A9">
      <w:pPr>
        <w:rPr>
          <w:i/>
          <w:iCs/>
          <w:u w:val="single"/>
        </w:rPr>
      </w:pPr>
      <w:r w:rsidRPr="00303E61">
        <w:rPr>
          <w:i/>
          <w:iCs/>
          <w:u w:val="single"/>
        </w:rPr>
        <w:t>Threat of New Entrants</w:t>
      </w:r>
    </w:p>
    <w:p w14:paraId="62F90FB7" w14:textId="77777777" w:rsidR="006F1C64" w:rsidRPr="00303E61" w:rsidRDefault="002229A9">
      <w:r w:rsidRPr="00303E61">
        <w:t>The threat of new entrants remains relatively low due to high capital investments, technical competency, brand identity, and regulatory compliance creating an entry barrier. However, there are technology-based electric auto producers that have proven that innovation can change the established high-end auto market.</w:t>
      </w:r>
    </w:p>
    <w:p w14:paraId="07DCCEFA" w14:textId="77777777" w:rsidR="006F1C64" w:rsidRPr="00303E61" w:rsidRDefault="002229A9">
      <w:pPr>
        <w:rPr>
          <w:i/>
          <w:iCs/>
          <w:u w:val="single"/>
        </w:rPr>
      </w:pPr>
      <w:r w:rsidRPr="00303E61">
        <w:rPr>
          <w:i/>
          <w:iCs/>
          <w:u w:val="single"/>
        </w:rPr>
        <w:t>Bargaining Power of Suppliers</w:t>
      </w:r>
    </w:p>
    <w:p w14:paraId="3CFD0B16" w14:textId="77777777" w:rsidR="006F1C64" w:rsidRPr="00303E61" w:rsidRDefault="002229A9">
      <w:r w:rsidRPr="00303E61">
        <w:t>Recent global supply chain disruptions have led to increased procurement costs and delivery uncertainties, emphasising the significance of resilient supply networks (UK Parliament, 2026). The bargaining power of suppliers can be classified as moderate to high due to the necessity of specialised materials, semiconductors, lightweight components, and modern technological devices in the sector.</w:t>
      </w:r>
    </w:p>
    <w:p w14:paraId="529F22A8" w14:textId="77777777" w:rsidR="006F1C64" w:rsidRPr="00303E61" w:rsidRDefault="002229A9">
      <w:pPr>
        <w:rPr>
          <w:i/>
          <w:iCs/>
          <w:u w:val="single"/>
        </w:rPr>
      </w:pPr>
      <w:r w:rsidRPr="00303E61">
        <w:rPr>
          <w:i/>
          <w:iCs/>
          <w:u w:val="single"/>
        </w:rPr>
        <w:lastRenderedPageBreak/>
        <w:t>Buyer Power</w:t>
      </w:r>
    </w:p>
    <w:p w14:paraId="3E0174CD" w14:textId="77777777" w:rsidR="006F1C64" w:rsidRPr="00303E61" w:rsidRDefault="002229A9">
      <w:r w:rsidRPr="00303E61">
        <w:t>Consumer expectations have shifted towards more sustainable luxury cars, forcing companies to include sustainability in their production process (Datta, 2024). Therefore, buyer power is at a moderate level since luxury consumers have considerable purchasing power and demand innovative technologies more than anything else.</w:t>
      </w:r>
    </w:p>
    <w:p w14:paraId="58EABA48" w14:textId="77777777" w:rsidR="006F1C64" w:rsidRPr="00303E61" w:rsidRDefault="002229A9">
      <w:pPr>
        <w:rPr>
          <w:i/>
          <w:iCs/>
          <w:u w:val="single"/>
        </w:rPr>
      </w:pPr>
      <w:r w:rsidRPr="00303E61">
        <w:rPr>
          <w:i/>
          <w:iCs/>
          <w:u w:val="single"/>
        </w:rPr>
        <w:t>Threat of Substitutes</w:t>
      </w:r>
    </w:p>
    <w:p w14:paraId="3FF945E1" w14:textId="77777777" w:rsidR="006F1C64" w:rsidRPr="00303E61" w:rsidRDefault="002229A9">
      <w:r w:rsidRPr="00303E61">
        <w:t>The threat of substitutes is growing as premium EVs, new mobility services, and nascent autonomous vehicles offer alternative ways of transportation (</w:t>
      </w:r>
      <w:r w:rsidRPr="00303E61">
        <w:rPr>
          <w:highlight w:val="white"/>
        </w:rPr>
        <w:t>Forbes, 2022</w:t>
      </w:r>
      <w:r w:rsidRPr="00303E61">
        <w:t>). Therefore, McLaren needs to invest in innovation to be competitive and to meet the expectations of clients and the market changes.</w:t>
      </w:r>
    </w:p>
    <w:p w14:paraId="58FAADE4" w14:textId="77777777" w:rsidR="006F1C64" w:rsidRPr="00303E61" w:rsidRDefault="002229A9">
      <w:pPr>
        <w:pStyle w:val="Heading2"/>
      </w:pPr>
      <w:bookmarkStart w:id="14" w:name="_5hkxsaqnb0bh" w:colFirst="0" w:colLast="0"/>
      <w:bookmarkStart w:id="15" w:name="_Toc238237476"/>
      <w:bookmarkEnd w:id="14"/>
      <w:r w:rsidRPr="00303E61">
        <w:t>2.2 Internal Environment Analysis</w:t>
      </w:r>
      <w:bookmarkEnd w:id="15"/>
    </w:p>
    <w:p w14:paraId="23EDE5E9" w14:textId="77777777" w:rsidR="006F1C64" w:rsidRPr="00303E61" w:rsidRDefault="002229A9">
      <w:r w:rsidRPr="00303E61">
        <w:rPr>
          <w:b/>
          <w:bCs/>
          <w:i/>
          <w:iCs/>
        </w:rPr>
        <w:t>VRIO Framework</w:t>
      </w:r>
    </w:p>
    <w:tbl>
      <w:tblPr>
        <w:tblStyle w:val="a0"/>
        <w:tblW w:w="913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1095"/>
        <w:gridCol w:w="855"/>
        <w:gridCol w:w="1350"/>
        <w:gridCol w:w="1230"/>
        <w:gridCol w:w="3075"/>
      </w:tblGrid>
      <w:tr w:rsidR="006F1C64" w:rsidRPr="00303E61" w14:paraId="372ABEB7" w14:textId="77777777">
        <w:tc>
          <w:tcPr>
            <w:tcW w:w="1530" w:type="dxa"/>
            <w:shd w:val="clear" w:color="auto" w:fill="A4C2F4"/>
            <w:tcMar>
              <w:top w:w="100" w:type="dxa"/>
              <w:left w:w="100" w:type="dxa"/>
              <w:bottom w:w="100" w:type="dxa"/>
              <w:right w:w="100" w:type="dxa"/>
            </w:tcMar>
          </w:tcPr>
          <w:p w14:paraId="7899EC90" w14:textId="77777777" w:rsidR="006F1C64" w:rsidRPr="00303E61" w:rsidRDefault="002229A9">
            <w:pPr>
              <w:widowControl w:val="0"/>
              <w:pBdr>
                <w:top w:val="nil"/>
                <w:left w:val="nil"/>
                <w:bottom w:val="nil"/>
                <w:right w:val="nil"/>
                <w:between w:val="nil"/>
              </w:pBdr>
              <w:jc w:val="center"/>
              <w:rPr>
                <w:b/>
                <w:bCs/>
                <w:i/>
                <w:iCs/>
              </w:rPr>
            </w:pPr>
            <w:r w:rsidRPr="00303E61">
              <w:rPr>
                <w:b/>
                <w:bCs/>
                <w:i/>
                <w:iCs/>
              </w:rPr>
              <w:t>Resource/Capability</w:t>
            </w:r>
          </w:p>
        </w:tc>
        <w:tc>
          <w:tcPr>
            <w:tcW w:w="1095" w:type="dxa"/>
            <w:shd w:val="clear" w:color="auto" w:fill="A4C2F4"/>
            <w:tcMar>
              <w:top w:w="100" w:type="dxa"/>
              <w:left w:w="100" w:type="dxa"/>
              <w:bottom w:w="100" w:type="dxa"/>
              <w:right w:w="100" w:type="dxa"/>
            </w:tcMar>
          </w:tcPr>
          <w:p w14:paraId="4415571C" w14:textId="77777777" w:rsidR="006F1C64" w:rsidRPr="00303E61" w:rsidRDefault="002229A9">
            <w:pPr>
              <w:widowControl w:val="0"/>
              <w:pBdr>
                <w:top w:val="nil"/>
                <w:left w:val="nil"/>
                <w:bottom w:val="nil"/>
                <w:right w:val="nil"/>
                <w:between w:val="nil"/>
              </w:pBdr>
              <w:jc w:val="center"/>
              <w:rPr>
                <w:b/>
                <w:bCs/>
                <w:i/>
                <w:iCs/>
              </w:rPr>
            </w:pPr>
            <w:r w:rsidRPr="00303E61">
              <w:rPr>
                <w:b/>
                <w:bCs/>
                <w:i/>
                <w:iCs/>
              </w:rPr>
              <w:t>Valuable</w:t>
            </w:r>
          </w:p>
        </w:tc>
        <w:tc>
          <w:tcPr>
            <w:tcW w:w="855" w:type="dxa"/>
            <w:shd w:val="clear" w:color="auto" w:fill="A4C2F4"/>
            <w:tcMar>
              <w:top w:w="100" w:type="dxa"/>
              <w:left w:w="100" w:type="dxa"/>
              <w:bottom w:w="100" w:type="dxa"/>
              <w:right w:w="100" w:type="dxa"/>
            </w:tcMar>
          </w:tcPr>
          <w:p w14:paraId="01BB9E53" w14:textId="77777777" w:rsidR="006F1C64" w:rsidRPr="00303E61" w:rsidRDefault="002229A9">
            <w:pPr>
              <w:widowControl w:val="0"/>
              <w:pBdr>
                <w:top w:val="nil"/>
                <w:left w:val="nil"/>
                <w:bottom w:val="nil"/>
                <w:right w:val="nil"/>
                <w:between w:val="nil"/>
              </w:pBdr>
              <w:jc w:val="center"/>
              <w:rPr>
                <w:b/>
                <w:bCs/>
                <w:i/>
                <w:iCs/>
              </w:rPr>
            </w:pPr>
            <w:r w:rsidRPr="00303E61">
              <w:rPr>
                <w:b/>
                <w:bCs/>
                <w:i/>
                <w:iCs/>
              </w:rPr>
              <w:t>Rare</w:t>
            </w:r>
          </w:p>
        </w:tc>
        <w:tc>
          <w:tcPr>
            <w:tcW w:w="1350" w:type="dxa"/>
            <w:shd w:val="clear" w:color="auto" w:fill="A4C2F4"/>
            <w:tcMar>
              <w:top w:w="100" w:type="dxa"/>
              <w:left w:w="100" w:type="dxa"/>
              <w:bottom w:w="100" w:type="dxa"/>
              <w:right w:w="100" w:type="dxa"/>
            </w:tcMar>
          </w:tcPr>
          <w:p w14:paraId="15B57EC4" w14:textId="77777777" w:rsidR="006F1C64" w:rsidRPr="00303E61" w:rsidRDefault="002229A9">
            <w:pPr>
              <w:widowControl w:val="0"/>
              <w:pBdr>
                <w:top w:val="nil"/>
                <w:left w:val="nil"/>
                <w:bottom w:val="nil"/>
                <w:right w:val="nil"/>
                <w:between w:val="nil"/>
              </w:pBdr>
              <w:jc w:val="center"/>
              <w:rPr>
                <w:b/>
                <w:bCs/>
                <w:i/>
                <w:iCs/>
              </w:rPr>
            </w:pPr>
            <w:r w:rsidRPr="00303E61">
              <w:rPr>
                <w:b/>
                <w:bCs/>
                <w:i/>
                <w:iCs/>
              </w:rPr>
              <w:t>Inimitable</w:t>
            </w:r>
          </w:p>
        </w:tc>
        <w:tc>
          <w:tcPr>
            <w:tcW w:w="1230" w:type="dxa"/>
            <w:shd w:val="clear" w:color="auto" w:fill="A4C2F4"/>
            <w:tcMar>
              <w:top w:w="100" w:type="dxa"/>
              <w:left w:w="100" w:type="dxa"/>
              <w:bottom w:w="100" w:type="dxa"/>
              <w:right w:w="100" w:type="dxa"/>
            </w:tcMar>
          </w:tcPr>
          <w:p w14:paraId="6ECCE9EA" w14:textId="77777777" w:rsidR="006F1C64" w:rsidRPr="00303E61" w:rsidRDefault="002229A9">
            <w:pPr>
              <w:widowControl w:val="0"/>
              <w:pBdr>
                <w:top w:val="nil"/>
                <w:left w:val="nil"/>
                <w:bottom w:val="nil"/>
                <w:right w:val="nil"/>
                <w:between w:val="nil"/>
              </w:pBdr>
              <w:jc w:val="center"/>
              <w:rPr>
                <w:b/>
                <w:bCs/>
                <w:i/>
                <w:iCs/>
              </w:rPr>
            </w:pPr>
            <w:r w:rsidRPr="00303E61">
              <w:rPr>
                <w:b/>
                <w:bCs/>
                <w:i/>
                <w:iCs/>
              </w:rPr>
              <w:t>Organised</w:t>
            </w:r>
          </w:p>
        </w:tc>
        <w:tc>
          <w:tcPr>
            <w:tcW w:w="3075" w:type="dxa"/>
            <w:shd w:val="clear" w:color="auto" w:fill="A4C2F4"/>
            <w:tcMar>
              <w:top w:w="100" w:type="dxa"/>
              <w:left w:w="100" w:type="dxa"/>
              <w:bottom w:w="100" w:type="dxa"/>
              <w:right w:w="100" w:type="dxa"/>
            </w:tcMar>
          </w:tcPr>
          <w:p w14:paraId="46369624" w14:textId="77777777" w:rsidR="006F1C64" w:rsidRPr="00303E61" w:rsidRDefault="002229A9">
            <w:pPr>
              <w:rPr>
                <w:b/>
                <w:bCs/>
                <w:i/>
                <w:iCs/>
              </w:rPr>
            </w:pPr>
            <w:r w:rsidRPr="00303E61">
              <w:rPr>
                <w:b/>
                <w:bCs/>
                <w:i/>
                <w:iCs/>
              </w:rPr>
              <w:t>Strategic Implications</w:t>
            </w:r>
          </w:p>
        </w:tc>
      </w:tr>
      <w:tr w:rsidR="006F1C64" w:rsidRPr="00303E61" w14:paraId="39573F35" w14:textId="77777777">
        <w:tc>
          <w:tcPr>
            <w:tcW w:w="1530" w:type="dxa"/>
            <w:tcMar>
              <w:top w:w="100" w:type="dxa"/>
              <w:left w:w="100" w:type="dxa"/>
              <w:bottom w:w="100" w:type="dxa"/>
              <w:right w:w="100" w:type="dxa"/>
            </w:tcMar>
          </w:tcPr>
          <w:p w14:paraId="7DE351F0" w14:textId="77777777" w:rsidR="006F1C64" w:rsidRPr="00303E61" w:rsidRDefault="002229A9">
            <w:pPr>
              <w:widowControl w:val="0"/>
              <w:pBdr>
                <w:top w:val="nil"/>
                <w:left w:val="nil"/>
                <w:bottom w:val="nil"/>
                <w:right w:val="nil"/>
                <w:between w:val="nil"/>
              </w:pBdr>
            </w:pPr>
            <w:r w:rsidRPr="00303E61">
              <w:t xml:space="preserve">McLaren luxury brand </w:t>
            </w:r>
          </w:p>
        </w:tc>
        <w:tc>
          <w:tcPr>
            <w:tcW w:w="1095" w:type="dxa"/>
            <w:tcMar>
              <w:top w:w="100" w:type="dxa"/>
              <w:left w:w="100" w:type="dxa"/>
              <w:bottom w:w="100" w:type="dxa"/>
              <w:right w:w="100" w:type="dxa"/>
            </w:tcMar>
          </w:tcPr>
          <w:p w14:paraId="14CB4DC4" w14:textId="77777777" w:rsidR="006F1C64" w:rsidRPr="00303E61" w:rsidRDefault="002229A9">
            <w:pPr>
              <w:widowControl w:val="0"/>
              <w:pBdr>
                <w:top w:val="nil"/>
                <w:left w:val="nil"/>
                <w:bottom w:val="nil"/>
                <w:right w:val="nil"/>
                <w:between w:val="nil"/>
              </w:pBdr>
              <w:jc w:val="center"/>
            </w:pPr>
            <w:r w:rsidRPr="00303E61">
              <w:rPr>
                <w:rFonts w:ascii="Arial Unicode MS" w:eastAsia="Arial Unicode MS" w:hAnsi="Arial Unicode MS" w:cs="Arial Unicode MS"/>
              </w:rPr>
              <w:t>✔</w:t>
            </w:r>
          </w:p>
        </w:tc>
        <w:tc>
          <w:tcPr>
            <w:tcW w:w="855" w:type="dxa"/>
            <w:tcMar>
              <w:top w:w="100" w:type="dxa"/>
              <w:left w:w="100" w:type="dxa"/>
              <w:bottom w:w="100" w:type="dxa"/>
              <w:right w:w="100" w:type="dxa"/>
            </w:tcMar>
          </w:tcPr>
          <w:p w14:paraId="56730921"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350" w:type="dxa"/>
            <w:tcMar>
              <w:top w:w="100" w:type="dxa"/>
              <w:left w:w="100" w:type="dxa"/>
              <w:bottom w:w="100" w:type="dxa"/>
              <w:right w:w="100" w:type="dxa"/>
            </w:tcMar>
          </w:tcPr>
          <w:p w14:paraId="16322848"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230" w:type="dxa"/>
            <w:tcMar>
              <w:top w:w="100" w:type="dxa"/>
              <w:left w:w="100" w:type="dxa"/>
              <w:bottom w:w="100" w:type="dxa"/>
              <w:right w:w="100" w:type="dxa"/>
            </w:tcMar>
          </w:tcPr>
          <w:p w14:paraId="1D401E36"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3075" w:type="dxa"/>
            <w:tcMar>
              <w:top w:w="100" w:type="dxa"/>
              <w:left w:w="100" w:type="dxa"/>
              <w:bottom w:w="100" w:type="dxa"/>
              <w:right w:w="100" w:type="dxa"/>
            </w:tcMar>
          </w:tcPr>
          <w:p w14:paraId="3FD3BF1B" w14:textId="77777777" w:rsidR="006F1C64" w:rsidRPr="00303E61" w:rsidRDefault="002229A9">
            <w:r w:rsidRPr="00303E61">
              <w:t xml:space="preserve">Created and maintained high global brand value and premium positioning in the market (McLaren, 2026). </w:t>
            </w:r>
          </w:p>
        </w:tc>
      </w:tr>
      <w:tr w:rsidR="006F1C64" w:rsidRPr="00303E61" w14:paraId="7B65E130" w14:textId="77777777">
        <w:tc>
          <w:tcPr>
            <w:tcW w:w="1530" w:type="dxa"/>
            <w:tcMar>
              <w:top w:w="100" w:type="dxa"/>
              <w:left w:w="100" w:type="dxa"/>
              <w:bottom w:w="100" w:type="dxa"/>
              <w:right w:w="100" w:type="dxa"/>
            </w:tcMar>
          </w:tcPr>
          <w:p w14:paraId="6320AA45" w14:textId="77777777" w:rsidR="006F1C64" w:rsidRPr="00303E61" w:rsidRDefault="002229A9">
            <w:pPr>
              <w:widowControl w:val="0"/>
              <w:pBdr>
                <w:top w:val="nil"/>
                <w:left w:val="nil"/>
                <w:bottom w:val="nil"/>
                <w:right w:val="nil"/>
                <w:between w:val="nil"/>
              </w:pBdr>
            </w:pPr>
            <w:r w:rsidRPr="00303E61">
              <w:t xml:space="preserve">Engineering expertise &amp; Formula One knowledge transfer </w:t>
            </w:r>
          </w:p>
        </w:tc>
        <w:tc>
          <w:tcPr>
            <w:tcW w:w="1095" w:type="dxa"/>
            <w:tcMar>
              <w:top w:w="100" w:type="dxa"/>
              <w:left w:w="100" w:type="dxa"/>
              <w:bottom w:w="100" w:type="dxa"/>
              <w:right w:w="100" w:type="dxa"/>
            </w:tcMar>
          </w:tcPr>
          <w:p w14:paraId="773106FC"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855" w:type="dxa"/>
            <w:tcMar>
              <w:top w:w="100" w:type="dxa"/>
              <w:left w:w="100" w:type="dxa"/>
              <w:bottom w:w="100" w:type="dxa"/>
              <w:right w:w="100" w:type="dxa"/>
            </w:tcMar>
          </w:tcPr>
          <w:p w14:paraId="2EE5DD4C"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350" w:type="dxa"/>
            <w:tcMar>
              <w:top w:w="100" w:type="dxa"/>
              <w:left w:w="100" w:type="dxa"/>
              <w:bottom w:w="100" w:type="dxa"/>
              <w:right w:w="100" w:type="dxa"/>
            </w:tcMar>
          </w:tcPr>
          <w:p w14:paraId="436767E1"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230" w:type="dxa"/>
            <w:tcMar>
              <w:top w:w="100" w:type="dxa"/>
              <w:left w:w="100" w:type="dxa"/>
              <w:bottom w:w="100" w:type="dxa"/>
              <w:right w:w="100" w:type="dxa"/>
            </w:tcMar>
          </w:tcPr>
          <w:p w14:paraId="7108F036"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3075" w:type="dxa"/>
            <w:tcMar>
              <w:top w:w="100" w:type="dxa"/>
              <w:left w:w="100" w:type="dxa"/>
              <w:bottom w:w="100" w:type="dxa"/>
              <w:right w:w="100" w:type="dxa"/>
            </w:tcMar>
          </w:tcPr>
          <w:p w14:paraId="7EF440C6" w14:textId="77777777" w:rsidR="006F1C64" w:rsidRPr="00303E61" w:rsidRDefault="002229A9">
            <w:r w:rsidRPr="00303E61">
              <w:t xml:space="preserve">A distinctive technological competence for innovation, differentiation and high vehicle quality. </w:t>
            </w:r>
          </w:p>
        </w:tc>
      </w:tr>
      <w:tr w:rsidR="006F1C64" w:rsidRPr="00303E61" w14:paraId="64B56E7B" w14:textId="77777777">
        <w:tc>
          <w:tcPr>
            <w:tcW w:w="1530" w:type="dxa"/>
            <w:tcMar>
              <w:top w:w="100" w:type="dxa"/>
              <w:left w:w="100" w:type="dxa"/>
              <w:bottom w:w="100" w:type="dxa"/>
              <w:right w:w="100" w:type="dxa"/>
            </w:tcMar>
          </w:tcPr>
          <w:p w14:paraId="0E7CF8FC" w14:textId="77777777" w:rsidR="006F1C64" w:rsidRPr="00303E61" w:rsidRDefault="002229A9">
            <w:pPr>
              <w:widowControl w:val="0"/>
              <w:pBdr>
                <w:top w:val="nil"/>
                <w:left w:val="nil"/>
                <w:bottom w:val="nil"/>
                <w:right w:val="nil"/>
                <w:between w:val="nil"/>
              </w:pBdr>
            </w:pPr>
            <w:r w:rsidRPr="00303E61">
              <w:t xml:space="preserve">Research &amp; Development capability </w:t>
            </w:r>
          </w:p>
        </w:tc>
        <w:tc>
          <w:tcPr>
            <w:tcW w:w="1095" w:type="dxa"/>
            <w:tcMar>
              <w:top w:w="100" w:type="dxa"/>
              <w:left w:w="100" w:type="dxa"/>
              <w:bottom w:w="100" w:type="dxa"/>
              <w:right w:w="100" w:type="dxa"/>
            </w:tcMar>
          </w:tcPr>
          <w:p w14:paraId="6B68897A"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855" w:type="dxa"/>
            <w:tcMar>
              <w:top w:w="100" w:type="dxa"/>
              <w:left w:w="100" w:type="dxa"/>
              <w:bottom w:w="100" w:type="dxa"/>
              <w:right w:w="100" w:type="dxa"/>
            </w:tcMar>
          </w:tcPr>
          <w:p w14:paraId="246EF46C"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350" w:type="dxa"/>
            <w:tcMar>
              <w:top w:w="100" w:type="dxa"/>
              <w:left w:w="100" w:type="dxa"/>
              <w:bottom w:w="100" w:type="dxa"/>
              <w:right w:w="100" w:type="dxa"/>
            </w:tcMar>
          </w:tcPr>
          <w:p w14:paraId="4FA3AAAD"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230" w:type="dxa"/>
            <w:tcMar>
              <w:top w:w="100" w:type="dxa"/>
              <w:left w:w="100" w:type="dxa"/>
              <w:bottom w:w="100" w:type="dxa"/>
              <w:right w:w="100" w:type="dxa"/>
            </w:tcMar>
          </w:tcPr>
          <w:p w14:paraId="54D787B6"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3075" w:type="dxa"/>
            <w:tcMar>
              <w:top w:w="100" w:type="dxa"/>
              <w:left w:w="100" w:type="dxa"/>
              <w:bottom w:w="100" w:type="dxa"/>
              <w:right w:w="100" w:type="dxa"/>
            </w:tcMar>
          </w:tcPr>
          <w:p w14:paraId="6B7E3B4A" w14:textId="77777777" w:rsidR="006F1C64" w:rsidRPr="00303E61" w:rsidRDefault="002229A9">
            <w:r w:rsidRPr="00303E61">
              <w:t xml:space="preserve">Being highly innovative, but also moderately imitable since competitors still invest in high-priced advanced technologies. </w:t>
            </w:r>
          </w:p>
        </w:tc>
      </w:tr>
      <w:tr w:rsidR="006F1C64" w:rsidRPr="00303E61" w14:paraId="55EB306F" w14:textId="77777777">
        <w:tc>
          <w:tcPr>
            <w:tcW w:w="1530" w:type="dxa"/>
            <w:tcMar>
              <w:top w:w="100" w:type="dxa"/>
              <w:left w:w="100" w:type="dxa"/>
              <w:bottom w:w="100" w:type="dxa"/>
              <w:right w:w="100" w:type="dxa"/>
            </w:tcMar>
          </w:tcPr>
          <w:p w14:paraId="1F5C5467" w14:textId="77777777" w:rsidR="006F1C64" w:rsidRPr="00303E61" w:rsidRDefault="002229A9">
            <w:pPr>
              <w:widowControl w:val="0"/>
              <w:pBdr>
                <w:top w:val="nil"/>
                <w:left w:val="nil"/>
                <w:bottom w:val="nil"/>
                <w:right w:val="nil"/>
                <w:between w:val="nil"/>
              </w:pBdr>
            </w:pPr>
            <w:r w:rsidRPr="00303E61">
              <w:lastRenderedPageBreak/>
              <w:t xml:space="preserve">Digital capabilities </w:t>
            </w:r>
          </w:p>
        </w:tc>
        <w:tc>
          <w:tcPr>
            <w:tcW w:w="1095" w:type="dxa"/>
            <w:tcMar>
              <w:top w:w="100" w:type="dxa"/>
              <w:left w:w="100" w:type="dxa"/>
              <w:bottom w:w="100" w:type="dxa"/>
              <w:right w:w="100" w:type="dxa"/>
            </w:tcMar>
          </w:tcPr>
          <w:p w14:paraId="341EC697"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855" w:type="dxa"/>
            <w:tcMar>
              <w:top w:w="100" w:type="dxa"/>
              <w:left w:w="100" w:type="dxa"/>
              <w:bottom w:w="100" w:type="dxa"/>
              <w:right w:w="100" w:type="dxa"/>
            </w:tcMar>
          </w:tcPr>
          <w:p w14:paraId="1BB55A29"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350" w:type="dxa"/>
            <w:tcMar>
              <w:top w:w="100" w:type="dxa"/>
              <w:left w:w="100" w:type="dxa"/>
              <w:bottom w:w="100" w:type="dxa"/>
              <w:right w:w="100" w:type="dxa"/>
            </w:tcMar>
          </w:tcPr>
          <w:p w14:paraId="17509F6E"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230" w:type="dxa"/>
            <w:tcMar>
              <w:top w:w="100" w:type="dxa"/>
              <w:left w:w="100" w:type="dxa"/>
              <w:bottom w:w="100" w:type="dxa"/>
              <w:right w:w="100" w:type="dxa"/>
            </w:tcMar>
          </w:tcPr>
          <w:p w14:paraId="0B00EBD9"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3075" w:type="dxa"/>
            <w:tcMar>
              <w:top w:w="100" w:type="dxa"/>
              <w:left w:w="100" w:type="dxa"/>
              <w:bottom w:w="100" w:type="dxa"/>
              <w:right w:w="100" w:type="dxa"/>
            </w:tcMar>
          </w:tcPr>
          <w:p w14:paraId="3D648FBE" w14:textId="77777777" w:rsidR="006F1C64" w:rsidRPr="00303E61" w:rsidRDefault="002229A9">
            <w:r w:rsidRPr="00303E61">
              <w:t xml:space="preserve">Offers efficiency and flexibility in operations and manufacturing, but is dependent upon ongoing investment to stay competitive. </w:t>
            </w:r>
          </w:p>
        </w:tc>
      </w:tr>
      <w:tr w:rsidR="006F1C64" w:rsidRPr="00303E61" w14:paraId="78C8EB86" w14:textId="77777777">
        <w:tc>
          <w:tcPr>
            <w:tcW w:w="1530" w:type="dxa"/>
            <w:tcMar>
              <w:top w:w="100" w:type="dxa"/>
              <w:left w:w="100" w:type="dxa"/>
              <w:bottom w:w="100" w:type="dxa"/>
              <w:right w:w="100" w:type="dxa"/>
            </w:tcMar>
          </w:tcPr>
          <w:p w14:paraId="3AADE5F2" w14:textId="77777777" w:rsidR="006F1C64" w:rsidRPr="00303E61" w:rsidRDefault="002229A9">
            <w:pPr>
              <w:widowControl w:val="0"/>
              <w:pBdr>
                <w:top w:val="nil"/>
                <w:left w:val="nil"/>
                <w:bottom w:val="nil"/>
                <w:right w:val="nil"/>
                <w:between w:val="nil"/>
              </w:pBdr>
            </w:pPr>
            <w:r w:rsidRPr="00303E61">
              <w:t xml:space="preserve">Manufacturing and design capability </w:t>
            </w:r>
          </w:p>
        </w:tc>
        <w:tc>
          <w:tcPr>
            <w:tcW w:w="1095" w:type="dxa"/>
            <w:tcMar>
              <w:top w:w="100" w:type="dxa"/>
              <w:left w:w="100" w:type="dxa"/>
              <w:bottom w:w="100" w:type="dxa"/>
              <w:right w:w="100" w:type="dxa"/>
            </w:tcMar>
          </w:tcPr>
          <w:p w14:paraId="3C5B43AA"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855" w:type="dxa"/>
            <w:tcMar>
              <w:top w:w="100" w:type="dxa"/>
              <w:left w:w="100" w:type="dxa"/>
              <w:bottom w:w="100" w:type="dxa"/>
              <w:right w:w="100" w:type="dxa"/>
            </w:tcMar>
          </w:tcPr>
          <w:p w14:paraId="143FA6EE"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350" w:type="dxa"/>
            <w:tcMar>
              <w:top w:w="100" w:type="dxa"/>
              <w:left w:w="100" w:type="dxa"/>
              <w:bottom w:w="100" w:type="dxa"/>
              <w:right w:w="100" w:type="dxa"/>
            </w:tcMar>
          </w:tcPr>
          <w:p w14:paraId="68F3A797"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1230" w:type="dxa"/>
            <w:tcMar>
              <w:top w:w="100" w:type="dxa"/>
              <w:left w:w="100" w:type="dxa"/>
              <w:bottom w:w="100" w:type="dxa"/>
              <w:right w:w="100" w:type="dxa"/>
            </w:tcMar>
          </w:tcPr>
          <w:p w14:paraId="66712F5C" w14:textId="77777777" w:rsidR="006F1C64" w:rsidRPr="00303E61" w:rsidRDefault="002229A9">
            <w:pPr>
              <w:widowControl w:val="0"/>
              <w:jc w:val="center"/>
            </w:pPr>
            <w:r w:rsidRPr="00303E61">
              <w:rPr>
                <w:rFonts w:ascii="Arial Unicode MS" w:eastAsia="Arial Unicode MS" w:hAnsi="Arial Unicode MS" w:cs="Arial Unicode MS"/>
              </w:rPr>
              <w:t>✔</w:t>
            </w:r>
          </w:p>
        </w:tc>
        <w:tc>
          <w:tcPr>
            <w:tcW w:w="3075" w:type="dxa"/>
            <w:tcMar>
              <w:top w:w="100" w:type="dxa"/>
              <w:left w:w="100" w:type="dxa"/>
              <w:bottom w:w="100" w:type="dxa"/>
              <w:right w:w="100" w:type="dxa"/>
            </w:tcMar>
          </w:tcPr>
          <w:p w14:paraId="1F32BEA8" w14:textId="77777777" w:rsidR="006F1C64" w:rsidRPr="00303E61" w:rsidRDefault="002229A9">
            <w:r w:rsidRPr="00303E61">
              <w:t>Supports high craftsmanship and product quality, but small production volume limits future competitiveness.</w:t>
            </w:r>
          </w:p>
        </w:tc>
      </w:tr>
    </w:tbl>
    <w:p w14:paraId="4F00723C" w14:textId="2EA0BA93" w:rsidR="006F1C64" w:rsidRPr="00303E61" w:rsidRDefault="002229A9">
      <w:pPr>
        <w:spacing w:before="200"/>
        <w:jc w:val="center"/>
        <w:rPr>
          <w:b/>
          <w:bCs/>
        </w:rPr>
      </w:pPr>
      <w:r w:rsidRPr="00303E61">
        <w:rPr>
          <w:b/>
          <w:bCs/>
        </w:rPr>
        <w:t xml:space="preserve">Table 2: VRIO </w:t>
      </w:r>
      <w:r w:rsidR="00C84D89">
        <w:rPr>
          <w:b/>
          <w:bCs/>
        </w:rPr>
        <w:t xml:space="preserve">Framework </w:t>
      </w:r>
      <w:r w:rsidRPr="00303E61">
        <w:rPr>
          <w:b/>
          <w:bCs/>
        </w:rPr>
        <w:t xml:space="preserve">Analysis </w:t>
      </w:r>
    </w:p>
    <w:p w14:paraId="5F2B39B1" w14:textId="77777777" w:rsidR="006F1C64" w:rsidRPr="00303E61" w:rsidRDefault="002229A9">
      <w:pPr>
        <w:jc w:val="center"/>
      </w:pPr>
      <w:r w:rsidRPr="00303E61">
        <w:t>(Source: Self-developed)</w:t>
      </w:r>
    </w:p>
    <w:p w14:paraId="18512999" w14:textId="77777777" w:rsidR="006F1C64" w:rsidRPr="00303E61" w:rsidRDefault="002229A9">
      <w:pPr>
        <w:jc w:val="left"/>
        <w:rPr>
          <w:i/>
          <w:iCs/>
          <w:u w:val="single"/>
        </w:rPr>
      </w:pPr>
      <w:r w:rsidRPr="00303E61">
        <w:rPr>
          <w:i/>
          <w:iCs/>
          <w:u w:val="single"/>
        </w:rPr>
        <w:t>Critical Analysis</w:t>
      </w:r>
    </w:p>
    <w:p w14:paraId="7CB59471" w14:textId="7C041245" w:rsidR="006F1C64" w:rsidRPr="00303E61" w:rsidRDefault="002229A9">
      <w:r w:rsidRPr="00303E61">
        <w:t xml:space="preserve">Based on the VRIO framework assessment, McLaren’s most important strategic resources are the company’s highly valuable brand reputation all across the world, its heritage in Formula One racing and top-class engineering, which constitute solid advantages in terms of competition. As opposed to this, the </w:t>
      </w:r>
      <w:r w:rsidR="00666994">
        <w:t>digital capabilities can be imitated</w:t>
      </w:r>
      <w:r w:rsidRPr="00303E61">
        <w:t xml:space="preserve"> by competitors. At the same time, production restraints and monetary restrictions lower operational competitiveness. Therefore, it can be concluded that McLaren possesses several long-term and temporary competitive benefits at the moment. The long-term success of the company depends on the successful development of the digital transformation process.</w:t>
      </w:r>
    </w:p>
    <w:p w14:paraId="5D0CA64A" w14:textId="77777777" w:rsidR="006F1C64" w:rsidRPr="00303E61" w:rsidRDefault="002229A9">
      <w:r w:rsidRPr="00303E61">
        <w:rPr>
          <w:b/>
          <w:bCs/>
          <w:i/>
          <w:iCs/>
        </w:rPr>
        <w:t>SWOT Analysis</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F1C64" w:rsidRPr="00303E61" w14:paraId="00052494" w14:textId="77777777">
        <w:tc>
          <w:tcPr>
            <w:tcW w:w="4680" w:type="dxa"/>
            <w:shd w:val="clear" w:color="auto" w:fill="B6D7A8"/>
            <w:tcMar>
              <w:top w:w="100" w:type="dxa"/>
              <w:left w:w="100" w:type="dxa"/>
              <w:bottom w:w="100" w:type="dxa"/>
              <w:right w:w="100" w:type="dxa"/>
            </w:tcMar>
          </w:tcPr>
          <w:p w14:paraId="49544CCF" w14:textId="77777777" w:rsidR="006F1C64" w:rsidRPr="00303E61" w:rsidRDefault="002229A9">
            <w:pPr>
              <w:widowControl w:val="0"/>
              <w:pBdr>
                <w:top w:val="nil"/>
                <w:left w:val="nil"/>
                <w:bottom w:val="nil"/>
                <w:right w:val="nil"/>
                <w:between w:val="nil"/>
              </w:pBdr>
              <w:jc w:val="center"/>
              <w:rPr>
                <w:b/>
                <w:bCs/>
                <w:i/>
                <w:iCs/>
              </w:rPr>
            </w:pPr>
            <w:r w:rsidRPr="00303E61">
              <w:rPr>
                <w:b/>
                <w:bCs/>
                <w:i/>
                <w:iCs/>
              </w:rPr>
              <w:t>Strengths</w:t>
            </w:r>
          </w:p>
        </w:tc>
        <w:tc>
          <w:tcPr>
            <w:tcW w:w="4680" w:type="dxa"/>
            <w:shd w:val="clear" w:color="auto" w:fill="B6D7A8"/>
            <w:tcMar>
              <w:top w:w="100" w:type="dxa"/>
              <w:left w:w="100" w:type="dxa"/>
              <w:bottom w:w="100" w:type="dxa"/>
              <w:right w:w="100" w:type="dxa"/>
            </w:tcMar>
          </w:tcPr>
          <w:p w14:paraId="42137891" w14:textId="77777777" w:rsidR="006F1C64" w:rsidRPr="00303E61" w:rsidRDefault="002229A9">
            <w:pPr>
              <w:widowControl w:val="0"/>
              <w:pBdr>
                <w:top w:val="nil"/>
                <w:left w:val="nil"/>
                <w:bottom w:val="nil"/>
                <w:right w:val="nil"/>
                <w:between w:val="nil"/>
              </w:pBdr>
              <w:jc w:val="center"/>
              <w:rPr>
                <w:b/>
                <w:bCs/>
                <w:i/>
                <w:iCs/>
              </w:rPr>
            </w:pPr>
            <w:r w:rsidRPr="00303E61">
              <w:rPr>
                <w:b/>
                <w:bCs/>
                <w:i/>
                <w:iCs/>
              </w:rPr>
              <w:t>Weaknesses</w:t>
            </w:r>
          </w:p>
        </w:tc>
      </w:tr>
      <w:tr w:rsidR="006F1C64" w:rsidRPr="00303E61" w14:paraId="0ED799A7" w14:textId="77777777">
        <w:tc>
          <w:tcPr>
            <w:tcW w:w="4680" w:type="dxa"/>
            <w:tcMar>
              <w:top w:w="100" w:type="dxa"/>
              <w:left w:w="100" w:type="dxa"/>
              <w:bottom w:w="100" w:type="dxa"/>
              <w:right w:w="100" w:type="dxa"/>
            </w:tcMar>
          </w:tcPr>
          <w:p w14:paraId="6058E355" w14:textId="77777777" w:rsidR="006F1C64" w:rsidRPr="00303E61" w:rsidRDefault="002229A9">
            <w:pPr>
              <w:numPr>
                <w:ilvl w:val="0"/>
                <w:numId w:val="5"/>
              </w:numPr>
            </w:pPr>
            <w:r w:rsidRPr="00303E61">
              <w:t>A luxury performance brand recognised worldwide (McLaren, 2026).</w:t>
            </w:r>
          </w:p>
          <w:p w14:paraId="4D161C1B" w14:textId="77777777" w:rsidR="006F1C64" w:rsidRPr="00303E61" w:rsidRDefault="002229A9">
            <w:pPr>
              <w:numPr>
                <w:ilvl w:val="0"/>
                <w:numId w:val="5"/>
              </w:numPr>
            </w:pPr>
            <w:r w:rsidRPr="00303E61">
              <w:t>Exemplary Formula One engineering skills and creativity.</w:t>
            </w:r>
          </w:p>
          <w:p w14:paraId="6441128B" w14:textId="77777777" w:rsidR="006F1C64" w:rsidRPr="00303E61" w:rsidRDefault="002229A9">
            <w:pPr>
              <w:numPr>
                <w:ilvl w:val="0"/>
                <w:numId w:val="5"/>
              </w:numPr>
            </w:pPr>
            <w:r w:rsidRPr="00303E61">
              <w:lastRenderedPageBreak/>
              <w:t>High-level skills in carbon fibre production.</w:t>
            </w:r>
          </w:p>
        </w:tc>
        <w:tc>
          <w:tcPr>
            <w:tcW w:w="4680" w:type="dxa"/>
            <w:tcMar>
              <w:top w:w="100" w:type="dxa"/>
              <w:left w:w="100" w:type="dxa"/>
              <w:bottom w:w="100" w:type="dxa"/>
              <w:right w:w="100" w:type="dxa"/>
            </w:tcMar>
          </w:tcPr>
          <w:p w14:paraId="2F715D6D" w14:textId="77777777" w:rsidR="006F1C64" w:rsidRPr="00303E61" w:rsidRDefault="002229A9">
            <w:pPr>
              <w:numPr>
                <w:ilvl w:val="0"/>
                <w:numId w:val="7"/>
              </w:numPr>
            </w:pPr>
            <w:r w:rsidRPr="00303E61">
              <w:lastRenderedPageBreak/>
              <w:t>Recent restructuring and instability in finances.</w:t>
            </w:r>
          </w:p>
          <w:p w14:paraId="2B19ECE6" w14:textId="77777777" w:rsidR="006F1C64" w:rsidRPr="00303E61" w:rsidRDefault="002229A9">
            <w:pPr>
              <w:numPr>
                <w:ilvl w:val="0"/>
                <w:numId w:val="7"/>
              </w:numPr>
            </w:pPr>
            <w:r w:rsidRPr="00303E61">
              <w:t>The range of fully electric vehicles is more limited than that of its competitors.</w:t>
            </w:r>
          </w:p>
          <w:p w14:paraId="1CA20647" w14:textId="77777777" w:rsidR="006F1C64" w:rsidRPr="00303E61" w:rsidRDefault="002229A9">
            <w:pPr>
              <w:numPr>
                <w:ilvl w:val="0"/>
                <w:numId w:val="7"/>
              </w:numPr>
            </w:pPr>
            <w:r w:rsidRPr="00303E61">
              <w:lastRenderedPageBreak/>
              <w:t>Smaller manufacturing volume than the major luxury vehicle manufacturers.</w:t>
            </w:r>
          </w:p>
        </w:tc>
      </w:tr>
      <w:tr w:rsidR="006F1C64" w:rsidRPr="00303E61" w14:paraId="1574F51B" w14:textId="77777777">
        <w:tc>
          <w:tcPr>
            <w:tcW w:w="4680" w:type="dxa"/>
            <w:shd w:val="clear" w:color="auto" w:fill="B6D7A8"/>
            <w:tcMar>
              <w:top w:w="100" w:type="dxa"/>
              <w:left w:w="100" w:type="dxa"/>
              <w:bottom w:w="100" w:type="dxa"/>
              <w:right w:w="100" w:type="dxa"/>
            </w:tcMar>
          </w:tcPr>
          <w:p w14:paraId="002E5691" w14:textId="77777777" w:rsidR="006F1C64" w:rsidRPr="00303E61" w:rsidRDefault="002229A9">
            <w:pPr>
              <w:widowControl w:val="0"/>
              <w:pBdr>
                <w:top w:val="nil"/>
                <w:left w:val="nil"/>
                <w:bottom w:val="nil"/>
                <w:right w:val="nil"/>
                <w:between w:val="nil"/>
              </w:pBdr>
              <w:jc w:val="center"/>
              <w:rPr>
                <w:b/>
                <w:bCs/>
                <w:i/>
                <w:iCs/>
              </w:rPr>
            </w:pPr>
            <w:r w:rsidRPr="00303E61">
              <w:rPr>
                <w:b/>
                <w:bCs/>
                <w:i/>
                <w:iCs/>
              </w:rPr>
              <w:t>Opportunity</w:t>
            </w:r>
          </w:p>
        </w:tc>
        <w:tc>
          <w:tcPr>
            <w:tcW w:w="4680" w:type="dxa"/>
            <w:shd w:val="clear" w:color="auto" w:fill="B6D7A8"/>
            <w:tcMar>
              <w:top w:w="100" w:type="dxa"/>
              <w:left w:w="100" w:type="dxa"/>
              <w:bottom w:w="100" w:type="dxa"/>
              <w:right w:w="100" w:type="dxa"/>
            </w:tcMar>
          </w:tcPr>
          <w:p w14:paraId="0CBBA350" w14:textId="77777777" w:rsidR="006F1C64" w:rsidRPr="00303E61" w:rsidRDefault="002229A9">
            <w:pPr>
              <w:widowControl w:val="0"/>
              <w:pBdr>
                <w:top w:val="nil"/>
                <w:left w:val="nil"/>
                <w:bottom w:val="nil"/>
                <w:right w:val="nil"/>
                <w:between w:val="nil"/>
              </w:pBdr>
              <w:jc w:val="center"/>
              <w:rPr>
                <w:b/>
                <w:bCs/>
                <w:i/>
                <w:iCs/>
              </w:rPr>
            </w:pPr>
            <w:r w:rsidRPr="00303E61">
              <w:rPr>
                <w:b/>
                <w:bCs/>
                <w:i/>
                <w:iCs/>
              </w:rPr>
              <w:t>Threat</w:t>
            </w:r>
          </w:p>
        </w:tc>
      </w:tr>
      <w:tr w:rsidR="006F1C64" w:rsidRPr="00303E61" w14:paraId="4D9ABE7E" w14:textId="77777777">
        <w:tc>
          <w:tcPr>
            <w:tcW w:w="4680" w:type="dxa"/>
            <w:tcMar>
              <w:top w:w="100" w:type="dxa"/>
              <w:left w:w="100" w:type="dxa"/>
              <w:bottom w:w="100" w:type="dxa"/>
              <w:right w:w="100" w:type="dxa"/>
            </w:tcMar>
          </w:tcPr>
          <w:p w14:paraId="42EBC1C6" w14:textId="77777777" w:rsidR="006F1C64" w:rsidRPr="00303E61" w:rsidRDefault="002229A9">
            <w:pPr>
              <w:numPr>
                <w:ilvl w:val="0"/>
                <w:numId w:val="11"/>
              </w:numPr>
            </w:pPr>
            <w:r w:rsidRPr="00303E61">
              <w:t>Increasing demand worldwide for sustainable luxury vehicles (Statista, 2026).</w:t>
            </w:r>
          </w:p>
          <w:p w14:paraId="6975A3A1" w14:textId="77777777" w:rsidR="006F1C64" w:rsidRPr="00303E61" w:rsidRDefault="002229A9">
            <w:pPr>
              <w:numPr>
                <w:ilvl w:val="0"/>
                <w:numId w:val="11"/>
              </w:numPr>
            </w:pPr>
            <w:r w:rsidRPr="00303E61">
              <w:t>The use of AI and Industry 4.0 can enhance operational efficiency.</w:t>
            </w:r>
          </w:p>
          <w:p w14:paraId="61133FC9" w14:textId="77777777" w:rsidR="006F1C64" w:rsidRPr="00303E61" w:rsidRDefault="002229A9">
            <w:pPr>
              <w:numPr>
                <w:ilvl w:val="0"/>
                <w:numId w:val="11"/>
              </w:numPr>
            </w:pPr>
            <w:r w:rsidRPr="00303E61">
              <w:t>Growth in new high-end car markets.</w:t>
            </w:r>
          </w:p>
        </w:tc>
        <w:tc>
          <w:tcPr>
            <w:tcW w:w="4680" w:type="dxa"/>
            <w:tcMar>
              <w:top w:w="100" w:type="dxa"/>
              <w:left w:w="100" w:type="dxa"/>
              <w:bottom w:w="100" w:type="dxa"/>
              <w:right w:w="100" w:type="dxa"/>
            </w:tcMar>
          </w:tcPr>
          <w:p w14:paraId="3A82FC3A" w14:textId="77777777" w:rsidR="006F1C64" w:rsidRPr="00303E61" w:rsidRDefault="002229A9">
            <w:pPr>
              <w:numPr>
                <w:ilvl w:val="0"/>
                <w:numId w:val="2"/>
              </w:numPr>
            </w:pPr>
            <w:r w:rsidRPr="00303E61">
              <w:t>McLaren has been seriously challenged by Ferrari, Porsche and Lamborghini.</w:t>
            </w:r>
          </w:p>
          <w:p w14:paraId="4E1320B9" w14:textId="77777777" w:rsidR="006F1C64" w:rsidRPr="00303E61" w:rsidRDefault="002229A9">
            <w:pPr>
              <w:numPr>
                <w:ilvl w:val="0"/>
                <w:numId w:val="2"/>
              </w:numPr>
            </w:pPr>
            <w:r w:rsidRPr="00303E61">
              <w:t>The volatility of the supply chain raises production risks (UK Parliament, 2026).</w:t>
            </w:r>
          </w:p>
          <w:p w14:paraId="4EDB4960" w14:textId="77777777" w:rsidR="006F1C64" w:rsidRPr="00303E61" w:rsidRDefault="002229A9">
            <w:pPr>
              <w:numPr>
                <w:ilvl w:val="0"/>
                <w:numId w:val="2"/>
              </w:numPr>
            </w:pPr>
            <w:r w:rsidRPr="00303E61">
              <w:t>Increasing environmental and emission regulations.</w:t>
            </w:r>
          </w:p>
        </w:tc>
      </w:tr>
    </w:tbl>
    <w:p w14:paraId="448AC0B7" w14:textId="77777777" w:rsidR="006F1C64" w:rsidRPr="00303E61" w:rsidRDefault="002229A9">
      <w:pPr>
        <w:spacing w:before="200"/>
        <w:jc w:val="center"/>
        <w:rPr>
          <w:b/>
          <w:bCs/>
        </w:rPr>
      </w:pPr>
      <w:r w:rsidRPr="00303E61">
        <w:rPr>
          <w:b/>
          <w:bCs/>
        </w:rPr>
        <w:t xml:space="preserve">Table 3: SWOT Analysis </w:t>
      </w:r>
    </w:p>
    <w:p w14:paraId="1A0FF743" w14:textId="77777777" w:rsidR="006F1C64" w:rsidRPr="00303E61" w:rsidRDefault="002229A9">
      <w:pPr>
        <w:jc w:val="center"/>
      </w:pPr>
      <w:r w:rsidRPr="00303E61">
        <w:t>(Source: Self-developed)</w:t>
      </w:r>
    </w:p>
    <w:p w14:paraId="718D8374" w14:textId="77777777" w:rsidR="006F1C64" w:rsidRPr="00303E61" w:rsidRDefault="002229A9">
      <w:pPr>
        <w:rPr>
          <w:i/>
          <w:iCs/>
          <w:u w:val="single"/>
        </w:rPr>
      </w:pPr>
      <w:r w:rsidRPr="00303E61">
        <w:rPr>
          <w:i/>
          <w:iCs/>
          <w:u w:val="single"/>
        </w:rPr>
        <w:t>Critical Analysis</w:t>
      </w:r>
    </w:p>
    <w:p w14:paraId="5CF8E93B" w14:textId="77777777" w:rsidR="006F1C64" w:rsidRPr="00303E61" w:rsidRDefault="002229A9">
      <w:r w:rsidRPr="00303E61">
        <w:t>The company’s strengths are shown in the SWOT analysis, which says that McLaren has sufficient technological expertise, a globally known brand, and outstanding engineering expertise, which help it to differentiate itself from competitors. Financial limitations and a small number of electric vehicles manufactured by McLaren limit the company’s ability to react swiftly to the changes in the market. However, the fast development of digital technology, the use of AI, and the increasing demand for sustainable pr</w:t>
      </w:r>
      <w:r w:rsidRPr="00303E61">
        <w:t>emium cars create good conditions for business development, despite tough competition and legal restrictions.</w:t>
      </w:r>
    </w:p>
    <w:p w14:paraId="54187272" w14:textId="77777777" w:rsidR="006F1C64" w:rsidRPr="00303E61" w:rsidRDefault="002229A9">
      <w:pPr>
        <w:pStyle w:val="Heading1"/>
      </w:pPr>
      <w:bookmarkStart w:id="16" w:name="_pvidc2myclnv" w:colFirst="0" w:colLast="0"/>
      <w:bookmarkStart w:id="17" w:name="_Toc238237477"/>
      <w:bookmarkEnd w:id="16"/>
      <w:r w:rsidRPr="00303E61">
        <w:t>3. Evaluation of Change Management Models and Strategic Change_850</w:t>
      </w:r>
      <w:bookmarkEnd w:id="17"/>
    </w:p>
    <w:p w14:paraId="48EB5C7A" w14:textId="77777777" w:rsidR="006F1C64" w:rsidRPr="00303E61" w:rsidRDefault="002229A9">
      <w:pPr>
        <w:pStyle w:val="Heading2"/>
      </w:pPr>
      <w:bookmarkStart w:id="18" w:name="_3l9do9s81l7i" w:colFirst="0" w:colLast="0"/>
      <w:bookmarkStart w:id="19" w:name="_Toc238237478"/>
      <w:bookmarkEnd w:id="18"/>
      <w:r w:rsidRPr="00303E61">
        <w:t>3.1 Strategic Change at McLaren</w:t>
      </w:r>
      <w:bookmarkEnd w:id="19"/>
    </w:p>
    <w:p w14:paraId="08477EBA" w14:textId="77777777" w:rsidR="006F1C64" w:rsidRPr="00303E61" w:rsidRDefault="002229A9">
      <w:r w:rsidRPr="00303E61">
        <w:t>McLaren Automotive has experienced notable strategic transformation due to technological disruption, financial pressures, and changing consumer demands in the global luxury car market (</w:t>
      </w:r>
      <w:r w:rsidRPr="00303E61">
        <w:rPr>
          <w:highlight w:val="white"/>
        </w:rPr>
        <w:t>Forbes, 2022a</w:t>
      </w:r>
      <w:r w:rsidRPr="00303E61">
        <w:t xml:space="preserve">). </w:t>
      </w:r>
    </w:p>
    <w:p w14:paraId="39D56735" w14:textId="77777777" w:rsidR="006F1C64" w:rsidRPr="00303E61" w:rsidRDefault="002229A9">
      <w:pPr>
        <w:rPr>
          <w:b/>
          <w:bCs/>
          <w:i/>
          <w:iCs/>
        </w:rPr>
      </w:pPr>
      <w:r w:rsidRPr="00303E61">
        <w:rPr>
          <w:b/>
          <w:bCs/>
          <w:i/>
          <w:iCs/>
        </w:rPr>
        <w:t>Financial Crisis</w:t>
      </w:r>
    </w:p>
    <w:p w14:paraId="4AE53A97" w14:textId="77777777" w:rsidR="006F1C64" w:rsidRPr="00303E61" w:rsidRDefault="002229A9">
      <w:r w:rsidRPr="00303E61">
        <w:t xml:space="preserve">After experiencing the financial crisis, the company has carried out a restructuring of its organisational structure to achieve higher operational efficiency, reduce costs and enhance future sustainability. Thus, McLaren has expedited the electrification of its products through the </w:t>
      </w:r>
      <w:r w:rsidRPr="00303E61">
        <w:lastRenderedPageBreak/>
        <w:t>introduction of hybrid technologies, with Artura being an important step toward a fully electrified future (</w:t>
      </w:r>
      <w:r w:rsidRPr="00303E61">
        <w:rPr>
          <w:highlight w:val="white"/>
        </w:rPr>
        <w:t>Forbes, 2022b</w:t>
      </w:r>
      <w:r w:rsidRPr="00303E61">
        <w:t>). Nevertheless, compared to such competitors as Ferrari and Porsche, McLaren’s electric vehicle portfolio is quite narrow, which means that further strategic investments are necessary.</w:t>
      </w:r>
    </w:p>
    <w:p w14:paraId="570580A1" w14:textId="77777777" w:rsidR="006F1C64" w:rsidRPr="00303E61" w:rsidRDefault="002229A9">
      <w:pPr>
        <w:rPr>
          <w:b/>
          <w:bCs/>
          <w:i/>
          <w:iCs/>
        </w:rPr>
      </w:pPr>
      <w:r w:rsidRPr="00303E61">
        <w:rPr>
          <w:b/>
          <w:bCs/>
          <w:i/>
          <w:iCs/>
        </w:rPr>
        <w:t>Changing Consumer Demand</w:t>
      </w:r>
    </w:p>
    <w:p w14:paraId="09248F29" w14:textId="35995788" w:rsidR="006F1C64" w:rsidRPr="00303E61" w:rsidRDefault="002229A9">
      <w:r w:rsidRPr="00303E61">
        <w:t xml:space="preserve">In addition to transforming its product line, McLaren has also </w:t>
      </w:r>
      <w:r w:rsidR="00FC1ED8" w:rsidRPr="00303E61">
        <w:t>stepped-up</w:t>
      </w:r>
      <w:r w:rsidRPr="00303E61">
        <w:t xml:space="preserve"> investment in digital manufacturing technologies, artificial intelligence and advanced engineering systems, thereby improving production efficiency, quality assurance and product development (</w:t>
      </w:r>
      <w:r w:rsidRPr="00303E61">
        <w:rPr>
          <w:highlight w:val="white"/>
        </w:rPr>
        <w:t>Zhang, 2022</w:t>
      </w:r>
      <w:r w:rsidRPr="00303E61">
        <w:t xml:space="preserve">). </w:t>
      </w:r>
    </w:p>
    <w:p w14:paraId="5A94D63C" w14:textId="77777777" w:rsidR="006F1C64" w:rsidRPr="00303E61" w:rsidRDefault="002229A9">
      <w:pPr>
        <w:rPr>
          <w:b/>
          <w:bCs/>
          <w:i/>
          <w:iCs/>
        </w:rPr>
      </w:pPr>
      <w:r w:rsidRPr="00303E61">
        <w:rPr>
          <w:b/>
          <w:bCs/>
          <w:i/>
          <w:iCs/>
        </w:rPr>
        <w:t>Technological Disruption</w:t>
      </w:r>
    </w:p>
    <w:p w14:paraId="1AEB9A6F" w14:textId="77777777" w:rsidR="006F1C64" w:rsidRPr="00303E61" w:rsidRDefault="002229A9">
      <w:r w:rsidRPr="00303E61">
        <w:t>Technologies that correspond to Industry 4.0, such as automation and digital engineering, have added to manufacturing flexibility while simplifying processes. In addition, McLaren has developed strategic alliances intended to attain financial resources, highly specialised expertise and cutting-edge digital technology through cooperation with its technology suppliers, investors, and engineering companies (</w:t>
      </w:r>
      <w:r w:rsidRPr="00303E61">
        <w:rPr>
          <w:highlight w:val="white"/>
        </w:rPr>
        <w:t>Forbes, 2024</w:t>
      </w:r>
      <w:r w:rsidRPr="00303E61">
        <w:t>). The alliance-based approach will enable McLaren to innovate and channel new technological capabilities into real development.</w:t>
      </w:r>
    </w:p>
    <w:p w14:paraId="5B90579C" w14:textId="77777777" w:rsidR="006F1C64" w:rsidRPr="00303E61" w:rsidRDefault="002229A9">
      <w:pPr>
        <w:rPr>
          <w:b/>
          <w:bCs/>
          <w:i/>
          <w:iCs/>
        </w:rPr>
      </w:pPr>
      <w:r w:rsidRPr="00303E61">
        <w:rPr>
          <w:b/>
          <w:bCs/>
          <w:i/>
          <w:iCs/>
        </w:rPr>
        <w:t>Environmental Disruption</w:t>
      </w:r>
    </w:p>
    <w:p w14:paraId="4B7DD9DB" w14:textId="77777777" w:rsidR="006F1C64" w:rsidRPr="00303E61" w:rsidRDefault="002229A9">
      <w:r w:rsidRPr="00303E61">
        <w:t>The environment has changed significantly, necessitating a shift from the company's traditional performance-oriented strategy due to environmental changes, heightened interest in a sustainable luxury car market, rapid technological breakthroughs involving artificial intelligence, and increased competition between companies in the automotive sector. The inability to react to such changes can make the company’s competitive position weaker and make customers lose interest in its products (</w:t>
      </w:r>
      <w:r w:rsidRPr="00303E61">
        <w:rPr>
          <w:highlight w:val="white"/>
        </w:rPr>
        <w:t>Csutora and Mózner</w:t>
      </w:r>
      <w:r w:rsidRPr="00303E61">
        <w:rPr>
          <w:highlight w:val="white"/>
        </w:rPr>
        <w:t>, 2025</w:t>
      </w:r>
      <w:r w:rsidRPr="00303E61">
        <w:t xml:space="preserve">). </w:t>
      </w:r>
    </w:p>
    <w:p w14:paraId="361B8CC3" w14:textId="77777777" w:rsidR="006F1C64" w:rsidRPr="00303E61" w:rsidRDefault="002229A9">
      <w:r w:rsidRPr="00303E61">
        <w:t>Thus, the current strategic changes should be viewed not as an operational improvement but as a transition aimed at achieving long-term strategic advantages.</w:t>
      </w:r>
    </w:p>
    <w:p w14:paraId="59F3E563" w14:textId="77777777" w:rsidR="006F1C64" w:rsidRPr="00303E61" w:rsidRDefault="002229A9">
      <w:pPr>
        <w:pStyle w:val="Heading2"/>
      </w:pPr>
      <w:bookmarkStart w:id="20" w:name="_jlaqhooaj27f" w:colFirst="0" w:colLast="0"/>
      <w:bookmarkStart w:id="21" w:name="_Toc238237479"/>
      <w:bookmarkEnd w:id="20"/>
      <w:r w:rsidRPr="00303E61">
        <w:lastRenderedPageBreak/>
        <w:t>3.2 Evaluation of Lewin's Change Model</w:t>
      </w:r>
      <w:bookmarkEnd w:id="21"/>
    </w:p>
    <w:p w14:paraId="7CB3EAEA" w14:textId="77777777" w:rsidR="006F1C64" w:rsidRPr="00303E61" w:rsidRDefault="002229A9">
      <w:pPr>
        <w:jc w:val="center"/>
      </w:pPr>
      <w:r w:rsidRPr="00303E61">
        <w:rPr>
          <w:noProof/>
        </w:rPr>
        <w:drawing>
          <wp:inline distT="114300" distB="114300" distL="114300" distR="114300" wp14:anchorId="7138AD8F" wp14:editId="26672C08">
            <wp:extent cx="5110163" cy="2284832"/>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110163" cy="2284832"/>
                    </a:xfrm>
                    <a:prstGeom prst="rect">
                      <a:avLst/>
                    </a:prstGeom>
                    <a:ln w="12700">
                      <a:solidFill>
                        <a:srgbClr val="000000"/>
                      </a:solidFill>
                      <a:prstDash val="solid"/>
                    </a:ln>
                  </pic:spPr>
                </pic:pic>
              </a:graphicData>
            </a:graphic>
          </wp:inline>
        </w:drawing>
      </w:r>
    </w:p>
    <w:p w14:paraId="1D481F0D" w14:textId="77777777" w:rsidR="006F1C64" w:rsidRPr="00303E61" w:rsidRDefault="002229A9">
      <w:pPr>
        <w:jc w:val="center"/>
        <w:rPr>
          <w:b/>
          <w:bCs/>
        </w:rPr>
      </w:pPr>
      <w:r w:rsidRPr="00303E61">
        <w:rPr>
          <w:b/>
          <w:bCs/>
        </w:rPr>
        <w:t>Figure 3: Kurt Lewin’s Change Model Analysis for McLaren</w:t>
      </w:r>
    </w:p>
    <w:p w14:paraId="72DBFBED" w14:textId="77777777" w:rsidR="006F1C64" w:rsidRPr="00303E61" w:rsidRDefault="002229A9">
      <w:pPr>
        <w:jc w:val="center"/>
      </w:pPr>
      <w:r w:rsidRPr="00303E61">
        <w:t xml:space="preserve">(Source: </w:t>
      </w:r>
      <w:r w:rsidRPr="00303E61">
        <w:rPr>
          <w:highlight w:val="white"/>
        </w:rPr>
        <w:t>Rizescu, 2024</w:t>
      </w:r>
      <w:r w:rsidRPr="00303E61">
        <w:t>)</w:t>
      </w:r>
    </w:p>
    <w:p w14:paraId="7C5CBADD" w14:textId="77777777" w:rsidR="006F1C64" w:rsidRPr="00303E61" w:rsidRDefault="002229A9">
      <w:pPr>
        <w:rPr>
          <w:i/>
          <w:iCs/>
          <w:u w:val="single"/>
        </w:rPr>
      </w:pPr>
      <w:r w:rsidRPr="00303E61">
        <w:rPr>
          <w:i/>
          <w:iCs/>
          <w:u w:val="single"/>
        </w:rPr>
        <w:t>Unfreeze</w:t>
      </w:r>
    </w:p>
    <w:p w14:paraId="0C79B596" w14:textId="77777777" w:rsidR="006F1C64" w:rsidRPr="00303E61" w:rsidRDefault="002229A9">
      <w:r w:rsidRPr="00303E61">
        <w:t>In the Unfreeze phase, organisations ready their personnel for an upcoming change in this stage. The proper level of readiness among all members of the organisation is very important because one of the main factors of successful transformation is the acceptance of changes by employees along with investments in technologies (</w:t>
      </w:r>
      <w:r w:rsidRPr="00303E61">
        <w:rPr>
          <w:highlight w:val="white"/>
        </w:rPr>
        <w:t>Adam, 2022</w:t>
      </w:r>
      <w:r w:rsidRPr="00303E61">
        <w:t>). In particular, McLaren has to inform its employees about the strategic necessity of implementing electrification as well as digital manufacturing and sustainability due to competitive factors, financial changes and shifts in customers’ expectations.</w:t>
      </w:r>
    </w:p>
    <w:p w14:paraId="3437F45D" w14:textId="77777777" w:rsidR="006F1C64" w:rsidRPr="00303E61" w:rsidRDefault="002229A9">
      <w:pPr>
        <w:rPr>
          <w:i/>
          <w:iCs/>
          <w:u w:val="single"/>
        </w:rPr>
      </w:pPr>
      <w:r w:rsidRPr="00303E61">
        <w:rPr>
          <w:i/>
          <w:iCs/>
          <w:u w:val="single"/>
        </w:rPr>
        <w:t>Change</w:t>
      </w:r>
    </w:p>
    <w:p w14:paraId="61A66874" w14:textId="77777777" w:rsidR="006F1C64" w:rsidRPr="00303E61" w:rsidRDefault="002229A9">
      <w:r w:rsidRPr="00303E61">
        <w:t>The stage of Change introduces new techniques, methods of working and technologies. The introduction of hybrid engines, artificial intelligence, automation and digital engineering reflects the change at this stage. The leaders, training of the staff and the involvement of stakeholders are key components in this stage because the implementation of technology implies learning new skills, working together and continuous training.</w:t>
      </w:r>
    </w:p>
    <w:p w14:paraId="48020DB8" w14:textId="77777777" w:rsidR="006F1C64" w:rsidRPr="00303E61" w:rsidRDefault="002229A9">
      <w:pPr>
        <w:rPr>
          <w:i/>
          <w:iCs/>
          <w:u w:val="single"/>
        </w:rPr>
      </w:pPr>
      <w:r w:rsidRPr="00303E61">
        <w:rPr>
          <w:i/>
          <w:iCs/>
          <w:u w:val="single"/>
        </w:rPr>
        <w:t>Refreeze</w:t>
      </w:r>
    </w:p>
    <w:p w14:paraId="11D5350C" w14:textId="77777777" w:rsidR="006F1C64" w:rsidRPr="00303E61" w:rsidRDefault="002229A9">
      <w:r w:rsidRPr="00303E61">
        <w:t>The final stage is Refreeze, which means that new attitudes would be incorporated into the culture of the company through changing policies, performance management systems, and constant reinforcement (</w:t>
      </w:r>
      <w:r w:rsidRPr="00303E61">
        <w:rPr>
          <w:highlight w:val="white"/>
        </w:rPr>
        <w:t>Vasel, 2025</w:t>
      </w:r>
      <w:r w:rsidRPr="00303E61">
        <w:t>). For example, in the case of McLaren, the process of embedding sustainability goals in the daily activities of the company would be implemented.</w:t>
      </w:r>
    </w:p>
    <w:p w14:paraId="3B60C1BC" w14:textId="77777777" w:rsidR="006F1C64" w:rsidRPr="00303E61" w:rsidRDefault="002229A9">
      <w:pPr>
        <w:rPr>
          <w:b/>
          <w:bCs/>
          <w:i/>
          <w:iCs/>
        </w:rPr>
      </w:pPr>
      <w:r w:rsidRPr="00303E61">
        <w:rPr>
          <w:b/>
          <w:bCs/>
          <w:i/>
          <w:iCs/>
        </w:rPr>
        <w:lastRenderedPageBreak/>
        <w:t>Critical Evaluation</w:t>
      </w:r>
    </w:p>
    <w:p w14:paraId="09F521DE" w14:textId="77777777" w:rsidR="006F1C64" w:rsidRPr="00303E61" w:rsidRDefault="002229A9">
      <w:r w:rsidRPr="00303E61">
        <w:t>Although simple in application, Lewin’s theory has significant limitations. The linear model presumes that companies only move from one steady state to another, whereas the current automotive sector is subject to constant cycles of technological change, evolving regulations, and shifting consumer demands. Hence, the idea of “refreezing” can limit organisational flexibility because it assumes that change must have a definite conclusion. In addition, the model provides little help in engaging stakeholders, in</w:t>
      </w:r>
      <w:r w:rsidRPr="00303E61">
        <w:t xml:space="preserve"> communication, and in behaviour reinforcement during complicated change projects. Nonetheless, McLaren’s implementation of the model can be beneficial since it gives a clear and structured sequence of steps in managing the organisational change process, which can minimise resistance among employees. However, since the company needs to make constant changes with respect to innovation and ecological constraints, Lewin’s theory needs to be complemented with other approaches allowing the organisation to learn </w:t>
      </w:r>
      <w:r w:rsidRPr="00303E61">
        <w:t>and acquire new skills continuously.</w:t>
      </w:r>
    </w:p>
    <w:p w14:paraId="1C20E996" w14:textId="0EDACD7E" w:rsidR="006F1C64" w:rsidRPr="00303E61" w:rsidRDefault="002229A9">
      <w:pPr>
        <w:pStyle w:val="Heading2"/>
      </w:pPr>
      <w:bookmarkStart w:id="22" w:name="_2b2kh62k9vzn" w:colFirst="0" w:colLast="0"/>
      <w:bookmarkStart w:id="23" w:name="_Toc238237480"/>
      <w:bookmarkEnd w:id="22"/>
      <w:r w:rsidRPr="00303E61">
        <w:t>3.3 Evaluation of  ADKAR Model</w:t>
      </w:r>
      <w:bookmarkEnd w:id="23"/>
    </w:p>
    <w:p w14:paraId="35ADF237" w14:textId="77777777" w:rsidR="006F1C64" w:rsidRPr="00303E61" w:rsidRDefault="002229A9">
      <w:pPr>
        <w:jc w:val="center"/>
      </w:pPr>
      <w:r w:rsidRPr="00303E61">
        <w:rPr>
          <w:noProof/>
        </w:rPr>
        <w:drawing>
          <wp:inline distT="114300" distB="114300" distL="114300" distR="114300" wp14:anchorId="5F10E3BB" wp14:editId="25FD58F3">
            <wp:extent cx="5943600" cy="12573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1257300"/>
                    </a:xfrm>
                    <a:prstGeom prst="rect">
                      <a:avLst/>
                    </a:prstGeom>
                    <a:ln w="12700">
                      <a:solidFill>
                        <a:srgbClr val="000000"/>
                      </a:solidFill>
                      <a:prstDash val="solid"/>
                    </a:ln>
                  </pic:spPr>
                </pic:pic>
              </a:graphicData>
            </a:graphic>
          </wp:inline>
        </w:drawing>
      </w:r>
    </w:p>
    <w:p w14:paraId="6D31EFD6" w14:textId="4EC57CE9" w:rsidR="006F1C64" w:rsidRPr="00303E61" w:rsidRDefault="002229A9">
      <w:pPr>
        <w:jc w:val="center"/>
        <w:rPr>
          <w:b/>
          <w:bCs/>
        </w:rPr>
      </w:pPr>
      <w:r w:rsidRPr="00303E61">
        <w:rPr>
          <w:b/>
          <w:bCs/>
        </w:rPr>
        <w:t xml:space="preserve">Figure 4: ADKAR Change Model </w:t>
      </w:r>
    </w:p>
    <w:p w14:paraId="2FCAC600" w14:textId="77777777" w:rsidR="006F1C64" w:rsidRPr="00303E61" w:rsidRDefault="002229A9">
      <w:pPr>
        <w:jc w:val="center"/>
      </w:pPr>
      <w:r w:rsidRPr="00303E61">
        <w:t xml:space="preserve">(Source: </w:t>
      </w:r>
      <w:r w:rsidRPr="00303E61">
        <w:rPr>
          <w:highlight w:val="white"/>
        </w:rPr>
        <w:t>Walshe, 2024</w:t>
      </w:r>
      <w:r w:rsidRPr="00303E61">
        <w:t>)</w:t>
      </w:r>
    </w:p>
    <w:p w14:paraId="111ABF27" w14:textId="77777777" w:rsidR="006F1C64" w:rsidRPr="00303E61" w:rsidRDefault="002229A9">
      <w:r w:rsidRPr="00303E61">
        <w:t>The ADKAR Model by Prosci is based on the principle that the behaviour of individuals goes through the following five stages, and these are Awareness, Desire, Knowledge, Ability, and Reinforcement (</w:t>
      </w:r>
      <w:r w:rsidRPr="00303E61">
        <w:rPr>
          <w:highlight w:val="white"/>
        </w:rPr>
        <w:t>Walshe, 2024</w:t>
      </w:r>
      <w:r w:rsidRPr="00303E61">
        <w:t>). ADKAR puts more emphasis on the readiness of employees and the development of their capabilities, along with ensuring implementation of the new behaviour. For McLaren, this approach is important since technology such as digital manufacturing, artificial intelligence, and electrification makes it necessary for employers to get new skills.</w:t>
      </w:r>
    </w:p>
    <w:p w14:paraId="4A23E3C7" w14:textId="77777777" w:rsidR="006F1C64" w:rsidRPr="00303E61" w:rsidRDefault="002229A9">
      <w:r w:rsidRPr="00303E61">
        <w:t>ADKAR's major advantage is its focus on communication, training and engaging personnel, resulting in low resistance and effective implementation of innovations in the long-term (</w:t>
      </w:r>
      <w:r w:rsidRPr="00303E61">
        <w:rPr>
          <w:highlight w:val="white"/>
        </w:rPr>
        <w:t>Hanif, 2023</w:t>
      </w:r>
      <w:r w:rsidRPr="00303E61">
        <w:t xml:space="preserve">). Nevertheless, compared to the other techniques, this model pays less attention to more macro factors such as strategy, structure, and environment associated with organisational change. </w:t>
      </w:r>
      <w:r w:rsidRPr="00303E61">
        <w:lastRenderedPageBreak/>
        <w:t>Therefore, the use of this model on its own may result in low efficiency for large-scale reorganisation.</w:t>
      </w:r>
    </w:p>
    <w:p w14:paraId="5DE6345D" w14:textId="77777777" w:rsidR="006F1C64" w:rsidRPr="00303E61" w:rsidRDefault="002229A9">
      <w:r w:rsidRPr="00303E61">
        <w:rPr>
          <w:b/>
          <w:bCs/>
          <w:i/>
          <w:iCs/>
        </w:rPr>
        <w:t>Comparison of Models</w:t>
      </w: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F1C64" w:rsidRPr="00303E61" w14:paraId="7B1B2A79" w14:textId="77777777">
        <w:tc>
          <w:tcPr>
            <w:tcW w:w="3120" w:type="dxa"/>
            <w:shd w:val="clear" w:color="auto" w:fill="A4C2F4"/>
            <w:tcMar>
              <w:top w:w="100" w:type="dxa"/>
              <w:left w:w="100" w:type="dxa"/>
              <w:bottom w:w="100" w:type="dxa"/>
              <w:right w:w="100" w:type="dxa"/>
            </w:tcMar>
          </w:tcPr>
          <w:p w14:paraId="6373C347" w14:textId="77777777" w:rsidR="006F1C64" w:rsidRPr="00303E61" w:rsidRDefault="002229A9">
            <w:pPr>
              <w:widowControl w:val="0"/>
              <w:pBdr>
                <w:top w:val="nil"/>
                <w:left w:val="nil"/>
                <w:bottom w:val="nil"/>
                <w:right w:val="nil"/>
                <w:between w:val="nil"/>
              </w:pBdr>
              <w:jc w:val="center"/>
              <w:rPr>
                <w:b/>
                <w:bCs/>
                <w:i/>
                <w:iCs/>
              </w:rPr>
            </w:pPr>
            <w:r w:rsidRPr="00303E61">
              <w:rPr>
                <w:b/>
                <w:bCs/>
                <w:i/>
                <w:iCs/>
              </w:rPr>
              <w:t>Criteria</w:t>
            </w:r>
          </w:p>
        </w:tc>
        <w:tc>
          <w:tcPr>
            <w:tcW w:w="3120" w:type="dxa"/>
            <w:shd w:val="clear" w:color="auto" w:fill="A4C2F4"/>
            <w:tcMar>
              <w:top w:w="100" w:type="dxa"/>
              <w:left w:w="100" w:type="dxa"/>
              <w:bottom w:w="100" w:type="dxa"/>
              <w:right w:w="100" w:type="dxa"/>
            </w:tcMar>
          </w:tcPr>
          <w:p w14:paraId="6B175F6B" w14:textId="77777777" w:rsidR="006F1C64" w:rsidRPr="00303E61" w:rsidRDefault="002229A9">
            <w:pPr>
              <w:widowControl w:val="0"/>
              <w:pBdr>
                <w:top w:val="nil"/>
                <w:left w:val="nil"/>
                <w:bottom w:val="nil"/>
                <w:right w:val="nil"/>
                <w:between w:val="nil"/>
              </w:pBdr>
              <w:jc w:val="center"/>
              <w:rPr>
                <w:b/>
                <w:bCs/>
                <w:i/>
                <w:iCs/>
              </w:rPr>
            </w:pPr>
            <w:r w:rsidRPr="00303E61">
              <w:rPr>
                <w:b/>
                <w:bCs/>
                <w:i/>
                <w:iCs/>
              </w:rPr>
              <w:t>Lewin’s Change Model</w:t>
            </w:r>
          </w:p>
        </w:tc>
        <w:tc>
          <w:tcPr>
            <w:tcW w:w="3120" w:type="dxa"/>
            <w:shd w:val="clear" w:color="auto" w:fill="A4C2F4"/>
            <w:tcMar>
              <w:top w:w="100" w:type="dxa"/>
              <w:left w:w="100" w:type="dxa"/>
              <w:bottom w:w="100" w:type="dxa"/>
              <w:right w:w="100" w:type="dxa"/>
            </w:tcMar>
          </w:tcPr>
          <w:p w14:paraId="7AB489E6" w14:textId="77777777" w:rsidR="006F1C64" w:rsidRPr="00303E61" w:rsidRDefault="002229A9">
            <w:pPr>
              <w:widowControl w:val="0"/>
              <w:pBdr>
                <w:top w:val="nil"/>
                <w:left w:val="nil"/>
                <w:bottom w:val="nil"/>
                <w:right w:val="nil"/>
                <w:between w:val="nil"/>
              </w:pBdr>
              <w:jc w:val="center"/>
              <w:rPr>
                <w:b/>
                <w:bCs/>
                <w:i/>
                <w:iCs/>
              </w:rPr>
            </w:pPr>
            <w:r w:rsidRPr="00303E61">
              <w:rPr>
                <w:b/>
                <w:bCs/>
                <w:i/>
                <w:iCs/>
              </w:rPr>
              <w:t>Prosci ADKAR Model</w:t>
            </w:r>
          </w:p>
        </w:tc>
      </w:tr>
      <w:tr w:rsidR="006F1C64" w:rsidRPr="00303E61" w14:paraId="60886B23" w14:textId="77777777">
        <w:tc>
          <w:tcPr>
            <w:tcW w:w="3120" w:type="dxa"/>
            <w:tcMar>
              <w:top w:w="100" w:type="dxa"/>
              <w:left w:w="100" w:type="dxa"/>
              <w:bottom w:w="100" w:type="dxa"/>
              <w:right w:w="100" w:type="dxa"/>
            </w:tcMar>
          </w:tcPr>
          <w:p w14:paraId="5C394FC7" w14:textId="77777777" w:rsidR="006F1C64" w:rsidRPr="00303E61" w:rsidRDefault="002229A9">
            <w:pPr>
              <w:widowControl w:val="0"/>
              <w:pBdr>
                <w:top w:val="nil"/>
                <w:left w:val="nil"/>
                <w:bottom w:val="nil"/>
                <w:right w:val="nil"/>
                <w:between w:val="nil"/>
              </w:pBdr>
            </w:pPr>
            <w:r w:rsidRPr="00303E61">
              <w:t>Focus</w:t>
            </w:r>
          </w:p>
        </w:tc>
        <w:tc>
          <w:tcPr>
            <w:tcW w:w="3120" w:type="dxa"/>
            <w:tcMar>
              <w:top w:w="100" w:type="dxa"/>
              <w:left w:w="100" w:type="dxa"/>
              <w:bottom w:w="100" w:type="dxa"/>
              <w:right w:w="100" w:type="dxa"/>
            </w:tcMar>
          </w:tcPr>
          <w:p w14:paraId="1DB66DD2" w14:textId="77777777" w:rsidR="006F1C64" w:rsidRPr="00303E61" w:rsidRDefault="002229A9">
            <w:pPr>
              <w:widowControl w:val="0"/>
              <w:pBdr>
                <w:top w:val="nil"/>
                <w:left w:val="nil"/>
                <w:bottom w:val="nil"/>
                <w:right w:val="nil"/>
                <w:between w:val="nil"/>
              </w:pBdr>
            </w:pPr>
            <w:r w:rsidRPr="00303E61">
              <w:t>Organisational Change</w:t>
            </w:r>
          </w:p>
        </w:tc>
        <w:tc>
          <w:tcPr>
            <w:tcW w:w="3120" w:type="dxa"/>
            <w:tcMar>
              <w:top w:w="100" w:type="dxa"/>
              <w:left w:w="100" w:type="dxa"/>
              <w:bottom w:w="100" w:type="dxa"/>
              <w:right w:w="100" w:type="dxa"/>
            </w:tcMar>
          </w:tcPr>
          <w:p w14:paraId="7A9FD3AC" w14:textId="77777777" w:rsidR="006F1C64" w:rsidRPr="00303E61" w:rsidRDefault="002229A9">
            <w:pPr>
              <w:widowControl w:val="0"/>
              <w:pBdr>
                <w:top w:val="nil"/>
                <w:left w:val="nil"/>
                <w:bottom w:val="nil"/>
                <w:right w:val="nil"/>
                <w:between w:val="nil"/>
              </w:pBdr>
            </w:pPr>
            <w:r w:rsidRPr="00303E61">
              <w:t>Behavioural Change (Individual)</w:t>
            </w:r>
          </w:p>
        </w:tc>
      </w:tr>
      <w:tr w:rsidR="006F1C64" w:rsidRPr="00303E61" w14:paraId="03C7611F" w14:textId="77777777">
        <w:tc>
          <w:tcPr>
            <w:tcW w:w="3120" w:type="dxa"/>
            <w:tcMar>
              <w:top w:w="100" w:type="dxa"/>
              <w:left w:w="100" w:type="dxa"/>
              <w:bottom w:w="100" w:type="dxa"/>
              <w:right w:w="100" w:type="dxa"/>
            </w:tcMar>
          </w:tcPr>
          <w:p w14:paraId="6C830F14" w14:textId="77777777" w:rsidR="006F1C64" w:rsidRPr="00303E61" w:rsidRDefault="002229A9">
            <w:pPr>
              <w:widowControl w:val="0"/>
              <w:pBdr>
                <w:top w:val="nil"/>
                <w:left w:val="nil"/>
                <w:bottom w:val="nil"/>
                <w:right w:val="nil"/>
                <w:between w:val="nil"/>
              </w:pBdr>
            </w:pPr>
            <w:r w:rsidRPr="00303E61">
              <w:t>Approach</w:t>
            </w:r>
          </w:p>
        </w:tc>
        <w:tc>
          <w:tcPr>
            <w:tcW w:w="3120" w:type="dxa"/>
            <w:tcMar>
              <w:top w:w="100" w:type="dxa"/>
              <w:left w:w="100" w:type="dxa"/>
              <w:bottom w:w="100" w:type="dxa"/>
              <w:right w:w="100" w:type="dxa"/>
            </w:tcMar>
          </w:tcPr>
          <w:p w14:paraId="7AE66BA5" w14:textId="77777777" w:rsidR="006F1C64" w:rsidRPr="00303E61" w:rsidRDefault="002229A9">
            <w:pPr>
              <w:widowControl w:val="0"/>
              <w:pBdr>
                <w:top w:val="nil"/>
                <w:left w:val="nil"/>
                <w:bottom w:val="nil"/>
                <w:right w:val="nil"/>
                <w:between w:val="nil"/>
              </w:pBdr>
            </w:pPr>
            <w:r w:rsidRPr="00303E61">
              <w:t>Structure is linear, such as Unfree</w:t>
            </w:r>
            <w:r w:rsidRPr="00303E61">
              <w:rPr>
                <w:rFonts w:ascii="Cardo" w:eastAsia="Cardo" w:hAnsi="Cardo" w:cs="Cardo"/>
              </w:rPr>
              <w:t xml:space="preserve">ze → Change → </w:t>
            </w:r>
            <w:r w:rsidRPr="00303E61">
              <w:t>Refreeze</w:t>
            </w:r>
          </w:p>
        </w:tc>
        <w:tc>
          <w:tcPr>
            <w:tcW w:w="3120" w:type="dxa"/>
            <w:tcMar>
              <w:top w:w="100" w:type="dxa"/>
              <w:left w:w="100" w:type="dxa"/>
              <w:bottom w:w="100" w:type="dxa"/>
              <w:right w:w="100" w:type="dxa"/>
            </w:tcMar>
          </w:tcPr>
          <w:p w14:paraId="74BCA308" w14:textId="77777777" w:rsidR="006F1C64" w:rsidRPr="00303E61" w:rsidRDefault="002229A9">
            <w:pPr>
              <w:widowControl w:val="0"/>
              <w:pBdr>
                <w:top w:val="nil"/>
                <w:left w:val="nil"/>
                <w:bottom w:val="nil"/>
                <w:right w:val="nil"/>
                <w:between w:val="nil"/>
              </w:pBdr>
            </w:pPr>
            <w:r w:rsidRPr="00303E61">
              <w:t>It has a continuous capability developmental structure</w:t>
            </w:r>
          </w:p>
        </w:tc>
      </w:tr>
      <w:tr w:rsidR="006F1C64" w:rsidRPr="00303E61" w14:paraId="209F3B86" w14:textId="77777777">
        <w:tc>
          <w:tcPr>
            <w:tcW w:w="3120" w:type="dxa"/>
            <w:tcMar>
              <w:top w:w="100" w:type="dxa"/>
              <w:left w:w="100" w:type="dxa"/>
              <w:bottom w:w="100" w:type="dxa"/>
              <w:right w:w="100" w:type="dxa"/>
            </w:tcMar>
          </w:tcPr>
          <w:p w14:paraId="12E59571" w14:textId="77777777" w:rsidR="006F1C64" w:rsidRPr="00303E61" w:rsidRDefault="002229A9">
            <w:pPr>
              <w:widowControl w:val="0"/>
              <w:pBdr>
                <w:top w:val="nil"/>
                <w:left w:val="nil"/>
                <w:bottom w:val="nil"/>
                <w:right w:val="nil"/>
                <w:between w:val="nil"/>
              </w:pBdr>
            </w:pPr>
            <w:r w:rsidRPr="00303E61">
              <w:t>Suitability for McLaren</w:t>
            </w:r>
          </w:p>
        </w:tc>
        <w:tc>
          <w:tcPr>
            <w:tcW w:w="3120" w:type="dxa"/>
            <w:tcMar>
              <w:top w:w="100" w:type="dxa"/>
              <w:left w:w="100" w:type="dxa"/>
              <w:bottom w:w="100" w:type="dxa"/>
              <w:right w:w="100" w:type="dxa"/>
            </w:tcMar>
          </w:tcPr>
          <w:p w14:paraId="0CA2C5DA" w14:textId="04EEB666" w:rsidR="006F1C64" w:rsidRPr="00303E61" w:rsidRDefault="002229A9">
            <w:r w:rsidRPr="00303E61">
              <w:t xml:space="preserve">Proficient at restructuring and initial </w:t>
            </w:r>
            <w:r w:rsidR="00FC1ED8" w:rsidRPr="00303E61">
              <w:t xml:space="preserve">transformation. </w:t>
            </w:r>
          </w:p>
        </w:tc>
        <w:tc>
          <w:tcPr>
            <w:tcW w:w="3120" w:type="dxa"/>
            <w:tcMar>
              <w:top w:w="100" w:type="dxa"/>
              <w:left w:w="100" w:type="dxa"/>
              <w:bottom w:w="100" w:type="dxa"/>
              <w:right w:w="100" w:type="dxa"/>
            </w:tcMar>
          </w:tcPr>
          <w:p w14:paraId="5B8CFFB4" w14:textId="77777777" w:rsidR="006F1C64" w:rsidRPr="00303E61" w:rsidRDefault="002229A9">
            <w:r w:rsidRPr="00303E61">
              <w:t>AI and electrification are better suited for the ongoing digitalisation</w:t>
            </w:r>
          </w:p>
          <w:p w14:paraId="4B3A8F7B" w14:textId="77777777" w:rsidR="006F1C64" w:rsidRPr="00303E61" w:rsidRDefault="006F1C64">
            <w:pPr>
              <w:widowControl w:val="0"/>
              <w:pBdr>
                <w:top w:val="nil"/>
                <w:left w:val="nil"/>
                <w:bottom w:val="nil"/>
                <w:right w:val="nil"/>
                <w:between w:val="nil"/>
              </w:pBdr>
            </w:pPr>
          </w:p>
        </w:tc>
      </w:tr>
    </w:tbl>
    <w:p w14:paraId="17BB555B" w14:textId="77777777" w:rsidR="006F1C64" w:rsidRPr="00303E61" w:rsidRDefault="002229A9">
      <w:pPr>
        <w:spacing w:before="200"/>
        <w:jc w:val="center"/>
        <w:rPr>
          <w:b/>
          <w:bCs/>
        </w:rPr>
      </w:pPr>
      <w:r w:rsidRPr="00303E61">
        <w:rPr>
          <w:b/>
          <w:bCs/>
        </w:rPr>
        <w:t>Table 4: Comparative Analysis for Lewin’s and ADKAR Model</w:t>
      </w:r>
    </w:p>
    <w:p w14:paraId="08C63717" w14:textId="77777777" w:rsidR="006F1C64" w:rsidRPr="00303E61" w:rsidRDefault="002229A9">
      <w:pPr>
        <w:jc w:val="center"/>
      </w:pPr>
      <w:r w:rsidRPr="00303E61">
        <w:t>(Source: Self-developed)</w:t>
      </w:r>
    </w:p>
    <w:p w14:paraId="373C1538" w14:textId="670C1B4C" w:rsidR="006F1C64" w:rsidRPr="00303E61" w:rsidRDefault="002229A9">
      <w:r w:rsidRPr="00303E61">
        <w:t>Therefore, while Lewin’s model offers an excellent structure for starting strategic organisational change, the ADKAR model is a better fit for McLaren, as it enables ongoing adjustment, education, and reinforcement of required behaviours in the fast-paced luxury automotive industry.</w:t>
      </w:r>
    </w:p>
    <w:p w14:paraId="1706D119" w14:textId="77777777" w:rsidR="006F1C64" w:rsidRPr="00303E61" w:rsidRDefault="002229A9">
      <w:pPr>
        <w:pStyle w:val="Heading1"/>
      </w:pPr>
      <w:bookmarkStart w:id="24" w:name="_kwikqzje94e5" w:colFirst="0" w:colLast="0"/>
      <w:bookmarkStart w:id="25" w:name="_Toc238237481"/>
      <w:bookmarkEnd w:id="24"/>
      <w:r w:rsidRPr="00303E61">
        <w:t>4. Leadership and Organisational Culture</w:t>
      </w:r>
      <w:bookmarkEnd w:id="25"/>
      <w:r w:rsidRPr="00303E61">
        <w:t xml:space="preserve"> </w:t>
      </w:r>
    </w:p>
    <w:p w14:paraId="7B90780E" w14:textId="77777777" w:rsidR="006F1C64" w:rsidRPr="00303E61" w:rsidRDefault="002229A9">
      <w:pPr>
        <w:pStyle w:val="Heading2"/>
      </w:pPr>
      <w:bookmarkStart w:id="26" w:name="_dza8impbkuww" w:colFirst="0" w:colLast="0"/>
      <w:bookmarkStart w:id="27" w:name="_Toc238237482"/>
      <w:bookmarkEnd w:id="26"/>
      <w:r w:rsidRPr="00303E61">
        <w:t>4.1 Leadership</w:t>
      </w:r>
      <w:bookmarkEnd w:id="27"/>
      <w:r w:rsidRPr="00303E61">
        <w:t xml:space="preserve"> </w:t>
      </w:r>
    </w:p>
    <w:p w14:paraId="705AB854" w14:textId="77777777" w:rsidR="006F1C64" w:rsidRPr="00303E61" w:rsidRDefault="002229A9">
      <w:r w:rsidRPr="00303E61">
        <w:t>McLaren Automotive has largely followed the principles of transformational leadership, marked by its compelling strategic vision and continued innovation that reflects its commitment to technological proficiency. With its expertise gained in Formula One, McLaren’s top managers have been constantly encouraging engineering innovation, high-performance culture and adaptability in the company (</w:t>
      </w:r>
      <w:r w:rsidRPr="00303E61">
        <w:rPr>
          <w:highlight w:val="white"/>
        </w:rPr>
        <w:t>McLaren, 2026</w:t>
      </w:r>
      <w:r w:rsidRPr="00303E61">
        <w:t>). As a result of this approach to leadership, McLaren has been able to effectively respond to ever-growing competition in the market, sustainability requirements, and digitisation, while remaining a well-known premium brand.</w:t>
      </w:r>
    </w:p>
    <w:p w14:paraId="635E6979" w14:textId="77777777" w:rsidR="006F1C64" w:rsidRPr="00303E61" w:rsidRDefault="002229A9">
      <w:pPr>
        <w:rPr>
          <w:b/>
          <w:bCs/>
          <w:i/>
          <w:iCs/>
        </w:rPr>
      </w:pPr>
      <w:r w:rsidRPr="00303E61">
        <w:rPr>
          <w:b/>
          <w:bCs/>
          <w:i/>
          <w:iCs/>
        </w:rPr>
        <w:t>Transformational Leadership Theory</w:t>
      </w:r>
    </w:p>
    <w:p w14:paraId="380123A5" w14:textId="77777777" w:rsidR="006F1C64" w:rsidRPr="00303E61" w:rsidRDefault="002229A9">
      <w:pPr>
        <w:jc w:val="center"/>
      </w:pPr>
      <w:r w:rsidRPr="00303E61">
        <w:rPr>
          <w:noProof/>
        </w:rPr>
        <w:lastRenderedPageBreak/>
        <w:drawing>
          <wp:inline distT="114300" distB="114300" distL="114300" distR="114300" wp14:anchorId="034A17DB" wp14:editId="4C81DB2A">
            <wp:extent cx="3381375" cy="3389294"/>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381375" cy="3389294"/>
                    </a:xfrm>
                    <a:prstGeom prst="rect">
                      <a:avLst/>
                    </a:prstGeom>
                    <a:ln w="12700">
                      <a:solidFill>
                        <a:srgbClr val="000000"/>
                      </a:solidFill>
                      <a:prstDash val="solid"/>
                    </a:ln>
                  </pic:spPr>
                </pic:pic>
              </a:graphicData>
            </a:graphic>
          </wp:inline>
        </w:drawing>
      </w:r>
    </w:p>
    <w:p w14:paraId="1EC13EDF" w14:textId="77777777" w:rsidR="006F1C64" w:rsidRPr="00303E61" w:rsidRDefault="002229A9">
      <w:pPr>
        <w:jc w:val="center"/>
        <w:rPr>
          <w:b/>
          <w:bCs/>
        </w:rPr>
      </w:pPr>
      <w:r w:rsidRPr="00303E61">
        <w:rPr>
          <w:b/>
          <w:bCs/>
        </w:rPr>
        <w:t>Figure 5: Transformational Leadership Model</w:t>
      </w:r>
    </w:p>
    <w:p w14:paraId="7695A0E3" w14:textId="691D469B" w:rsidR="006F1C64" w:rsidRPr="00303E61" w:rsidRDefault="002229A9">
      <w:pPr>
        <w:pBdr>
          <w:top w:val="nil"/>
          <w:left w:val="nil"/>
          <w:bottom w:val="nil"/>
          <w:right w:val="nil"/>
          <w:between w:val="nil"/>
        </w:pBdr>
        <w:jc w:val="center"/>
      </w:pPr>
      <w:r w:rsidRPr="00303E61">
        <w:t xml:space="preserve">(Source: Dionne </w:t>
      </w:r>
      <w:r w:rsidRPr="00303E61">
        <w:rPr>
          <w:i/>
          <w:iCs/>
        </w:rPr>
        <w:t>et al.,</w:t>
      </w:r>
      <w:r w:rsidRPr="00303E61">
        <w:t xml:space="preserve"> </w:t>
      </w:r>
      <w:r w:rsidR="00F4517E">
        <w:t>20</w:t>
      </w:r>
      <w:r w:rsidRPr="00303E61">
        <w:t>22)</w:t>
      </w:r>
    </w:p>
    <w:p w14:paraId="654A274A" w14:textId="77777777" w:rsidR="006F1C64" w:rsidRPr="00303E61" w:rsidRDefault="002229A9">
      <w:r w:rsidRPr="00303E61">
        <w:t>Transformational leadership is advantageous because it encourages people to accept changes in an organisation because of the same vision rather than relying only on formal authority (</w:t>
      </w:r>
      <w:r w:rsidRPr="00303E61">
        <w:rPr>
          <w:highlight w:val="white"/>
        </w:rPr>
        <w:t xml:space="preserve">Notarnicola </w:t>
      </w:r>
      <w:r w:rsidRPr="00303E61">
        <w:rPr>
          <w:i/>
          <w:iCs/>
          <w:highlight w:val="white"/>
        </w:rPr>
        <w:t>et al.,</w:t>
      </w:r>
      <w:r w:rsidRPr="00303E61">
        <w:rPr>
          <w:highlight w:val="white"/>
        </w:rPr>
        <w:t xml:space="preserve"> 2024</w:t>
      </w:r>
      <w:r w:rsidRPr="00303E61">
        <w:t>). According to McLaren, leadership has helped to develop innovative ideas by applying electronics, artificial intelligence, and advanced manufacturing technologies (</w:t>
      </w:r>
      <w:r w:rsidRPr="00303E61">
        <w:rPr>
          <w:highlight w:val="white"/>
        </w:rPr>
        <w:t>McLaren Philadelphia, 2022</w:t>
      </w:r>
      <w:r w:rsidRPr="00303E61">
        <w:t>). Leadership helps with creativity and knowledge sharing among the staff members, which makes them motivated and gives the skills needed for digital transformation. Transformational leaders unite different sectors of engineering, design, and manufacturing, resulting in quicker product development and a constant learning process within the organisation.</w:t>
      </w:r>
    </w:p>
    <w:p w14:paraId="68D2216A" w14:textId="77777777" w:rsidR="006F1C64" w:rsidRPr="00303E61" w:rsidRDefault="002229A9">
      <w:r w:rsidRPr="00303E61">
        <w:t>Transformational leadership cannot serve as the exclusive option in large-scale organisational change. Transactional Leadership brings the advantage of defining clear performance expectations, keeping an eye on operational objectives, and rewarding workforce achievement.</w:t>
      </w:r>
    </w:p>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405"/>
      </w:tblGrid>
      <w:tr w:rsidR="006F1C64" w:rsidRPr="00303E61" w14:paraId="08131DA1" w14:textId="77777777">
        <w:tc>
          <w:tcPr>
            <w:tcW w:w="2955" w:type="dxa"/>
            <w:tcMar>
              <w:top w:w="100" w:type="dxa"/>
              <w:left w:w="100" w:type="dxa"/>
              <w:bottom w:w="100" w:type="dxa"/>
              <w:right w:w="100" w:type="dxa"/>
            </w:tcMar>
          </w:tcPr>
          <w:p w14:paraId="6058D00C" w14:textId="77777777" w:rsidR="006F1C64" w:rsidRPr="00303E61" w:rsidRDefault="002229A9">
            <w:pPr>
              <w:widowControl w:val="0"/>
              <w:pBdr>
                <w:top w:val="nil"/>
                <w:left w:val="nil"/>
                <w:bottom w:val="nil"/>
                <w:right w:val="nil"/>
                <w:between w:val="nil"/>
              </w:pBdr>
              <w:jc w:val="center"/>
              <w:rPr>
                <w:b/>
                <w:bCs/>
                <w:i/>
                <w:iCs/>
              </w:rPr>
            </w:pPr>
            <w:r w:rsidRPr="00303E61">
              <w:rPr>
                <w:b/>
                <w:bCs/>
                <w:i/>
                <w:iCs/>
              </w:rPr>
              <w:t>Leadership Style</w:t>
            </w:r>
          </w:p>
        </w:tc>
        <w:tc>
          <w:tcPr>
            <w:tcW w:w="6405" w:type="dxa"/>
            <w:tcMar>
              <w:top w:w="100" w:type="dxa"/>
              <w:left w:w="100" w:type="dxa"/>
              <w:bottom w:w="100" w:type="dxa"/>
              <w:right w:w="100" w:type="dxa"/>
            </w:tcMar>
          </w:tcPr>
          <w:p w14:paraId="4A3255D1" w14:textId="0E658ECC" w:rsidR="006F1C64" w:rsidRPr="00303E61" w:rsidRDefault="002229A9">
            <w:pPr>
              <w:widowControl w:val="0"/>
              <w:pBdr>
                <w:top w:val="nil"/>
                <w:left w:val="nil"/>
                <w:bottom w:val="nil"/>
                <w:right w:val="nil"/>
                <w:between w:val="nil"/>
              </w:pBdr>
              <w:jc w:val="center"/>
              <w:rPr>
                <w:b/>
                <w:bCs/>
                <w:i/>
                <w:iCs/>
              </w:rPr>
            </w:pPr>
            <w:r w:rsidRPr="00303E61">
              <w:rPr>
                <w:b/>
                <w:bCs/>
                <w:i/>
                <w:iCs/>
              </w:rPr>
              <w:t>Contribution to McL</w:t>
            </w:r>
            <w:r w:rsidR="00FC1ED8">
              <w:rPr>
                <w:b/>
                <w:bCs/>
                <w:i/>
                <w:iCs/>
              </w:rPr>
              <w:t>aren</w:t>
            </w:r>
          </w:p>
        </w:tc>
      </w:tr>
      <w:tr w:rsidR="006F1C64" w:rsidRPr="00303E61" w14:paraId="7C24190C" w14:textId="77777777">
        <w:tc>
          <w:tcPr>
            <w:tcW w:w="2955" w:type="dxa"/>
            <w:tcMar>
              <w:top w:w="100" w:type="dxa"/>
              <w:left w:w="100" w:type="dxa"/>
              <w:bottom w:w="100" w:type="dxa"/>
              <w:right w:w="100" w:type="dxa"/>
            </w:tcMar>
          </w:tcPr>
          <w:p w14:paraId="60644FC6" w14:textId="77777777" w:rsidR="006F1C64" w:rsidRPr="00303E61" w:rsidRDefault="002229A9">
            <w:pPr>
              <w:widowControl w:val="0"/>
              <w:pBdr>
                <w:top w:val="nil"/>
                <w:left w:val="nil"/>
                <w:bottom w:val="nil"/>
                <w:right w:val="nil"/>
                <w:between w:val="nil"/>
              </w:pBdr>
            </w:pPr>
            <w:r w:rsidRPr="00303E61">
              <w:t>Transformational Leadership</w:t>
            </w:r>
          </w:p>
        </w:tc>
        <w:tc>
          <w:tcPr>
            <w:tcW w:w="6405" w:type="dxa"/>
            <w:tcMar>
              <w:top w:w="100" w:type="dxa"/>
              <w:left w:w="100" w:type="dxa"/>
              <w:bottom w:w="100" w:type="dxa"/>
              <w:right w:w="100" w:type="dxa"/>
            </w:tcMar>
          </w:tcPr>
          <w:p w14:paraId="0355582B" w14:textId="77777777" w:rsidR="006F1C64" w:rsidRPr="00303E61" w:rsidRDefault="002229A9">
            <w:r w:rsidRPr="00303E61">
              <w:t>Innovates, drives digital transformation, AI adoption, employee engagement and long-term strategic vision.</w:t>
            </w:r>
          </w:p>
        </w:tc>
      </w:tr>
      <w:tr w:rsidR="006F1C64" w:rsidRPr="00303E61" w14:paraId="7294C24E" w14:textId="77777777">
        <w:tc>
          <w:tcPr>
            <w:tcW w:w="2955" w:type="dxa"/>
            <w:tcMar>
              <w:top w:w="100" w:type="dxa"/>
              <w:left w:w="100" w:type="dxa"/>
              <w:bottom w:w="100" w:type="dxa"/>
              <w:right w:w="100" w:type="dxa"/>
            </w:tcMar>
          </w:tcPr>
          <w:p w14:paraId="0FE1E0BE" w14:textId="77777777" w:rsidR="006F1C64" w:rsidRPr="00303E61" w:rsidRDefault="002229A9">
            <w:pPr>
              <w:widowControl w:val="0"/>
              <w:pBdr>
                <w:top w:val="nil"/>
                <w:left w:val="nil"/>
                <w:bottom w:val="nil"/>
                <w:right w:val="nil"/>
                <w:between w:val="nil"/>
              </w:pBdr>
            </w:pPr>
            <w:r w:rsidRPr="00303E61">
              <w:lastRenderedPageBreak/>
              <w:t>Transactional Leadership</w:t>
            </w:r>
          </w:p>
        </w:tc>
        <w:tc>
          <w:tcPr>
            <w:tcW w:w="6405" w:type="dxa"/>
            <w:tcMar>
              <w:top w:w="100" w:type="dxa"/>
              <w:left w:w="100" w:type="dxa"/>
              <w:bottom w:w="100" w:type="dxa"/>
              <w:right w:w="100" w:type="dxa"/>
            </w:tcMar>
          </w:tcPr>
          <w:p w14:paraId="67779B7C" w14:textId="77777777" w:rsidR="006F1C64" w:rsidRPr="00303E61" w:rsidRDefault="002229A9">
            <w:r w:rsidRPr="00303E61">
              <w:t>Supports the discipline of operational control, performance management, quality assurance and implementation.</w:t>
            </w:r>
          </w:p>
        </w:tc>
      </w:tr>
    </w:tbl>
    <w:p w14:paraId="4FEF1781" w14:textId="77777777" w:rsidR="006F1C64" w:rsidRPr="00303E61" w:rsidRDefault="002229A9">
      <w:pPr>
        <w:spacing w:before="200"/>
        <w:jc w:val="center"/>
        <w:rPr>
          <w:b/>
          <w:bCs/>
        </w:rPr>
      </w:pPr>
      <w:r w:rsidRPr="00303E61">
        <w:rPr>
          <w:b/>
          <w:bCs/>
        </w:rPr>
        <w:t>Table 5: Application of Transformational and Transactional Leadership</w:t>
      </w:r>
    </w:p>
    <w:p w14:paraId="2265A2BB" w14:textId="77777777" w:rsidR="006F1C64" w:rsidRPr="00303E61" w:rsidRDefault="002229A9">
      <w:pPr>
        <w:jc w:val="center"/>
      </w:pPr>
      <w:r w:rsidRPr="00303E61">
        <w:t>(Source: Self-developed)</w:t>
      </w:r>
    </w:p>
    <w:p w14:paraId="3020A4DE" w14:textId="77777777" w:rsidR="006F1C64" w:rsidRPr="00303E61" w:rsidRDefault="002229A9">
      <w:r w:rsidRPr="00303E61">
        <w:t>Both types of leadership are beneficial in helping organisations to succeed, but Transformational Leadership is deemed to be more suitable for McLaren's transformation strategy because the company will remain competitive in the luxury car industry only if it can innovate, be agile, and continuously advance its technology.</w:t>
      </w:r>
    </w:p>
    <w:p w14:paraId="6F61B6AE" w14:textId="77777777" w:rsidR="006F1C64" w:rsidRPr="00303E61" w:rsidRDefault="002229A9">
      <w:pPr>
        <w:pStyle w:val="Heading2"/>
      </w:pPr>
      <w:bookmarkStart w:id="28" w:name="_kun4enj1bwcn" w:colFirst="0" w:colLast="0"/>
      <w:bookmarkStart w:id="29" w:name="_Toc238237483"/>
      <w:bookmarkEnd w:id="28"/>
      <w:r w:rsidRPr="00303E61">
        <w:t>4.2 Organisational Culture</w:t>
      </w:r>
      <w:bookmarkEnd w:id="29"/>
      <w:r w:rsidRPr="00303E61">
        <w:t xml:space="preserve"> </w:t>
      </w:r>
    </w:p>
    <w:p w14:paraId="12AA2FD8" w14:textId="77777777" w:rsidR="006F1C64" w:rsidRPr="00303E61" w:rsidRDefault="002229A9">
      <w:pPr>
        <w:rPr>
          <w:b/>
          <w:bCs/>
          <w:i/>
          <w:iCs/>
        </w:rPr>
      </w:pPr>
      <w:r w:rsidRPr="00303E61">
        <w:rPr>
          <w:b/>
          <w:bCs/>
          <w:i/>
          <w:iCs/>
        </w:rPr>
        <w:t>Cultural Web Model</w:t>
      </w:r>
    </w:p>
    <w:p w14:paraId="25FA240C" w14:textId="77777777" w:rsidR="006F1C64" w:rsidRPr="00303E61" w:rsidRDefault="002229A9">
      <w:pPr>
        <w:jc w:val="center"/>
      </w:pPr>
      <w:r w:rsidRPr="00303E61">
        <w:rPr>
          <w:noProof/>
        </w:rPr>
        <w:drawing>
          <wp:inline distT="114300" distB="114300" distL="114300" distR="114300" wp14:anchorId="2CC1B35A" wp14:editId="1E0A4D0D">
            <wp:extent cx="3300413" cy="2728341"/>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300413" cy="2728341"/>
                    </a:xfrm>
                    <a:prstGeom prst="rect">
                      <a:avLst/>
                    </a:prstGeom>
                    <a:ln w="12700">
                      <a:solidFill>
                        <a:srgbClr val="000000"/>
                      </a:solidFill>
                      <a:prstDash val="solid"/>
                    </a:ln>
                  </pic:spPr>
                </pic:pic>
              </a:graphicData>
            </a:graphic>
          </wp:inline>
        </w:drawing>
      </w:r>
    </w:p>
    <w:p w14:paraId="0845AB24" w14:textId="77777777" w:rsidR="006F1C64" w:rsidRPr="00303E61" w:rsidRDefault="002229A9">
      <w:pPr>
        <w:jc w:val="center"/>
        <w:rPr>
          <w:b/>
          <w:bCs/>
        </w:rPr>
      </w:pPr>
      <w:r w:rsidRPr="00303E61">
        <w:rPr>
          <w:b/>
          <w:bCs/>
        </w:rPr>
        <w:t>Figure 6: Cultural Web Model</w:t>
      </w:r>
    </w:p>
    <w:p w14:paraId="73C34231" w14:textId="77777777" w:rsidR="006F1C64" w:rsidRPr="00303E61" w:rsidRDefault="002229A9">
      <w:pPr>
        <w:jc w:val="center"/>
      </w:pPr>
      <w:r w:rsidRPr="00303E61">
        <w:t xml:space="preserve">(Source: </w:t>
      </w:r>
      <w:r w:rsidRPr="00303E61">
        <w:rPr>
          <w:highlight w:val="white"/>
        </w:rPr>
        <w:t>Johnson and Scholes, 1999</w:t>
      </w:r>
      <w:r w:rsidRPr="00303E61">
        <w:t>)</w:t>
      </w:r>
    </w:p>
    <w:p w14:paraId="24CF41E5" w14:textId="77777777" w:rsidR="006F1C64" w:rsidRPr="00303E61" w:rsidRDefault="002229A9">
      <w:r w:rsidRPr="00303E61">
        <w:t>Over the past years, McLaren Automotive has been following a technologically driven organisational culture with an innovative attitude which relates directly to its history in the racing business, great engineering capacity and professionalism in adopting innovative technologies (</w:t>
      </w:r>
      <w:r w:rsidRPr="00303E61">
        <w:rPr>
          <w:highlight w:val="white"/>
        </w:rPr>
        <w:t>McLaren, 2026</w:t>
      </w:r>
      <w:r w:rsidRPr="00303E61">
        <w:t>). Such culture has led to sufficient advancement in technologies used by the manufacturing company and the strength of its implementation in cars. The model of Johnson and Scholes gives a chance of easy understanding how the culture affects the company in terms of strategic changes.</w:t>
      </w:r>
    </w:p>
    <w:tbl>
      <w:tblPr>
        <w:tblStyle w:val="a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405"/>
      </w:tblGrid>
      <w:tr w:rsidR="006F1C64" w:rsidRPr="00303E61" w14:paraId="64064206" w14:textId="77777777">
        <w:tc>
          <w:tcPr>
            <w:tcW w:w="2955" w:type="dxa"/>
            <w:tcMar>
              <w:top w:w="100" w:type="dxa"/>
              <w:left w:w="100" w:type="dxa"/>
              <w:bottom w:w="100" w:type="dxa"/>
              <w:right w:w="100" w:type="dxa"/>
            </w:tcMar>
          </w:tcPr>
          <w:p w14:paraId="3E1FBDD7" w14:textId="77777777" w:rsidR="006F1C64" w:rsidRPr="00303E61" w:rsidRDefault="002229A9">
            <w:pPr>
              <w:widowControl w:val="0"/>
              <w:jc w:val="center"/>
              <w:rPr>
                <w:b/>
                <w:bCs/>
                <w:i/>
                <w:iCs/>
              </w:rPr>
            </w:pPr>
            <w:r w:rsidRPr="00303E61">
              <w:rPr>
                <w:b/>
                <w:bCs/>
                <w:i/>
                <w:iCs/>
              </w:rPr>
              <w:lastRenderedPageBreak/>
              <w:t>Cultural Web Element</w:t>
            </w:r>
          </w:p>
        </w:tc>
        <w:tc>
          <w:tcPr>
            <w:tcW w:w="6405" w:type="dxa"/>
            <w:tcMar>
              <w:top w:w="100" w:type="dxa"/>
              <w:left w:w="100" w:type="dxa"/>
              <w:bottom w:w="100" w:type="dxa"/>
              <w:right w:w="100" w:type="dxa"/>
            </w:tcMar>
          </w:tcPr>
          <w:p w14:paraId="62C2BE2A" w14:textId="23B49DA4" w:rsidR="006F1C64" w:rsidRPr="00303E61" w:rsidRDefault="002229A9">
            <w:pPr>
              <w:widowControl w:val="0"/>
              <w:jc w:val="center"/>
              <w:rPr>
                <w:b/>
                <w:bCs/>
                <w:i/>
                <w:iCs/>
              </w:rPr>
            </w:pPr>
            <w:r w:rsidRPr="00303E61">
              <w:rPr>
                <w:b/>
                <w:bCs/>
                <w:i/>
                <w:iCs/>
              </w:rPr>
              <w:t>Contribution to McL</w:t>
            </w:r>
            <w:r w:rsidR="00FC1ED8">
              <w:rPr>
                <w:b/>
                <w:bCs/>
                <w:i/>
                <w:iCs/>
              </w:rPr>
              <w:t>aren</w:t>
            </w:r>
          </w:p>
        </w:tc>
      </w:tr>
      <w:tr w:rsidR="006F1C64" w:rsidRPr="00303E61" w14:paraId="3ECA7923" w14:textId="77777777">
        <w:tc>
          <w:tcPr>
            <w:tcW w:w="2955" w:type="dxa"/>
            <w:tcMar>
              <w:top w:w="100" w:type="dxa"/>
              <w:left w:w="100" w:type="dxa"/>
              <w:bottom w:w="100" w:type="dxa"/>
              <w:right w:w="100" w:type="dxa"/>
            </w:tcMar>
          </w:tcPr>
          <w:p w14:paraId="5F1FC82E" w14:textId="77777777" w:rsidR="006F1C64" w:rsidRPr="00303E61" w:rsidRDefault="002229A9">
            <w:pPr>
              <w:widowControl w:val="0"/>
            </w:pPr>
            <w:r w:rsidRPr="00303E61">
              <w:t>Stories</w:t>
            </w:r>
          </w:p>
        </w:tc>
        <w:tc>
          <w:tcPr>
            <w:tcW w:w="6405" w:type="dxa"/>
            <w:tcMar>
              <w:top w:w="100" w:type="dxa"/>
              <w:left w:w="100" w:type="dxa"/>
              <w:bottom w:w="100" w:type="dxa"/>
              <w:right w:w="100" w:type="dxa"/>
            </w:tcMar>
          </w:tcPr>
          <w:p w14:paraId="614F6B0B" w14:textId="77777777" w:rsidR="006F1C64" w:rsidRPr="00303E61" w:rsidRDefault="002229A9">
            <w:r w:rsidRPr="00303E61">
              <w:t>Success in Formula One racing and engineering skills are a testament to innovation and organisational excellence.</w:t>
            </w:r>
          </w:p>
        </w:tc>
      </w:tr>
      <w:tr w:rsidR="006F1C64" w:rsidRPr="00303E61" w14:paraId="623C3CF3" w14:textId="77777777">
        <w:tc>
          <w:tcPr>
            <w:tcW w:w="2955" w:type="dxa"/>
            <w:tcMar>
              <w:top w:w="100" w:type="dxa"/>
              <w:left w:w="100" w:type="dxa"/>
              <w:bottom w:w="100" w:type="dxa"/>
              <w:right w:w="100" w:type="dxa"/>
            </w:tcMar>
          </w:tcPr>
          <w:p w14:paraId="7895FC04" w14:textId="77777777" w:rsidR="006F1C64" w:rsidRPr="00303E61" w:rsidRDefault="002229A9">
            <w:pPr>
              <w:widowControl w:val="0"/>
            </w:pPr>
            <w:r w:rsidRPr="00303E61">
              <w:t>Symbols</w:t>
            </w:r>
          </w:p>
        </w:tc>
        <w:tc>
          <w:tcPr>
            <w:tcW w:w="6405" w:type="dxa"/>
            <w:tcMar>
              <w:top w:w="100" w:type="dxa"/>
              <w:left w:w="100" w:type="dxa"/>
              <w:bottom w:w="100" w:type="dxa"/>
              <w:right w:w="100" w:type="dxa"/>
            </w:tcMar>
          </w:tcPr>
          <w:p w14:paraId="2CF23086" w14:textId="77777777" w:rsidR="006F1C64" w:rsidRPr="00303E61" w:rsidRDefault="002229A9">
            <w:r w:rsidRPr="00303E61">
              <w:t>The McLaren Technology Centre, iconic brand identity and advanced supercars represent technological leadership and high quality.</w:t>
            </w:r>
          </w:p>
        </w:tc>
      </w:tr>
      <w:tr w:rsidR="006F1C64" w:rsidRPr="00303E61" w14:paraId="4945A15C" w14:textId="77777777">
        <w:tc>
          <w:tcPr>
            <w:tcW w:w="2955" w:type="dxa"/>
            <w:tcMar>
              <w:top w:w="100" w:type="dxa"/>
              <w:left w:w="100" w:type="dxa"/>
              <w:bottom w:w="100" w:type="dxa"/>
              <w:right w:w="100" w:type="dxa"/>
            </w:tcMar>
          </w:tcPr>
          <w:p w14:paraId="3BFB1FED" w14:textId="77777777" w:rsidR="006F1C64" w:rsidRPr="00303E61" w:rsidRDefault="002229A9">
            <w:pPr>
              <w:widowControl w:val="0"/>
            </w:pPr>
            <w:r w:rsidRPr="00303E61">
              <w:t>Power Structures</w:t>
            </w:r>
          </w:p>
        </w:tc>
        <w:tc>
          <w:tcPr>
            <w:tcW w:w="6405" w:type="dxa"/>
            <w:tcMar>
              <w:top w:w="100" w:type="dxa"/>
              <w:left w:w="100" w:type="dxa"/>
              <w:bottom w:w="100" w:type="dxa"/>
              <w:right w:w="100" w:type="dxa"/>
            </w:tcMar>
          </w:tcPr>
          <w:p w14:paraId="2C04A549" w14:textId="77777777" w:rsidR="006F1C64" w:rsidRPr="00303E61" w:rsidRDefault="002229A9">
            <w:r w:rsidRPr="00303E61">
              <w:t>Senior leadership and engineering specialists have a strong influence upon strategic and technological decisions.</w:t>
            </w:r>
          </w:p>
        </w:tc>
      </w:tr>
      <w:tr w:rsidR="006F1C64" w:rsidRPr="00303E61" w14:paraId="034D0E0B" w14:textId="77777777">
        <w:tc>
          <w:tcPr>
            <w:tcW w:w="2955" w:type="dxa"/>
            <w:tcMar>
              <w:top w:w="100" w:type="dxa"/>
              <w:left w:w="100" w:type="dxa"/>
              <w:bottom w:w="100" w:type="dxa"/>
              <w:right w:w="100" w:type="dxa"/>
            </w:tcMar>
          </w:tcPr>
          <w:p w14:paraId="0F4C16F9" w14:textId="77777777" w:rsidR="006F1C64" w:rsidRPr="00303E61" w:rsidRDefault="002229A9">
            <w:pPr>
              <w:widowControl w:val="0"/>
            </w:pPr>
            <w:r w:rsidRPr="00303E61">
              <w:t>Control Systems</w:t>
            </w:r>
          </w:p>
        </w:tc>
        <w:tc>
          <w:tcPr>
            <w:tcW w:w="6405" w:type="dxa"/>
            <w:tcMar>
              <w:top w:w="100" w:type="dxa"/>
              <w:left w:w="100" w:type="dxa"/>
              <w:bottom w:w="100" w:type="dxa"/>
              <w:right w:w="100" w:type="dxa"/>
            </w:tcMar>
          </w:tcPr>
          <w:p w14:paraId="751A0C0C" w14:textId="77777777" w:rsidR="006F1C64" w:rsidRPr="00303E61" w:rsidRDefault="002229A9">
            <w:r w:rsidRPr="00303E61">
              <w:t>Robust quality assurance and performance monitoring, as well as innovation indicators, guarantee operational excellence.</w:t>
            </w:r>
          </w:p>
        </w:tc>
      </w:tr>
      <w:tr w:rsidR="006F1C64" w:rsidRPr="00303E61" w14:paraId="3BCF1F87" w14:textId="77777777">
        <w:tc>
          <w:tcPr>
            <w:tcW w:w="2955" w:type="dxa"/>
            <w:tcMar>
              <w:top w:w="100" w:type="dxa"/>
              <w:left w:w="100" w:type="dxa"/>
              <w:bottom w:w="100" w:type="dxa"/>
              <w:right w:w="100" w:type="dxa"/>
            </w:tcMar>
          </w:tcPr>
          <w:p w14:paraId="3E205BD7" w14:textId="77777777" w:rsidR="006F1C64" w:rsidRPr="00303E61" w:rsidRDefault="002229A9">
            <w:pPr>
              <w:widowControl w:val="0"/>
            </w:pPr>
            <w:r w:rsidRPr="00303E61">
              <w:t>Organisational Routines</w:t>
            </w:r>
          </w:p>
        </w:tc>
        <w:tc>
          <w:tcPr>
            <w:tcW w:w="6405" w:type="dxa"/>
            <w:tcMar>
              <w:top w:w="100" w:type="dxa"/>
              <w:left w:w="100" w:type="dxa"/>
              <w:bottom w:w="100" w:type="dxa"/>
              <w:right w:w="100" w:type="dxa"/>
            </w:tcMar>
          </w:tcPr>
          <w:p w14:paraId="7A702883" w14:textId="77777777" w:rsidR="006F1C64" w:rsidRPr="00303E61" w:rsidRDefault="002229A9">
            <w:r w:rsidRPr="00303E61">
              <w:t>Innovation is backed by continuous research, engineering cooperation, product testing and technological development.</w:t>
            </w:r>
          </w:p>
        </w:tc>
      </w:tr>
    </w:tbl>
    <w:p w14:paraId="13F9544A" w14:textId="77777777" w:rsidR="006F1C64" w:rsidRPr="00303E61" w:rsidRDefault="002229A9">
      <w:pPr>
        <w:spacing w:before="200"/>
        <w:jc w:val="center"/>
        <w:rPr>
          <w:b/>
          <w:bCs/>
        </w:rPr>
      </w:pPr>
      <w:r w:rsidRPr="00303E61">
        <w:rPr>
          <w:b/>
          <w:bCs/>
        </w:rPr>
        <w:t>Table 6: Application of Cultural Web Model on McLaren</w:t>
      </w:r>
    </w:p>
    <w:p w14:paraId="5F2350FB" w14:textId="77777777" w:rsidR="006F1C64" w:rsidRPr="00303E61" w:rsidRDefault="002229A9">
      <w:pPr>
        <w:jc w:val="center"/>
      </w:pPr>
      <w:r w:rsidRPr="00303E61">
        <w:t>(Source: Self-developed)</w:t>
      </w:r>
    </w:p>
    <w:p w14:paraId="68E68C91" w14:textId="77777777" w:rsidR="006F1C64" w:rsidRPr="00303E61" w:rsidRDefault="002229A9">
      <w:r w:rsidRPr="00303E61">
        <w:t>McLaren's corporate culture largely assists strategic change in that it promotes innovation, technical prowess and ongoing product development, thus allowing the transition to electric and AI-based technologies. Staff are used to working in high-performance circumstances, with innovation being an essential value for the company. However, the same culture may also bring about resistance to change if workers become too committed to their current skills in the field of traditional combustion engines or practic</w:t>
      </w:r>
      <w:r w:rsidRPr="00303E61">
        <w:t>es that are already in place (</w:t>
      </w:r>
      <w:r w:rsidRPr="00303E61">
        <w:rPr>
          <w:highlight w:val="white"/>
        </w:rPr>
        <w:t xml:space="preserve">Ellis </w:t>
      </w:r>
      <w:r w:rsidRPr="00303E61">
        <w:rPr>
          <w:i/>
          <w:iCs/>
          <w:highlight w:val="white"/>
        </w:rPr>
        <w:t>et al.,</w:t>
      </w:r>
      <w:r w:rsidRPr="00303E61">
        <w:rPr>
          <w:highlight w:val="white"/>
        </w:rPr>
        <w:t xml:space="preserve"> 2023</w:t>
      </w:r>
      <w:r w:rsidRPr="00303E61">
        <w:t>). Thus, managers should promote knowledge sharing, teamwork and transparency to make the most use of organisational culture. Therefore, the Cultural Web model by Johnson and Scholes shows that McLaren's culture is focused on innovation and can be an important asset for the company as long as it is flexible enough to meet changing needs.</w:t>
      </w:r>
    </w:p>
    <w:p w14:paraId="6FAB7947" w14:textId="77777777" w:rsidR="006F1C64" w:rsidRPr="00303E61" w:rsidRDefault="002229A9">
      <w:pPr>
        <w:pStyle w:val="Heading1"/>
      </w:pPr>
      <w:bookmarkStart w:id="30" w:name="_7rp10rfp01ub" w:colFirst="0" w:colLast="0"/>
      <w:bookmarkStart w:id="31" w:name="_Toc238237484"/>
      <w:bookmarkEnd w:id="30"/>
      <w:r w:rsidRPr="00303E61">
        <w:t>5. Proposed Strategic Change Management Plan</w:t>
      </w:r>
      <w:bookmarkEnd w:id="31"/>
      <w:r w:rsidRPr="00303E61">
        <w:t xml:space="preserve"> </w:t>
      </w:r>
    </w:p>
    <w:p w14:paraId="20589A7F" w14:textId="77777777" w:rsidR="006F1C64" w:rsidRPr="00303E61" w:rsidRDefault="002229A9">
      <w:pPr>
        <w:pStyle w:val="Heading2"/>
      </w:pPr>
      <w:bookmarkStart w:id="32" w:name="_r0wsf8tn8k7x" w:colFirst="0" w:colLast="0"/>
      <w:bookmarkStart w:id="33" w:name="_Toc238237485"/>
      <w:bookmarkEnd w:id="32"/>
      <w:r w:rsidRPr="00303E61">
        <w:t>5.1 Proposed Change</w:t>
      </w:r>
      <w:bookmarkEnd w:id="33"/>
    </w:p>
    <w:p w14:paraId="022BBDCD" w14:textId="77777777" w:rsidR="006F1C64" w:rsidRPr="00303E61" w:rsidRDefault="002229A9">
      <w:pPr>
        <w:rPr>
          <w:b/>
          <w:bCs/>
          <w:i/>
          <w:iCs/>
        </w:rPr>
      </w:pPr>
      <w:r w:rsidRPr="00303E61">
        <w:rPr>
          <w:b/>
          <w:bCs/>
          <w:i/>
          <w:iCs/>
        </w:rPr>
        <w:t>Proposed Strategy</w:t>
      </w:r>
    </w:p>
    <w:p w14:paraId="631D15C5" w14:textId="77777777" w:rsidR="006F1C64" w:rsidRPr="00303E61" w:rsidRDefault="002229A9">
      <w:r w:rsidRPr="00303E61">
        <w:lastRenderedPageBreak/>
        <w:t>The implementation of an AI-based Smart Manufacturing and Accelerated Electrification Strategy can help in improving the long-term competitive position of McLaren Automotive. The Strategy combines artificial intelligence and various technologies typical of Industry 4.0, including advanced automation, with the idea of speeding up the production of electric and hybrid vehicles. At the same time, investments in digital production and predictive analytics will contribute to improving efficiency in the functioni</w:t>
      </w:r>
      <w:r w:rsidRPr="00303E61">
        <w:t>ng of the company, quality of the products, and stability of the supply chain, also helping to achieve the UK Net Zero goals.</w:t>
      </w:r>
    </w:p>
    <w:p w14:paraId="6DD91E87" w14:textId="77777777" w:rsidR="006F1C64" w:rsidRPr="00303E61" w:rsidRDefault="002229A9">
      <w:pPr>
        <w:rPr>
          <w:b/>
          <w:bCs/>
          <w:i/>
          <w:iCs/>
        </w:rPr>
      </w:pPr>
      <w:r w:rsidRPr="00303E61">
        <w:rPr>
          <w:b/>
          <w:bCs/>
          <w:i/>
          <w:iCs/>
        </w:rPr>
        <w:t>Strategic Objectives</w:t>
      </w:r>
    </w:p>
    <w:p w14:paraId="3D750A78" w14:textId="77777777" w:rsidR="006F1C64" w:rsidRPr="00303E61" w:rsidRDefault="002229A9">
      <w:pPr>
        <w:numPr>
          <w:ilvl w:val="0"/>
          <w:numId w:val="6"/>
        </w:numPr>
      </w:pPr>
      <w:r w:rsidRPr="00303E61">
        <w:t>Enhance operational productivity by utilising an AI-led manufacturing system and live surveillance of production activities.</w:t>
      </w:r>
    </w:p>
    <w:p w14:paraId="4E1F66F3" w14:textId="77777777" w:rsidR="006F1C64" w:rsidRPr="00303E61" w:rsidRDefault="002229A9">
      <w:pPr>
        <w:numPr>
          <w:ilvl w:val="0"/>
          <w:numId w:val="6"/>
        </w:numPr>
      </w:pPr>
      <w:r w:rsidRPr="00303E61">
        <w:t>Minimise production expenditure through greater instantiation of automation and reduction of waste in manufacturing.</w:t>
      </w:r>
    </w:p>
    <w:p w14:paraId="25BD4B73" w14:textId="4678AADD" w:rsidR="006F1C64" w:rsidRPr="00303E61" w:rsidRDefault="002229A9">
      <w:pPr>
        <w:numPr>
          <w:ilvl w:val="0"/>
          <w:numId w:val="6"/>
        </w:numPr>
      </w:pPr>
      <w:r w:rsidRPr="00303E61">
        <w:t>Further expand EV production capabilities of McLaren in product development and product enhancement.</w:t>
      </w:r>
    </w:p>
    <w:p w14:paraId="6A044614" w14:textId="77777777" w:rsidR="006F1C64" w:rsidRPr="00303E61" w:rsidRDefault="002229A9">
      <w:pPr>
        <w:numPr>
          <w:ilvl w:val="0"/>
          <w:numId w:val="6"/>
        </w:numPr>
      </w:pPr>
      <w:r w:rsidRPr="00303E61">
        <w:t>Promote sustainable development by minimising greenhouse gas emissions, raising resource efficiency and implementing circular methods of manufacturing during production.</w:t>
      </w:r>
    </w:p>
    <w:p w14:paraId="41015C29" w14:textId="77777777" w:rsidR="006F1C64" w:rsidRPr="00303E61" w:rsidRDefault="002229A9">
      <w:pPr>
        <w:pStyle w:val="Heading2"/>
      </w:pPr>
      <w:bookmarkStart w:id="34" w:name="_cpos1exrvixl" w:colFirst="0" w:colLast="0"/>
      <w:bookmarkStart w:id="35" w:name="_Toc238237486"/>
      <w:bookmarkEnd w:id="34"/>
      <w:r w:rsidRPr="00303E61">
        <w:t>5.2 SMART Objectives</w:t>
      </w:r>
      <w:bookmarkEnd w:id="35"/>
    </w:p>
    <w:tbl>
      <w:tblPr>
        <w:tblStyle w:val="a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6F1C64" w:rsidRPr="00303E61" w14:paraId="6944E5C4" w14:textId="77777777">
        <w:tc>
          <w:tcPr>
            <w:tcW w:w="1560" w:type="dxa"/>
            <w:tcMar>
              <w:top w:w="100" w:type="dxa"/>
              <w:left w:w="100" w:type="dxa"/>
              <w:bottom w:w="100" w:type="dxa"/>
              <w:right w:w="100" w:type="dxa"/>
            </w:tcMar>
          </w:tcPr>
          <w:p w14:paraId="6C396423" w14:textId="77777777" w:rsidR="006F1C64" w:rsidRPr="00303E61" w:rsidRDefault="002229A9">
            <w:pPr>
              <w:widowControl w:val="0"/>
              <w:pBdr>
                <w:top w:val="nil"/>
                <w:left w:val="nil"/>
                <w:bottom w:val="nil"/>
                <w:right w:val="nil"/>
                <w:between w:val="nil"/>
              </w:pBdr>
              <w:rPr>
                <w:b/>
                <w:bCs/>
                <w:i/>
                <w:iCs/>
              </w:rPr>
            </w:pPr>
            <w:r w:rsidRPr="00303E61">
              <w:rPr>
                <w:b/>
                <w:bCs/>
                <w:i/>
                <w:iCs/>
              </w:rPr>
              <w:t>Objectives</w:t>
            </w:r>
          </w:p>
        </w:tc>
        <w:tc>
          <w:tcPr>
            <w:tcW w:w="1560" w:type="dxa"/>
            <w:tcMar>
              <w:top w:w="100" w:type="dxa"/>
              <w:left w:w="100" w:type="dxa"/>
              <w:bottom w:w="100" w:type="dxa"/>
              <w:right w:w="100" w:type="dxa"/>
            </w:tcMar>
          </w:tcPr>
          <w:p w14:paraId="70C38B59" w14:textId="77777777" w:rsidR="006F1C64" w:rsidRPr="00303E61" w:rsidRDefault="002229A9">
            <w:pPr>
              <w:widowControl w:val="0"/>
              <w:pBdr>
                <w:top w:val="nil"/>
                <w:left w:val="nil"/>
                <w:bottom w:val="nil"/>
                <w:right w:val="nil"/>
                <w:between w:val="nil"/>
              </w:pBdr>
              <w:rPr>
                <w:b/>
                <w:bCs/>
                <w:i/>
                <w:iCs/>
              </w:rPr>
            </w:pPr>
            <w:r w:rsidRPr="00303E61">
              <w:rPr>
                <w:b/>
                <w:bCs/>
                <w:i/>
                <w:iCs/>
              </w:rPr>
              <w:t>Specific</w:t>
            </w:r>
          </w:p>
        </w:tc>
        <w:tc>
          <w:tcPr>
            <w:tcW w:w="1560" w:type="dxa"/>
            <w:tcMar>
              <w:top w:w="100" w:type="dxa"/>
              <w:left w:w="100" w:type="dxa"/>
              <w:bottom w:w="100" w:type="dxa"/>
              <w:right w:w="100" w:type="dxa"/>
            </w:tcMar>
          </w:tcPr>
          <w:p w14:paraId="18C5C042" w14:textId="77777777" w:rsidR="006F1C64" w:rsidRPr="00303E61" w:rsidRDefault="002229A9">
            <w:pPr>
              <w:widowControl w:val="0"/>
              <w:pBdr>
                <w:top w:val="nil"/>
                <w:left w:val="nil"/>
                <w:bottom w:val="nil"/>
                <w:right w:val="nil"/>
                <w:between w:val="nil"/>
              </w:pBdr>
              <w:rPr>
                <w:b/>
                <w:bCs/>
                <w:i/>
                <w:iCs/>
              </w:rPr>
            </w:pPr>
            <w:r w:rsidRPr="00303E61">
              <w:rPr>
                <w:b/>
                <w:bCs/>
                <w:i/>
                <w:iCs/>
              </w:rPr>
              <w:t>Measurable</w:t>
            </w:r>
          </w:p>
        </w:tc>
        <w:tc>
          <w:tcPr>
            <w:tcW w:w="1560" w:type="dxa"/>
            <w:tcMar>
              <w:top w:w="100" w:type="dxa"/>
              <w:left w:w="100" w:type="dxa"/>
              <w:bottom w:w="100" w:type="dxa"/>
              <w:right w:w="100" w:type="dxa"/>
            </w:tcMar>
          </w:tcPr>
          <w:p w14:paraId="756D5F3E" w14:textId="0426B766" w:rsidR="006F1C64" w:rsidRPr="00303E61" w:rsidRDefault="00FC1ED8">
            <w:pPr>
              <w:widowControl w:val="0"/>
              <w:pBdr>
                <w:top w:val="nil"/>
                <w:left w:val="nil"/>
                <w:bottom w:val="nil"/>
                <w:right w:val="nil"/>
                <w:between w:val="nil"/>
              </w:pBdr>
              <w:rPr>
                <w:b/>
                <w:bCs/>
                <w:i/>
                <w:iCs/>
              </w:rPr>
            </w:pPr>
            <w:r w:rsidRPr="00303E61">
              <w:rPr>
                <w:b/>
                <w:bCs/>
                <w:i/>
                <w:iCs/>
              </w:rPr>
              <w:t>Achievable</w:t>
            </w:r>
          </w:p>
        </w:tc>
        <w:tc>
          <w:tcPr>
            <w:tcW w:w="1560" w:type="dxa"/>
            <w:tcMar>
              <w:top w:w="100" w:type="dxa"/>
              <w:left w:w="100" w:type="dxa"/>
              <w:bottom w:w="100" w:type="dxa"/>
              <w:right w:w="100" w:type="dxa"/>
            </w:tcMar>
          </w:tcPr>
          <w:p w14:paraId="7FEBC15C" w14:textId="77777777" w:rsidR="006F1C64" w:rsidRPr="00303E61" w:rsidRDefault="002229A9">
            <w:pPr>
              <w:widowControl w:val="0"/>
              <w:pBdr>
                <w:top w:val="nil"/>
                <w:left w:val="nil"/>
                <w:bottom w:val="nil"/>
                <w:right w:val="nil"/>
                <w:between w:val="nil"/>
              </w:pBdr>
              <w:rPr>
                <w:b/>
                <w:bCs/>
                <w:i/>
                <w:iCs/>
              </w:rPr>
            </w:pPr>
            <w:r w:rsidRPr="00303E61">
              <w:rPr>
                <w:b/>
                <w:bCs/>
                <w:i/>
                <w:iCs/>
              </w:rPr>
              <w:t>Relevance</w:t>
            </w:r>
          </w:p>
        </w:tc>
        <w:tc>
          <w:tcPr>
            <w:tcW w:w="1560" w:type="dxa"/>
            <w:tcMar>
              <w:top w:w="100" w:type="dxa"/>
              <w:left w:w="100" w:type="dxa"/>
              <w:bottom w:w="100" w:type="dxa"/>
              <w:right w:w="100" w:type="dxa"/>
            </w:tcMar>
          </w:tcPr>
          <w:p w14:paraId="1265DFBC" w14:textId="77777777" w:rsidR="006F1C64" w:rsidRPr="00303E61" w:rsidRDefault="002229A9">
            <w:pPr>
              <w:widowControl w:val="0"/>
              <w:pBdr>
                <w:top w:val="nil"/>
                <w:left w:val="nil"/>
                <w:bottom w:val="nil"/>
                <w:right w:val="nil"/>
                <w:between w:val="nil"/>
              </w:pBdr>
              <w:rPr>
                <w:b/>
                <w:bCs/>
                <w:i/>
                <w:iCs/>
              </w:rPr>
            </w:pPr>
            <w:r w:rsidRPr="00303E61">
              <w:rPr>
                <w:b/>
                <w:bCs/>
                <w:i/>
                <w:iCs/>
              </w:rPr>
              <w:t>Time-bound</w:t>
            </w:r>
          </w:p>
        </w:tc>
      </w:tr>
      <w:tr w:rsidR="006F1C64" w:rsidRPr="00303E61" w14:paraId="645AAB10" w14:textId="77777777">
        <w:tc>
          <w:tcPr>
            <w:tcW w:w="1560" w:type="dxa"/>
            <w:tcMar>
              <w:top w:w="100" w:type="dxa"/>
              <w:left w:w="100" w:type="dxa"/>
              <w:bottom w:w="100" w:type="dxa"/>
              <w:right w:w="100" w:type="dxa"/>
            </w:tcMar>
          </w:tcPr>
          <w:p w14:paraId="132F926E" w14:textId="77777777" w:rsidR="006F1C64" w:rsidRPr="00303E61" w:rsidRDefault="002229A9">
            <w:r w:rsidRPr="00303E61">
              <w:t>Reduce production waste</w:t>
            </w:r>
          </w:p>
        </w:tc>
        <w:tc>
          <w:tcPr>
            <w:tcW w:w="1560" w:type="dxa"/>
            <w:tcMar>
              <w:top w:w="100" w:type="dxa"/>
              <w:left w:w="100" w:type="dxa"/>
              <w:bottom w:w="100" w:type="dxa"/>
              <w:right w:w="100" w:type="dxa"/>
            </w:tcMar>
          </w:tcPr>
          <w:p w14:paraId="231153F7" w14:textId="77777777" w:rsidR="006F1C64" w:rsidRPr="00303E61" w:rsidRDefault="002229A9">
            <w:r w:rsidRPr="00303E61">
              <w:t xml:space="preserve">Leverage AI-driven quality monitoring. </w:t>
            </w:r>
          </w:p>
        </w:tc>
        <w:tc>
          <w:tcPr>
            <w:tcW w:w="1560" w:type="dxa"/>
            <w:tcMar>
              <w:top w:w="100" w:type="dxa"/>
              <w:left w:w="100" w:type="dxa"/>
              <w:bottom w:w="100" w:type="dxa"/>
              <w:right w:w="100" w:type="dxa"/>
            </w:tcMar>
          </w:tcPr>
          <w:p w14:paraId="6ACEE193" w14:textId="77777777" w:rsidR="006F1C64" w:rsidRPr="00303E61" w:rsidRDefault="002229A9">
            <w:r w:rsidRPr="00303E61">
              <w:t>20% waste reduction</w:t>
            </w:r>
          </w:p>
          <w:p w14:paraId="1DB0C31C" w14:textId="77777777" w:rsidR="006F1C64" w:rsidRPr="00303E61" w:rsidRDefault="006F1C64">
            <w:pPr>
              <w:widowControl w:val="0"/>
              <w:pBdr>
                <w:top w:val="nil"/>
                <w:left w:val="nil"/>
                <w:bottom w:val="nil"/>
                <w:right w:val="nil"/>
                <w:between w:val="nil"/>
              </w:pBdr>
            </w:pPr>
          </w:p>
        </w:tc>
        <w:tc>
          <w:tcPr>
            <w:tcW w:w="1560" w:type="dxa"/>
            <w:tcMar>
              <w:top w:w="100" w:type="dxa"/>
              <w:left w:w="100" w:type="dxa"/>
              <w:bottom w:w="100" w:type="dxa"/>
              <w:right w:w="100" w:type="dxa"/>
            </w:tcMar>
          </w:tcPr>
          <w:p w14:paraId="2139C2A5" w14:textId="77777777" w:rsidR="006F1C64" w:rsidRPr="00303E61" w:rsidRDefault="002229A9">
            <w:r w:rsidRPr="00303E61">
              <w:t>Through smart manufacturing</w:t>
            </w:r>
          </w:p>
        </w:tc>
        <w:tc>
          <w:tcPr>
            <w:tcW w:w="1560" w:type="dxa"/>
            <w:tcMar>
              <w:top w:w="100" w:type="dxa"/>
              <w:left w:w="100" w:type="dxa"/>
              <w:bottom w:w="100" w:type="dxa"/>
              <w:right w:w="100" w:type="dxa"/>
            </w:tcMar>
          </w:tcPr>
          <w:p w14:paraId="3FECF3A1" w14:textId="77777777" w:rsidR="006F1C64" w:rsidRPr="00303E61" w:rsidRDefault="002229A9">
            <w:r w:rsidRPr="00303E61">
              <w:t>Promotes efficiency and sustainability</w:t>
            </w:r>
          </w:p>
        </w:tc>
        <w:tc>
          <w:tcPr>
            <w:tcW w:w="1560" w:type="dxa"/>
            <w:tcMar>
              <w:top w:w="100" w:type="dxa"/>
              <w:left w:w="100" w:type="dxa"/>
              <w:bottom w:w="100" w:type="dxa"/>
              <w:right w:w="100" w:type="dxa"/>
            </w:tcMar>
          </w:tcPr>
          <w:p w14:paraId="004B5078" w14:textId="77777777" w:rsidR="006F1C64" w:rsidRPr="00303E61" w:rsidRDefault="002229A9">
            <w:pPr>
              <w:widowControl w:val="0"/>
              <w:jc w:val="center"/>
            </w:pPr>
            <w:r w:rsidRPr="00303E61">
              <w:t>Within 24 months</w:t>
            </w:r>
          </w:p>
        </w:tc>
      </w:tr>
      <w:tr w:rsidR="006F1C64" w:rsidRPr="00303E61" w14:paraId="04B41B53" w14:textId="77777777">
        <w:tc>
          <w:tcPr>
            <w:tcW w:w="1560" w:type="dxa"/>
            <w:tcMar>
              <w:top w:w="100" w:type="dxa"/>
              <w:left w:w="100" w:type="dxa"/>
              <w:bottom w:w="100" w:type="dxa"/>
              <w:right w:w="100" w:type="dxa"/>
            </w:tcMar>
          </w:tcPr>
          <w:p w14:paraId="056169BF" w14:textId="77777777" w:rsidR="006F1C64" w:rsidRPr="00303E61" w:rsidRDefault="002229A9">
            <w:r w:rsidRPr="00303E61">
              <w:t>Increase AI automation</w:t>
            </w:r>
          </w:p>
        </w:tc>
        <w:tc>
          <w:tcPr>
            <w:tcW w:w="1560" w:type="dxa"/>
            <w:tcMar>
              <w:top w:w="100" w:type="dxa"/>
              <w:left w:w="100" w:type="dxa"/>
              <w:bottom w:w="100" w:type="dxa"/>
              <w:right w:w="100" w:type="dxa"/>
            </w:tcMar>
          </w:tcPr>
          <w:p w14:paraId="05227997" w14:textId="77777777" w:rsidR="006F1C64" w:rsidRPr="00303E61" w:rsidRDefault="002229A9">
            <w:r w:rsidRPr="00303E61">
              <w:t>Use AI in essential stages of production.</w:t>
            </w:r>
          </w:p>
        </w:tc>
        <w:tc>
          <w:tcPr>
            <w:tcW w:w="1560" w:type="dxa"/>
            <w:tcMar>
              <w:top w:w="100" w:type="dxa"/>
              <w:left w:w="100" w:type="dxa"/>
              <w:bottom w:w="100" w:type="dxa"/>
              <w:right w:w="100" w:type="dxa"/>
            </w:tcMar>
          </w:tcPr>
          <w:p w14:paraId="169F47FC" w14:textId="77777777" w:rsidR="006F1C64" w:rsidRPr="00303E61" w:rsidRDefault="002229A9">
            <w:r w:rsidRPr="00303E61">
              <w:t>40% automated operations</w:t>
            </w:r>
          </w:p>
        </w:tc>
        <w:tc>
          <w:tcPr>
            <w:tcW w:w="1560" w:type="dxa"/>
            <w:tcMar>
              <w:top w:w="100" w:type="dxa"/>
              <w:left w:w="100" w:type="dxa"/>
              <w:bottom w:w="100" w:type="dxa"/>
              <w:right w:w="100" w:type="dxa"/>
            </w:tcMar>
          </w:tcPr>
          <w:p w14:paraId="779955E0" w14:textId="77777777" w:rsidR="006F1C64" w:rsidRPr="00303E61" w:rsidRDefault="002229A9">
            <w:pPr>
              <w:widowControl w:val="0"/>
              <w:pBdr>
                <w:top w:val="nil"/>
                <w:left w:val="nil"/>
                <w:bottom w:val="nil"/>
                <w:right w:val="nil"/>
                <w:between w:val="nil"/>
              </w:pBdr>
            </w:pPr>
            <w:r w:rsidRPr="00303E61">
              <w:t>Phased implementation</w:t>
            </w:r>
          </w:p>
        </w:tc>
        <w:tc>
          <w:tcPr>
            <w:tcW w:w="1560" w:type="dxa"/>
            <w:tcMar>
              <w:top w:w="100" w:type="dxa"/>
              <w:left w:w="100" w:type="dxa"/>
              <w:bottom w:w="100" w:type="dxa"/>
              <w:right w:w="100" w:type="dxa"/>
            </w:tcMar>
          </w:tcPr>
          <w:p w14:paraId="50806F94" w14:textId="77777777" w:rsidR="006F1C64" w:rsidRPr="00303E61" w:rsidRDefault="002229A9">
            <w:pPr>
              <w:widowControl w:val="0"/>
              <w:pBdr>
                <w:top w:val="nil"/>
                <w:left w:val="nil"/>
                <w:bottom w:val="nil"/>
                <w:right w:val="nil"/>
                <w:between w:val="nil"/>
              </w:pBdr>
            </w:pPr>
            <w:r w:rsidRPr="00303E61">
              <w:t>Improves productivity</w:t>
            </w:r>
          </w:p>
        </w:tc>
        <w:tc>
          <w:tcPr>
            <w:tcW w:w="1560" w:type="dxa"/>
            <w:tcMar>
              <w:top w:w="100" w:type="dxa"/>
              <w:left w:w="100" w:type="dxa"/>
              <w:bottom w:w="100" w:type="dxa"/>
              <w:right w:w="100" w:type="dxa"/>
            </w:tcMar>
          </w:tcPr>
          <w:p w14:paraId="6A456EAF" w14:textId="77777777" w:rsidR="006F1C64" w:rsidRPr="00303E61" w:rsidRDefault="002229A9">
            <w:pPr>
              <w:widowControl w:val="0"/>
              <w:pBdr>
                <w:top w:val="nil"/>
                <w:left w:val="nil"/>
                <w:bottom w:val="nil"/>
                <w:right w:val="nil"/>
                <w:between w:val="nil"/>
              </w:pBdr>
              <w:jc w:val="center"/>
            </w:pPr>
            <w:r w:rsidRPr="00303E61">
              <w:t>Within 24 months</w:t>
            </w:r>
          </w:p>
        </w:tc>
      </w:tr>
      <w:tr w:rsidR="006F1C64" w:rsidRPr="00303E61" w14:paraId="118B69EE" w14:textId="77777777">
        <w:tc>
          <w:tcPr>
            <w:tcW w:w="1560" w:type="dxa"/>
            <w:tcMar>
              <w:top w:w="100" w:type="dxa"/>
              <w:left w:w="100" w:type="dxa"/>
              <w:bottom w:w="100" w:type="dxa"/>
              <w:right w:w="100" w:type="dxa"/>
            </w:tcMar>
          </w:tcPr>
          <w:p w14:paraId="0C88FA46" w14:textId="77777777" w:rsidR="006F1C64" w:rsidRPr="00303E61" w:rsidRDefault="002229A9">
            <w:r w:rsidRPr="00303E61">
              <w:lastRenderedPageBreak/>
              <w:t>Improve production efficiency</w:t>
            </w:r>
          </w:p>
        </w:tc>
        <w:tc>
          <w:tcPr>
            <w:tcW w:w="1560" w:type="dxa"/>
            <w:tcMar>
              <w:top w:w="100" w:type="dxa"/>
              <w:left w:w="100" w:type="dxa"/>
              <w:bottom w:w="100" w:type="dxa"/>
              <w:right w:w="100" w:type="dxa"/>
            </w:tcMar>
          </w:tcPr>
          <w:p w14:paraId="7DF60EF7" w14:textId="77777777" w:rsidR="006F1C64" w:rsidRPr="00303E61" w:rsidRDefault="002229A9">
            <w:r w:rsidRPr="00303E61">
              <w:t>Optimise manufacturing processes</w:t>
            </w:r>
          </w:p>
        </w:tc>
        <w:tc>
          <w:tcPr>
            <w:tcW w:w="1560" w:type="dxa"/>
            <w:tcMar>
              <w:top w:w="100" w:type="dxa"/>
              <w:left w:w="100" w:type="dxa"/>
              <w:bottom w:w="100" w:type="dxa"/>
              <w:right w:w="100" w:type="dxa"/>
            </w:tcMar>
          </w:tcPr>
          <w:p w14:paraId="63A91B21" w14:textId="77777777" w:rsidR="006F1C64" w:rsidRPr="00303E61" w:rsidRDefault="002229A9">
            <w:r w:rsidRPr="00303E61">
              <w:t>15% shorter production cycle</w:t>
            </w:r>
          </w:p>
        </w:tc>
        <w:tc>
          <w:tcPr>
            <w:tcW w:w="1560" w:type="dxa"/>
            <w:tcMar>
              <w:top w:w="100" w:type="dxa"/>
              <w:left w:w="100" w:type="dxa"/>
              <w:bottom w:w="100" w:type="dxa"/>
              <w:right w:w="100" w:type="dxa"/>
            </w:tcMar>
          </w:tcPr>
          <w:p w14:paraId="6982B580" w14:textId="77777777" w:rsidR="006F1C64" w:rsidRPr="00303E61" w:rsidRDefault="002229A9">
            <w:pPr>
              <w:widowControl w:val="0"/>
              <w:pBdr>
                <w:top w:val="nil"/>
                <w:left w:val="nil"/>
                <w:bottom w:val="nil"/>
                <w:right w:val="nil"/>
                <w:between w:val="nil"/>
              </w:pBdr>
            </w:pPr>
            <w:r w:rsidRPr="00303E61">
              <w:t>Supported by Industry 4.0</w:t>
            </w:r>
          </w:p>
        </w:tc>
        <w:tc>
          <w:tcPr>
            <w:tcW w:w="1560" w:type="dxa"/>
            <w:tcMar>
              <w:top w:w="100" w:type="dxa"/>
              <w:left w:w="100" w:type="dxa"/>
              <w:bottom w:w="100" w:type="dxa"/>
              <w:right w:w="100" w:type="dxa"/>
            </w:tcMar>
          </w:tcPr>
          <w:p w14:paraId="5679DAA5" w14:textId="77777777" w:rsidR="006F1C64" w:rsidRPr="00303E61" w:rsidRDefault="002229A9">
            <w:pPr>
              <w:widowControl w:val="0"/>
              <w:pBdr>
                <w:top w:val="nil"/>
                <w:left w:val="nil"/>
                <w:bottom w:val="nil"/>
                <w:right w:val="nil"/>
                <w:between w:val="nil"/>
              </w:pBdr>
            </w:pPr>
            <w:r w:rsidRPr="00303E61">
              <w:t>Enhances competitiveness</w:t>
            </w:r>
          </w:p>
        </w:tc>
        <w:tc>
          <w:tcPr>
            <w:tcW w:w="1560" w:type="dxa"/>
            <w:tcMar>
              <w:top w:w="100" w:type="dxa"/>
              <w:left w:w="100" w:type="dxa"/>
              <w:bottom w:w="100" w:type="dxa"/>
              <w:right w:w="100" w:type="dxa"/>
            </w:tcMar>
          </w:tcPr>
          <w:p w14:paraId="1BC5E268" w14:textId="77777777" w:rsidR="006F1C64" w:rsidRPr="00303E61" w:rsidRDefault="002229A9">
            <w:pPr>
              <w:widowControl w:val="0"/>
              <w:pBdr>
                <w:top w:val="nil"/>
                <w:left w:val="nil"/>
                <w:bottom w:val="nil"/>
                <w:right w:val="nil"/>
                <w:between w:val="nil"/>
              </w:pBdr>
              <w:jc w:val="center"/>
            </w:pPr>
            <w:r w:rsidRPr="00303E61">
              <w:t>Within 18 months</w:t>
            </w:r>
          </w:p>
        </w:tc>
      </w:tr>
      <w:tr w:rsidR="006F1C64" w:rsidRPr="00303E61" w14:paraId="0AB1C4F1" w14:textId="77777777">
        <w:tc>
          <w:tcPr>
            <w:tcW w:w="1560" w:type="dxa"/>
            <w:tcMar>
              <w:top w:w="100" w:type="dxa"/>
              <w:left w:w="100" w:type="dxa"/>
              <w:bottom w:w="100" w:type="dxa"/>
              <w:right w:w="100" w:type="dxa"/>
            </w:tcMar>
          </w:tcPr>
          <w:p w14:paraId="2C6B8124" w14:textId="77777777" w:rsidR="006F1C64" w:rsidRPr="00303E61" w:rsidRDefault="002229A9">
            <w:r w:rsidRPr="00303E61">
              <w:t>Reduce carbon emissions</w:t>
            </w:r>
          </w:p>
        </w:tc>
        <w:tc>
          <w:tcPr>
            <w:tcW w:w="1560" w:type="dxa"/>
            <w:tcMar>
              <w:top w:w="100" w:type="dxa"/>
              <w:left w:w="100" w:type="dxa"/>
              <w:bottom w:w="100" w:type="dxa"/>
              <w:right w:w="100" w:type="dxa"/>
            </w:tcMar>
          </w:tcPr>
          <w:p w14:paraId="334605F7" w14:textId="77777777" w:rsidR="006F1C64" w:rsidRPr="00303E61" w:rsidRDefault="002229A9">
            <w:r w:rsidRPr="00303E61">
              <w:t>Adopt low-carbon manufacturing</w:t>
            </w:r>
          </w:p>
        </w:tc>
        <w:tc>
          <w:tcPr>
            <w:tcW w:w="1560" w:type="dxa"/>
            <w:tcMar>
              <w:top w:w="100" w:type="dxa"/>
              <w:left w:w="100" w:type="dxa"/>
              <w:bottom w:w="100" w:type="dxa"/>
              <w:right w:w="100" w:type="dxa"/>
            </w:tcMar>
          </w:tcPr>
          <w:p w14:paraId="205F9DF0" w14:textId="77777777" w:rsidR="006F1C64" w:rsidRPr="00303E61" w:rsidRDefault="002229A9">
            <w:r w:rsidRPr="00303E61">
              <w:t>25% emission reduction</w:t>
            </w:r>
          </w:p>
          <w:p w14:paraId="0F3AC56D" w14:textId="77777777" w:rsidR="006F1C64" w:rsidRPr="00303E61" w:rsidRDefault="006F1C64">
            <w:pPr>
              <w:widowControl w:val="0"/>
              <w:pBdr>
                <w:top w:val="nil"/>
                <w:left w:val="nil"/>
                <w:bottom w:val="nil"/>
                <w:right w:val="nil"/>
                <w:between w:val="nil"/>
              </w:pBdr>
            </w:pPr>
          </w:p>
        </w:tc>
        <w:tc>
          <w:tcPr>
            <w:tcW w:w="1560" w:type="dxa"/>
            <w:tcMar>
              <w:top w:w="100" w:type="dxa"/>
              <w:left w:w="100" w:type="dxa"/>
              <w:bottom w:w="100" w:type="dxa"/>
              <w:right w:w="100" w:type="dxa"/>
            </w:tcMar>
          </w:tcPr>
          <w:p w14:paraId="5CB493C7" w14:textId="77777777" w:rsidR="006F1C64" w:rsidRPr="00303E61" w:rsidRDefault="002229A9">
            <w:pPr>
              <w:widowControl w:val="0"/>
              <w:pBdr>
                <w:top w:val="nil"/>
                <w:left w:val="nil"/>
                <w:bottom w:val="nil"/>
                <w:right w:val="nil"/>
                <w:between w:val="nil"/>
              </w:pBdr>
            </w:pPr>
            <w:r w:rsidRPr="00303E61">
              <w:t>Using renewable technologies</w:t>
            </w:r>
          </w:p>
        </w:tc>
        <w:tc>
          <w:tcPr>
            <w:tcW w:w="1560" w:type="dxa"/>
            <w:tcMar>
              <w:top w:w="100" w:type="dxa"/>
              <w:left w:w="100" w:type="dxa"/>
              <w:bottom w:w="100" w:type="dxa"/>
              <w:right w:w="100" w:type="dxa"/>
            </w:tcMar>
          </w:tcPr>
          <w:p w14:paraId="16962771" w14:textId="77777777" w:rsidR="006F1C64" w:rsidRPr="00303E61" w:rsidRDefault="002229A9">
            <w:pPr>
              <w:widowControl w:val="0"/>
              <w:pBdr>
                <w:top w:val="nil"/>
                <w:left w:val="nil"/>
                <w:bottom w:val="nil"/>
                <w:right w:val="nil"/>
                <w:between w:val="nil"/>
              </w:pBdr>
            </w:pPr>
            <w:r w:rsidRPr="00303E61">
              <w:t>Comprehends the Net Zero strategy</w:t>
            </w:r>
          </w:p>
        </w:tc>
        <w:tc>
          <w:tcPr>
            <w:tcW w:w="1560" w:type="dxa"/>
            <w:tcMar>
              <w:top w:w="100" w:type="dxa"/>
              <w:left w:w="100" w:type="dxa"/>
              <w:bottom w:w="100" w:type="dxa"/>
              <w:right w:w="100" w:type="dxa"/>
            </w:tcMar>
          </w:tcPr>
          <w:p w14:paraId="1973CDFB" w14:textId="77777777" w:rsidR="006F1C64" w:rsidRPr="00303E61" w:rsidRDefault="002229A9">
            <w:pPr>
              <w:widowControl w:val="0"/>
              <w:pBdr>
                <w:top w:val="nil"/>
                <w:left w:val="nil"/>
                <w:bottom w:val="nil"/>
                <w:right w:val="nil"/>
                <w:between w:val="nil"/>
              </w:pBdr>
              <w:jc w:val="center"/>
            </w:pPr>
            <w:r w:rsidRPr="00303E61">
              <w:t>By 2030</w:t>
            </w:r>
          </w:p>
        </w:tc>
      </w:tr>
      <w:tr w:rsidR="006F1C64" w:rsidRPr="00303E61" w14:paraId="04655144" w14:textId="77777777">
        <w:tc>
          <w:tcPr>
            <w:tcW w:w="1560" w:type="dxa"/>
            <w:tcMar>
              <w:top w:w="100" w:type="dxa"/>
              <w:left w:w="100" w:type="dxa"/>
              <w:bottom w:w="100" w:type="dxa"/>
              <w:right w:w="100" w:type="dxa"/>
            </w:tcMar>
          </w:tcPr>
          <w:p w14:paraId="60DD1236" w14:textId="77777777" w:rsidR="006F1C64" w:rsidRPr="00303E61" w:rsidRDefault="002229A9">
            <w:r w:rsidRPr="00303E61">
              <w:t>Expand EV portfolio</w:t>
            </w:r>
          </w:p>
        </w:tc>
        <w:tc>
          <w:tcPr>
            <w:tcW w:w="1560" w:type="dxa"/>
            <w:tcMar>
              <w:top w:w="100" w:type="dxa"/>
              <w:left w:w="100" w:type="dxa"/>
              <w:bottom w:w="100" w:type="dxa"/>
              <w:right w:w="100" w:type="dxa"/>
            </w:tcMar>
          </w:tcPr>
          <w:p w14:paraId="1C109875" w14:textId="77777777" w:rsidR="006F1C64" w:rsidRPr="00303E61" w:rsidRDefault="002229A9">
            <w:r w:rsidRPr="00303E61">
              <w:t>Initiate a new Electric Performance Platform.</w:t>
            </w:r>
          </w:p>
        </w:tc>
        <w:tc>
          <w:tcPr>
            <w:tcW w:w="1560" w:type="dxa"/>
            <w:tcMar>
              <w:top w:w="100" w:type="dxa"/>
              <w:left w:w="100" w:type="dxa"/>
              <w:bottom w:w="100" w:type="dxa"/>
              <w:right w:w="100" w:type="dxa"/>
            </w:tcMar>
          </w:tcPr>
          <w:p w14:paraId="43B57720" w14:textId="77777777" w:rsidR="006F1C64" w:rsidRPr="00303E61" w:rsidRDefault="002229A9">
            <w:r w:rsidRPr="00303E61">
              <w:t>EV platform, additional one.</w:t>
            </w:r>
          </w:p>
        </w:tc>
        <w:tc>
          <w:tcPr>
            <w:tcW w:w="1560" w:type="dxa"/>
            <w:tcMar>
              <w:top w:w="100" w:type="dxa"/>
              <w:left w:w="100" w:type="dxa"/>
              <w:bottom w:w="100" w:type="dxa"/>
              <w:right w:w="100" w:type="dxa"/>
            </w:tcMar>
          </w:tcPr>
          <w:p w14:paraId="23A7F06D" w14:textId="77777777" w:rsidR="006F1C64" w:rsidRPr="00303E61" w:rsidRDefault="002229A9">
            <w:r w:rsidRPr="00303E61">
              <w:t>By investing more in research and development.</w:t>
            </w:r>
          </w:p>
        </w:tc>
        <w:tc>
          <w:tcPr>
            <w:tcW w:w="1560" w:type="dxa"/>
            <w:tcMar>
              <w:top w:w="100" w:type="dxa"/>
              <w:left w:w="100" w:type="dxa"/>
              <w:bottom w:w="100" w:type="dxa"/>
              <w:right w:w="100" w:type="dxa"/>
            </w:tcMar>
          </w:tcPr>
          <w:p w14:paraId="7CBF4B5A" w14:textId="77777777" w:rsidR="006F1C64" w:rsidRPr="00303E61" w:rsidRDefault="002229A9">
            <w:pPr>
              <w:widowControl w:val="0"/>
              <w:pBdr>
                <w:top w:val="nil"/>
                <w:left w:val="nil"/>
                <w:bottom w:val="nil"/>
                <w:right w:val="nil"/>
                <w:between w:val="nil"/>
              </w:pBdr>
            </w:pPr>
            <w:r w:rsidRPr="00303E61">
              <w:t>Adapts to the market’s needs</w:t>
            </w:r>
          </w:p>
        </w:tc>
        <w:tc>
          <w:tcPr>
            <w:tcW w:w="1560" w:type="dxa"/>
            <w:tcMar>
              <w:top w:w="100" w:type="dxa"/>
              <w:left w:w="100" w:type="dxa"/>
              <w:bottom w:w="100" w:type="dxa"/>
              <w:right w:w="100" w:type="dxa"/>
            </w:tcMar>
          </w:tcPr>
          <w:p w14:paraId="51BAC005" w14:textId="77777777" w:rsidR="006F1C64" w:rsidRPr="00303E61" w:rsidRDefault="002229A9">
            <w:pPr>
              <w:widowControl w:val="0"/>
              <w:pBdr>
                <w:top w:val="nil"/>
                <w:left w:val="nil"/>
                <w:bottom w:val="nil"/>
                <w:right w:val="nil"/>
                <w:between w:val="nil"/>
              </w:pBdr>
              <w:jc w:val="center"/>
            </w:pPr>
            <w:r w:rsidRPr="00303E61">
              <w:t>Within 36 months</w:t>
            </w:r>
          </w:p>
        </w:tc>
      </w:tr>
    </w:tbl>
    <w:p w14:paraId="3DEB6230" w14:textId="77777777" w:rsidR="006F1C64" w:rsidRPr="00303E61" w:rsidRDefault="002229A9">
      <w:pPr>
        <w:spacing w:before="200"/>
        <w:jc w:val="center"/>
        <w:rPr>
          <w:b/>
          <w:bCs/>
        </w:rPr>
      </w:pPr>
      <w:r w:rsidRPr="00303E61">
        <w:rPr>
          <w:b/>
          <w:bCs/>
        </w:rPr>
        <w:t>Table 7: SMART Objectives for McLaren</w:t>
      </w:r>
    </w:p>
    <w:p w14:paraId="0A22A608" w14:textId="77777777" w:rsidR="006F1C64" w:rsidRPr="00303E61" w:rsidRDefault="002229A9">
      <w:pPr>
        <w:jc w:val="center"/>
      </w:pPr>
      <w:r w:rsidRPr="00303E61">
        <w:t>(Source: Self-developed)</w:t>
      </w:r>
    </w:p>
    <w:p w14:paraId="6E48252B" w14:textId="77777777" w:rsidR="006F1C64" w:rsidRPr="00303E61" w:rsidRDefault="002229A9">
      <w:pPr>
        <w:pStyle w:val="Heading2"/>
      </w:pPr>
      <w:bookmarkStart w:id="36" w:name="_smwx63vmcmk3" w:colFirst="0" w:colLast="0"/>
      <w:bookmarkStart w:id="37" w:name="_Toc238237487"/>
      <w:bookmarkEnd w:id="36"/>
      <w:r w:rsidRPr="00303E61">
        <w:t>5.3 Financial Plan</w:t>
      </w:r>
      <w:bookmarkEnd w:id="37"/>
    </w:p>
    <w:tbl>
      <w:tblPr>
        <w:tblStyle w:val="a6"/>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2610"/>
        <w:gridCol w:w="3885"/>
      </w:tblGrid>
      <w:tr w:rsidR="006F1C64" w:rsidRPr="00303E61" w14:paraId="505622B1" w14:textId="77777777">
        <w:tc>
          <w:tcPr>
            <w:tcW w:w="2865" w:type="dxa"/>
            <w:tcMar>
              <w:top w:w="100" w:type="dxa"/>
              <w:left w:w="100" w:type="dxa"/>
              <w:bottom w:w="100" w:type="dxa"/>
              <w:right w:w="100" w:type="dxa"/>
            </w:tcMar>
          </w:tcPr>
          <w:p w14:paraId="60C6DF86" w14:textId="77777777" w:rsidR="006F1C64" w:rsidRPr="00303E61" w:rsidRDefault="002229A9">
            <w:pPr>
              <w:widowControl w:val="0"/>
              <w:pBdr>
                <w:top w:val="nil"/>
                <w:left w:val="nil"/>
                <w:bottom w:val="nil"/>
                <w:right w:val="nil"/>
                <w:between w:val="nil"/>
              </w:pBdr>
              <w:jc w:val="center"/>
              <w:rPr>
                <w:b/>
                <w:bCs/>
                <w:i/>
                <w:iCs/>
              </w:rPr>
            </w:pPr>
            <w:r w:rsidRPr="00303E61">
              <w:rPr>
                <w:b/>
                <w:bCs/>
                <w:i/>
                <w:iCs/>
              </w:rPr>
              <w:t>Investment Area</w:t>
            </w:r>
          </w:p>
        </w:tc>
        <w:tc>
          <w:tcPr>
            <w:tcW w:w="2610" w:type="dxa"/>
            <w:tcMar>
              <w:top w:w="100" w:type="dxa"/>
              <w:left w:w="100" w:type="dxa"/>
              <w:bottom w:w="100" w:type="dxa"/>
              <w:right w:w="100" w:type="dxa"/>
            </w:tcMar>
          </w:tcPr>
          <w:p w14:paraId="487A1017" w14:textId="77777777" w:rsidR="006F1C64" w:rsidRPr="00303E61" w:rsidRDefault="002229A9">
            <w:pPr>
              <w:widowControl w:val="0"/>
              <w:pBdr>
                <w:top w:val="nil"/>
                <w:left w:val="nil"/>
                <w:bottom w:val="nil"/>
                <w:right w:val="nil"/>
                <w:between w:val="nil"/>
              </w:pBdr>
              <w:jc w:val="center"/>
              <w:rPr>
                <w:b/>
                <w:bCs/>
                <w:i/>
                <w:iCs/>
              </w:rPr>
            </w:pPr>
            <w:r w:rsidRPr="00303E61">
              <w:rPr>
                <w:b/>
                <w:bCs/>
                <w:i/>
                <w:iCs/>
              </w:rPr>
              <w:t>Estimated Investment (GBP)</w:t>
            </w:r>
          </w:p>
        </w:tc>
        <w:tc>
          <w:tcPr>
            <w:tcW w:w="3885" w:type="dxa"/>
            <w:tcMar>
              <w:top w:w="100" w:type="dxa"/>
              <w:left w:w="100" w:type="dxa"/>
              <w:bottom w:w="100" w:type="dxa"/>
              <w:right w:w="100" w:type="dxa"/>
            </w:tcMar>
          </w:tcPr>
          <w:p w14:paraId="0DC8183A" w14:textId="77777777" w:rsidR="006F1C64" w:rsidRPr="00303E61" w:rsidRDefault="002229A9">
            <w:pPr>
              <w:widowControl w:val="0"/>
              <w:pBdr>
                <w:top w:val="nil"/>
                <w:left w:val="nil"/>
                <w:bottom w:val="nil"/>
                <w:right w:val="nil"/>
                <w:between w:val="nil"/>
              </w:pBdr>
              <w:jc w:val="center"/>
              <w:rPr>
                <w:b/>
                <w:bCs/>
                <w:i/>
                <w:iCs/>
              </w:rPr>
            </w:pPr>
            <w:r w:rsidRPr="00303E61">
              <w:rPr>
                <w:b/>
                <w:bCs/>
                <w:i/>
                <w:iCs/>
              </w:rPr>
              <w:t>Expected Outcome</w:t>
            </w:r>
          </w:p>
        </w:tc>
      </w:tr>
      <w:tr w:rsidR="006F1C64" w:rsidRPr="00303E61" w14:paraId="7322ED40" w14:textId="77777777">
        <w:tc>
          <w:tcPr>
            <w:tcW w:w="2865" w:type="dxa"/>
            <w:tcMar>
              <w:top w:w="100" w:type="dxa"/>
              <w:left w:w="100" w:type="dxa"/>
              <w:bottom w:w="100" w:type="dxa"/>
              <w:right w:w="100" w:type="dxa"/>
            </w:tcMar>
          </w:tcPr>
          <w:p w14:paraId="137DADEE" w14:textId="77777777" w:rsidR="006F1C64" w:rsidRPr="00303E61" w:rsidRDefault="002229A9">
            <w:pPr>
              <w:widowControl w:val="0"/>
              <w:pBdr>
                <w:top w:val="nil"/>
                <w:left w:val="nil"/>
                <w:bottom w:val="nil"/>
                <w:right w:val="nil"/>
                <w:between w:val="nil"/>
              </w:pBdr>
            </w:pPr>
            <w:r w:rsidRPr="00303E61">
              <w:t>AI and Automation technologies</w:t>
            </w:r>
          </w:p>
        </w:tc>
        <w:tc>
          <w:tcPr>
            <w:tcW w:w="2610" w:type="dxa"/>
            <w:tcMar>
              <w:top w:w="100" w:type="dxa"/>
              <w:left w:w="100" w:type="dxa"/>
              <w:bottom w:w="100" w:type="dxa"/>
              <w:right w:w="100" w:type="dxa"/>
            </w:tcMar>
          </w:tcPr>
          <w:p w14:paraId="57863DD4" w14:textId="77777777" w:rsidR="006F1C64" w:rsidRPr="00303E61" w:rsidRDefault="002229A9">
            <w:pPr>
              <w:widowControl w:val="0"/>
              <w:pBdr>
                <w:top w:val="nil"/>
                <w:left w:val="nil"/>
                <w:bottom w:val="nil"/>
                <w:right w:val="nil"/>
                <w:between w:val="nil"/>
              </w:pBdr>
              <w:jc w:val="center"/>
            </w:pPr>
            <w:r w:rsidRPr="00303E61">
              <w:t xml:space="preserve">£25 million </w:t>
            </w:r>
          </w:p>
        </w:tc>
        <w:tc>
          <w:tcPr>
            <w:tcW w:w="3885" w:type="dxa"/>
            <w:tcMar>
              <w:top w:w="100" w:type="dxa"/>
              <w:left w:w="100" w:type="dxa"/>
              <w:bottom w:w="100" w:type="dxa"/>
              <w:right w:w="100" w:type="dxa"/>
            </w:tcMar>
          </w:tcPr>
          <w:p w14:paraId="53FEDAF6" w14:textId="77777777" w:rsidR="006F1C64" w:rsidRPr="00303E61" w:rsidRDefault="002229A9">
            <w:r w:rsidRPr="00303E61">
              <w:t>More efficient operations, greater automation and productivity.</w:t>
            </w:r>
          </w:p>
        </w:tc>
      </w:tr>
      <w:tr w:rsidR="006F1C64" w:rsidRPr="00303E61" w14:paraId="4AB673E5" w14:textId="77777777">
        <w:tc>
          <w:tcPr>
            <w:tcW w:w="2865" w:type="dxa"/>
            <w:tcMar>
              <w:top w:w="100" w:type="dxa"/>
              <w:left w:w="100" w:type="dxa"/>
              <w:bottom w:w="100" w:type="dxa"/>
              <w:right w:w="100" w:type="dxa"/>
            </w:tcMar>
          </w:tcPr>
          <w:p w14:paraId="1DF4A0F2" w14:textId="77777777" w:rsidR="006F1C64" w:rsidRPr="00303E61" w:rsidRDefault="002229A9">
            <w:pPr>
              <w:widowControl w:val="0"/>
              <w:pBdr>
                <w:top w:val="nil"/>
                <w:left w:val="nil"/>
                <w:bottom w:val="nil"/>
                <w:right w:val="nil"/>
                <w:between w:val="nil"/>
              </w:pBdr>
            </w:pPr>
            <w:r w:rsidRPr="00303E61">
              <w:t>Employee training and development</w:t>
            </w:r>
          </w:p>
        </w:tc>
        <w:tc>
          <w:tcPr>
            <w:tcW w:w="2610" w:type="dxa"/>
            <w:tcMar>
              <w:top w:w="100" w:type="dxa"/>
              <w:left w:w="100" w:type="dxa"/>
              <w:bottom w:w="100" w:type="dxa"/>
              <w:right w:w="100" w:type="dxa"/>
            </w:tcMar>
          </w:tcPr>
          <w:p w14:paraId="4CCF1E95" w14:textId="77777777" w:rsidR="006F1C64" w:rsidRPr="00303E61" w:rsidRDefault="002229A9">
            <w:pPr>
              <w:widowControl w:val="0"/>
              <w:jc w:val="center"/>
            </w:pPr>
            <w:r w:rsidRPr="00303E61">
              <w:t>£10 million</w:t>
            </w:r>
          </w:p>
        </w:tc>
        <w:tc>
          <w:tcPr>
            <w:tcW w:w="3885" w:type="dxa"/>
            <w:tcMar>
              <w:top w:w="100" w:type="dxa"/>
              <w:left w:w="100" w:type="dxa"/>
              <w:bottom w:w="100" w:type="dxa"/>
              <w:right w:w="100" w:type="dxa"/>
            </w:tcMar>
          </w:tcPr>
          <w:p w14:paraId="40D51C96" w14:textId="77777777" w:rsidR="006F1C64" w:rsidRPr="00303E61" w:rsidRDefault="002229A9">
            <w:r w:rsidRPr="00303E61">
              <w:t>Enhances digital capability, skills in AI and readiness of the workforce.</w:t>
            </w:r>
          </w:p>
        </w:tc>
      </w:tr>
      <w:tr w:rsidR="006F1C64" w:rsidRPr="00303E61" w14:paraId="6DC99FD6" w14:textId="77777777">
        <w:tc>
          <w:tcPr>
            <w:tcW w:w="2865" w:type="dxa"/>
            <w:tcMar>
              <w:top w:w="100" w:type="dxa"/>
              <w:left w:w="100" w:type="dxa"/>
              <w:bottom w:w="100" w:type="dxa"/>
              <w:right w:w="100" w:type="dxa"/>
            </w:tcMar>
          </w:tcPr>
          <w:p w14:paraId="5488E405" w14:textId="77777777" w:rsidR="006F1C64" w:rsidRPr="00303E61" w:rsidRDefault="002229A9">
            <w:pPr>
              <w:widowControl w:val="0"/>
              <w:pBdr>
                <w:top w:val="nil"/>
                <w:left w:val="nil"/>
                <w:bottom w:val="nil"/>
                <w:right w:val="nil"/>
                <w:between w:val="nil"/>
              </w:pBdr>
            </w:pPr>
            <w:r w:rsidRPr="00303E61">
              <w:t>Cybersecurity systems</w:t>
            </w:r>
          </w:p>
        </w:tc>
        <w:tc>
          <w:tcPr>
            <w:tcW w:w="2610" w:type="dxa"/>
            <w:tcMar>
              <w:top w:w="100" w:type="dxa"/>
              <w:left w:w="100" w:type="dxa"/>
              <w:bottom w:w="100" w:type="dxa"/>
              <w:right w:w="100" w:type="dxa"/>
            </w:tcMar>
          </w:tcPr>
          <w:p w14:paraId="22A066C4" w14:textId="77777777" w:rsidR="006F1C64" w:rsidRPr="00303E61" w:rsidRDefault="002229A9">
            <w:pPr>
              <w:widowControl w:val="0"/>
              <w:jc w:val="center"/>
            </w:pPr>
            <w:r w:rsidRPr="00303E61">
              <w:t>£8 million</w:t>
            </w:r>
          </w:p>
        </w:tc>
        <w:tc>
          <w:tcPr>
            <w:tcW w:w="3885" w:type="dxa"/>
            <w:tcMar>
              <w:top w:w="100" w:type="dxa"/>
              <w:left w:w="100" w:type="dxa"/>
              <w:bottom w:w="100" w:type="dxa"/>
              <w:right w:w="100" w:type="dxa"/>
            </w:tcMar>
          </w:tcPr>
          <w:p w14:paraId="7E932399" w14:textId="77777777" w:rsidR="006F1C64" w:rsidRPr="00303E61" w:rsidRDefault="002229A9">
            <w:r w:rsidRPr="00303E61">
              <w:t>Secure digital infrastructure, enhanced data protection and reduced cyber risks.</w:t>
            </w:r>
          </w:p>
        </w:tc>
      </w:tr>
      <w:tr w:rsidR="006F1C64" w:rsidRPr="00303E61" w14:paraId="74FEC967" w14:textId="77777777">
        <w:tc>
          <w:tcPr>
            <w:tcW w:w="2865" w:type="dxa"/>
            <w:tcMar>
              <w:top w:w="100" w:type="dxa"/>
              <w:left w:w="100" w:type="dxa"/>
              <w:bottom w:w="100" w:type="dxa"/>
              <w:right w:w="100" w:type="dxa"/>
            </w:tcMar>
          </w:tcPr>
          <w:p w14:paraId="6B05CD4D" w14:textId="77777777" w:rsidR="006F1C64" w:rsidRPr="00303E61" w:rsidRDefault="002229A9">
            <w:pPr>
              <w:widowControl w:val="0"/>
              <w:pBdr>
                <w:top w:val="nil"/>
                <w:left w:val="nil"/>
                <w:bottom w:val="nil"/>
                <w:right w:val="nil"/>
                <w:between w:val="nil"/>
              </w:pBdr>
            </w:pPr>
            <w:r w:rsidRPr="00303E61">
              <w:t>Research and Development (EV and AI)</w:t>
            </w:r>
          </w:p>
        </w:tc>
        <w:tc>
          <w:tcPr>
            <w:tcW w:w="2610" w:type="dxa"/>
            <w:tcMar>
              <w:top w:w="100" w:type="dxa"/>
              <w:left w:w="100" w:type="dxa"/>
              <w:bottom w:w="100" w:type="dxa"/>
              <w:right w:w="100" w:type="dxa"/>
            </w:tcMar>
          </w:tcPr>
          <w:p w14:paraId="58A1E6DA" w14:textId="77777777" w:rsidR="006F1C64" w:rsidRPr="00303E61" w:rsidRDefault="002229A9">
            <w:pPr>
              <w:widowControl w:val="0"/>
              <w:jc w:val="center"/>
            </w:pPr>
            <w:r w:rsidRPr="00303E61">
              <w:t>£45 million</w:t>
            </w:r>
          </w:p>
        </w:tc>
        <w:tc>
          <w:tcPr>
            <w:tcW w:w="3885" w:type="dxa"/>
            <w:tcMar>
              <w:top w:w="100" w:type="dxa"/>
              <w:left w:w="100" w:type="dxa"/>
              <w:bottom w:w="100" w:type="dxa"/>
              <w:right w:w="100" w:type="dxa"/>
            </w:tcMar>
          </w:tcPr>
          <w:p w14:paraId="562217FB" w14:textId="77777777" w:rsidR="006F1C64" w:rsidRPr="00303E61" w:rsidRDefault="002229A9">
            <w:r w:rsidRPr="00303E61">
              <w:t>Better EV innovation and product competitiveness and leadership.</w:t>
            </w:r>
          </w:p>
        </w:tc>
      </w:tr>
      <w:tr w:rsidR="006F1C64" w:rsidRPr="00303E61" w14:paraId="72A6B9EC" w14:textId="77777777">
        <w:tc>
          <w:tcPr>
            <w:tcW w:w="2865" w:type="dxa"/>
            <w:tcMar>
              <w:top w:w="100" w:type="dxa"/>
              <w:left w:w="100" w:type="dxa"/>
              <w:bottom w:w="100" w:type="dxa"/>
              <w:right w:w="100" w:type="dxa"/>
            </w:tcMar>
          </w:tcPr>
          <w:p w14:paraId="6D8170B9" w14:textId="77777777" w:rsidR="006F1C64" w:rsidRPr="00303E61" w:rsidRDefault="002229A9">
            <w:pPr>
              <w:widowControl w:val="0"/>
              <w:pBdr>
                <w:top w:val="nil"/>
                <w:left w:val="nil"/>
                <w:bottom w:val="nil"/>
                <w:right w:val="nil"/>
                <w:between w:val="nil"/>
              </w:pBdr>
            </w:pPr>
            <w:r w:rsidRPr="00303E61">
              <w:lastRenderedPageBreak/>
              <w:t>Smart manufacturing</w:t>
            </w:r>
          </w:p>
        </w:tc>
        <w:tc>
          <w:tcPr>
            <w:tcW w:w="2610" w:type="dxa"/>
            <w:tcMar>
              <w:top w:w="100" w:type="dxa"/>
              <w:left w:w="100" w:type="dxa"/>
              <w:bottom w:w="100" w:type="dxa"/>
              <w:right w:w="100" w:type="dxa"/>
            </w:tcMar>
          </w:tcPr>
          <w:p w14:paraId="19CE503C" w14:textId="77777777" w:rsidR="006F1C64" w:rsidRPr="00303E61" w:rsidRDefault="002229A9">
            <w:pPr>
              <w:widowControl w:val="0"/>
              <w:jc w:val="center"/>
            </w:pPr>
            <w:r w:rsidRPr="00303E61">
              <w:t>£25 million</w:t>
            </w:r>
          </w:p>
        </w:tc>
        <w:tc>
          <w:tcPr>
            <w:tcW w:w="3885" w:type="dxa"/>
            <w:tcMar>
              <w:top w:w="100" w:type="dxa"/>
              <w:left w:w="100" w:type="dxa"/>
              <w:bottom w:w="100" w:type="dxa"/>
              <w:right w:w="100" w:type="dxa"/>
            </w:tcMar>
          </w:tcPr>
          <w:p w14:paraId="1AE8DE59" w14:textId="77777777" w:rsidR="006F1C64" w:rsidRPr="00303E61" w:rsidRDefault="002229A9">
            <w:r w:rsidRPr="00303E61">
              <w:t>Reduced production costs, enhanced production quality and manufacturing flexibility.</w:t>
            </w:r>
          </w:p>
        </w:tc>
      </w:tr>
      <w:tr w:rsidR="006F1C64" w:rsidRPr="00303E61" w14:paraId="019E27DE" w14:textId="77777777">
        <w:tc>
          <w:tcPr>
            <w:tcW w:w="2865" w:type="dxa"/>
            <w:tcMar>
              <w:top w:w="100" w:type="dxa"/>
              <w:left w:w="100" w:type="dxa"/>
              <w:bottom w:w="100" w:type="dxa"/>
              <w:right w:w="100" w:type="dxa"/>
            </w:tcMar>
          </w:tcPr>
          <w:p w14:paraId="0137786B" w14:textId="77777777" w:rsidR="006F1C64" w:rsidRPr="00303E61" w:rsidRDefault="002229A9">
            <w:pPr>
              <w:widowControl w:val="0"/>
              <w:pBdr>
                <w:top w:val="nil"/>
                <w:left w:val="nil"/>
                <w:bottom w:val="nil"/>
                <w:right w:val="nil"/>
                <w:between w:val="nil"/>
              </w:pBdr>
            </w:pPr>
            <w:r w:rsidRPr="00303E61">
              <w:t>Total Estimated Investment</w:t>
            </w:r>
          </w:p>
        </w:tc>
        <w:tc>
          <w:tcPr>
            <w:tcW w:w="2610" w:type="dxa"/>
            <w:tcMar>
              <w:top w:w="100" w:type="dxa"/>
              <w:left w:w="100" w:type="dxa"/>
              <w:bottom w:w="100" w:type="dxa"/>
              <w:right w:w="100" w:type="dxa"/>
            </w:tcMar>
          </w:tcPr>
          <w:p w14:paraId="481340B7" w14:textId="77777777" w:rsidR="006F1C64" w:rsidRPr="00303E61" w:rsidRDefault="002229A9">
            <w:pPr>
              <w:widowControl w:val="0"/>
              <w:jc w:val="center"/>
            </w:pPr>
            <w:r w:rsidRPr="00303E61">
              <w:t>£113 million</w:t>
            </w:r>
          </w:p>
        </w:tc>
        <w:tc>
          <w:tcPr>
            <w:tcW w:w="3885" w:type="dxa"/>
            <w:tcMar>
              <w:top w:w="100" w:type="dxa"/>
              <w:left w:w="100" w:type="dxa"/>
              <w:bottom w:w="100" w:type="dxa"/>
              <w:right w:w="100" w:type="dxa"/>
            </w:tcMar>
          </w:tcPr>
          <w:p w14:paraId="25A68DE4" w14:textId="77777777" w:rsidR="006F1C64" w:rsidRPr="00303E61" w:rsidRDefault="002229A9">
            <w:r w:rsidRPr="00303E61">
              <w:t>Accelerates transformation, operational excellence and sustainable growth over the long-term.</w:t>
            </w:r>
          </w:p>
        </w:tc>
      </w:tr>
    </w:tbl>
    <w:p w14:paraId="2B6C206E" w14:textId="77777777" w:rsidR="006F1C64" w:rsidRPr="00303E61" w:rsidRDefault="002229A9">
      <w:pPr>
        <w:spacing w:before="200"/>
        <w:jc w:val="center"/>
        <w:rPr>
          <w:b/>
          <w:bCs/>
        </w:rPr>
      </w:pPr>
      <w:r w:rsidRPr="00303E61">
        <w:rPr>
          <w:b/>
          <w:bCs/>
        </w:rPr>
        <w:t>Table 8: Financial Plan with Estimated Costing for McLaren</w:t>
      </w:r>
    </w:p>
    <w:p w14:paraId="6E24D8F4" w14:textId="77777777" w:rsidR="006F1C64" w:rsidRPr="00303E61" w:rsidRDefault="002229A9">
      <w:pPr>
        <w:jc w:val="center"/>
      </w:pPr>
      <w:r w:rsidRPr="00303E61">
        <w:t>(Source: Self-developed)</w:t>
      </w:r>
    </w:p>
    <w:p w14:paraId="16A3E870" w14:textId="1E3FC13F" w:rsidR="006F1C64" w:rsidRPr="00303E61" w:rsidRDefault="002229A9">
      <w:r w:rsidRPr="00303E61">
        <w:t>Overall, with this financial plan, the projected ROI can be calculated in the next five years, along with lower manufacturing costs, higher revenue growth, increased market competitiveness, better performance in sustainability and better shareholder value.</w:t>
      </w:r>
    </w:p>
    <w:p w14:paraId="2918E030" w14:textId="77777777" w:rsidR="006F1C64" w:rsidRPr="00303E61" w:rsidRDefault="002229A9">
      <w:pPr>
        <w:pStyle w:val="Heading2"/>
      </w:pPr>
      <w:bookmarkStart w:id="38" w:name="_9m4z9hqj4gct" w:colFirst="0" w:colLast="0"/>
      <w:bookmarkStart w:id="39" w:name="_Toc238237488"/>
      <w:bookmarkEnd w:id="38"/>
      <w:r w:rsidRPr="00303E61">
        <w:t>5.4 Communication Plan</w:t>
      </w:r>
      <w:bookmarkEnd w:id="39"/>
      <w:r w:rsidRPr="00303E61">
        <w:t xml:space="preserve"> </w:t>
      </w:r>
    </w:p>
    <w:tbl>
      <w:tblPr>
        <w:tblStyle w:val="a7"/>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F1C64" w:rsidRPr="00303E61" w14:paraId="5D4A26F8" w14:textId="77777777">
        <w:tc>
          <w:tcPr>
            <w:tcW w:w="2340" w:type="dxa"/>
            <w:tcMar>
              <w:top w:w="100" w:type="dxa"/>
              <w:left w:w="100" w:type="dxa"/>
              <w:bottom w:w="100" w:type="dxa"/>
              <w:right w:w="100" w:type="dxa"/>
            </w:tcMar>
          </w:tcPr>
          <w:p w14:paraId="3A5D6090" w14:textId="77777777" w:rsidR="006F1C64" w:rsidRPr="00303E61" w:rsidRDefault="002229A9">
            <w:pPr>
              <w:widowControl w:val="0"/>
              <w:pBdr>
                <w:top w:val="nil"/>
                <w:left w:val="nil"/>
                <w:bottom w:val="nil"/>
                <w:right w:val="nil"/>
                <w:between w:val="nil"/>
              </w:pBdr>
              <w:jc w:val="center"/>
              <w:rPr>
                <w:b/>
                <w:bCs/>
                <w:i/>
                <w:iCs/>
              </w:rPr>
            </w:pPr>
            <w:r w:rsidRPr="00303E61">
              <w:rPr>
                <w:b/>
                <w:bCs/>
                <w:i/>
                <w:iCs/>
              </w:rPr>
              <w:t>Stakeholder</w:t>
            </w:r>
          </w:p>
        </w:tc>
        <w:tc>
          <w:tcPr>
            <w:tcW w:w="2340" w:type="dxa"/>
            <w:tcMar>
              <w:top w:w="100" w:type="dxa"/>
              <w:left w:w="100" w:type="dxa"/>
              <w:bottom w:w="100" w:type="dxa"/>
              <w:right w:w="100" w:type="dxa"/>
            </w:tcMar>
          </w:tcPr>
          <w:p w14:paraId="2B4E46F6" w14:textId="77777777" w:rsidR="006F1C64" w:rsidRPr="00303E61" w:rsidRDefault="002229A9">
            <w:pPr>
              <w:widowControl w:val="0"/>
              <w:pBdr>
                <w:top w:val="nil"/>
                <w:left w:val="nil"/>
                <w:bottom w:val="nil"/>
                <w:right w:val="nil"/>
                <w:between w:val="nil"/>
              </w:pBdr>
              <w:jc w:val="center"/>
              <w:rPr>
                <w:b/>
                <w:bCs/>
                <w:i/>
                <w:iCs/>
              </w:rPr>
            </w:pPr>
            <w:r w:rsidRPr="00303E61">
              <w:rPr>
                <w:b/>
                <w:bCs/>
                <w:i/>
                <w:iCs/>
              </w:rPr>
              <w:t>Communication Method</w:t>
            </w:r>
          </w:p>
        </w:tc>
        <w:tc>
          <w:tcPr>
            <w:tcW w:w="2340" w:type="dxa"/>
            <w:tcMar>
              <w:top w:w="100" w:type="dxa"/>
              <w:left w:w="100" w:type="dxa"/>
              <w:bottom w:w="100" w:type="dxa"/>
              <w:right w:w="100" w:type="dxa"/>
            </w:tcMar>
          </w:tcPr>
          <w:p w14:paraId="75050C41" w14:textId="77777777" w:rsidR="006F1C64" w:rsidRPr="00303E61" w:rsidRDefault="002229A9">
            <w:pPr>
              <w:widowControl w:val="0"/>
              <w:pBdr>
                <w:top w:val="nil"/>
                <w:left w:val="nil"/>
                <w:bottom w:val="nil"/>
                <w:right w:val="nil"/>
                <w:between w:val="nil"/>
              </w:pBdr>
              <w:jc w:val="center"/>
              <w:rPr>
                <w:b/>
                <w:bCs/>
                <w:i/>
                <w:iCs/>
              </w:rPr>
            </w:pPr>
            <w:r w:rsidRPr="00303E61">
              <w:rPr>
                <w:b/>
                <w:bCs/>
                <w:i/>
                <w:iCs/>
              </w:rPr>
              <w:t>Purpose</w:t>
            </w:r>
          </w:p>
        </w:tc>
        <w:tc>
          <w:tcPr>
            <w:tcW w:w="2340" w:type="dxa"/>
            <w:tcMar>
              <w:top w:w="100" w:type="dxa"/>
              <w:left w:w="100" w:type="dxa"/>
              <w:bottom w:w="100" w:type="dxa"/>
              <w:right w:w="100" w:type="dxa"/>
            </w:tcMar>
          </w:tcPr>
          <w:p w14:paraId="5DB3FEFD" w14:textId="77777777" w:rsidR="006F1C64" w:rsidRPr="00303E61" w:rsidRDefault="002229A9">
            <w:pPr>
              <w:widowControl w:val="0"/>
              <w:pBdr>
                <w:top w:val="nil"/>
                <w:left w:val="nil"/>
                <w:bottom w:val="nil"/>
                <w:right w:val="nil"/>
                <w:between w:val="nil"/>
              </w:pBdr>
              <w:jc w:val="center"/>
              <w:rPr>
                <w:b/>
                <w:bCs/>
                <w:i/>
                <w:iCs/>
              </w:rPr>
            </w:pPr>
            <w:r w:rsidRPr="00303E61">
              <w:rPr>
                <w:b/>
                <w:bCs/>
                <w:i/>
                <w:iCs/>
              </w:rPr>
              <w:t>KPI</w:t>
            </w:r>
          </w:p>
        </w:tc>
      </w:tr>
      <w:tr w:rsidR="006F1C64" w:rsidRPr="00303E61" w14:paraId="4811B57B" w14:textId="77777777">
        <w:tc>
          <w:tcPr>
            <w:tcW w:w="2340" w:type="dxa"/>
            <w:tcMar>
              <w:top w:w="100" w:type="dxa"/>
              <w:left w:w="100" w:type="dxa"/>
              <w:bottom w:w="100" w:type="dxa"/>
              <w:right w:w="100" w:type="dxa"/>
            </w:tcMar>
          </w:tcPr>
          <w:p w14:paraId="00C5E9FD" w14:textId="77777777" w:rsidR="006F1C64" w:rsidRPr="00303E61" w:rsidRDefault="002229A9">
            <w:pPr>
              <w:widowControl w:val="0"/>
              <w:pBdr>
                <w:top w:val="nil"/>
                <w:left w:val="nil"/>
                <w:bottom w:val="nil"/>
                <w:right w:val="nil"/>
                <w:between w:val="nil"/>
              </w:pBdr>
            </w:pPr>
            <w:r w:rsidRPr="00303E61">
              <w:t>Employees</w:t>
            </w:r>
          </w:p>
        </w:tc>
        <w:tc>
          <w:tcPr>
            <w:tcW w:w="2340" w:type="dxa"/>
            <w:tcMar>
              <w:top w:w="100" w:type="dxa"/>
              <w:left w:w="100" w:type="dxa"/>
              <w:bottom w:w="100" w:type="dxa"/>
              <w:right w:w="100" w:type="dxa"/>
            </w:tcMar>
          </w:tcPr>
          <w:p w14:paraId="43AE45FC" w14:textId="77777777" w:rsidR="006F1C64" w:rsidRPr="00303E61" w:rsidRDefault="002229A9">
            <w:r w:rsidRPr="00303E61">
              <w:t>Town hall meetings and training programmes</w:t>
            </w:r>
          </w:p>
        </w:tc>
        <w:tc>
          <w:tcPr>
            <w:tcW w:w="2340" w:type="dxa"/>
            <w:tcMar>
              <w:top w:w="100" w:type="dxa"/>
              <w:left w:w="100" w:type="dxa"/>
              <w:bottom w:w="100" w:type="dxa"/>
              <w:right w:w="100" w:type="dxa"/>
            </w:tcMar>
          </w:tcPr>
          <w:p w14:paraId="0FBF9B6F" w14:textId="77777777" w:rsidR="006F1C64" w:rsidRPr="00303E61" w:rsidRDefault="002229A9">
            <w:r w:rsidRPr="00303E61">
              <w:t>Build awareness and develop digital skills</w:t>
            </w:r>
          </w:p>
        </w:tc>
        <w:tc>
          <w:tcPr>
            <w:tcW w:w="2340" w:type="dxa"/>
            <w:tcMar>
              <w:top w:w="100" w:type="dxa"/>
              <w:left w:w="100" w:type="dxa"/>
              <w:bottom w:w="100" w:type="dxa"/>
              <w:right w:w="100" w:type="dxa"/>
            </w:tcMar>
          </w:tcPr>
          <w:p w14:paraId="44BAA9D2" w14:textId="77777777" w:rsidR="006F1C64" w:rsidRPr="00303E61" w:rsidRDefault="002229A9">
            <w:r w:rsidRPr="00303E61">
              <w:t>Employee engagement &gt;85%</w:t>
            </w:r>
          </w:p>
        </w:tc>
      </w:tr>
      <w:tr w:rsidR="006F1C64" w:rsidRPr="00303E61" w14:paraId="38E2FA9D" w14:textId="77777777">
        <w:tc>
          <w:tcPr>
            <w:tcW w:w="2340" w:type="dxa"/>
            <w:tcMar>
              <w:top w:w="100" w:type="dxa"/>
              <w:left w:w="100" w:type="dxa"/>
              <w:bottom w:w="100" w:type="dxa"/>
              <w:right w:w="100" w:type="dxa"/>
            </w:tcMar>
          </w:tcPr>
          <w:p w14:paraId="6A6C0181" w14:textId="77777777" w:rsidR="006F1C64" w:rsidRPr="00303E61" w:rsidRDefault="002229A9">
            <w:pPr>
              <w:widowControl w:val="0"/>
              <w:pBdr>
                <w:top w:val="nil"/>
                <w:left w:val="nil"/>
                <w:bottom w:val="nil"/>
                <w:right w:val="nil"/>
                <w:between w:val="nil"/>
              </w:pBdr>
            </w:pPr>
            <w:r w:rsidRPr="00303E61">
              <w:t>Suppliers</w:t>
            </w:r>
          </w:p>
        </w:tc>
        <w:tc>
          <w:tcPr>
            <w:tcW w:w="2340" w:type="dxa"/>
            <w:tcMar>
              <w:top w:w="100" w:type="dxa"/>
              <w:left w:w="100" w:type="dxa"/>
              <w:bottom w:w="100" w:type="dxa"/>
              <w:right w:w="100" w:type="dxa"/>
            </w:tcMar>
          </w:tcPr>
          <w:p w14:paraId="4C829930" w14:textId="77777777" w:rsidR="006F1C64" w:rsidRPr="00303E61" w:rsidRDefault="002229A9">
            <w:r w:rsidRPr="00303E61">
              <w:t>Quarterly partnership meetings</w:t>
            </w:r>
          </w:p>
        </w:tc>
        <w:tc>
          <w:tcPr>
            <w:tcW w:w="2340" w:type="dxa"/>
            <w:tcMar>
              <w:top w:w="100" w:type="dxa"/>
              <w:left w:w="100" w:type="dxa"/>
              <w:bottom w:w="100" w:type="dxa"/>
              <w:right w:w="100" w:type="dxa"/>
            </w:tcMar>
          </w:tcPr>
          <w:p w14:paraId="493BB2C9" w14:textId="77777777" w:rsidR="006F1C64" w:rsidRPr="00303E61" w:rsidRDefault="002229A9">
            <w:r w:rsidRPr="00303E61">
              <w:t>Coordinate technology integration</w:t>
            </w:r>
          </w:p>
        </w:tc>
        <w:tc>
          <w:tcPr>
            <w:tcW w:w="2340" w:type="dxa"/>
            <w:tcMar>
              <w:top w:w="100" w:type="dxa"/>
              <w:left w:w="100" w:type="dxa"/>
              <w:bottom w:w="100" w:type="dxa"/>
              <w:right w:w="100" w:type="dxa"/>
            </w:tcMar>
          </w:tcPr>
          <w:p w14:paraId="12469586" w14:textId="77777777" w:rsidR="006F1C64" w:rsidRPr="00303E61" w:rsidRDefault="002229A9">
            <w:r w:rsidRPr="00303E61">
              <w:t>On-time supplier performance &gt;95%</w:t>
            </w:r>
          </w:p>
        </w:tc>
      </w:tr>
      <w:tr w:rsidR="006F1C64" w:rsidRPr="00303E61" w14:paraId="0D76E805" w14:textId="77777777">
        <w:tc>
          <w:tcPr>
            <w:tcW w:w="2340" w:type="dxa"/>
            <w:tcMar>
              <w:top w:w="100" w:type="dxa"/>
              <w:left w:w="100" w:type="dxa"/>
              <w:bottom w:w="100" w:type="dxa"/>
              <w:right w:w="100" w:type="dxa"/>
            </w:tcMar>
          </w:tcPr>
          <w:p w14:paraId="76B53711" w14:textId="77777777" w:rsidR="006F1C64" w:rsidRPr="00303E61" w:rsidRDefault="002229A9">
            <w:pPr>
              <w:widowControl w:val="0"/>
              <w:pBdr>
                <w:top w:val="nil"/>
                <w:left w:val="nil"/>
                <w:bottom w:val="nil"/>
                <w:right w:val="nil"/>
                <w:between w:val="nil"/>
              </w:pBdr>
            </w:pPr>
            <w:r w:rsidRPr="00303E61">
              <w:t>Investors</w:t>
            </w:r>
          </w:p>
        </w:tc>
        <w:tc>
          <w:tcPr>
            <w:tcW w:w="2340" w:type="dxa"/>
            <w:tcMar>
              <w:top w:w="100" w:type="dxa"/>
              <w:left w:w="100" w:type="dxa"/>
              <w:bottom w:w="100" w:type="dxa"/>
              <w:right w:w="100" w:type="dxa"/>
            </w:tcMar>
          </w:tcPr>
          <w:p w14:paraId="210E85CF" w14:textId="77777777" w:rsidR="006F1C64" w:rsidRPr="00303E61" w:rsidRDefault="002229A9">
            <w:r w:rsidRPr="00303E61">
              <w:t>Reports and briefings for investors are provided on an annual basis.</w:t>
            </w:r>
          </w:p>
        </w:tc>
        <w:tc>
          <w:tcPr>
            <w:tcW w:w="2340" w:type="dxa"/>
            <w:tcMar>
              <w:top w:w="100" w:type="dxa"/>
              <w:left w:w="100" w:type="dxa"/>
              <w:bottom w:w="100" w:type="dxa"/>
              <w:right w:w="100" w:type="dxa"/>
            </w:tcMar>
          </w:tcPr>
          <w:p w14:paraId="453008C7" w14:textId="77777777" w:rsidR="006F1C64" w:rsidRPr="00303E61" w:rsidRDefault="002229A9">
            <w:r w:rsidRPr="00303E61">
              <w:t>Report on strategic gains and the results of the financial results</w:t>
            </w:r>
          </w:p>
        </w:tc>
        <w:tc>
          <w:tcPr>
            <w:tcW w:w="2340" w:type="dxa"/>
            <w:tcMar>
              <w:top w:w="100" w:type="dxa"/>
              <w:left w:w="100" w:type="dxa"/>
              <w:bottom w:w="100" w:type="dxa"/>
              <w:right w:w="100" w:type="dxa"/>
            </w:tcMar>
          </w:tcPr>
          <w:p w14:paraId="5ECD8512" w14:textId="77777777" w:rsidR="006F1C64" w:rsidRPr="00303E61" w:rsidRDefault="002229A9">
            <w:r w:rsidRPr="00303E61">
              <w:t>Investor confidence and funding support</w:t>
            </w:r>
          </w:p>
        </w:tc>
      </w:tr>
      <w:tr w:rsidR="006F1C64" w:rsidRPr="00303E61" w14:paraId="60A14085" w14:textId="77777777">
        <w:tc>
          <w:tcPr>
            <w:tcW w:w="2340" w:type="dxa"/>
            <w:tcMar>
              <w:top w:w="100" w:type="dxa"/>
              <w:left w:w="100" w:type="dxa"/>
              <w:bottom w:w="100" w:type="dxa"/>
              <w:right w:w="100" w:type="dxa"/>
            </w:tcMar>
          </w:tcPr>
          <w:p w14:paraId="25AFD18C" w14:textId="77777777" w:rsidR="006F1C64" w:rsidRPr="00303E61" w:rsidRDefault="002229A9">
            <w:pPr>
              <w:widowControl w:val="0"/>
              <w:pBdr>
                <w:top w:val="nil"/>
                <w:left w:val="nil"/>
                <w:bottom w:val="nil"/>
                <w:right w:val="nil"/>
                <w:between w:val="nil"/>
              </w:pBdr>
            </w:pPr>
            <w:r w:rsidRPr="00303E61">
              <w:t>Customers</w:t>
            </w:r>
          </w:p>
        </w:tc>
        <w:tc>
          <w:tcPr>
            <w:tcW w:w="2340" w:type="dxa"/>
            <w:tcMar>
              <w:top w:w="100" w:type="dxa"/>
              <w:left w:w="100" w:type="dxa"/>
              <w:bottom w:w="100" w:type="dxa"/>
              <w:right w:w="100" w:type="dxa"/>
            </w:tcMar>
          </w:tcPr>
          <w:p w14:paraId="6506B782" w14:textId="77777777" w:rsidR="006F1C64" w:rsidRPr="00303E61" w:rsidRDefault="002229A9">
            <w:r w:rsidRPr="00303E61">
              <w:t>Digital platforms, social media and product launches</w:t>
            </w:r>
          </w:p>
        </w:tc>
        <w:tc>
          <w:tcPr>
            <w:tcW w:w="2340" w:type="dxa"/>
            <w:tcMar>
              <w:top w:w="100" w:type="dxa"/>
              <w:left w:w="100" w:type="dxa"/>
              <w:bottom w:w="100" w:type="dxa"/>
              <w:right w:w="100" w:type="dxa"/>
            </w:tcMar>
          </w:tcPr>
          <w:p w14:paraId="4DBAD349" w14:textId="77777777" w:rsidR="006F1C64" w:rsidRPr="00303E61" w:rsidRDefault="002229A9">
            <w:r w:rsidRPr="00303E61">
              <w:t>Encourage the use of electricity and new technology</w:t>
            </w:r>
          </w:p>
        </w:tc>
        <w:tc>
          <w:tcPr>
            <w:tcW w:w="2340" w:type="dxa"/>
            <w:tcMar>
              <w:top w:w="100" w:type="dxa"/>
              <w:left w:w="100" w:type="dxa"/>
              <w:bottom w:w="100" w:type="dxa"/>
              <w:right w:w="100" w:type="dxa"/>
            </w:tcMar>
          </w:tcPr>
          <w:p w14:paraId="1348884A" w14:textId="77777777" w:rsidR="006F1C64" w:rsidRPr="00303E61" w:rsidRDefault="002229A9">
            <w:r w:rsidRPr="00303E61">
              <w:t>Customer satisfaction &gt;90%</w:t>
            </w:r>
          </w:p>
        </w:tc>
      </w:tr>
      <w:tr w:rsidR="006F1C64" w:rsidRPr="00303E61" w14:paraId="3D9D695D" w14:textId="77777777">
        <w:tc>
          <w:tcPr>
            <w:tcW w:w="2340" w:type="dxa"/>
            <w:tcMar>
              <w:top w:w="100" w:type="dxa"/>
              <w:left w:w="100" w:type="dxa"/>
              <w:bottom w:w="100" w:type="dxa"/>
              <w:right w:w="100" w:type="dxa"/>
            </w:tcMar>
          </w:tcPr>
          <w:p w14:paraId="25350CA7" w14:textId="77777777" w:rsidR="006F1C64" w:rsidRPr="00303E61" w:rsidRDefault="002229A9">
            <w:pPr>
              <w:widowControl w:val="0"/>
              <w:pBdr>
                <w:top w:val="nil"/>
                <w:left w:val="nil"/>
                <w:bottom w:val="nil"/>
                <w:right w:val="nil"/>
                <w:between w:val="nil"/>
              </w:pBdr>
            </w:pPr>
            <w:r w:rsidRPr="00303E61">
              <w:lastRenderedPageBreak/>
              <w:t>Governments &amp; Regulators</w:t>
            </w:r>
          </w:p>
        </w:tc>
        <w:tc>
          <w:tcPr>
            <w:tcW w:w="2340" w:type="dxa"/>
            <w:tcMar>
              <w:top w:w="100" w:type="dxa"/>
              <w:left w:w="100" w:type="dxa"/>
              <w:bottom w:w="100" w:type="dxa"/>
              <w:right w:w="100" w:type="dxa"/>
            </w:tcMar>
          </w:tcPr>
          <w:p w14:paraId="7F333071" w14:textId="16E7684E" w:rsidR="006F1C64" w:rsidRPr="00303E61" w:rsidRDefault="00E04174">
            <w:r>
              <w:t>The company</w:t>
            </w:r>
            <w:r w:rsidRPr="00303E61">
              <w:t xml:space="preserve"> committed to sustainability reports and regulatory consultations</w:t>
            </w:r>
          </w:p>
        </w:tc>
        <w:tc>
          <w:tcPr>
            <w:tcW w:w="2340" w:type="dxa"/>
            <w:tcMar>
              <w:top w:w="100" w:type="dxa"/>
              <w:left w:w="100" w:type="dxa"/>
              <w:bottom w:w="100" w:type="dxa"/>
              <w:right w:w="100" w:type="dxa"/>
            </w:tcMar>
          </w:tcPr>
          <w:p w14:paraId="69D64DB8" w14:textId="77777777" w:rsidR="006F1C64" w:rsidRPr="00303E61" w:rsidRDefault="002229A9">
            <w:r w:rsidRPr="00303E61">
              <w:t>Demonstrate compliance with Net Zero policies</w:t>
            </w:r>
            <w:r w:rsidRPr="00303E61">
              <w:tab/>
            </w:r>
          </w:p>
        </w:tc>
        <w:tc>
          <w:tcPr>
            <w:tcW w:w="2340" w:type="dxa"/>
            <w:tcMar>
              <w:top w:w="100" w:type="dxa"/>
              <w:left w:w="100" w:type="dxa"/>
              <w:bottom w:w="100" w:type="dxa"/>
              <w:right w:w="100" w:type="dxa"/>
            </w:tcMar>
          </w:tcPr>
          <w:p w14:paraId="5D70709F" w14:textId="77777777" w:rsidR="006F1C64" w:rsidRPr="00303E61" w:rsidRDefault="002229A9">
            <w:r w:rsidRPr="00303E61">
              <w:t>Full regulatory compliance</w:t>
            </w:r>
          </w:p>
        </w:tc>
      </w:tr>
    </w:tbl>
    <w:p w14:paraId="5ADFFA50" w14:textId="77777777" w:rsidR="006F1C64" w:rsidRPr="00303E61" w:rsidRDefault="002229A9">
      <w:pPr>
        <w:spacing w:before="200"/>
        <w:jc w:val="center"/>
        <w:rPr>
          <w:b/>
          <w:bCs/>
        </w:rPr>
      </w:pPr>
      <w:r w:rsidRPr="00303E61">
        <w:rPr>
          <w:b/>
          <w:bCs/>
        </w:rPr>
        <w:t>Table 9: Communication Matrix for McLaren</w:t>
      </w:r>
    </w:p>
    <w:p w14:paraId="5D92AD9F" w14:textId="77777777" w:rsidR="006F1C64" w:rsidRPr="00303E61" w:rsidRDefault="002229A9">
      <w:pPr>
        <w:jc w:val="center"/>
      </w:pPr>
      <w:r w:rsidRPr="00303E61">
        <w:t>(Source: Self-developed)</w:t>
      </w:r>
    </w:p>
    <w:p w14:paraId="5F1B8F71" w14:textId="77777777" w:rsidR="006F1C64" w:rsidRPr="00303E61" w:rsidRDefault="002229A9">
      <w:pPr>
        <w:pStyle w:val="Heading2"/>
      </w:pPr>
      <w:bookmarkStart w:id="40" w:name="_kj0vkb52oyuf" w:colFirst="0" w:colLast="0"/>
      <w:bookmarkStart w:id="41" w:name="_Toc238237489"/>
      <w:bookmarkEnd w:id="40"/>
      <w:r w:rsidRPr="00303E61">
        <w:t>5.5 Evaluation Plan</w:t>
      </w:r>
      <w:bookmarkEnd w:id="41"/>
    </w:p>
    <w:p w14:paraId="3F5AC45B" w14:textId="77777777" w:rsidR="006F1C64" w:rsidRPr="00303E61" w:rsidRDefault="002229A9">
      <w:r w:rsidRPr="00303E61">
        <w:t>It is crucial to track the outcome of the proposed strategy using the Balanced Scorecard. The Balanced Scorecard helps assess the activities of the company from four points of view, such as finance, customers, internal processes, and learning and growth. This approach makes it possible to correlate the effectiveness of the changes brought about with the goals of the overall strategy.</w:t>
      </w:r>
    </w:p>
    <w:tbl>
      <w:tblPr>
        <w:tblStyle w:val="a8"/>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825"/>
      </w:tblGrid>
      <w:tr w:rsidR="006F1C64" w:rsidRPr="00303E61" w14:paraId="77586DF6" w14:textId="77777777">
        <w:tc>
          <w:tcPr>
            <w:tcW w:w="2535" w:type="dxa"/>
            <w:tcMar>
              <w:top w:w="100" w:type="dxa"/>
              <w:left w:w="100" w:type="dxa"/>
              <w:bottom w:w="100" w:type="dxa"/>
              <w:right w:w="100" w:type="dxa"/>
            </w:tcMar>
          </w:tcPr>
          <w:p w14:paraId="182BBCE4" w14:textId="77777777" w:rsidR="006F1C64" w:rsidRPr="00303E61" w:rsidRDefault="002229A9">
            <w:pPr>
              <w:widowControl w:val="0"/>
              <w:pBdr>
                <w:top w:val="nil"/>
                <w:left w:val="nil"/>
                <w:bottom w:val="nil"/>
                <w:right w:val="nil"/>
                <w:between w:val="nil"/>
              </w:pBdr>
              <w:jc w:val="center"/>
              <w:rPr>
                <w:b/>
                <w:bCs/>
                <w:i/>
                <w:iCs/>
              </w:rPr>
            </w:pPr>
            <w:r w:rsidRPr="00303E61">
              <w:rPr>
                <w:b/>
                <w:bCs/>
                <w:i/>
                <w:iCs/>
              </w:rPr>
              <w:t>Balance Scorecard</w:t>
            </w:r>
          </w:p>
        </w:tc>
        <w:tc>
          <w:tcPr>
            <w:tcW w:w="6825" w:type="dxa"/>
            <w:tcMar>
              <w:top w:w="100" w:type="dxa"/>
              <w:left w:w="100" w:type="dxa"/>
              <w:bottom w:w="100" w:type="dxa"/>
              <w:right w:w="100" w:type="dxa"/>
            </w:tcMar>
          </w:tcPr>
          <w:p w14:paraId="60FA2488" w14:textId="77777777" w:rsidR="006F1C64" w:rsidRPr="00303E61" w:rsidRDefault="002229A9">
            <w:pPr>
              <w:widowControl w:val="0"/>
              <w:pBdr>
                <w:top w:val="nil"/>
                <w:left w:val="nil"/>
                <w:bottom w:val="nil"/>
                <w:right w:val="nil"/>
                <w:between w:val="nil"/>
              </w:pBdr>
              <w:jc w:val="center"/>
              <w:rPr>
                <w:b/>
                <w:bCs/>
                <w:i/>
                <w:iCs/>
              </w:rPr>
            </w:pPr>
            <w:r w:rsidRPr="00303E61">
              <w:rPr>
                <w:b/>
                <w:bCs/>
                <w:i/>
                <w:iCs/>
              </w:rPr>
              <w:t>KPIs</w:t>
            </w:r>
          </w:p>
        </w:tc>
      </w:tr>
      <w:tr w:rsidR="006F1C64" w:rsidRPr="00303E61" w14:paraId="35F572F7" w14:textId="77777777">
        <w:tc>
          <w:tcPr>
            <w:tcW w:w="2535" w:type="dxa"/>
            <w:tcMar>
              <w:top w:w="100" w:type="dxa"/>
              <w:left w:w="100" w:type="dxa"/>
              <w:bottom w:w="100" w:type="dxa"/>
              <w:right w:w="100" w:type="dxa"/>
            </w:tcMar>
          </w:tcPr>
          <w:p w14:paraId="167F808A" w14:textId="77777777" w:rsidR="006F1C64" w:rsidRPr="00303E61" w:rsidRDefault="002229A9">
            <w:pPr>
              <w:widowControl w:val="0"/>
              <w:pBdr>
                <w:top w:val="nil"/>
                <w:left w:val="nil"/>
                <w:bottom w:val="nil"/>
                <w:right w:val="nil"/>
                <w:between w:val="nil"/>
              </w:pBdr>
            </w:pPr>
            <w:r w:rsidRPr="00303E61">
              <w:t>Financial</w:t>
            </w:r>
          </w:p>
        </w:tc>
        <w:tc>
          <w:tcPr>
            <w:tcW w:w="6825" w:type="dxa"/>
            <w:tcMar>
              <w:top w:w="100" w:type="dxa"/>
              <w:left w:w="100" w:type="dxa"/>
              <w:bottom w:w="100" w:type="dxa"/>
              <w:right w:w="100" w:type="dxa"/>
            </w:tcMar>
          </w:tcPr>
          <w:p w14:paraId="3472DF83" w14:textId="77777777" w:rsidR="006F1C64" w:rsidRPr="00303E61" w:rsidRDefault="002229A9">
            <w:r w:rsidRPr="00303E61">
              <w:t>Production cost reduction, return on investment (ROI), revenue growth, operating margin</w:t>
            </w:r>
          </w:p>
        </w:tc>
      </w:tr>
      <w:tr w:rsidR="006F1C64" w:rsidRPr="00303E61" w14:paraId="12CCB4BA" w14:textId="77777777">
        <w:tc>
          <w:tcPr>
            <w:tcW w:w="2535" w:type="dxa"/>
            <w:tcMar>
              <w:top w:w="100" w:type="dxa"/>
              <w:left w:w="100" w:type="dxa"/>
              <w:bottom w:w="100" w:type="dxa"/>
              <w:right w:w="100" w:type="dxa"/>
            </w:tcMar>
          </w:tcPr>
          <w:p w14:paraId="2448476C" w14:textId="77777777" w:rsidR="006F1C64" w:rsidRPr="00303E61" w:rsidRDefault="002229A9">
            <w:pPr>
              <w:widowControl w:val="0"/>
              <w:pBdr>
                <w:top w:val="nil"/>
                <w:left w:val="nil"/>
                <w:bottom w:val="nil"/>
                <w:right w:val="nil"/>
                <w:between w:val="nil"/>
              </w:pBdr>
            </w:pPr>
            <w:r w:rsidRPr="00303E61">
              <w:t>Customer</w:t>
            </w:r>
          </w:p>
        </w:tc>
        <w:tc>
          <w:tcPr>
            <w:tcW w:w="6825" w:type="dxa"/>
            <w:tcMar>
              <w:top w:w="100" w:type="dxa"/>
              <w:left w:w="100" w:type="dxa"/>
              <w:bottom w:w="100" w:type="dxa"/>
              <w:right w:w="100" w:type="dxa"/>
            </w:tcMar>
          </w:tcPr>
          <w:p w14:paraId="03E8BDF9" w14:textId="77777777" w:rsidR="006F1C64" w:rsidRPr="00303E61" w:rsidRDefault="002229A9">
            <w:r w:rsidRPr="00303E61">
              <w:t>These are all benefits that lead to greater customer satisfaction, continued EV sales growth, a strong brand image, and customer retention.</w:t>
            </w:r>
          </w:p>
        </w:tc>
      </w:tr>
      <w:tr w:rsidR="006F1C64" w:rsidRPr="00303E61" w14:paraId="2F44E95B" w14:textId="77777777">
        <w:tc>
          <w:tcPr>
            <w:tcW w:w="2535" w:type="dxa"/>
            <w:tcMar>
              <w:top w:w="100" w:type="dxa"/>
              <w:left w:w="100" w:type="dxa"/>
              <w:bottom w:w="100" w:type="dxa"/>
              <w:right w:w="100" w:type="dxa"/>
            </w:tcMar>
          </w:tcPr>
          <w:p w14:paraId="523E110C" w14:textId="77777777" w:rsidR="006F1C64" w:rsidRPr="00303E61" w:rsidRDefault="002229A9">
            <w:pPr>
              <w:widowControl w:val="0"/>
              <w:pBdr>
                <w:top w:val="nil"/>
                <w:left w:val="nil"/>
                <w:bottom w:val="nil"/>
                <w:right w:val="nil"/>
                <w:between w:val="nil"/>
              </w:pBdr>
            </w:pPr>
            <w:r w:rsidRPr="00303E61">
              <w:t>Internal Process</w:t>
            </w:r>
          </w:p>
        </w:tc>
        <w:tc>
          <w:tcPr>
            <w:tcW w:w="6825" w:type="dxa"/>
            <w:tcMar>
              <w:top w:w="100" w:type="dxa"/>
              <w:left w:w="100" w:type="dxa"/>
              <w:bottom w:w="100" w:type="dxa"/>
              <w:right w:w="100" w:type="dxa"/>
            </w:tcMar>
          </w:tcPr>
          <w:p w14:paraId="3220CC28" w14:textId="77777777" w:rsidR="006F1C64" w:rsidRPr="00303E61" w:rsidRDefault="002229A9">
            <w:r w:rsidRPr="00303E61">
              <w:t>The efficiency of production, the rate at which AI is used to automate production processes, manufacturing defects and carbon emission reduction</w:t>
            </w:r>
          </w:p>
        </w:tc>
      </w:tr>
      <w:tr w:rsidR="006F1C64" w:rsidRPr="00303E61" w14:paraId="1AEB2BA7" w14:textId="77777777">
        <w:tc>
          <w:tcPr>
            <w:tcW w:w="2535" w:type="dxa"/>
            <w:tcMar>
              <w:top w:w="100" w:type="dxa"/>
              <w:left w:w="100" w:type="dxa"/>
              <w:bottom w:w="100" w:type="dxa"/>
              <w:right w:w="100" w:type="dxa"/>
            </w:tcMar>
          </w:tcPr>
          <w:p w14:paraId="01B92533" w14:textId="77777777" w:rsidR="006F1C64" w:rsidRPr="00303E61" w:rsidRDefault="002229A9">
            <w:pPr>
              <w:widowControl w:val="0"/>
              <w:pBdr>
                <w:top w:val="nil"/>
                <w:left w:val="nil"/>
                <w:bottom w:val="nil"/>
                <w:right w:val="nil"/>
                <w:between w:val="nil"/>
              </w:pBdr>
            </w:pPr>
            <w:r w:rsidRPr="00303E61">
              <w:t>Learning growth</w:t>
            </w:r>
          </w:p>
        </w:tc>
        <w:tc>
          <w:tcPr>
            <w:tcW w:w="6825" w:type="dxa"/>
            <w:tcMar>
              <w:top w:w="100" w:type="dxa"/>
              <w:left w:w="100" w:type="dxa"/>
              <w:bottom w:w="100" w:type="dxa"/>
              <w:right w:w="100" w:type="dxa"/>
            </w:tcMar>
          </w:tcPr>
          <w:p w14:paraId="36D4C089" w14:textId="77777777" w:rsidR="006F1C64" w:rsidRPr="00303E61" w:rsidRDefault="002229A9">
            <w:r w:rsidRPr="00303E61">
              <w:t>It is now possible to measure employee engagement, digital capability, completion of innovation projects and involvement in AI training.</w:t>
            </w:r>
          </w:p>
        </w:tc>
      </w:tr>
    </w:tbl>
    <w:p w14:paraId="4AF67504" w14:textId="77777777" w:rsidR="006F1C64" w:rsidRPr="00303E61" w:rsidRDefault="002229A9">
      <w:pPr>
        <w:spacing w:before="200"/>
        <w:jc w:val="center"/>
        <w:rPr>
          <w:b/>
          <w:bCs/>
        </w:rPr>
      </w:pPr>
      <w:r w:rsidRPr="00303E61">
        <w:rPr>
          <w:b/>
          <w:bCs/>
        </w:rPr>
        <w:t>Table 10: Balanced Scorecard Model for McLaren</w:t>
      </w:r>
    </w:p>
    <w:p w14:paraId="6BF40200" w14:textId="77777777" w:rsidR="006F1C64" w:rsidRPr="00303E61" w:rsidRDefault="002229A9">
      <w:pPr>
        <w:jc w:val="center"/>
      </w:pPr>
      <w:r w:rsidRPr="00303E61">
        <w:t>(Source: Self-developed)</w:t>
      </w:r>
    </w:p>
    <w:p w14:paraId="0AFDBB41" w14:textId="77777777" w:rsidR="006F1C64" w:rsidRPr="00303E61" w:rsidRDefault="002229A9">
      <w:r w:rsidRPr="00303E61">
        <w:lastRenderedPageBreak/>
        <w:t xml:space="preserve">Performance can be evaluated during executive management meetings every quarter along with yearly strategic reviews aimed at identifying the success in achieving SMART goals. In the case when KPI performance has not reached the goal level, corrective measures can be taken right away, including additional staff training, investment in technology and changes in processes if necessary. </w:t>
      </w:r>
    </w:p>
    <w:p w14:paraId="43056CD4" w14:textId="77777777" w:rsidR="006F1C64" w:rsidRPr="00303E61" w:rsidRDefault="002229A9">
      <w:pPr>
        <w:pStyle w:val="Heading1"/>
      </w:pPr>
      <w:bookmarkStart w:id="42" w:name="_yx9knwn1pyfl" w:colFirst="0" w:colLast="0"/>
      <w:bookmarkStart w:id="43" w:name="_Toc238237490"/>
      <w:bookmarkEnd w:id="42"/>
      <w:r w:rsidRPr="00303E61">
        <w:t>6. Conclusion</w:t>
      </w:r>
      <w:bookmarkEnd w:id="43"/>
      <w:r w:rsidRPr="00303E61">
        <w:t xml:space="preserve"> </w:t>
      </w:r>
    </w:p>
    <w:p w14:paraId="422CCE0B" w14:textId="77777777" w:rsidR="006F1C64" w:rsidRPr="00303E61" w:rsidRDefault="002229A9">
      <w:r w:rsidRPr="00303E61">
        <w:t>The report has closely analysed the strategic difficulties that McLaren Automotive has faced during a very changing luxury automotive industry. It has mentioned that technological disruption, environmental regulations, changing consumer requirements, and competitive pressure have a strong impact on the strategic development of the company. The analysis of the external and internal environment has shown that both opportunities and constraints are influencing McLaren’s long-term competitiveness. It has also s</w:t>
      </w:r>
      <w:r w:rsidRPr="00303E61">
        <w:t xml:space="preserve">hown that transformational leadership and innovative-oriented culture promoted the organization flexibility, and active involvement of people helps to implement change successfully. Taking the above-mentioned into account, the report offers an AI-based Smart Manufacturing and Accelerated Electrification Strategy to be implemented along with well-structured plans for finance, communication and performance evaluation. Overall, the proposed strategy strengthens McLaren’s capabilities for improving operational </w:t>
      </w:r>
      <w:r w:rsidRPr="00303E61">
        <w:t>efficiency, sustainability, innovation possibilities, and ensuring competitive advantages in the world of luxury automotive.</w:t>
      </w:r>
      <w:r w:rsidRPr="00303E61">
        <w:br w:type="page"/>
      </w:r>
    </w:p>
    <w:p w14:paraId="4BE94B58" w14:textId="77777777" w:rsidR="006F1C64" w:rsidRPr="00303E61" w:rsidRDefault="002229A9">
      <w:pPr>
        <w:pStyle w:val="Heading1"/>
      </w:pPr>
      <w:bookmarkStart w:id="44" w:name="_1hl8baliy500" w:colFirst="0" w:colLast="0"/>
      <w:bookmarkStart w:id="45" w:name="_Toc238237491"/>
      <w:bookmarkEnd w:id="44"/>
      <w:r w:rsidRPr="00303E61">
        <w:lastRenderedPageBreak/>
        <w:t>References</w:t>
      </w:r>
      <w:bookmarkEnd w:id="45"/>
    </w:p>
    <w:p w14:paraId="2105EA3E" w14:textId="77777777" w:rsidR="00AB77E6" w:rsidRPr="00303E61" w:rsidRDefault="00AB77E6" w:rsidP="003875C6">
      <w:r w:rsidRPr="00303E61">
        <w:t xml:space="preserve">Abdelmeguid, A., Tsironis, G., Afy-Shararah, M., Tsagarakis, K.P. and Salonitis, K. (2024). Insights into Sustainability and Circular Economy Trends in Luxury Fashion: A LinkedIn Topic Modelling Study. </w:t>
      </w:r>
      <w:r w:rsidRPr="00303E61">
        <w:rPr>
          <w:i/>
          <w:iCs/>
        </w:rPr>
        <w:t>Cleaner and Responsible Consumption</w:t>
      </w:r>
      <w:r w:rsidRPr="00303E61">
        <w:t xml:space="preserve">, 15(1), p.100228. </w:t>
      </w:r>
    </w:p>
    <w:p w14:paraId="7AF80F95" w14:textId="77777777" w:rsidR="00AB77E6" w:rsidRPr="00303E61" w:rsidRDefault="00AB77E6" w:rsidP="003875C6">
      <w:pPr>
        <w:rPr>
          <w:highlight w:val="white"/>
        </w:rPr>
      </w:pPr>
      <w:r w:rsidRPr="00303E61">
        <w:rPr>
          <w:highlight w:val="white"/>
        </w:rPr>
        <w:t xml:space="preserve">Adam, N.A. (2022). Employees’ Innovative Work Behavior and Change Management Phases in Government Institutions: The Mediating Role of Knowledge Sharing. </w:t>
      </w:r>
      <w:r w:rsidRPr="00303E61">
        <w:rPr>
          <w:i/>
          <w:iCs/>
          <w:highlight w:val="white"/>
        </w:rPr>
        <w:t>Administrative Sciences</w:t>
      </w:r>
      <w:r w:rsidRPr="00303E61">
        <w:rPr>
          <w:highlight w:val="white"/>
        </w:rPr>
        <w:t>,12(1), p.28.</w:t>
      </w:r>
    </w:p>
    <w:p w14:paraId="197AB6C6" w14:textId="77777777" w:rsidR="00AB77E6" w:rsidRPr="00303E61" w:rsidRDefault="00AB77E6" w:rsidP="003875C6">
      <w:pPr>
        <w:rPr>
          <w:highlight w:val="white"/>
        </w:rPr>
      </w:pPr>
      <w:r w:rsidRPr="00303E61">
        <w:rPr>
          <w:highlight w:val="white"/>
        </w:rPr>
        <w:t xml:space="preserve">Azmy, A., Hartono, D.K. and Mirza, M. (2023). The effect of organizational transformation, organizational culture, and transformational leadership on employee performance through job satisfaction: Evidence from Automotive Component Manufacturing Companies. </w:t>
      </w:r>
      <w:r w:rsidRPr="00303E61">
        <w:rPr>
          <w:i/>
          <w:iCs/>
          <w:highlight w:val="white"/>
        </w:rPr>
        <w:t>Management</w:t>
      </w:r>
      <w:r w:rsidRPr="00303E61">
        <w:rPr>
          <w:highlight w:val="white"/>
        </w:rPr>
        <w:t xml:space="preserve">, Vol. 27(no. 1). </w:t>
      </w:r>
    </w:p>
    <w:p w14:paraId="13C29649" w14:textId="77777777" w:rsidR="00AB77E6" w:rsidRPr="00303E61" w:rsidRDefault="00AB77E6" w:rsidP="003875C6">
      <w:pPr>
        <w:rPr>
          <w:highlight w:val="white"/>
        </w:rPr>
      </w:pPr>
      <w:r w:rsidRPr="00303E61">
        <w:rPr>
          <w:highlight w:val="white"/>
        </w:rPr>
        <w:t xml:space="preserve">Csutora, M. and Mózner, Z.V. (2025). Carbon management strategies of the automotive sector responding to the European fleet-wide CO2 emission targets. </w:t>
      </w:r>
      <w:r w:rsidRPr="00303E61">
        <w:rPr>
          <w:i/>
          <w:iCs/>
          <w:highlight w:val="white"/>
        </w:rPr>
        <w:t>Discover Sustainability</w:t>
      </w:r>
      <w:r w:rsidRPr="00303E61">
        <w:rPr>
          <w:highlight w:val="white"/>
        </w:rPr>
        <w:t xml:space="preserve">, 6(1). </w:t>
      </w:r>
    </w:p>
    <w:p w14:paraId="2B0C2585" w14:textId="77777777" w:rsidR="00AB77E6" w:rsidRPr="00303E61" w:rsidRDefault="00AB77E6" w:rsidP="003875C6">
      <w:r w:rsidRPr="00303E61">
        <w:t xml:space="preserve">Datta, P. (2024). The impact of sustainable practices on consumer behaviour in the UK automobile sector. </w:t>
      </w:r>
      <w:r w:rsidRPr="00303E61">
        <w:rPr>
          <w:i/>
          <w:iCs/>
        </w:rPr>
        <w:t>Journal of Business and Retail Management Research</w:t>
      </w:r>
      <w:r w:rsidRPr="00303E61">
        <w:t>, 18(2). Pp.19-31.</w:t>
      </w:r>
    </w:p>
    <w:p w14:paraId="0C081F3C" w14:textId="77777777" w:rsidR="00AB77E6" w:rsidRPr="00303E61" w:rsidRDefault="00AB77E6" w:rsidP="003875C6">
      <w:pPr>
        <w:rPr>
          <w:highlight w:val="white"/>
        </w:rPr>
      </w:pPr>
      <w:r w:rsidRPr="00303E61">
        <w:rPr>
          <w:highlight w:val="white"/>
        </w:rPr>
        <w:t xml:space="preserve">Ellis, L.A., Tran, Y., Pomare, C., Long, J.C., Churruca, K., Saba, M. and Braithwaite, J. (2023). Hospital organizational change: The importance of teamwork culture, communication, and change readiness. </w:t>
      </w:r>
      <w:r w:rsidRPr="00303E61">
        <w:rPr>
          <w:i/>
          <w:iCs/>
          <w:highlight w:val="white"/>
        </w:rPr>
        <w:t>Frontiers in Public Health</w:t>
      </w:r>
      <w:r w:rsidRPr="00303E61">
        <w:rPr>
          <w:highlight w:val="white"/>
        </w:rPr>
        <w:t xml:space="preserve">, 11(11), pp.1–9. </w:t>
      </w:r>
    </w:p>
    <w:p w14:paraId="2EA2F1F4" w14:textId="77777777" w:rsidR="00AB77E6" w:rsidRPr="00303E61" w:rsidRDefault="00AB77E6" w:rsidP="003875C6">
      <w:pPr>
        <w:rPr>
          <w:highlight w:val="white"/>
        </w:rPr>
      </w:pPr>
      <w:r w:rsidRPr="00303E61">
        <w:rPr>
          <w:highlight w:val="white"/>
        </w:rPr>
        <w:t xml:space="preserve">Forbes (2022a), </w:t>
      </w:r>
      <w:r w:rsidRPr="00303E61">
        <w:rPr>
          <w:i/>
          <w:iCs/>
          <w:highlight w:val="white"/>
        </w:rPr>
        <w:t>Autonomous Vehicles And Their Impact On The Economy.</w:t>
      </w:r>
      <w:r w:rsidRPr="00303E61">
        <w:rPr>
          <w:highlight w:val="white"/>
        </w:rPr>
        <w:t xml:space="preserve"> Available at: </w:t>
      </w:r>
      <w:hyperlink r:id="rId15">
        <w:r w:rsidRPr="00303E61">
          <w:rPr>
            <w:color w:val="1155CC"/>
            <w:highlight w:val="white"/>
            <w:u w:val="single"/>
          </w:rPr>
          <w:t>https://www.forbes.com/councils/forbestechcouncil/2022/02/14/autonomous-vehicles-and-their-impact-on-the-economy/</w:t>
        </w:r>
      </w:hyperlink>
      <w:r w:rsidRPr="00303E61">
        <w:rPr>
          <w:highlight w:val="white"/>
        </w:rPr>
        <w:t xml:space="preserve"> [Accessed on: 22 July, 2026]</w:t>
      </w:r>
    </w:p>
    <w:p w14:paraId="3C28D71C" w14:textId="77777777" w:rsidR="00AB77E6" w:rsidRPr="00303E61" w:rsidRDefault="00AB77E6" w:rsidP="003875C6">
      <w:pPr>
        <w:rPr>
          <w:highlight w:val="white"/>
        </w:rPr>
      </w:pPr>
      <w:r w:rsidRPr="00303E61">
        <w:rPr>
          <w:highlight w:val="white"/>
        </w:rPr>
        <w:t xml:space="preserve">Forbes (2022b), </w:t>
      </w:r>
      <w:r w:rsidRPr="00303E61">
        <w:rPr>
          <w:i/>
          <w:iCs/>
          <w:highlight w:val="white"/>
        </w:rPr>
        <w:t>2023 McLaren Artura: Innovative Hybrid Tech=Supercar Performance.</w:t>
      </w:r>
      <w:r w:rsidRPr="00303E61">
        <w:rPr>
          <w:highlight w:val="white"/>
        </w:rPr>
        <w:t xml:space="preserve"> Available at: </w:t>
      </w:r>
      <w:hyperlink r:id="rId16">
        <w:r w:rsidRPr="00303E61">
          <w:rPr>
            <w:color w:val="1155CC"/>
            <w:highlight w:val="white"/>
            <w:u w:val="single"/>
          </w:rPr>
          <w:t>https://www.forbes.com/sites/kbrauer/2022/12/12/2023-mclaren-artura-innovative-hybrid-techsupercar-performance/</w:t>
        </w:r>
      </w:hyperlink>
      <w:r w:rsidRPr="00303E61">
        <w:rPr>
          <w:highlight w:val="white"/>
        </w:rPr>
        <w:t xml:space="preserve"> [Accessed on: 22 July, 2026]</w:t>
      </w:r>
    </w:p>
    <w:p w14:paraId="05D1333A" w14:textId="77777777" w:rsidR="00AB77E6" w:rsidRPr="00303E61" w:rsidRDefault="00AB77E6" w:rsidP="003875C6">
      <w:pPr>
        <w:rPr>
          <w:highlight w:val="white"/>
        </w:rPr>
      </w:pPr>
      <w:r w:rsidRPr="00303E61">
        <w:rPr>
          <w:highlight w:val="white"/>
        </w:rPr>
        <w:t xml:space="preserve">Forbes (2024), </w:t>
      </w:r>
      <w:r w:rsidRPr="00303E61">
        <w:rPr>
          <w:i/>
          <w:iCs/>
          <w:highlight w:val="white"/>
        </w:rPr>
        <w:t>From Production To Precision: How AI Is Reshaping Manufacturing.</w:t>
      </w:r>
      <w:r w:rsidRPr="00303E61">
        <w:rPr>
          <w:highlight w:val="white"/>
        </w:rPr>
        <w:t xml:space="preserve"> Available at: </w:t>
      </w:r>
      <w:hyperlink r:id="rId17">
        <w:r w:rsidRPr="00303E61">
          <w:rPr>
            <w:color w:val="1155CC"/>
            <w:highlight w:val="white"/>
            <w:u w:val="single"/>
          </w:rPr>
          <w:t>https://www.forbes.com/sites/ronschmelzer/2024/11/14/from-production-to-precision-how-ai-is-reshaping-manufacturing/</w:t>
        </w:r>
      </w:hyperlink>
      <w:r w:rsidRPr="00303E61">
        <w:rPr>
          <w:highlight w:val="white"/>
        </w:rPr>
        <w:t xml:space="preserve"> [Accessed on: 22 July, 2026]</w:t>
      </w:r>
    </w:p>
    <w:p w14:paraId="45A6FAAE" w14:textId="77777777" w:rsidR="00AB77E6" w:rsidRPr="00303E61" w:rsidRDefault="00AB77E6" w:rsidP="003875C6">
      <w:pPr>
        <w:rPr>
          <w:highlight w:val="white"/>
        </w:rPr>
      </w:pPr>
      <w:r w:rsidRPr="00303E61">
        <w:rPr>
          <w:highlight w:val="white"/>
        </w:rPr>
        <w:t xml:space="preserve">Forbes (2025), </w:t>
      </w:r>
      <w:r w:rsidRPr="00303E61">
        <w:rPr>
          <w:i/>
          <w:iCs/>
          <w:highlight w:val="white"/>
        </w:rPr>
        <w:t>Aston Martin Hit By Rating Blow As Ferrari Gains, McLaren Targets DBX.</w:t>
      </w:r>
      <w:r w:rsidRPr="00303E61">
        <w:rPr>
          <w:highlight w:val="white"/>
        </w:rPr>
        <w:t xml:space="preserve"> Available at: </w:t>
      </w:r>
      <w:hyperlink r:id="rId18">
        <w:r w:rsidRPr="00303E61">
          <w:rPr>
            <w:color w:val="1155CC"/>
            <w:highlight w:val="white"/>
            <w:u w:val="single"/>
          </w:rPr>
          <w:t>https://www.forbes.com/sites/neilwinton/2025/11/16/aston-martin-hit-by-rating-blow-as-ferrari--gains-mclaren-targets-dbx/</w:t>
        </w:r>
      </w:hyperlink>
      <w:r w:rsidRPr="00303E61">
        <w:rPr>
          <w:highlight w:val="white"/>
        </w:rPr>
        <w:t xml:space="preserve"> [Accessed on: 22 July, 2026]</w:t>
      </w:r>
    </w:p>
    <w:p w14:paraId="31EBD169" w14:textId="77777777" w:rsidR="00AB77E6" w:rsidRPr="00303E61" w:rsidRDefault="00AB77E6" w:rsidP="003875C6">
      <w:pPr>
        <w:rPr>
          <w:highlight w:val="white"/>
        </w:rPr>
      </w:pPr>
      <w:r w:rsidRPr="00303E61">
        <w:rPr>
          <w:highlight w:val="white"/>
        </w:rPr>
        <w:lastRenderedPageBreak/>
        <w:t xml:space="preserve">Hafezi, R., Akhavan, A., and Pakseresht, S., (2017). The State of Competition in Natural gas Market. </w:t>
      </w:r>
    </w:p>
    <w:p w14:paraId="3ECD67B6" w14:textId="77777777" w:rsidR="00AB77E6" w:rsidRPr="00303E61" w:rsidRDefault="00AB77E6" w:rsidP="003875C6">
      <w:r w:rsidRPr="00303E61">
        <w:rPr>
          <w:highlight w:val="white"/>
        </w:rPr>
        <w:t xml:space="preserve">Hanif, S. (2023). Developing Organizational Change Capabilities using ADKAR model of Change: The Efficacy of Context Sensitive Training. </w:t>
      </w:r>
      <w:r w:rsidRPr="00303E61">
        <w:rPr>
          <w:i/>
          <w:iCs/>
          <w:highlight w:val="white"/>
        </w:rPr>
        <w:t>Journal of Workplace Behavior</w:t>
      </w:r>
      <w:r w:rsidRPr="00303E61">
        <w:rPr>
          <w:highlight w:val="white"/>
        </w:rPr>
        <w:t>, 4(1), pp.81–93.</w:t>
      </w:r>
      <w:r w:rsidRPr="00303E61">
        <w:t xml:space="preserve">        </w:t>
      </w:r>
    </w:p>
    <w:p w14:paraId="69107E4B" w14:textId="77777777" w:rsidR="00AB77E6" w:rsidRPr="00303E61" w:rsidRDefault="00AB77E6" w:rsidP="003875C6">
      <w:pPr>
        <w:rPr>
          <w:highlight w:val="white"/>
        </w:rPr>
      </w:pPr>
      <w:r w:rsidRPr="00303E61">
        <w:rPr>
          <w:highlight w:val="white"/>
        </w:rPr>
        <w:t xml:space="preserve">Johnson, G and Scholes,  K. (1999).  Exploring Corporate Strategy. (5th ed). </w:t>
      </w:r>
      <w:r w:rsidRPr="00303E61">
        <w:rPr>
          <w:i/>
          <w:iCs/>
          <w:highlight w:val="white"/>
        </w:rPr>
        <w:t>Prentice Hall</w:t>
      </w:r>
      <w:r w:rsidRPr="00303E61">
        <w:rPr>
          <w:highlight w:val="white"/>
        </w:rPr>
        <w:t>.</w:t>
      </w:r>
    </w:p>
    <w:p w14:paraId="38C9E088" w14:textId="77777777" w:rsidR="00AB77E6" w:rsidRPr="00303E61" w:rsidRDefault="00AB77E6" w:rsidP="003875C6">
      <w:r w:rsidRPr="00303E61">
        <w:t xml:space="preserve">McLaren (2026), Available at: </w:t>
      </w:r>
      <w:hyperlink r:id="rId19" w:anchor="home">
        <w:r w:rsidRPr="00303E61">
          <w:rPr>
            <w:color w:val="1155CC"/>
            <w:u w:val="single"/>
          </w:rPr>
          <w:t>https://www.mclaren.com/#home</w:t>
        </w:r>
      </w:hyperlink>
      <w:r w:rsidRPr="00303E61">
        <w:t xml:space="preserve"> [Accessed on: 22 July, 2026]</w:t>
      </w:r>
    </w:p>
    <w:p w14:paraId="33B7A0B7" w14:textId="77777777" w:rsidR="00AB77E6" w:rsidRPr="00303E61" w:rsidRDefault="00AB77E6" w:rsidP="003875C6">
      <w:pPr>
        <w:rPr>
          <w:highlight w:val="white"/>
        </w:rPr>
      </w:pPr>
      <w:r w:rsidRPr="00303E61">
        <w:rPr>
          <w:highlight w:val="white"/>
        </w:rPr>
        <w:t>McLaren (2026),</w:t>
      </w:r>
      <w:r w:rsidRPr="00303E61">
        <w:rPr>
          <w:i/>
          <w:iCs/>
          <w:highlight w:val="white"/>
        </w:rPr>
        <w:t xml:space="preserve"> HOW A FINE-TUNED CULTURE IS PLAYING A CENTRAL ROLE IN OUR IMPROVED PERFORMANCE.</w:t>
      </w:r>
      <w:r w:rsidRPr="00303E61">
        <w:rPr>
          <w:highlight w:val="white"/>
        </w:rPr>
        <w:t xml:space="preserve"> Available at: </w:t>
      </w:r>
      <w:hyperlink r:id="rId20">
        <w:r w:rsidRPr="00303E61">
          <w:rPr>
            <w:color w:val="1155CC"/>
            <w:highlight w:val="white"/>
            <w:u w:val="single"/>
          </w:rPr>
          <w:t>https://www.mclaren.com/racing/formula-1/2023/how-a-fine-tuned-culture-is-playing-a-central-role-in-our-improved-performance/</w:t>
        </w:r>
      </w:hyperlink>
      <w:r w:rsidRPr="00303E61">
        <w:rPr>
          <w:highlight w:val="white"/>
        </w:rPr>
        <w:t xml:space="preserve"> [Accessed on: 22 July, 2026]</w:t>
      </w:r>
    </w:p>
    <w:p w14:paraId="269D681F" w14:textId="77777777" w:rsidR="00AB77E6" w:rsidRPr="00303E61" w:rsidRDefault="00AB77E6" w:rsidP="003875C6">
      <w:r w:rsidRPr="00303E61">
        <w:t xml:space="preserve">McLaren (2026), </w:t>
      </w:r>
      <w:r w:rsidRPr="00303E61">
        <w:rPr>
          <w:i/>
          <w:iCs/>
        </w:rPr>
        <w:t>McLAREN About</w:t>
      </w:r>
      <w:r w:rsidRPr="00303E61">
        <w:t xml:space="preserve">. Available at: </w:t>
      </w:r>
      <w:hyperlink r:id="rId21">
        <w:r w:rsidRPr="00303E61">
          <w:rPr>
            <w:color w:val="1155CC"/>
            <w:u w:val="single"/>
          </w:rPr>
          <w:t>https://www.mclaren.com/cars/gl_en/about/from-the-beginning</w:t>
        </w:r>
      </w:hyperlink>
      <w:r w:rsidRPr="00303E61">
        <w:t xml:space="preserve"> [Accessed on: 22 July, 2026] </w:t>
      </w:r>
    </w:p>
    <w:p w14:paraId="7FB0265B" w14:textId="77777777" w:rsidR="00AB77E6" w:rsidRPr="00303E61" w:rsidRDefault="00AB77E6" w:rsidP="003875C6">
      <w:r w:rsidRPr="00303E61">
        <w:t xml:space="preserve">McLaren (2026), </w:t>
      </w:r>
      <w:r w:rsidRPr="00303E61">
        <w:rPr>
          <w:i/>
          <w:iCs/>
        </w:rPr>
        <w:t>McLAREN GROUP HOLDINGS LIMITED</w:t>
      </w:r>
      <w:r w:rsidRPr="00303E61">
        <w:t xml:space="preserve">. Available at: </w:t>
      </w:r>
      <w:hyperlink r:id="rId22">
        <w:r w:rsidRPr="00303E61">
          <w:rPr>
            <w:color w:val="1155CC"/>
            <w:u w:val="single"/>
          </w:rPr>
          <w:t>https://www.mclaren.com/cars/gl_en/corporate/mclaren-group-holdings</w:t>
        </w:r>
      </w:hyperlink>
      <w:r w:rsidRPr="00303E61">
        <w:t xml:space="preserve"> [Accessed on: 22 July, 2026] </w:t>
      </w:r>
    </w:p>
    <w:p w14:paraId="23BC5AA2" w14:textId="77777777" w:rsidR="00AB77E6" w:rsidRPr="00303E61" w:rsidRDefault="00AB77E6" w:rsidP="003875C6">
      <w:pPr>
        <w:rPr>
          <w:highlight w:val="white"/>
        </w:rPr>
      </w:pPr>
      <w:r w:rsidRPr="00303E61">
        <w:rPr>
          <w:highlight w:val="white"/>
        </w:rPr>
        <w:t xml:space="preserve">McLaren (2026), McLAREN MASTERCARD FORMULA 1 TEAM. Available at: </w:t>
      </w:r>
      <w:hyperlink r:id="rId23">
        <w:r w:rsidRPr="00303E61">
          <w:rPr>
            <w:color w:val="1155CC"/>
            <w:highlight w:val="white"/>
            <w:u w:val="single"/>
          </w:rPr>
          <w:t>https://www.mclaren.com/racing/formula-1/team/</w:t>
        </w:r>
      </w:hyperlink>
      <w:r w:rsidRPr="00303E61">
        <w:rPr>
          <w:highlight w:val="white"/>
        </w:rPr>
        <w:t xml:space="preserve"> [Accessed on: 22 July, 2026]</w:t>
      </w:r>
    </w:p>
    <w:p w14:paraId="0BEDD026" w14:textId="77777777" w:rsidR="00AB77E6" w:rsidRPr="00303E61" w:rsidRDefault="00AB77E6" w:rsidP="003875C6">
      <w:r w:rsidRPr="00303E61">
        <w:t xml:space="preserve">McLaren Global (2026), </w:t>
      </w:r>
      <w:r w:rsidRPr="00303E61">
        <w:rPr>
          <w:i/>
          <w:iCs/>
        </w:rPr>
        <w:t>THE FULL FORCE OF McLAREN</w:t>
      </w:r>
      <w:r w:rsidRPr="00303E61">
        <w:t xml:space="preserve">. Available at: </w:t>
      </w:r>
      <w:hyperlink r:id="rId24">
        <w:r w:rsidRPr="00303E61">
          <w:rPr>
            <w:color w:val="1155CC"/>
            <w:u w:val="single"/>
          </w:rPr>
          <w:t>https://www.mclaren.com/cars/gl_en</w:t>
        </w:r>
      </w:hyperlink>
      <w:r w:rsidRPr="00303E61">
        <w:t xml:space="preserve"> [Accessed on: 22 July, 2026] </w:t>
      </w:r>
    </w:p>
    <w:p w14:paraId="3D56E65F" w14:textId="77777777" w:rsidR="00AB77E6" w:rsidRPr="00303E61" w:rsidRDefault="00AB77E6" w:rsidP="003875C6">
      <w:pPr>
        <w:rPr>
          <w:highlight w:val="white"/>
        </w:rPr>
      </w:pPr>
      <w:r w:rsidRPr="00303E61">
        <w:rPr>
          <w:highlight w:val="white"/>
        </w:rPr>
        <w:t xml:space="preserve">McLaren Philadelphia (2022), </w:t>
      </w:r>
      <w:r w:rsidRPr="00303E61">
        <w:rPr>
          <w:i/>
          <w:iCs/>
          <w:highlight w:val="white"/>
        </w:rPr>
        <w:t>History of the McLaren.</w:t>
      </w:r>
      <w:r w:rsidRPr="00303E61">
        <w:rPr>
          <w:highlight w:val="white"/>
        </w:rPr>
        <w:t xml:space="preserve"> Available at: </w:t>
      </w:r>
      <w:hyperlink r:id="rId25">
        <w:r w:rsidRPr="00303E61">
          <w:rPr>
            <w:color w:val="1155CC"/>
            <w:highlight w:val="white"/>
            <w:u w:val="single"/>
          </w:rPr>
          <w:t>https://www.mclarenphl.com/dealership/history.htm</w:t>
        </w:r>
      </w:hyperlink>
      <w:r w:rsidRPr="00303E61">
        <w:rPr>
          <w:highlight w:val="white"/>
        </w:rPr>
        <w:t xml:space="preserve"> [Accessed on: 22 July, 2026]</w:t>
      </w:r>
    </w:p>
    <w:p w14:paraId="49D09690" w14:textId="77777777" w:rsidR="00AB77E6" w:rsidRPr="00303E61" w:rsidRDefault="00AB77E6" w:rsidP="003875C6">
      <w:pPr>
        <w:rPr>
          <w:highlight w:val="white"/>
        </w:rPr>
      </w:pPr>
      <w:r w:rsidRPr="00547025">
        <w:rPr>
          <w:highlight w:val="white"/>
          <w:lang w:val="pt-BR"/>
        </w:rPr>
        <w:t xml:space="preserve">Notarnicola, I., Duka, B., Lommi, M., Grosha, E., Maria, De, Iacorossi, L., Mastroianni, C., Ivziku, D., Rocco, G. and Stievano, A. (2024). </w:t>
      </w:r>
      <w:r w:rsidRPr="00303E61">
        <w:rPr>
          <w:highlight w:val="white"/>
        </w:rPr>
        <w:t xml:space="preserve">Transformational Leadership and Its Impact on Job Satisfaction and Personal Mastery for Nursing Leaders in Healthcare Organizations. </w:t>
      </w:r>
      <w:r w:rsidRPr="00303E61">
        <w:rPr>
          <w:i/>
          <w:iCs/>
          <w:highlight w:val="white"/>
        </w:rPr>
        <w:t>Nursing Reports</w:t>
      </w:r>
      <w:r w:rsidRPr="00303E61">
        <w:rPr>
          <w:highlight w:val="white"/>
        </w:rPr>
        <w:t xml:space="preserve">, 14(4), pp.3561–3574. </w:t>
      </w:r>
    </w:p>
    <w:p w14:paraId="622CFA29" w14:textId="77777777" w:rsidR="00AB77E6" w:rsidRPr="00303E61" w:rsidRDefault="00AB77E6" w:rsidP="003875C6">
      <w:pPr>
        <w:rPr>
          <w:highlight w:val="white"/>
        </w:rPr>
      </w:pPr>
      <w:r w:rsidRPr="00303E61">
        <w:rPr>
          <w:highlight w:val="white"/>
        </w:rPr>
        <w:t xml:space="preserve">Piaralal, S.K., Ramalingam, T., Zulkefli, N.A., Qazi, S., Haque, R. and Senathirajah, A.R. bin (2026). Transforming Telecoms: How Transformational Leadership, Creativity and Innovation Drive Organizational Performance. </w:t>
      </w:r>
      <w:r w:rsidRPr="00303E61">
        <w:rPr>
          <w:i/>
          <w:iCs/>
          <w:highlight w:val="white"/>
        </w:rPr>
        <w:t>Administrative Sciences</w:t>
      </w:r>
      <w:r w:rsidRPr="00303E61">
        <w:rPr>
          <w:highlight w:val="white"/>
        </w:rPr>
        <w:t xml:space="preserve">, 16(3), p.150. </w:t>
      </w:r>
    </w:p>
    <w:p w14:paraId="7285EDA7" w14:textId="77777777" w:rsidR="00AB77E6" w:rsidRPr="00303E61" w:rsidRDefault="00AB77E6" w:rsidP="003875C6">
      <w:pPr>
        <w:rPr>
          <w:highlight w:val="white"/>
        </w:rPr>
      </w:pPr>
      <w:r w:rsidRPr="00303E61">
        <w:rPr>
          <w:highlight w:val="white"/>
        </w:rPr>
        <w:t xml:space="preserve">Rizescu, A.-M. (2024). Considerations Regarding Aspects of Resistance to Change Within an Organization. </w:t>
      </w:r>
      <w:r w:rsidRPr="00303E61">
        <w:rPr>
          <w:i/>
          <w:iCs/>
          <w:highlight w:val="white"/>
        </w:rPr>
        <w:t>International Conference Knowledge Based Organization</w:t>
      </w:r>
      <w:r w:rsidRPr="00303E61">
        <w:rPr>
          <w:highlight w:val="white"/>
        </w:rPr>
        <w:t xml:space="preserve">, 30(1), pp.1–7. </w:t>
      </w:r>
    </w:p>
    <w:p w14:paraId="16FB1C0D" w14:textId="77777777" w:rsidR="00AB77E6" w:rsidRPr="00303E61" w:rsidRDefault="00AB77E6" w:rsidP="003875C6">
      <w:pPr>
        <w:rPr>
          <w:highlight w:val="white"/>
        </w:rPr>
      </w:pPr>
      <w:r w:rsidRPr="00303E61">
        <w:rPr>
          <w:highlight w:val="white"/>
        </w:rPr>
        <w:lastRenderedPageBreak/>
        <w:t xml:space="preserve">Statista (2024), </w:t>
      </w:r>
      <w:r w:rsidRPr="00303E61">
        <w:rPr>
          <w:i/>
          <w:iCs/>
          <w:highlight w:val="white"/>
        </w:rPr>
        <w:t>Yearly number of passenger cars produced in the United Kingdom (UK) between 2003 and 2023.</w:t>
      </w:r>
      <w:r w:rsidRPr="00303E61">
        <w:rPr>
          <w:highlight w:val="white"/>
        </w:rPr>
        <w:t xml:space="preserve"> Available at: </w:t>
      </w:r>
      <w:hyperlink r:id="rId26">
        <w:r w:rsidRPr="00303E61">
          <w:rPr>
            <w:color w:val="1155CC"/>
            <w:highlight w:val="white"/>
            <w:u w:val="single"/>
          </w:rPr>
          <w:t>https://www.statista.com/statistics/298923/total-number-of-cars-produced-in-the-united-kingdom/</w:t>
        </w:r>
      </w:hyperlink>
      <w:r w:rsidRPr="00303E61">
        <w:rPr>
          <w:highlight w:val="white"/>
        </w:rPr>
        <w:t xml:space="preserve"> [Accessed on: 22 July, 2026]</w:t>
      </w:r>
    </w:p>
    <w:p w14:paraId="3A6FE648" w14:textId="77777777" w:rsidR="00AB77E6" w:rsidRPr="00303E61" w:rsidRDefault="00AB77E6" w:rsidP="003875C6">
      <w:r w:rsidRPr="00303E61">
        <w:t xml:space="preserve">Statista (2026), </w:t>
      </w:r>
      <w:r w:rsidRPr="00303E61">
        <w:rPr>
          <w:i/>
          <w:iCs/>
        </w:rPr>
        <w:t>Automotive industry in the United Kingdom - Statistics &amp; facts.</w:t>
      </w:r>
      <w:r w:rsidRPr="00303E61">
        <w:t xml:space="preserve"> Available at: </w:t>
      </w:r>
      <w:hyperlink r:id="rId27" w:anchor="topicOverview">
        <w:r w:rsidRPr="00303E61">
          <w:rPr>
            <w:color w:val="1155CC"/>
            <w:u w:val="single"/>
          </w:rPr>
          <w:t>https://www.statista.com/topics/1982/the-uk-automotive-industry/#topicOverview</w:t>
        </w:r>
      </w:hyperlink>
      <w:r w:rsidRPr="00303E61">
        <w:t xml:space="preserve"> [Accessed on: 22 July, 2026] </w:t>
      </w:r>
    </w:p>
    <w:p w14:paraId="71E21D8A" w14:textId="77777777" w:rsidR="00AB77E6" w:rsidRPr="00303E61" w:rsidRDefault="00AB77E6" w:rsidP="003875C6">
      <w:r w:rsidRPr="00303E61">
        <w:t xml:space="preserve">Statista (2026), </w:t>
      </w:r>
      <w:r w:rsidRPr="00303E61">
        <w:rPr>
          <w:i/>
          <w:iCs/>
        </w:rPr>
        <w:t>Electric vehicle sales globally by model 2025</w:t>
      </w:r>
      <w:r w:rsidRPr="00303E61">
        <w:t xml:space="preserve">. Available at: </w:t>
      </w:r>
      <w:hyperlink r:id="rId28">
        <w:r w:rsidRPr="00303E61">
          <w:rPr>
            <w:color w:val="1155CC"/>
            <w:u w:val="single"/>
          </w:rPr>
          <w:t>https://www.statista.com/statistics/960121/sales-of-all-electric-vehicles-worldwide-by-model/</w:t>
        </w:r>
      </w:hyperlink>
      <w:r w:rsidRPr="00303E61">
        <w:t xml:space="preserve"> [Accessed on: 22 July, 2026]</w:t>
      </w:r>
    </w:p>
    <w:p w14:paraId="0A94189E" w14:textId="77777777" w:rsidR="00AB77E6" w:rsidRPr="00303E61" w:rsidRDefault="00AB77E6" w:rsidP="003875C6">
      <w:r w:rsidRPr="00303E61">
        <w:t xml:space="preserve">UK Government (2021), </w:t>
      </w:r>
      <w:r w:rsidRPr="00303E61">
        <w:rPr>
          <w:i/>
          <w:iCs/>
        </w:rPr>
        <w:t>Industrial Decarbonisation Strategy.</w:t>
      </w:r>
      <w:r w:rsidRPr="00303E61">
        <w:t xml:space="preserve"> Available at: </w:t>
      </w:r>
      <w:hyperlink r:id="rId29">
        <w:r w:rsidRPr="00303E61">
          <w:rPr>
            <w:color w:val="1155CC"/>
            <w:u w:val="single"/>
          </w:rPr>
          <w:t>https://assets.publishing.service.gov.uk/media/6051cd04e90e07527f645f1e/Industrial_Decarbonisation_Strategy_March_2021.pdf</w:t>
        </w:r>
      </w:hyperlink>
      <w:r w:rsidRPr="00303E61">
        <w:t xml:space="preserve"> [Accessed on: 22 July, 2026]</w:t>
      </w:r>
    </w:p>
    <w:p w14:paraId="6E812503" w14:textId="77777777" w:rsidR="00AB77E6" w:rsidRPr="00303E61" w:rsidRDefault="00AB77E6" w:rsidP="003875C6">
      <w:r w:rsidRPr="00303E61">
        <w:t xml:space="preserve">UK Government (2021), </w:t>
      </w:r>
      <w:r w:rsidRPr="00303E61">
        <w:rPr>
          <w:i/>
          <w:iCs/>
        </w:rPr>
        <w:t>Net Zero Strategy: Build Back Greener.</w:t>
      </w:r>
      <w:r w:rsidRPr="00303E61">
        <w:t xml:space="preserve"> Available at: </w:t>
      </w:r>
      <w:hyperlink r:id="rId30">
        <w:r w:rsidRPr="00303E61">
          <w:rPr>
            <w:color w:val="1155CC"/>
            <w:u w:val="single"/>
          </w:rPr>
          <w:t>https://www.gov.uk/government/publications/net-zero-strategy/1-why-net-zero</w:t>
        </w:r>
      </w:hyperlink>
      <w:r w:rsidRPr="00303E61">
        <w:t xml:space="preserve"> [Accessed on: 22 July, 2026]</w:t>
      </w:r>
    </w:p>
    <w:p w14:paraId="6B75C618" w14:textId="77777777" w:rsidR="00AB77E6" w:rsidRPr="00303E61" w:rsidRDefault="00AB77E6" w:rsidP="003875C6">
      <w:r w:rsidRPr="00303E61">
        <w:rPr>
          <w:highlight w:val="white"/>
        </w:rPr>
        <w:t xml:space="preserve">UK Government (2026), </w:t>
      </w:r>
      <w:r w:rsidRPr="00303E61">
        <w:rPr>
          <w:i/>
          <w:iCs/>
          <w:highlight w:val="white"/>
        </w:rPr>
        <w:t>Carbon capture, usage, and storage (CCUS): consultation on non-pipeline transport (NPT).</w:t>
      </w:r>
      <w:r w:rsidRPr="00303E61">
        <w:rPr>
          <w:highlight w:val="white"/>
        </w:rPr>
        <w:t xml:space="preserve"> </w:t>
      </w:r>
      <w:r w:rsidRPr="00303E61">
        <w:t xml:space="preserve"> Available at: </w:t>
      </w:r>
      <w:hyperlink r:id="rId31">
        <w:r w:rsidRPr="00303E61">
          <w:rPr>
            <w:color w:val="1155CC"/>
            <w:u w:val="single"/>
          </w:rPr>
          <w:t>https://www.gov.uk/government/consultations/carbon-capture-usage-and-storage-ccus-non-pipeline-transport/carbon-capture-usage-and-storage-ccus-consultation-on-non-pipeline-transport-npt-accessible-webpage</w:t>
        </w:r>
      </w:hyperlink>
      <w:r w:rsidRPr="00303E61">
        <w:t xml:space="preserve"> [Accessed on: 22 July, 2026]</w:t>
      </w:r>
    </w:p>
    <w:p w14:paraId="203D770A" w14:textId="77777777" w:rsidR="00AB77E6" w:rsidRPr="00303E61" w:rsidRDefault="00AB77E6" w:rsidP="003875C6">
      <w:r w:rsidRPr="00303E61">
        <w:t xml:space="preserve">UK Parliament (2026), </w:t>
      </w:r>
      <w:r w:rsidRPr="00303E61">
        <w:rPr>
          <w:i/>
          <w:iCs/>
        </w:rPr>
        <w:t>Economic update: How resilient are current supply chains?</w:t>
      </w:r>
      <w:r w:rsidRPr="00303E61">
        <w:t xml:space="preserve">. Available at: </w:t>
      </w:r>
      <w:hyperlink r:id="rId32">
        <w:r w:rsidRPr="00303E61">
          <w:rPr>
            <w:color w:val="1155CC"/>
            <w:u w:val="single"/>
          </w:rPr>
          <w:t>https://commonslibrary.parliament.uk/research-briefings/cbp-10650/</w:t>
        </w:r>
      </w:hyperlink>
      <w:r w:rsidRPr="00303E61">
        <w:t xml:space="preserve"> [Accessed on: 22 July, 2026]</w:t>
      </w:r>
    </w:p>
    <w:p w14:paraId="710C78E5" w14:textId="77777777" w:rsidR="00AB77E6" w:rsidRPr="00303E61" w:rsidRDefault="00AB77E6" w:rsidP="003875C6">
      <w:pPr>
        <w:rPr>
          <w:highlight w:val="white"/>
        </w:rPr>
      </w:pPr>
      <w:r w:rsidRPr="00303E61">
        <w:rPr>
          <w:highlight w:val="white"/>
        </w:rPr>
        <w:t xml:space="preserve">UK Parliament (2026), </w:t>
      </w:r>
      <w:r w:rsidRPr="00303E61">
        <w:rPr>
          <w:i/>
          <w:iCs/>
          <w:highlight w:val="white"/>
        </w:rPr>
        <w:t>The UK’s plans and progress to reach net zero by 2050</w:t>
      </w:r>
      <w:r w:rsidRPr="00303E61">
        <w:rPr>
          <w:highlight w:val="white"/>
        </w:rPr>
        <w:t xml:space="preserve">. </w:t>
      </w:r>
      <w:r w:rsidRPr="00303E61">
        <w:t xml:space="preserve">Available at: </w:t>
      </w:r>
      <w:hyperlink r:id="rId33">
        <w:r w:rsidRPr="00303E61">
          <w:rPr>
            <w:color w:val="1155CC"/>
            <w:u w:val="single"/>
          </w:rPr>
          <w:t>https://commonslibrary.parliament.uk/research-briefings/cbp-9888/</w:t>
        </w:r>
      </w:hyperlink>
      <w:r w:rsidRPr="00303E61">
        <w:t xml:space="preserve"> [Accessed on: 22 July, 2026]</w:t>
      </w:r>
    </w:p>
    <w:p w14:paraId="0686E73A" w14:textId="77777777" w:rsidR="00AB77E6" w:rsidRPr="00303E61" w:rsidRDefault="00AB77E6" w:rsidP="003875C6">
      <w:pPr>
        <w:rPr>
          <w:highlight w:val="white"/>
        </w:rPr>
      </w:pPr>
      <w:r w:rsidRPr="00303E61">
        <w:rPr>
          <w:highlight w:val="white"/>
        </w:rPr>
        <w:t xml:space="preserve">Vasel, H. (2025). Factors shaping the implementation of educational organizational change: An analysis of Lewin’s model in the context of teaching innovations. </w:t>
      </w:r>
      <w:r w:rsidRPr="00303E61">
        <w:rPr>
          <w:i/>
          <w:iCs/>
          <w:highlight w:val="white"/>
        </w:rPr>
        <w:t>Social Sciences &amp; Humanities Open</w:t>
      </w:r>
      <w:r w:rsidRPr="00303E61">
        <w:rPr>
          <w:highlight w:val="white"/>
        </w:rPr>
        <w:t xml:space="preserve">, 11(1), p.101599. </w:t>
      </w:r>
    </w:p>
    <w:p w14:paraId="00613D45" w14:textId="77777777" w:rsidR="00AB77E6" w:rsidRPr="00303E61" w:rsidRDefault="00AB77E6" w:rsidP="003875C6">
      <w:pPr>
        <w:rPr>
          <w:highlight w:val="white"/>
        </w:rPr>
      </w:pPr>
      <w:r w:rsidRPr="00303E61">
        <w:rPr>
          <w:highlight w:val="white"/>
        </w:rPr>
        <w:t xml:space="preserve">Walshe, P. (2024). Reflecting on the implementation of Aistear in advance of an update to the curriculum framework. </w:t>
      </w:r>
      <w:r w:rsidRPr="00303E61">
        <w:rPr>
          <w:i/>
          <w:iCs/>
          <w:highlight w:val="white"/>
        </w:rPr>
        <w:t>Irish educational studies</w:t>
      </w:r>
      <w:r w:rsidRPr="00303E61">
        <w:rPr>
          <w:highlight w:val="white"/>
        </w:rPr>
        <w:t xml:space="preserve">, 44(3), pp.1–20. </w:t>
      </w:r>
    </w:p>
    <w:p w14:paraId="2D781F17" w14:textId="77777777" w:rsidR="00AB77E6" w:rsidRPr="00303E61" w:rsidRDefault="00AB77E6" w:rsidP="003875C6">
      <w:pPr>
        <w:rPr>
          <w:highlight w:val="white"/>
        </w:rPr>
      </w:pPr>
      <w:r w:rsidRPr="00303E61">
        <w:rPr>
          <w:highlight w:val="white"/>
        </w:rPr>
        <w:t xml:space="preserve">Zhang, S. (2022). </w:t>
      </w:r>
      <w:r w:rsidRPr="00303E61">
        <w:rPr>
          <w:i/>
          <w:iCs/>
          <w:highlight w:val="white"/>
        </w:rPr>
        <w:t>The Strategy for McLaren to Change its Current Market Situation</w:t>
      </w:r>
      <w:r w:rsidRPr="00303E61">
        <w:rPr>
          <w:highlight w:val="white"/>
        </w:rPr>
        <w:t xml:space="preserve">. </w:t>
      </w:r>
      <w:r w:rsidRPr="00303E61">
        <w:rPr>
          <w:i/>
          <w:iCs/>
          <w:highlight w:val="white"/>
        </w:rPr>
        <w:t>Www.atlantis-press.com</w:t>
      </w:r>
      <w:r w:rsidRPr="00303E61">
        <w:rPr>
          <w:highlight w:val="white"/>
        </w:rPr>
        <w:t xml:space="preserve">, Atlantis Press, pp.846–852. </w:t>
      </w:r>
    </w:p>
    <w:p w14:paraId="744D7079" w14:textId="77777777" w:rsidR="00AB77E6" w:rsidRPr="00303E61" w:rsidRDefault="00AB77E6" w:rsidP="003875C6">
      <w:pPr>
        <w:rPr>
          <w:color w:val="0F2741"/>
          <w:highlight w:val="white"/>
        </w:rPr>
      </w:pPr>
      <w:r w:rsidRPr="00303E61">
        <w:rPr>
          <w:highlight w:val="white"/>
        </w:rPr>
        <w:lastRenderedPageBreak/>
        <w:t>Zribi, H., Abid, T.B., Elloumi, A., Hani, Y., Graba, B.B. and Elmhamedi, A. (2025). Industry 4.0: Digital twins characteristics, applications, and challenges in-built environments. Production &amp; Manufacturing Research, 13(1).</w:t>
      </w:r>
      <w:r w:rsidRPr="00303E61">
        <w:rPr>
          <w:color w:val="0F2741"/>
          <w:highlight w:val="white"/>
        </w:rPr>
        <w:t xml:space="preserve">   </w:t>
      </w:r>
    </w:p>
    <w:sectPr w:rsidR="00AB77E6" w:rsidRPr="00303E61" w:rsidSect="002804A1">
      <w:footerReference w:type="default" r:id="rId3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3BDF2" w14:textId="77777777" w:rsidR="002229A9" w:rsidRDefault="002229A9" w:rsidP="002804A1">
      <w:pPr>
        <w:spacing w:line="240" w:lineRule="auto"/>
      </w:pPr>
      <w:r>
        <w:separator/>
      </w:r>
    </w:p>
  </w:endnote>
  <w:endnote w:type="continuationSeparator" w:id="0">
    <w:p w14:paraId="1AE59F51" w14:textId="77777777" w:rsidR="002229A9" w:rsidRDefault="002229A9" w:rsidP="002804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E71DD7-552C-4F94-9937-87E1B29C840E}"/>
  </w:font>
  <w:font w:name="Cambria">
    <w:panose1 w:val="02040503050406030204"/>
    <w:charset w:val="00"/>
    <w:family w:val="roman"/>
    <w:pitch w:val="variable"/>
    <w:sig w:usb0="E00006FF" w:usb1="420024FF" w:usb2="02000000" w:usb3="00000000" w:csb0="0000019F" w:csb1="00000000"/>
    <w:embedRegular r:id="rId2" w:fontKey="{78D12C49-4284-4A68-A229-FA905EF21E4D}"/>
  </w:font>
  <w:font w:name="Arial Unicode MS">
    <w:altName w:val="Arial"/>
    <w:panose1 w:val="020B0604020202020204"/>
    <w:charset w:val="00"/>
    <w:family w:val="auto"/>
    <w:pitch w:val="default"/>
  </w:font>
  <w:font w:name="Cardo">
    <w:altName w:val="Calibri"/>
    <w:charset w:val="00"/>
    <w:family w:val="auto"/>
    <w:pitch w:val="default"/>
    <w:embedRegular r:id="rId3" w:fontKey="{0E918B9B-6798-4F6C-8A67-1CEF3A14A3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2"/>
      </w:rPr>
      <w:id w:val="58519466"/>
      <w:docPartObj>
        <w:docPartGallery w:val="Page Numbers (Bottom of Page)"/>
        <w:docPartUnique/>
      </w:docPartObj>
    </w:sdtPr>
    <w:sdtEndPr/>
    <w:sdtContent>
      <w:sdt>
        <w:sdtPr>
          <w:rPr>
            <w:sz w:val="22"/>
            <w:szCs w:val="22"/>
          </w:rPr>
          <w:id w:val="-1769616900"/>
          <w:docPartObj>
            <w:docPartGallery w:val="Page Numbers (Top of Page)"/>
            <w:docPartUnique/>
          </w:docPartObj>
        </w:sdtPr>
        <w:sdtEndPr/>
        <w:sdtContent>
          <w:p w14:paraId="232190C3" w14:textId="0C645FDC" w:rsidR="002804A1" w:rsidRPr="00B647D6" w:rsidRDefault="002804A1">
            <w:pPr>
              <w:pStyle w:val="Footer"/>
              <w:jc w:val="right"/>
              <w:rPr>
                <w:sz w:val="22"/>
                <w:szCs w:val="22"/>
              </w:rPr>
            </w:pPr>
            <w:r w:rsidRPr="00B647D6">
              <w:rPr>
                <w:sz w:val="22"/>
                <w:szCs w:val="22"/>
              </w:rPr>
              <w:t xml:space="preserve">Page </w:t>
            </w:r>
            <w:r w:rsidRPr="00B647D6">
              <w:rPr>
                <w:sz w:val="22"/>
                <w:szCs w:val="22"/>
              </w:rPr>
              <w:fldChar w:fldCharType="begin"/>
            </w:r>
            <w:r w:rsidRPr="00B647D6">
              <w:rPr>
                <w:sz w:val="22"/>
                <w:szCs w:val="22"/>
              </w:rPr>
              <w:instrText>PAGE</w:instrText>
            </w:r>
            <w:r w:rsidRPr="00B647D6">
              <w:rPr>
                <w:sz w:val="22"/>
                <w:szCs w:val="22"/>
              </w:rPr>
              <w:fldChar w:fldCharType="separate"/>
            </w:r>
            <w:r w:rsidRPr="00B647D6">
              <w:rPr>
                <w:sz w:val="22"/>
                <w:szCs w:val="22"/>
              </w:rPr>
              <w:t>2</w:t>
            </w:r>
            <w:r w:rsidRPr="00B647D6">
              <w:rPr>
                <w:sz w:val="22"/>
                <w:szCs w:val="22"/>
              </w:rPr>
              <w:fldChar w:fldCharType="end"/>
            </w:r>
            <w:r w:rsidRPr="00B647D6">
              <w:rPr>
                <w:sz w:val="22"/>
                <w:szCs w:val="22"/>
              </w:rPr>
              <w:t xml:space="preserve"> of </w:t>
            </w:r>
            <w:r w:rsidRPr="00B647D6">
              <w:rPr>
                <w:sz w:val="22"/>
                <w:szCs w:val="22"/>
              </w:rPr>
              <w:fldChar w:fldCharType="begin"/>
            </w:r>
            <w:r w:rsidRPr="00B647D6">
              <w:rPr>
                <w:sz w:val="22"/>
                <w:szCs w:val="22"/>
              </w:rPr>
              <w:instrText>NUMPAGES</w:instrText>
            </w:r>
            <w:r w:rsidRPr="00B647D6">
              <w:rPr>
                <w:sz w:val="22"/>
                <w:szCs w:val="22"/>
              </w:rPr>
              <w:fldChar w:fldCharType="separate"/>
            </w:r>
            <w:r w:rsidRPr="00B647D6">
              <w:rPr>
                <w:sz w:val="22"/>
                <w:szCs w:val="22"/>
              </w:rPr>
              <w:t>2</w:t>
            </w:r>
            <w:r w:rsidRPr="00B647D6">
              <w:rPr>
                <w:sz w:val="22"/>
                <w:szCs w:val="22"/>
              </w:rPr>
              <w:fldChar w:fldCharType="end"/>
            </w:r>
          </w:p>
        </w:sdtContent>
      </w:sdt>
    </w:sdtContent>
  </w:sdt>
  <w:p w14:paraId="3EEB8395" w14:textId="77777777" w:rsidR="002804A1" w:rsidRDefault="00280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19094" w14:textId="77777777" w:rsidR="002229A9" w:rsidRDefault="002229A9" w:rsidP="002804A1">
      <w:pPr>
        <w:spacing w:line="240" w:lineRule="auto"/>
      </w:pPr>
      <w:r>
        <w:separator/>
      </w:r>
    </w:p>
  </w:footnote>
  <w:footnote w:type="continuationSeparator" w:id="0">
    <w:p w14:paraId="41BCFF5B" w14:textId="77777777" w:rsidR="002229A9" w:rsidRDefault="002229A9" w:rsidP="002804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701E"/>
    <w:multiLevelType w:val="multilevel"/>
    <w:tmpl w:val="DB84EE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B33DCF"/>
    <w:multiLevelType w:val="multilevel"/>
    <w:tmpl w:val="34EC9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FE2A61"/>
    <w:multiLevelType w:val="multilevel"/>
    <w:tmpl w:val="FC8C3B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C14756"/>
    <w:multiLevelType w:val="multilevel"/>
    <w:tmpl w:val="E1B0AE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9343F6"/>
    <w:multiLevelType w:val="multilevel"/>
    <w:tmpl w:val="ED3EE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7E0678"/>
    <w:multiLevelType w:val="multilevel"/>
    <w:tmpl w:val="9FFAD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0603D8"/>
    <w:multiLevelType w:val="multilevel"/>
    <w:tmpl w:val="315C0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C25CB6"/>
    <w:multiLevelType w:val="multilevel"/>
    <w:tmpl w:val="FAFEA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0B6761"/>
    <w:multiLevelType w:val="multilevel"/>
    <w:tmpl w:val="79AC1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24127C"/>
    <w:multiLevelType w:val="multilevel"/>
    <w:tmpl w:val="AE9C13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47C1AEC"/>
    <w:multiLevelType w:val="multilevel"/>
    <w:tmpl w:val="31A28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990538">
    <w:abstractNumId w:val="1"/>
  </w:num>
  <w:num w:numId="2" w16cid:durableId="2006276917">
    <w:abstractNumId w:val="7"/>
  </w:num>
  <w:num w:numId="3" w16cid:durableId="690298136">
    <w:abstractNumId w:val="5"/>
  </w:num>
  <w:num w:numId="4" w16cid:durableId="1744448602">
    <w:abstractNumId w:val="6"/>
  </w:num>
  <w:num w:numId="5" w16cid:durableId="472874971">
    <w:abstractNumId w:val="3"/>
  </w:num>
  <w:num w:numId="6" w16cid:durableId="1382366080">
    <w:abstractNumId w:val="4"/>
  </w:num>
  <w:num w:numId="7" w16cid:durableId="2145268312">
    <w:abstractNumId w:val="8"/>
  </w:num>
  <w:num w:numId="8" w16cid:durableId="1595162696">
    <w:abstractNumId w:val="10"/>
  </w:num>
  <w:num w:numId="9" w16cid:durableId="1466773717">
    <w:abstractNumId w:val="9"/>
  </w:num>
  <w:num w:numId="10" w16cid:durableId="300305905">
    <w:abstractNumId w:val="0"/>
  </w:num>
  <w:num w:numId="11" w16cid:durableId="17800551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C64"/>
    <w:rsid w:val="00097FF6"/>
    <w:rsid w:val="001C4425"/>
    <w:rsid w:val="002229A9"/>
    <w:rsid w:val="00273CEF"/>
    <w:rsid w:val="002804A1"/>
    <w:rsid w:val="0028685B"/>
    <w:rsid w:val="00286F60"/>
    <w:rsid w:val="00303E61"/>
    <w:rsid w:val="00364399"/>
    <w:rsid w:val="003875C6"/>
    <w:rsid w:val="003E33B4"/>
    <w:rsid w:val="003E4056"/>
    <w:rsid w:val="004B593F"/>
    <w:rsid w:val="00542959"/>
    <w:rsid w:val="00547025"/>
    <w:rsid w:val="0059726D"/>
    <w:rsid w:val="00603943"/>
    <w:rsid w:val="00606FE9"/>
    <w:rsid w:val="00666994"/>
    <w:rsid w:val="006C508D"/>
    <w:rsid w:val="006E2BC3"/>
    <w:rsid w:val="006E4C4D"/>
    <w:rsid w:val="006F1C64"/>
    <w:rsid w:val="00753CCC"/>
    <w:rsid w:val="0080254F"/>
    <w:rsid w:val="008115BF"/>
    <w:rsid w:val="0087726A"/>
    <w:rsid w:val="0091031A"/>
    <w:rsid w:val="0097166E"/>
    <w:rsid w:val="00A00C95"/>
    <w:rsid w:val="00AA3A12"/>
    <w:rsid w:val="00AA67A6"/>
    <w:rsid w:val="00AB77E6"/>
    <w:rsid w:val="00AE06AF"/>
    <w:rsid w:val="00B647D6"/>
    <w:rsid w:val="00B812E3"/>
    <w:rsid w:val="00C84D89"/>
    <w:rsid w:val="00CE5DCF"/>
    <w:rsid w:val="00D66AF4"/>
    <w:rsid w:val="00DF6C26"/>
    <w:rsid w:val="00E04174"/>
    <w:rsid w:val="00E8738B"/>
    <w:rsid w:val="00F4517E"/>
    <w:rsid w:val="00FC1E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3B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paragraph" w:styleId="TOCHeading">
    <w:name w:val="TOC Heading"/>
    <w:basedOn w:val="Heading1"/>
    <w:next w:val="Normal"/>
    <w:uiPriority w:val="39"/>
    <w:unhideWhenUsed/>
    <w:qFormat/>
    <w:rsid w:val="00303E6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303E61"/>
    <w:pPr>
      <w:spacing w:after="100"/>
    </w:pPr>
  </w:style>
  <w:style w:type="paragraph" w:styleId="TOC2">
    <w:name w:val="toc 2"/>
    <w:basedOn w:val="Normal"/>
    <w:next w:val="Normal"/>
    <w:autoRedefine/>
    <w:uiPriority w:val="39"/>
    <w:unhideWhenUsed/>
    <w:rsid w:val="00303E61"/>
    <w:pPr>
      <w:spacing w:after="100"/>
      <w:ind w:left="240"/>
    </w:pPr>
  </w:style>
  <w:style w:type="character" w:styleId="Hyperlink">
    <w:name w:val="Hyperlink"/>
    <w:basedOn w:val="DefaultParagraphFont"/>
    <w:uiPriority w:val="99"/>
    <w:unhideWhenUsed/>
    <w:rsid w:val="00303E61"/>
    <w:rPr>
      <w:color w:val="0000FF" w:themeColor="hyperlink"/>
      <w:u w:val="single"/>
    </w:rPr>
  </w:style>
  <w:style w:type="paragraph" w:styleId="Header">
    <w:name w:val="header"/>
    <w:basedOn w:val="Normal"/>
    <w:link w:val="HeaderChar"/>
    <w:uiPriority w:val="99"/>
    <w:unhideWhenUsed/>
    <w:rsid w:val="002804A1"/>
    <w:pPr>
      <w:tabs>
        <w:tab w:val="center" w:pos="4513"/>
        <w:tab w:val="right" w:pos="9026"/>
      </w:tabs>
      <w:spacing w:line="240" w:lineRule="auto"/>
    </w:pPr>
  </w:style>
  <w:style w:type="character" w:customStyle="1" w:styleId="HeaderChar">
    <w:name w:val="Header Char"/>
    <w:basedOn w:val="DefaultParagraphFont"/>
    <w:link w:val="Header"/>
    <w:uiPriority w:val="99"/>
    <w:rsid w:val="002804A1"/>
    <w:rPr>
      <w:lang w:val="en-GB"/>
    </w:rPr>
  </w:style>
  <w:style w:type="paragraph" w:styleId="Footer">
    <w:name w:val="footer"/>
    <w:basedOn w:val="Normal"/>
    <w:link w:val="FooterChar"/>
    <w:uiPriority w:val="99"/>
    <w:unhideWhenUsed/>
    <w:rsid w:val="002804A1"/>
    <w:pPr>
      <w:tabs>
        <w:tab w:val="center" w:pos="4513"/>
        <w:tab w:val="right" w:pos="9026"/>
      </w:tabs>
      <w:spacing w:line="240" w:lineRule="auto"/>
    </w:pPr>
  </w:style>
  <w:style w:type="character" w:customStyle="1" w:styleId="FooterChar">
    <w:name w:val="Footer Char"/>
    <w:basedOn w:val="DefaultParagraphFont"/>
    <w:link w:val="Footer"/>
    <w:uiPriority w:val="99"/>
    <w:rsid w:val="002804A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orbes.com/sites/neilwinton/2025/11/16/aston-martin-hit-by-rating-blow-as-ferrari--gains-mclaren-targets-dbx/" TargetMode="External"/><Relationship Id="rId26" Type="http://schemas.openxmlformats.org/officeDocument/2006/relationships/hyperlink" Target="https://www.statista.com/statistics/298923/total-number-of-cars-produced-in-the-united-kingdom/" TargetMode="External"/><Relationship Id="rId3" Type="http://schemas.openxmlformats.org/officeDocument/2006/relationships/styles" Target="styles.xml"/><Relationship Id="rId21" Type="http://schemas.openxmlformats.org/officeDocument/2006/relationships/hyperlink" Target="https://www.mclaren.com/cars/gl_en/about/from-the-beginning"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ronschmelzer/2024/11/14/from-production-to-precision-how-ai-is-reshaping-manufacturing/" TargetMode="External"/><Relationship Id="rId25" Type="http://schemas.openxmlformats.org/officeDocument/2006/relationships/hyperlink" Target="https://www.mclarenphl.com/dealership/history.htm" TargetMode="External"/><Relationship Id="rId33" Type="http://schemas.openxmlformats.org/officeDocument/2006/relationships/hyperlink" Target="https://commonslibrary.parliament.uk/research-briefings/cbp-9888/" TargetMode="External"/><Relationship Id="rId2" Type="http://schemas.openxmlformats.org/officeDocument/2006/relationships/numbering" Target="numbering.xml"/><Relationship Id="rId16" Type="http://schemas.openxmlformats.org/officeDocument/2006/relationships/hyperlink" Target="https://www.forbes.com/sites/kbrauer/2022/12/12/2023-mclaren-artura-innovative-hybrid-techsupercar-performance/" TargetMode="External"/><Relationship Id="rId20" Type="http://schemas.openxmlformats.org/officeDocument/2006/relationships/hyperlink" Target="https://www.mclaren.com/racing/formula-1/2023/how-a-fine-tuned-culture-is-playing-a-central-role-in-our-improved-performance/" TargetMode="External"/><Relationship Id="rId29" Type="http://schemas.openxmlformats.org/officeDocument/2006/relationships/hyperlink" Target="https://assets.publishing.service.gov.uk/media/6051cd04e90e07527f645f1e/Industrial_Decarbonisation_Strategy_March_202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claren.com/cars/gl_en" TargetMode="External"/><Relationship Id="rId32" Type="http://schemas.openxmlformats.org/officeDocument/2006/relationships/hyperlink" Target="https://commonslibrary.parliament.uk/research-briefings/cbp-10650/" TargetMode="External"/><Relationship Id="rId5" Type="http://schemas.openxmlformats.org/officeDocument/2006/relationships/webSettings" Target="webSettings.xml"/><Relationship Id="rId15" Type="http://schemas.openxmlformats.org/officeDocument/2006/relationships/hyperlink" Target="https://www.forbes.com/councils/forbestechcouncil/2022/02/14/autonomous-vehicles-and-their-impact-on-the-economy/" TargetMode="External"/><Relationship Id="rId23" Type="http://schemas.openxmlformats.org/officeDocument/2006/relationships/hyperlink" Target="https://www.mclaren.com/racing/formula-1/team/" TargetMode="External"/><Relationship Id="rId28" Type="http://schemas.openxmlformats.org/officeDocument/2006/relationships/hyperlink" Target="https://www.statista.com/statistics/960121/sales-of-all-electric-vehicles-worldwide-by-mode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mclaren.com/" TargetMode="External"/><Relationship Id="rId31" Type="http://schemas.openxmlformats.org/officeDocument/2006/relationships/hyperlink" Target="https://www.gov.uk/government/consultations/carbon-capture-usage-and-storage-ccus-non-pipeline-transport/carbon-capture-usage-and-storage-ccus-consultation-on-non-pipeline-transport-npt-accessible-webpa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claren.com/cars/gl_en/corporate/mclaren-group-holdings" TargetMode="External"/><Relationship Id="rId27" Type="http://schemas.openxmlformats.org/officeDocument/2006/relationships/hyperlink" Target="https://www.statista.com/topics/1982/the-uk-automotive-industry/" TargetMode="External"/><Relationship Id="rId30" Type="http://schemas.openxmlformats.org/officeDocument/2006/relationships/hyperlink" Target="https://www.gov.uk/government/publications/net-zero-strategy/1-why-net-zero"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0D83D-38AE-4DF6-8C17-C41AC0D4B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6298</Words>
  <Characters>35900</Characters>
  <Application>Microsoft Office Word</Application>
  <DocSecurity>0</DocSecurity>
  <Lines>299</Lines>
  <Paragraphs>84</Paragraphs>
  <ScaleCrop>false</ScaleCrop>
  <Company/>
  <LinksUpToDate>false</LinksUpToDate>
  <CharactersWithSpaces>42114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2026-07-22T14:44:00Z</dcterms:created>
  <dcterms:modified xsi:type="dcterms:W3CDTF">2026-08-21T19:46:00Z</dcterms:modified>
</cp:coreProperties>
</file>