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4BC4850" w:rsidP="34BC4850" w:rsidRDefault="34BC4850" w14:paraId="0E20014F" w14:textId="0BE437C6">
      <w:pPr>
        <w:pStyle w:val="Normal"/>
      </w:pPr>
      <w:r w:rsidRPr="0717C36E" w:rsidR="3435EF4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1. What does </w:t>
      </w:r>
      <w:bookmarkStart w:name="_Int_uXRqau0m" w:id="979848505"/>
      <w:r w:rsidRPr="0717C36E" w:rsidR="3435EF4D">
        <w:rPr>
          <w:rFonts w:ascii="Calibri" w:hAnsi="Calibri" w:eastAsia="Calibri" w:cs="Calibri"/>
          <w:noProof w:val="0"/>
          <w:sz w:val="22"/>
          <w:szCs w:val="22"/>
          <w:lang w:val="en-US"/>
        </w:rPr>
        <w:t>the 1959</w:t>
      </w:r>
      <w:bookmarkEnd w:id="979848505"/>
      <w:r w:rsidRPr="0717C36E" w:rsidR="3435EF4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hyperlink r:id="Rc6c76680dfd744e2">
        <w:r w:rsidRPr="0717C36E" w:rsidR="3435EF4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photograph of Jovanka Broz in Addis Ababa</w:t>
        </w:r>
      </w:hyperlink>
      <w:r w:rsidRPr="0717C36E" w:rsidR="3435EF4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bookmarkStart w:name="_Int_jhqSsZSs" w:id="1759315283"/>
      <w:r w:rsidRPr="0717C36E" w:rsidR="3435EF4D">
        <w:rPr>
          <w:rFonts w:ascii="Calibri" w:hAnsi="Calibri" w:eastAsia="Calibri" w:cs="Calibri"/>
          <w:noProof w:val="0"/>
          <w:sz w:val="22"/>
          <w:szCs w:val="22"/>
          <w:lang w:val="en-US"/>
        </w:rPr>
        <w:t>tells</w:t>
      </w:r>
      <w:bookmarkEnd w:id="1759315283"/>
      <w:r w:rsidRPr="0717C36E" w:rsidR="3435EF4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us about the Cold War history?</w:t>
      </w:r>
    </w:p>
    <w:p w:rsidR="1F12AE95" w:rsidP="45B4E88D" w:rsidRDefault="1F12AE95" w14:paraId="42260967" w14:textId="52380FE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717C36E" w:rsidR="1F12AE9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This essay argues that the 1959 photograph of Jovanka Broz </w:t>
      </w:r>
      <w:r w:rsidRPr="0717C36E" w:rsidR="2A5A755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(the former First Lady of Yugoslavia) </w:t>
      </w:r>
      <w:r w:rsidRPr="0717C36E" w:rsidR="1F12AE9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in Addis Ababa </w:t>
      </w:r>
      <w:r w:rsidRPr="0717C36E" w:rsidR="3D0A065F">
        <w:rPr>
          <w:rFonts w:ascii="Calibri" w:hAnsi="Calibri" w:eastAsia="Calibri" w:cs="Calibri"/>
          <w:noProof w:val="0"/>
          <w:sz w:val="22"/>
          <w:szCs w:val="22"/>
          <w:lang w:val="en-US"/>
        </w:rPr>
        <w:t>illustrates the fundamental tension between anti-colonialist and emancipatory r</w:t>
      </w:r>
      <w:r w:rsidRPr="0717C36E" w:rsidR="6F65F0EA">
        <w:rPr>
          <w:rFonts w:ascii="Calibri" w:hAnsi="Calibri" w:eastAsia="Calibri" w:cs="Calibri"/>
          <w:noProof w:val="0"/>
          <w:sz w:val="22"/>
          <w:szCs w:val="22"/>
          <w:lang w:val="en-US"/>
        </w:rPr>
        <w:t>hetoric and hard-power realities</w:t>
      </w:r>
      <w:r w:rsidRPr="0717C36E" w:rsidR="2B54A07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underlying and defining international </w:t>
      </w:r>
      <w:r w:rsidRPr="0717C36E" w:rsidR="6F65F0EA">
        <w:rPr>
          <w:rFonts w:ascii="Calibri" w:hAnsi="Calibri" w:eastAsia="Calibri" w:cs="Calibri"/>
          <w:noProof w:val="0"/>
          <w:sz w:val="22"/>
          <w:szCs w:val="22"/>
          <w:lang w:val="en-US"/>
        </w:rPr>
        <w:t>relations between</w:t>
      </w:r>
      <w:r w:rsidRPr="0717C36E" w:rsidR="1922113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717C36E" w:rsidR="673A8E9E">
        <w:rPr>
          <w:rFonts w:ascii="Calibri" w:hAnsi="Calibri" w:eastAsia="Calibri" w:cs="Calibri"/>
          <w:noProof w:val="0"/>
          <w:sz w:val="22"/>
          <w:szCs w:val="22"/>
          <w:lang w:val="en-US"/>
        </w:rPr>
        <w:t>the “Second” and “Third” Worlds</w:t>
      </w:r>
      <w:r w:rsidRPr="0717C36E" w:rsidR="7642805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throughout the Cold War</w:t>
      </w:r>
      <w:r w:rsidRPr="0717C36E" w:rsidR="673A8E9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– defined as </w:t>
      </w:r>
      <w:r w:rsidRPr="0717C36E" w:rsidR="19221139">
        <w:rPr>
          <w:rFonts w:ascii="Calibri" w:hAnsi="Calibri" w:eastAsia="Calibri" w:cs="Calibri"/>
          <w:noProof w:val="0"/>
          <w:sz w:val="22"/>
          <w:szCs w:val="22"/>
          <w:lang w:val="en-US"/>
        </w:rPr>
        <w:t>European communist states (</w:t>
      </w:r>
      <w:r w:rsidRPr="0717C36E" w:rsidR="19A6435B">
        <w:rPr>
          <w:rFonts w:ascii="Calibri" w:hAnsi="Calibri" w:eastAsia="Calibri" w:cs="Calibri"/>
          <w:noProof w:val="0"/>
          <w:sz w:val="22"/>
          <w:szCs w:val="22"/>
          <w:lang w:val="en-US"/>
        </w:rPr>
        <w:t>including both the member-states of the Warsaw Pact and the Socialist Federal Republic of Yugoslavia) and</w:t>
      </w:r>
      <w:r w:rsidRPr="0717C36E" w:rsidR="4C022DE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</w:t>
      </w:r>
      <w:r w:rsidRPr="0717C36E" w:rsidR="19A6435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717C36E" w:rsidR="6CAFBB4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post-colonial </w:t>
      </w:r>
      <w:r w:rsidRPr="0717C36E" w:rsidR="24B7ADA7">
        <w:rPr>
          <w:rFonts w:ascii="Calibri" w:hAnsi="Calibri" w:eastAsia="Calibri" w:cs="Calibri"/>
          <w:noProof w:val="0"/>
          <w:sz w:val="22"/>
          <w:szCs w:val="22"/>
          <w:lang w:val="en-US"/>
        </w:rPr>
        <w:t>world (here principally represented by African nations).</w:t>
      </w:r>
    </w:p>
    <w:p w:rsidR="7666D41B" w:rsidP="45B4E88D" w:rsidRDefault="7666D41B" w14:paraId="6567542A" w14:textId="21A43DA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717C36E" w:rsidR="7666D41B">
        <w:rPr>
          <w:rFonts w:ascii="Calibri" w:hAnsi="Calibri" w:eastAsia="Calibri" w:cs="Calibri"/>
          <w:noProof w:val="0"/>
          <w:sz w:val="22"/>
          <w:szCs w:val="22"/>
          <w:lang w:val="en-US"/>
        </w:rPr>
        <w:t>In the photograph, Broz is pictured standing over two female Ethiopian textile workers</w:t>
      </w:r>
      <w:r w:rsidRPr="0717C36E" w:rsidR="3DAB838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head bent to inspect their work and smiling </w:t>
      </w:r>
      <w:r w:rsidRPr="0717C36E" w:rsidR="43B69498">
        <w:rPr>
          <w:rFonts w:ascii="Calibri" w:hAnsi="Calibri" w:eastAsia="Calibri" w:cs="Calibri"/>
          <w:noProof w:val="0"/>
          <w:sz w:val="22"/>
          <w:szCs w:val="22"/>
          <w:lang w:val="en-US"/>
        </w:rPr>
        <w:t>with approval</w:t>
      </w:r>
      <w:r w:rsidRPr="0717C36E" w:rsidR="3DAB838A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  <w:r w:rsidRPr="0717C36E" w:rsidR="3DAB838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717C36E" w:rsidR="2B9A985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surface-level implication the </w:t>
      </w:r>
      <w:bookmarkStart w:name="_Int_EwXFESlb" w:id="1569679259"/>
      <w:r w:rsidRPr="0717C36E" w:rsidR="2B9A985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camera’s operator and the shot overall </w:t>
      </w:r>
      <w:r w:rsidRPr="0717C36E" w:rsidR="4F745460">
        <w:rPr>
          <w:rFonts w:ascii="Calibri" w:hAnsi="Calibri" w:eastAsia="Calibri" w:cs="Calibri"/>
          <w:noProof w:val="0"/>
          <w:sz w:val="22"/>
          <w:szCs w:val="22"/>
          <w:lang w:val="en-US"/>
        </w:rPr>
        <w:t>seek</w:t>
      </w:r>
      <w:r w:rsidRPr="0717C36E" w:rsidR="2B9A985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to convey </w:t>
      </w:r>
      <w:r w:rsidRPr="0717C36E" w:rsidR="2FC7FAD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is simple: Broz, First Lady of </w:t>
      </w:r>
      <w:bookmarkStart w:name="_Int_EXbXVbYr" w:id="1089830182"/>
      <w:r w:rsidRPr="0717C36E" w:rsidR="2FC7FADF">
        <w:rPr>
          <w:rFonts w:ascii="Calibri" w:hAnsi="Calibri" w:eastAsia="Calibri" w:cs="Calibri"/>
          <w:noProof w:val="0"/>
          <w:sz w:val="22"/>
          <w:szCs w:val="22"/>
          <w:lang w:val="en-US"/>
        </w:rPr>
        <w:t>Yugoslavia</w:t>
      </w:r>
      <w:bookmarkEnd w:id="1089830182"/>
      <w:r w:rsidRPr="0717C36E" w:rsidR="2FC7FAD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</w:t>
      </w:r>
      <w:r w:rsidRPr="0717C36E" w:rsidR="6B94229D">
        <w:rPr>
          <w:rFonts w:ascii="Calibri" w:hAnsi="Calibri" w:eastAsia="Calibri" w:cs="Calibri"/>
          <w:noProof w:val="0"/>
          <w:sz w:val="22"/>
          <w:szCs w:val="22"/>
          <w:lang w:val="en-US"/>
        </w:rPr>
        <w:t>is acting as a representative of her country’s anti-imperialist solidarity with the Ethiopian stat</w:t>
      </w:r>
      <w:r w:rsidRPr="0717C36E" w:rsidR="28E462B7">
        <w:rPr>
          <w:rFonts w:ascii="Calibri" w:hAnsi="Calibri" w:eastAsia="Calibri" w:cs="Calibri"/>
          <w:noProof w:val="0"/>
          <w:sz w:val="22"/>
          <w:szCs w:val="22"/>
          <w:lang w:val="en-US"/>
        </w:rPr>
        <w:t>e. By taking an interest in the work of the two Ethiopian textile workers, s</w:t>
      </w:r>
      <w:r w:rsidRPr="0717C36E" w:rsidR="2F4AF91B">
        <w:rPr>
          <w:rFonts w:ascii="Calibri" w:hAnsi="Calibri" w:eastAsia="Calibri" w:cs="Calibri"/>
          <w:noProof w:val="0"/>
          <w:sz w:val="22"/>
          <w:szCs w:val="22"/>
          <w:lang w:val="en-US"/>
        </w:rPr>
        <w:t>he shows humility</w:t>
      </w:r>
      <w:r w:rsidRPr="0717C36E" w:rsidR="2377F77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commitment to socialist principles of equality and internationalism</w:t>
      </w:r>
      <w:r w:rsidRPr="0717C36E" w:rsidR="2F4AF91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717C36E" w:rsidR="38598C0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in her refusal to consider herself above the concerns and labour of </w:t>
      </w:r>
      <w:bookmarkStart w:name="_Int_t864YLSo" w:id="725690026"/>
      <w:r w:rsidRPr="0717C36E" w:rsidR="38598C02">
        <w:rPr>
          <w:rFonts w:ascii="Calibri" w:hAnsi="Calibri" w:eastAsia="Calibri" w:cs="Calibri"/>
          <w:noProof w:val="0"/>
          <w:sz w:val="22"/>
          <w:szCs w:val="22"/>
          <w:lang w:val="en-US"/>
        </w:rPr>
        <w:t>workers</w:t>
      </w:r>
      <w:r w:rsidRPr="0717C36E" w:rsidR="6B39A8AF">
        <w:rPr>
          <w:rFonts w:ascii="Calibri" w:hAnsi="Calibri" w:eastAsia="Calibri" w:cs="Calibri"/>
          <w:noProof w:val="0"/>
          <w:sz w:val="22"/>
          <w:szCs w:val="22"/>
          <w:lang w:val="en-US"/>
        </w:rPr>
        <w:t>,</w:t>
      </w:r>
      <w:bookmarkEnd w:id="725690026"/>
      <w:r w:rsidRPr="0717C36E" w:rsidR="38598C0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717C36E" w:rsidR="1794509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regardless of station, </w:t>
      </w:r>
      <w:bookmarkStart w:name="_Int_PsW7Xw0H" w:id="2138370170"/>
      <w:r w:rsidRPr="0717C36E" w:rsidR="1794509D">
        <w:rPr>
          <w:rFonts w:ascii="Calibri" w:hAnsi="Calibri" w:eastAsia="Calibri" w:cs="Calibri"/>
          <w:noProof w:val="0"/>
          <w:sz w:val="22"/>
          <w:szCs w:val="22"/>
          <w:lang w:val="en-US"/>
        </w:rPr>
        <w:t>sex,</w:t>
      </w:r>
      <w:bookmarkEnd w:id="2138370170"/>
      <w:r w:rsidRPr="0717C36E" w:rsidR="1794509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or nationality. </w:t>
      </w:r>
      <w:bookmarkStart w:name="_Int_3p6ofxuo" w:id="408621817"/>
      <w:r w:rsidRPr="0717C36E" w:rsidR="6883731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This, in turn, reflects well on herself, her husband, and </w:t>
      </w:r>
      <w:bookmarkStart w:name="_Int_BCwCUcu6" w:id="2098140814"/>
      <w:bookmarkStart w:name="_Int_SJNaXwlf" w:id="1996911781"/>
      <w:r w:rsidRPr="0717C36E" w:rsidR="68837312">
        <w:rPr>
          <w:rFonts w:ascii="Calibri" w:hAnsi="Calibri" w:eastAsia="Calibri" w:cs="Calibri"/>
          <w:noProof w:val="0"/>
          <w:sz w:val="22"/>
          <w:szCs w:val="22"/>
          <w:lang w:val="en-US"/>
        </w:rPr>
        <w:t>Yugoslavia</w:t>
      </w:r>
      <w:bookmarkEnd w:id="1996911781"/>
      <w:r w:rsidRPr="0717C36E" w:rsidR="6BAFA1B7">
        <w:rPr>
          <w:rFonts w:ascii="Calibri" w:hAnsi="Calibri" w:eastAsia="Calibri" w:cs="Calibri"/>
          <w:noProof w:val="0"/>
          <w:sz w:val="22"/>
          <w:szCs w:val="22"/>
          <w:lang w:val="en-US"/>
        </w:rPr>
        <w:t>, both for her humility and</w:t>
      </w:r>
      <w:r w:rsidRPr="0717C36E" w:rsidR="3EB919A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seeming</w:t>
      </w:r>
      <w:r w:rsidRPr="0717C36E" w:rsidR="6BAFA1B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respect for the workers in and of itself</w:t>
      </w:r>
      <w:r w:rsidRPr="0717C36E" w:rsidR="5168AAB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and for the </w:t>
      </w:r>
      <w:r w:rsidRPr="0717C36E" w:rsidR="7D5DFED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underlying message of </w:t>
      </w:r>
      <w:r w:rsidRPr="0717C36E" w:rsidR="496D4B4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solidarity that would appeal </w:t>
      </w:r>
      <w:bookmarkStart w:name="_Int_D13HbSUF" w:id="112421900"/>
      <w:r w:rsidRPr="0717C36E" w:rsidR="496D4B47">
        <w:rPr>
          <w:rFonts w:ascii="Calibri" w:hAnsi="Calibri" w:eastAsia="Calibri" w:cs="Calibri"/>
          <w:noProof w:val="0"/>
          <w:sz w:val="22"/>
          <w:szCs w:val="22"/>
          <w:lang w:val="en-US"/>
        </w:rPr>
        <w:t>to</w:t>
      </w:r>
      <w:bookmarkEnd w:id="112421900"/>
      <w:r w:rsidRPr="0717C36E" w:rsidR="496D4B4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postcolonial African states which made up </w:t>
      </w:r>
      <w:bookmarkStart w:name="_Int_2Wmw45f9" w:id="109826834"/>
      <w:r w:rsidRPr="0717C36E" w:rsidR="145B2B1F">
        <w:rPr>
          <w:rFonts w:ascii="Calibri" w:hAnsi="Calibri" w:eastAsia="Calibri" w:cs="Calibri"/>
          <w:noProof w:val="0"/>
          <w:sz w:val="22"/>
          <w:szCs w:val="22"/>
          <w:lang w:val="en-US"/>
        </w:rPr>
        <w:t>much of</w:t>
      </w:r>
      <w:bookmarkEnd w:id="109826834"/>
      <w:r w:rsidRPr="0717C36E" w:rsidR="496D4B4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membership of the Non-Aligned Movement (the anti-colonial and neutral international organisation to which both Ethiopia and </w:t>
      </w:r>
      <w:bookmarkStart w:name="_Int_GqmtWGnp" w:id="181150973"/>
      <w:r w:rsidRPr="0717C36E" w:rsidR="496D4B47">
        <w:rPr>
          <w:rFonts w:ascii="Calibri" w:hAnsi="Calibri" w:eastAsia="Calibri" w:cs="Calibri"/>
          <w:noProof w:val="0"/>
          <w:sz w:val="22"/>
          <w:szCs w:val="22"/>
          <w:lang w:val="en-US"/>
        </w:rPr>
        <w:t>Yugoslavia</w:t>
      </w:r>
      <w:bookmarkEnd w:id="181150973"/>
      <w:r w:rsidRPr="0717C36E" w:rsidR="496D4B4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belonged at the time).</w:t>
      </w:r>
      <w:bookmarkEnd w:id="2098140814"/>
      <w:bookmarkEnd w:id="408621817"/>
      <w:bookmarkEnd w:id="1569679259"/>
    </w:p>
    <w:p w:rsidR="496D4B47" w:rsidP="0717C36E" w:rsidRDefault="496D4B47" w14:paraId="04064CBA" w14:textId="44806A3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717C36E" w:rsidR="496D4B4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However, while </w:t>
      </w:r>
      <w:r w:rsidRPr="0717C36E" w:rsidR="6764A31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photograph is shot </w:t>
      </w:r>
      <w:bookmarkStart w:name="_Int_0fHcEI8Q" w:id="1452090716"/>
      <w:r w:rsidRPr="0717C36E" w:rsidR="6764A311">
        <w:rPr>
          <w:rFonts w:ascii="Calibri" w:hAnsi="Calibri" w:eastAsia="Calibri" w:cs="Calibri"/>
          <w:noProof w:val="0"/>
          <w:sz w:val="22"/>
          <w:szCs w:val="22"/>
          <w:lang w:val="en-US"/>
        </w:rPr>
        <w:t>so as to</w:t>
      </w:r>
      <w:bookmarkEnd w:id="1452090716"/>
      <w:r w:rsidRPr="0717C36E" w:rsidR="6764A31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suggest, imply, and all but state stro</w:t>
      </w:r>
      <w:r w:rsidRPr="0717C36E" w:rsidR="5966A6B4">
        <w:rPr>
          <w:rFonts w:ascii="Calibri" w:hAnsi="Calibri" w:eastAsia="Calibri" w:cs="Calibri"/>
          <w:noProof w:val="0"/>
          <w:sz w:val="22"/>
          <w:szCs w:val="22"/>
          <w:lang w:val="en-US"/>
        </w:rPr>
        <w:t>ng sentiments of international fellowship and fondness between the two states</w:t>
      </w:r>
      <w:r w:rsidRPr="0717C36E" w:rsidR="17D2656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via their </w:t>
      </w:r>
      <w:r w:rsidRPr="0717C36E" w:rsidR="5C59AED5">
        <w:rPr>
          <w:rFonts w:ascii="Calibri" w:hAnsi="Calibri" w:eastAsia="Calibri" w:cs="Calibri"/>
          <w:noProof w:val="0"/>
          <w:sz w:val="22"/>
          <w:szCs w:val="22"/>
          <w:lang w:val="en-US"/>
        </w:rPr>
        <w:t>representatives</w:t>
      </w:r>
      <w:r w:rsidRPr="0717C36E" w:rsidR="17D2656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in Broz and the workers</w:t>
      </w:r>
      <w:r w:rsidRPr="0717C36E" w:rsidR="5966A6B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(see Broz’s smile, </w:t>
      </w:r>
      <w:r w:rsidRPr="0717C36E" w:rsidR="38B9194D">
        <w:rPr>
          <w:rFonts w:ascii="Calibri" w:hAnsi="Calibri" w:eastAsia="Calibri" w:cs="Calibri"/>
          <w:noProof w:val="0"/>
          <w:sz w:val="22"/>
          <w:szCs w:val="22"/>
          <w:lang w:val="en-US"/>
        </w:rPr>
        <w:t>the downward tilt of her face to show her inspection of and interest in the textile workers’ work</w:t>
      </w:r>
      <w:r w:rsidRPr="0717C36E" w:rsidR="0B6DB9C8">
        <w:rPr>
          <w:rFonts w:ascii="Calibri" w:hAnsi="Calibri" w:eastAsia="Calibri" w:cs="Calibri"/>
          <w:noProof w:val="0"/>
          <w:sz w:val="22"/>
          <w:szCs w:val="22"/>
          <w:lang w:val="en-US"/>
        </w:rPr>
        <w:t>, etc.)</w:t>
      </w:r>
      <w:r w:rsidRPr="0717C36E" w:rsidR="3B0D367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</w:t>
      </w:r>
      <w:r w:rsidRPr="0717C36E" w:rsidR="6261F35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</w:t>
      </w:r>
      <w:r w:rsidRPr="0717C36E" w:rsidR="73EA703B">
        <w:rPr>
          <w:rFonts w:ascii="Calibri" w:hAnsi="Calibri" w:eastAsia="Calibri" w:cs="Calibri"/>
          <w:noProof w:val="0"/>
          <w:sz w:val="22"/>
          <w:szCs w:val="22"/>
          <w:lang w:val="en-US"/>
        </w:rPr>
        <w:t>camera operator</w:t>
      </w:r>
      <w:r w:rsidRPr="0717C36E" w:rsidR="6261F35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most likely unconsciously, makes use of many colonial tropes in </w:t>
      </w:r>
      <w:r w:rsidRPr="0717C36E" w:rsidR="5799FC5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their </w:t>
      </w:r>
      <w:r w:rsidRPr="0717C36E" w:rsidR="4F1F78BA">
        <w:rPr>
          <w:rFonts w:ascii="Calibri" w:hAnsi="Calibri" w:eastAsia="Calibri" w:cs="Calibri"/>
          <w:noProof w:val="0"/>
          <w:sz w:val="22"/>
          <w:szCs w:val="22"/>
          <w:lang w:val="en-US"/>
        </w:rPr>
        <w:t>depiction of</w:t>
      </w:r>
      <w:r w:rsidRPr="0717C36E" w:rsidR="6297B14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717C36E" w:rsidR="48EF9E1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their subjects. </w:t>
      </w:r>
      <w:bookmarkStart w:name="_Int_78JONueb" w:id="229496999"/>
      <w:r w:rsidRPr="0717C36E" w:rsidR="48EF9E12">
        <w:rPr>
          <w:rFonts w:ascii="Calibri" w:hAnsi="Calibri" w:eastAsia="Calibri" w:cs="Calibri"/>
          <w:noProof w:val="0"/>
          <w:sz w:val="22"/>
          <w:szCs w:val="22"/>
          <w:lang w:val="en-US"/>
        </w:rPr>
        <w:t>First</w:t>
      </w:r>
      <w:bookmarkEnd w:id="229496999"/>
      <w:r w:rsidRPr="0717C36E" w:rsidR="48EF9E1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we should note Broz’s </w:t>
      </w:r>
      <w:r w:rsidRPr="0717C36E" w:rsidR="746EA25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physical </w:t>
      </w:r>
      <w:r w:rsidRPr="0717C36E" w:rsidR="48EF9E1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position </w:t>
      </w:r>
      <w:r w:rsidRPr="0717C36E" w:rsidR="48EF9E12">
        <w:rPr>
          <w:rFonts w:ascii="Calibri" w:hAnsi="Calibri" w:eastAsia="Calibri" w:cs="Calibri"/>
          <w:noProof w:val="0"/>
          <w:sz w:val="22"/>
          <w:szCs w:val="22"/>
          <w:lang w:val="en-US"/>
        </w:rPr>
        <w:t>relative</w:t>
      </w:r>
      <w:r w:rsidRPr="0717C36E" w:rsidR="48EF9E1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to the message of solidarity </w:t>
      </w:r>
      <w:r w:rsidRPr="0717C36E" w:rsidR="57FC1E9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she </w:t>
      </w:r>
      <w:bookmarkStart w:name="_Int_xytkTCKv" w:id="1297739301"/>
      <w:r w:rsidRPr="0717C36E" w:rsidR="4D874133">
        <w:rPr>
          <w:rFonts w:ascii="Calibri" w:hAnsi="Calibri" w:eastAsia="Calibri" w:cs="Calibri"/>
          <w:noProof w:val="0"/>
          <w:sz w:val="22"/>
          <w:szCs w:val="22"/>
          <w:lang w:val="en-US"/>
        </w:rPr>
        <w:t>represents</w:t>
      </w:r>
      <w:bookmarkEnd w:id="1297739301"/>
      <w:r w:rsidRPr="0717C36E" w:rsidR="4D874133">
        <w:rPr>
          <w:rFonts w:ascii="Calibri" w:hAnsi="Calibri" w:eastAsia="Calibri" w:cs="Calibri"/>
          <w:noProof w:val="0"/>
          <w:sz w:val="22"/>
          <w:szCs w:val="22"/>
          <w:lang w:val="en-US"/>
        </w:rPr>
        <w:t>. The First Lady is standing above the workers, leaning forward to inspect their work</w:t>
      </w:r>
      <w:r w:rsidRPr="0717C36E" w:rsidR="18485E6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rather than sitting beside them and aiding in it. While subtle, this physical positioning </w:t>
      </w:r>
      <w:r w:rsidRPr="0717C36E" w:rsidR="4AA448F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implies a clear power relation between the two parties – one skewed in Broz’s </w:t>
      </w:r>
      <w:proofErr w:type="spellStart"/>
      <w:r w:rsidRPr="0717C36E" w:rsidR="4AA448F5">
        <w:rPr>
          <w:rFonts w:ascii="Calibri" w:hAnsi="Calibri" w:eastAsia="Calibri" w:cs="Calibri"/>
          <w:noProof w:val="0"/>
          <w:sz w:val="22"/>
          <w:szCs w:val="22"/>
          <w:lang w:val="en-US"/>
        </w:rPr>
        <w:t>favour</w:t>
      </w:r>
      <w:proofErr w:type="spellEnd"/>
      <w:r w:rsidRPr="0717C36E" w:rsidR="4AA448F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While the </w:t>
      </w:r>
      <w:bookmarkStart w:name="_Int_sZEKKL0R" w:id="963716936"/>
      <w:r w:rsidRPr="0717C36E" w:rsidR="4AA448F5">
        <w:rPr>
          <w:rFonts w:ascii="Calibri" w:hAnsi="Calibri" w:eastAsia="Calibri" w:cs="Calibri"/>
          <w:noProof w:val="0"/>
          <w:sz w:val="22"/>
          <w:szCs w:val="22"/>
          <w:lang w:val="en-US"/>
        </w:rPr>
        <w:t>workers</w:t>
      </w:r>
      <w:bookmarkEnd w:id="963716936"/>
      <w:r w:rsidRPr="0717C36E" w:rsidR="4AA448F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labour at the</w:t>
      </w:r>
      <w:r w:rsidRPr="0717C36E" w:rsidR="159228C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717C36E" w:rsidR="4AA448F5">
        <w:rPr>
          <w:rFonts w:ascii="Calibri" w:hAnsi="Calibri" w:eastAsia="Calibri" w:cs="Calibri"/>
          <w:noProof w:val="0"/>
          <w:sz w:val="22"/>
          <w:szCs w:val="22"/>
          <w:lang w:val="en-US"/>
        </w:rPr>
        <w:t>textiles, Broz oversees the process with an approving smile.</w:t>
      </w:r>
      <w:r w:rsidRPr="0717C36E" w:rsidR="542A001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542A001C" w:rsidP="0717C36E" w:rsidRDefault="542A001C" w14:paraId="720AE743" w14:textId="2FC832B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717C36E" w:rsidR="542A001C">
        <w:rPr>
          <w:rFonts w:ascii="Calibri" w:hAnsi="Calibri" w:eastAsia="Calibri" w:cs="Calibri"/>
          <w:noProof w:val="0"/>
          <w:sz w:val="22"/>
          <w:szCs w:val="22"/>
          <w:lang w:val="en-US"/>
        </w:rPr>
        <w:t>The message</w:t>
      </w:r>
      <w:r w:rsidRPr="0717C36E" w:rsidR="47EE135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the shot</w:t>
      </w:r>
      <w:r w:rsidRPr="0717C36E" w:rsidR="542A001C">
        <w:rPr>
          <w:rFonts w:ascii="Calibri" w:hAnsi="Calibri" w:eastAsia="Calibri" w:cs="Calibri"/>
          <w:noProof w:val="0"/>
          <w:sz w:val="22"/>
          <w:szCs w:val="22"/>
          <w:lang w:val="en-US"/>
        </w:rPr>
        <w:t>, when viewed through this lens, is clearly and blatantly neo-colonial</w:t>
      </w:r>
      <w:r w:rsidRPr="0717C36E" w:rsidR="1B635A78">
        <w:rPr>
          <w:rFonts w:ascii="Calibri" w:hAnsi="Calibri" w:eastAsia="Calibri" w:cs="Calibri"/>
          <w:noProof w:val="0"/>
          <w:sz w:val="22"/>
          <w:szCs w:val="22"/>
          <w:lang w:val="en-US"/>
        </w:rPr>
        <w:t>, with Broz’s position echoing that of both a colonial overseer and a factory boss</w:t>
      </w:r>
      <w:r w:rsidRPr="0717C36E" w:rsidR="542A001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717C36E" w:rsidR="542A001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– while </w:t>
      </w:r>
      <w:bookmarkStart w:name="_Int_m5m2Wpw0" w:id="1382013202"/>
      <w:r w:rsidRPr="0717C36E" w:rsidR="542A001C">
        <w:rPr>
          <w:rFonts w:ascii="Calibri" w:hAnsi="Calibri" w:eastAsia="Calibri" w:cs="Calibri"/>
          <w:noProof w:val="0"/>
          <w:sz w:val="22"/>
          <w:szCs w:val="22"/>
          <w:lang w:val="en-US"/>
        </w:rPr>
        <w:t>seemingly independent</w:t>
      </w:r>
      <w:bookmarkEnd w:id="1382013202"/>
      <w:r w:rsidRPr="0717C36E" w:rsidR="542A001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Africans </w:t>
      </w:r>
      <w:r w:rsidRPr="0717C36E" w:rsidR="274085F1">
        <w:rPr>
          <w:rFonts w:ascii="Calibri" w:hAnsi="Calibri" w:eastAsia="Calibri" w:cs="Calibri"/>
          <w:noProof w:val="0"/>
          <w:sz w:val="22"/>
          <w:szCs w:val="22"/>
          <w:lang w:val="en-US"/>
        </w:rPr>
        <w:t>are not truly equal to Europeans, instead labouring to produce</w:t>
      </w:r>
      <w:r w:rsidRPr="0717C36E" w:rsidR="722E65C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</w:t>
      </w:r>
      <w:r w:rsidRPr="0717C36E" w:rsidR="722E65C8">
        <w:rPr>
          <w:rFonts w:ascii="Calibri" w:hAnsi="Calibri" w:eastAsia="Calibri" w:cs="Calibri"/>
          <w:noProof w:val="0"/>
          <w:sz w:val="22"/>
          <w:szCs w:val="22"/>
          <w:lang w:val="en-US"/>
        </w:rPr>
        <w:t>provide</w:t>
      </w:r>
      <w:r w:rsidRPr="0717C36E" w:rsidR="274085F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goods and services</w:t>
      </w:r>
      <w:r w:rsidRPr="0717C36E" w:rsidR="20B864E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Meanwhile, it is the task of the European, </w:t>
      </w:r>
      <w:bookmarkStart w:name="_Int_53BBfO4e" w:id="148233795"/>
      <w:bookmarkStart w:name="_Int_kOG6RBdD" w:id="744077676"/>
      <w:r w:rsidRPr="0717C36E" w:rsidR="20B864EC">
        <w:rPr>
          <w:rFonts w:ascii="Calibri" w:hAnsi="Calibri" w:eastAsia="Calibri" w:cs="Calibri"/>
          <w:noProof w:val="0"/>
          <w:sz w:val="22"/>
          <w:szCs w:val="22"/>
          <w:lang w:val="en-US"/>
        </w:rPr>
        <w:t>socialis</w:t>
      </w:r>
      <w:bookmarkEnd w:id="148233795"/>
      <w:r w:rsidRPr="0717C36E" w:rsidR="20B864EC">
        <w:rPr>
          <w:rFonts w:ascii="Calibri" w:hAnsi="Calibri" w:eastAsia="Calibri" w:cs="Calibri"/>
          <w:noProof w:val="0"/>
          <w:sz w:val="22"/>
          <w:szCs w:val="22"/>
          <w:lang w:val="en-US"/>
        </w:rPr>
        <w:t>t</w:t>
      </w:r>
      <w:bookmarkEnd w:id="744077676"/>
      <w:r w:rsidRPr="0717C36E" w:rsidR="20B864E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or otherwise, to oversee and “guide” the African workers</w:t>
      </w:r>
      <w:r w:rsidRPr="0717C36E" w:rsidR="6C6E590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in the role of a benevolent paternalist</w:t>
      </w:r>
      <w:r w:rsidRPr="0717C36E" w:rsidR="550EA603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  <w:r w:rsidRPr="0717C36E" w:rsidR="26AB213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This message, already undermining the narrative of socialist and internationalist fraternity that underpinned the visit, is only </w:t>
      </w:r>
      <w:r w:rsidRPr="0717C36E" w:rsidR="26AB2138">
        <w:rPr>
          <w:rFonts w:ascii="Calibri" w:hAnsi="Calibri" w:eastAsia="Calibri" w:cs="Calibri"/>
          <w:noProof w:val="0"/>
          <w:sz w:val="22"/>
          <w:szCs w:val="22"/>
          <w:lang w:val="en-US"/>
        </w:rPr>
        <w:t>exacerbated</w:t>
      </w:r>
      <w:r w:rsidRPr="0717C36E" w:rsidR="26AB213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by Broz’ attire. </w:t>
      </w:r>
      <w:r w:rsidRPr="0717C36E" w:rsidR="5425DB6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Dressed in an all-white suit, one hand gloved and clutching </w:t>
      </w:r>
      <w:r w:rsidRPr="0717C36E" w:rsidR="50EB73A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what could be either a cigarette holder or a luxury item pen, with high-quality watches on either wrist, a necklace around her neck, and a handbag slung over her shoulder, Broz </w:t>
      </w:r>
      <w:r w:rsidRPr="0717C36E" w:rsidR="12BC877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appears </w:t>
      </w:r>
      <w:r w:rsidRPr="0717C36E" w:rsidR="57520A0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not </w:t>
      </w:r>
      <w:r w:rsidRPr="0717C36E" w:rsidR="194E01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as </w:t>
      </w:r>
      <w:r w:rsidRPr="0717C36E" w:rsidR="6299D0C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First Lady of a </w:t>
      </w:r>
      <w:r w:rsidRPr="0717C36E" w:rsidR="57520A0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humble and benevolent </w:t>
      </w:r>
      <w:r w:rsidRPr="0717C36E" w:rsidR="51960C9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socialist </w:t>
      </w:r>
      <w:r w:rsidRPr="0717C36E" w:rsidR="57520A0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ally </w:t>
      </w:r>
      <w:r w:rsidRPr="0717C36E" w:rsidR="05537444">
        <w:rPr>
          <w:rFonts w:ascii="Calibri" w:hAnsi="Calibri" w:eastAsia="Calibri" w:cs="Calibri"/>
          <w:noProof w:val="0"/>
          <w:sz w:val="22"/>
          <w:szCs w:val="22"/>
          <w:lang w:val="en-US"/>
        </w:rPr>
        <w:t>of the post-colonial world</w:t>
      </w:r>
      <w:r w:rsidRPr="0717C36E" w:rsidR="03723AF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but </w:t>
      </w:r>
      <w:r w:rsidRPr="0717C36E" w:rsidR="0FF30C5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akin to </w:t>
      </w:r>
      <w:r w:rsidRPr="0717C36E" w:rsidR="03723AF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an elite tourist relishing the exoticism of her surroundings. </w:t>
      </w:r>
    </w:p>
    <w:p w:rsidR="33EE4708" w:rsidP="0717C36E" w:rsidRDefault="33EE4708" w14:paraId="5F3CA86C" w14:textId="35EA4B5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717C36E" w:rsidR="33EE4708">
        <w:rPr>
          <w:rFonts w:ascii="Calibri" w:hAnsi="Calibri" w:eastAsia="Calibri" w:cs="Calibri"/>
          <w:noProof w:val="0"/>
          <w:sz w:val="22"/>
          <w:szCs w:val="22"/>
          <w:lang w:val="en-US"/>
        </w:rPr>
        <w:t>The conspicuous luxury of her attire, her position</w:t>
      </w:r>
      <w:r w:rsidRPr="0717C36E" w:rsidR="3FE0F5F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ing in the shot </w:t>
      </w:r>
      <w:bookmarkStart w:name="_Int_COiSYS0Y" w:id="1039027979"/>
      <w:proofErr w:type="gramStart"/>
      <w:r w:rsidRPr="0717C36E" w:rsidR="3FE0F5F5">
        <w:rPr>
          <w:rFonts w:ascii="Calibri" w:hAnsi="Calibri" w:eastAsia="Calibri" w:cs="Calibri"/>
          <w:noProof w:val="0"/>
          <w:sz w:val="22"/>
          <w:szCs w:val="22"/>
          <w:lang w:val="en-US"/>
        </w:rPr>
        <w:t>so as to</w:t>
      </w:r>
      <w:proofErr w:type="gramEnd"/>
      <w:bookmarkEnd w:id="1039027979"/>
      <w:r w:rsidRPr="0717C36E" w:rsidR="3FE0F5F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imply greater significance comparative to the wor</w:t>
      </w:r>
      <w:r w:rsidRPr="0717C36E" w:rsidR="33EE470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kers and the </w:t>
      </w:r>
      <w:bookmarkStart w:name="_Int_S6u07TVd" w:id="1590925561"/>
      <w:r w:rsidRPr="0717C36E" w:rsidR="33EE4708">
        <w:rPr>
          <w:rFonts w:ascii="Calibri" w:hAnsi="Calibri" w:eastAsia="Calibri" w:cs="Calibri"/>
          <w:noProof w:val="0"/>
          <w:sz w:val="22"/>
          <w:szCs w:val="22"/>
          <w:lang w:val="en-US"/>
        </w:rPr>
        <w:t>patronising</w:t>
      </w:r>
      <w:bookmarkEnd w:id="1590925561"/>
      <w:r w:rsidRPr="0717C36E" w:rsidR="33EE470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benevolence </w:t>
      </w:r>
      <w:r w:rsidRPr="0717C36E" w:rsidR="1EEDF9B2">
        <w:rPr>
          <w:rFonts w:ascii="Calibri" w:hAnsi="Calibri" w:eastAsia="Calibri" w:cs="Calibri"/>
          <w:noProof w:val="0"/>
          <w:sz w:val="22"/>
          <w:szCs w:val="22"/>
          <w:lang w:val="en-US"/>
        </w:rPr>
        <w:t>implied</w:t>
      </w:r>
      <w:r w:rsidRPr="0717C36E" w:rsidR="33EE470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717C36E" w:rsidR="1EEDF9B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by </w:t>
      </w:r>
      <w:r w:rsidRPr="0717C36E" w:rsidR="33EE470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her leaning over the </w:t>
      </w:r>
      <w:r w:rsidRPr="0717C36E" w:rsidR="5FE39B2F">
        <w:rPr>
          <w:rFonts w:ascii="Calibri" w:hAnsi="Calibri" w:eastAsia="Calibri" w:cs="Calibri"/>
          <w:noProof w:val="0"/>
          <w:sz w:val="22"/>
          <w:szCs w:val="22"/>
          <w:lang w:val="en-US"/>
        </w:rPr>
        <w:t>Ethiopian women all serve to subtly undercut Yugoslav affectations of anti-colonialist brotherhood</w:t>
      </w:r>
      <w:r w:rsidRPr="0717C36E" w:rsidR="51E59ED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and, whether intentionally or not, play into extant and well-known colonialist tropes, traditions, and </w:t>
      </w:r>
      <w:r w:rsidRPr="0717C36E" w:rsidR="46478C5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narratives. For example, take her attire. </w:t>
      </w:r>
      <w:r w:rsidRPr="0717C36E" w:rsidR="4ED91D7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While Broz is only wearing one glove in the shot, its presence plays into colonialist narratives of colonised </w:t>
      </w:r>
      <w:r w:rsidRPr="0717C36E" w:rsidR="260FF7FA">
        <w:rPr>
          <w:rFonts w:ascii="Calibri" w:hAnsi="Calibri" w:eastAsia="Calibri" w:cs="Calibri"/>
          <w:noProof w:val="0"/>
          <w:sz w:val="22"/>
          <w:szCs w:val="22"/>
          <w:lang w:val="en-US"/>
        </w:rPr>
        <w:t>peoples being “dirty</w:t>
      </w:r>
      <w:bookmarkStart w:name="_Int_ILKS5gz9" w:id="1246268259"/>
      <w:r w:rsidRPr="0717C36E" w:rsidR="260FF7FA">
        <w:rPr>
          <w:rFonts w:ascii="Calibri" w:hAnsi="Calibri" w:eastAsia="Calibri" w:cs="Calibri"/>
          <w:noProof w:val="0"/>
          <w:sz w:val="22"/>
          <w:szCs w:val="22"/>
          <w:lang w:val="en-US"/>
        </w:rPr>
        <w:t>,”</w:t>
      </w:r>
      <w:bookmarkEnd w:id="1246268259"/>
      <w:r w:rsidRPr="0717C36E" w:rsidR="260FF7F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potentially diseased or otherwise unclean in comparison to their coloni</w:t>
      </w:r>
      <w:r w:rsidRPr="0717C36E" w:rsidR="202D93B8">
        <w:rPr>
          <w:rFonts w:ascii="Calibri" w:hAnsi="Calibri" w:eastAsia="Calibri" w:cs="Calibri"/>
          <w:noProof w:val="0"/>
          <w:sz w:val="22"/>
          <w:szCs w:val="22"/>
          <w:lang w:val="en-US"/>
        </w:rPr>
        <w:t>al overseers. The glove, by extension, is</w:t>
      </w:r>
      <w:r w:rsidRPr="0717C36E" w:rsidR="0653468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in its own fashion as clearly undercutting of the narrative of international solidarity a</w:t>
      </w:r>
      <w:r w:rsidRPr="0717C36E" w:rsidR="65A5B91D">
        <w:rPr>
          <w:rFonts w:ascii="Calibri" w:hAnsi="Calibri" w:eastAsia="Calibri" w:cs="Calibri"/>
          <w:noProof w:val="0"/>
          <w:sz w:val="22"/>
          <w:szCs w:val="22"/>
          <w:lang w:val="en-US"/>
        </w:rPr>
        <w:t>s Broz’s position overseeing the workers</w:t>
      </w:r>
      <w:r w:rsidRPr="0717C36E" w:rsidR="7D367A8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acting as a symbolic rejection of direct touch, and, by extension, recognition of the </w:t>
      </w:r>
      <w:r w:rsidRPr="0717C36E" w:rsidR="3BDB5FB5">
        <w:rPr>
          <w:rFonts w:ascii="Calibri" w:hAnsi="Calibri" w:eastAsia="Calibri" w:cs="Calibri"/>
          <w:noProof w:val="0"/>
          <w:sz w:val="22"/>
          <w:szCs w:val="22"/>
          <w:lang w:val="en-US"/>
        </w:rPr>
        <w:t>Ethiopians as fellow human beings and equals in the modern age.</w:t>
      </w:r>
      <w:r w:rsidRPr="0717C36E" w:rsidR="0BDCC27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Further, it significantly undercuts the ideological commitment of Yugoslavia as a communist country to</w:t>
      </w:r>
      <w:r w:rsidRPr="0717C36E" w:rsidR="0C60F49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working-class interests and social equality</w:t>
      </w:r>
      <w:r w:rsidRPr="0717C36E" w:rsidR="63F593A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as the </w:t>
      </w:r>
      <w:r w:rsidRPr="0717C36E" w:rsidR="0168B94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luxury items Broz </w:t>
      </w:r>
      <w:r w:rsidRPr="0717C36E" w:rsidR="33C4A3D6">
        <w:rPr>
          <w:rFonts w:ascii="Calibri" w:hAnsi="Calibri" w:eastAsia="Calibri" w:cs="Calibri"/>
          <w:noProof w:val="0"/>
          <w:sz w:val="22"/>
          <w:szCs w:val="22"/>
          <w:lang w:val="en-US"/>
        </w:rPr>
        <w:t>wears</w:t>
      </w:r>
      <w:r w:rsidRPr="0717C36E" w:rsidR="0168B94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coupled with her seeming contentedness in sitting back and overseeing proletarian and colonised </w:t>
      </w:r>
      <w:r w:rsidRPr="0717C36E" w:rsidR="0168B94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peoples </w:t>
      </w:r>
      <w:r w:rsidRPr="0717C36E" w:rsidR="055AD66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work on textiles, are fundamentally </w:t>
      </w:r>
      <w:r w:rsidRPr="0717C36E" w:rsidR="745AD90B">
        <w:rPr>
          <w:rFonts w:ascii="Calibri" w:hAnsi="Calibri" w:eastAsia="Calibri" w:cs="Calibri"/>
          <w:noProof w:val="0"/>
          <w:sz w:val="22"/>
          <w:szCs w:val="22"/>
          <w:lang w:val="en-US"/>
        </w:rPr>
        <w:t>at odds with the proletarian egalitarianism central to the ideology’s tenants.</w:t>
      </w:r>
    </w:p>
    <w:p w:rsidR="3BDB5FB5" w:rsidP="0717C36E" w:rsidRDefault="3BDB5FB5" w14:paraId="4382DA92" w14:textId="66662EF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717C36E" w:rsidR="3BDB5FB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photograph itself, when taken as a whole, is </w:t>
      </w:r>
      <w:r w:rsidRPr="0717C36E" w:rsidR="27FAFF1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at its </w:t>
      </w:r>
      <w:r w:rsidRPr="0717C36E" w:rsidR="3BDB5FB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most </w:t>
      </w:r>
      <w:r w:rsidRPr="0717C36E" w:rsidR="087CC90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useful as a source </w:t>
      </w:r>
      <w:r w:rsidRPr="0717C36E" w:rsidR="087CC900">
        <w:rPr>
          <w:rFonts w:ascii="Calibri" w:hAnsi="Calibri" w:eastAsia="Calibri" w:cs="Calibri"/>
          <w:noProof w:val="0"/>
          <w:sz w:val="22"/>
          <w:szCs w:val="22"/>
          <w:lang w:val="en-US"/>
        </w:rPr>
        <w:t>regarding</w:t>
      </w:r>
      <w:r w:rsidRPr="0717C36E" w:rsidR="087CC90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Cold War history when factored into the wider context of that history</w:t>
      </w:r>
      <w:r w:rsidRPr="0717C36E" w:rsidR="3448D5F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– and, more specifically, </w:t>
      </w:r>
      <w:r w:rsidRPr="0717C36E" w:rsidR="3448D5F8">
        <w:rPr>
          <w:rFonts w:ascii="Calibri" w:hAnsi="Calibri" w:eastAsia="Calibri" w:cs="Calibri"/>
          <w:noProof w:val="0"/>
          <w:sz w:val="22"/>
          <w:szCs w:val="22"/>
          <w:lang w:val="en-US"/>
        </w:rPr>
        <w:t>regarding</w:t>
      </w:r>
      <w:r w:rsidRPr="0717C36E" w:rsidR="3448D5F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tensions between European communist states (the “Second World”) and post-colonial nations (the “Third World”). </w:t>
      </w:r>
      <w:r w:rsidRPr="0717C36E" w:rsidR="3704D66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Throughout the Cold War, </w:t>
      </w:r>
      <w:bookmarkStart w:name="_Int_oEtkFc4j" w:id="247360834"/>
      <w:r w:rsidRPr="0717C36E" w:rsidR="0F7F7509">
        <w:rPr>
          <w:rFonts w:ascii="Calibri" w:hAnsi="Calibri" w:eastAsia="Calibri" w:cs="Calibri"/>
          <w:noProof w:val="0"/>
          <w:sz w:val="22"/>
          <w:szCs w:val="22"/>
          <w:lang w:val="en-US"/>
        </w:rPr>
        <w:t>capitalist</w:t>
      </w:r>
      <w:bookmarkEnd w:id="247360834"/>
      <w:r w:rsidRPr="0717C36E" w:rsidR="3704D66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communist </w:t>
      </w:r>
      <w:r w:rsidRPr="0717C36E" w:rsidR="29C66C0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states (primarily but not solely the Soviet Union and United States) </w:t>
      </w:r>
      <w:r w:rsidRPr="0717C36E" w:rsidR="3704D66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were engaged in competition for </w:t>
      </w:r>
      <w:r w:rsidRPr="0717C36E" w:rsidR="71BA18F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influence over, </w:t>
      </w:r>
      <w:r w:rsidRPr="0717C36E" w:rsidR="0918DEA5">
        <w:rPr>
          <w:rFonts w:ascii="Calibri" w:hAnsi="Calibri" w:eastAsia="Calibri" w:cs="Calibri"/>
          <w:noProof w:val="0"/>
          <w:sz w:val="22"/>
          <w:szCs w:val="22"/>
          <w:lang w:val="en-US"/>
        </w:rPr>
        <w:t>alliances with and the resources of the Third World</w:t>
      </w:r>
      <w:r w:rsidRPr="0717C36E" w:rsidR="5F38D6E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While </w:t>
      </w:r>
      <w:bookmarkStart w:name="_Int_UQKz7aQG" w:id="2129142653"/>
      <w:r w:rsidRPr="0717C36E" w:rsidR="5F38D6EE">
        <w:rPr>
          <w:rFonts w:ascii="Calibri" w:hAnsi="Calibri" w:eastAsia="Calibri" w:cs="Calibri"/>
          <w:noProof w:val="0"/>
          <w:sz w:val="22"/>
          <w:szCs w:val="22"/>
          <w:lang w:val="en-US"/>
        </w:rPr>
        <w:t>Yugoslavia</w:t>
      </w:r>
      <w:bookmarkEnd w:id="2129142653"/>
      <w:r w:rsidRPr="0717C36E" w:rsidR="5F38D6E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was alienated from and independent of the Soviet Union and the Warsaw Pact, </w:t>
      </w:r>
      <w:r w:rsidRPr="0717C36E" w:rsidR="4E245A3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it – represented by Broz in this photograph – </w:t>
      </w:r>
      <w:r w:rsidRPr="0717C36E" w:rsidR="65B51BA0">
        <w:rPr>
          <w:rFonts w:ascii="Calibri" w:hAnsi="Calibri" w:eastAsia="Calibri" w:cs="Calibri"/>
          <w:noProof w:val="0"/>
          <w:sz w:val="22"/>
          <w:szCs w:val="22"/>
          <w:lang w:val="en-US"/>
        </w:rPr>
        <w:t>remains</w:t>
      </w:r>
      <w:r w:rsidRPr="0717C36E" w:rsidR="65B51BA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 useful example of the tensions underp</w:t>
      </w:r>
      <w:r w:rsidRPr="0717C36E" w:rsidR="45078E39">
        <w:rPr>
          <w:rFonts w:ascii="Calibri" w:hAnsi="Calibri" w:eastAsia="Calibri" w:cs="Calibri"/>
          <w:noProof w:val="0"/>
          <w:sz w:val="22"/>
          <w:szCs w:val="22"/>
          <w:lang w:val="en-US"/>
        </w:rPr>
        <w:t>inning the relationship between these two “Worlds</w:t>
      </w:r>
      <w:bookmarkStart w:name="_Int_igbnOvUe" w:id="1429896531"/>
      <w:r w:rsidRPr="0717C36E" w:rsidR="45078E39">
        <w:rPr>
          <w:rFonts w:ascii="Calibri" w:hAnsi="Calibri" w:eastAsia="Calibri" w:cs="Calibri"/>
          <w:noProof w:val="0"/>
          <w:sz w:val="22"/>
          <w:szCs w:val="22"/>
          <w:lang w:val="en-US"/>
        </w:rPr>
        <w:t>”</w:t>
      </w:r>
      <w:r w:rsidRPr="0717C36E" w:rsidR="4D6E31F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due to its unique position as an arguable member of both</w:t>
      </w:r>
      <w:r w:rsidRPr="0717C36E" w:rsidR="2D3F337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(being both a modern communist state and a key player in the Non-Aligned Movement). </w:t>
      </w:r>
      <w:bookmarkEnd w:id="1429896531"/>
    </w:p>
    <w:p w:rsidR="7CA626D0" w:rsidP="0717C36E" w:rsidRDefault="7CA626D0" w14:paraId="7A78102A" w14:textId="24C9CD0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717C36E" w:rsidR="7CA626D0">
        <w:rPr>
          <w:rFonts w:ascii="Calibri" w:hAnsi="Calibri" w:eastAsia="Calibri" w:cs="Calibri"/>
          <w:noProof w:val="0"/>
          <w:sz w:val="22"/>
          <w:szCs w:val="22"/>
          <w:lang w:val="en-US"/>
        </w:rPr>
        <w:t>Broz, acting</w:t>
      </w:r>
      <w:r w:rsidRPr="0717C36E" w:rsidR="34E4759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as</w:t>
      </w:r>
      <w:r w:rsidRPr="0717C36E" w:rsidR="7CA626D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717C36E" w:rsidR="1436E837">
        <w:rPr>
          <w:rFonts w:ascii="Calibri" w:hAnsi="Calibri" w:eastAsia="Calibri" w:cs="Calibri"/>
          <w:noProof w:val="0"/>
          <w:sz w:val="22"/>
          <w:szCs w:val="22"/>
          <w:lang w:val="en-US"/>
        </w:rPr>
        <w:t>a sort of embodiment</w:t>
      </w:r>
      <w:r w:rsidRPr="0717C36E" w:rsidR="7CA626D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</w:t>
      </w:r>
      <w:bookmarkStart w:name="_Int_7iuE9uel" w:id="1444389545"/>
      <w:r w:rsidRPr="0717C36E" w:rsidR="7CA626D0">
        <w:rPr>
          <w:rFonts w:ascii="Calibri" w:hAnsi="Calibri" w:eastAsia="Calibri" w:cs="Calibri"/>
          <w:noProof w:val="0"/>
          <w:sz w:val="22"/>
          <w:szCs w:val="22"/>
          <w:lang w:val="en-US"/>
        </w:rPr>
        <w:t>Yugoslavia</w:t>
      </w:r>
      <w:bookmarkEnd w:id="1444389545"/>
      <w:r w:rsidRPr="0717C36E" w:rsidR="7CA626D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is representative of the broader complacency of the “Second World” as regarded issues of race and </w:t>
      </w:r>
      <w:r w:rsidRPr="0717C36E" w:rsidR="6B6DC2B4">
        <w:rPr>
          <w:rFonts w:ascii="Calibri" w:hAnsi="Calibri" w:eastAsia="Calibri" w:cs="Calibri"/>
          <w:noProof w:val="0"/>
          <w:sz w:val="22"/>
          <w:szCs w:val="22"/>
          <w:lang w:val="en-US"/>
        </w:rPr>
        <w:t>post-colonial identity</w:t>
      </w:r>
      <w:r w:rsidRPr="0717C36E" w:rsidR="1D84D16F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  <w:r w:rsidRPr="0717C36E" w:rsidR="6007B26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While supporting organisations like the Non-Aligned Movement and various socialist African states</w:t>
      </w:r>
      <w:r w:rsidRPr="0717C36E" w:rsidR="1038A3C3">
        <w:rPr>
          <w:rFonts w:ascii="Calibri" w:hAnsi="Calibri" w:eastAsia="Calibri" w:cs="Calibri"/>
          <w:noProof w:val="0"/>
          <w:sz w:val="22"/>
          <w:szCs w:val="22"/>
          <w:lang w:val="en-US"/>
        </w:rPr>
        <w:t>,</w:t>
      </w:r>
      <w:r w:rsidRPr="0717C36E" w:rsidR="7C12007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Second World societies were prone to </w:t>
      </w:r>
      <w:r w:rsidRPr="0717C36E" w:rsidR="52FEDE46">
        <w:rPr>
          <w:rFonts w:ascii="Calibri" w:hAnsi="Calibri" w:eastAsia="Calibri" w:cs="Calibri"/>
          <w:noProof w:val="0"/>
          <w:sz w:val="22"/>
          <w:szCs w:val="22"/>
          <w:lang w:val="en-US"/>
        </w:rPr>
        <w:t>patronising mentalities, unthinking stereotyping, and</w:t>
      </w:r>
      <w:r w:rsidRPr="0717C36E" w:rsidR="4AE3462B">
        <w:rPr>
          <w:rFonts w:ascii="Calibri" w:hAnsi="Calibri" w:eastAsia="Calibri" w:cs="Calibri"/>
          <w:noProof w:val="0"/>
          <w:sz w:val="22"/>
          <w:szCs w:val="22"/>
          <w:lang w:val="en-US"/>
        </w:rPr>
        <w:t>, yes, complacency towards the issues of post-colonial (and particularly African) societies</w:t>
      </w:r>
      <w:r w:rsidRPr="0717C36E" w:rsidR="70F6361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– an issue much exacerbated by the lack of any significant African population in these societies. </w:t>
      </w:r>
      <w:r w:rsidRPr="0717C36E" w:rsidR="62F839B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In the approving smile, the unquestioned position of guiding authority, and the absence of a third </w:t>
      </w:r>
      <w:r w:rsidRPr="0717C36E" w:rsidR="74A696D7">
        <w:rPr>
          <w:rFonts w:ascii="Calibri" w:hAnsi="Calibri" w:eastAsia="Calibri" w:cs="Calibri"/>
          <w:noProof w:val="0"/>
          <w:sz w:val="22"/>
          <w:szCs w:val="22"/>
          <w:lang w:val="en-US"/>
        </w:rPr>
        <w:t>workstation</w:t>
      </w:r>
      <w:r w:rsidRPr="0717C36E" w:rsidR="62F839B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for the visiting First Lady, the S</w:t>
      </w:r>
      <w:r w:rsidRPr="0717C36E" w:rsidR="6E400073">
        <w:rPr>
          <w:rFonts w:ascii="Calibri" w:hAnsi="Calibri" w:eastAsia="Calibri" w:cs="Calibri"/>
          <w:noProof w:val="0"/>
          <w:sz w:val="22"/>
          <w:szCs w:val="22"/>
          <w:lang w:val="en-US"/>
        </w:rPr>
        <w:t>econd World’s complacency is well-illustrated.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kByidkXaRxGvMx" int2:id="dtPb7oRD">
      <int2:state int2:type="LegacyProofing" int2:value="Rejected"/>
    </int2:textHash>
    <int2:textHash int2:hashCode="uB/wp0EhvyGqK/" int2:id="RxMCYpxA">
      <int2:state int2:type="LegacyProofing" int2:value="Rejected"/>
    </int2:textHash>
    <int2:textHash int2:hashCode="djR3BXoL4rzyo1" int2:id="JLWaT6m3">
      <int2:state int2:type="LegacyProofing" int2:value="Rejected"/>
    </int2:textHash>
    <int2:textHash int2:hashCode="Y5roLshL9AC54B" int2:id="74mi1xLI">
      <int2:state int2:type="LegacyProofing" int2:value="Rejected"/>
    </int2:textHash>
    <int2:textHash int2:hashCode="O5nTF0iOUKDs8B" int2:id="DtHpWNo7">
      <int2:state int2:type="LegacyProofing" int2:value="Rejected"/>
    </int2:textHash>
    <int2:textHash int2:hashCode="JIay7voc6N+o/z" int2:id="zwTQOvcK">
      <int2:state int2:type="LegacyProofing" int2:value="Rejected"/>
    </int2:textHash>
    <int2:textHash int2:hashCode="fZbVCUr6ta5HbJ" int2:id="6AvKV5ic">
      <int2:state int2:type="LegacyProofing" int2:value="Rejected"/>
    </int2:textHash>
    <int2:textHash int2:hashCode="y7Jes0QLXCfWCl" int2:id="pItTs6YX">
      <int2:state int2:type="LegacyProofing" int2:value="Rejected"/>
    </int2:textHash>
    <int2:textHash int2:hashCode="D4bdXDv9h+9s2y" int2:id="hHlauacL">
      <int2:state int2:type="LegacyProofing" int2:value="Rejected"/>
    </int2:textHash>
    <int2:textHash int2:hashCode="m/C6mGJeQTWOW1" int2:id="O71qhyHi">
      <int2:state int2:type="LegacyProofing" int2:value="Rejected"/>
    </int2:textHash>
    <int2:textHash int2:hashCode="QRzTRe2PnPjF0T" int2:id="Gp6L9Msu">
      <int2:state int2:type="LegacyProofing" int2:value="Rejected"/>
    </int2:textHash>
    <int2:bookmark int2:bookmarkName="_Int_7iuE9uel" int2:invalidationBookmarkName="" int2:hashCode="PAzDnsvJOlAuLB" int2:id="JE4Kn3qB">
      <int2:state int2:type="AugLoop_Text_Critique" int2:value="Rejected"/>
    </int2:bookmark>
    <int2:bookmark int2:bookmarkName="_Int_FnE3ITAc" int2:invalidationBookmarkName="" int2:hashCode="PAzDnsvJOlAuLB" int2:id="lSHZ3paD">
      <int2:state int2:type="AugLoop_Text_Critique" int2:value="Rejected"/>
    </int2:bookmark>
    <int2:bookmark int2:bookmarkName="_Int_WfHJIbnl" int2:invalidationBookmarkName="" int2:hashCode="ColNt8eS4Qp544" int2:id="XVOojAIY"/>
    <int2:bookmark int2:bookmarkName="_Int_Hj6a6I3k" int2:invalidationBookmarkName="" int2:hashCode="PAzDnsvJOlAuLB" int2:id="9GQDTMPW"/>
    <int2:bookmark int2:bookmarkName="_Int_kcvnGGif" int2:invalidationBookmarkName="" int2:hashCode="2jGeaObglf8Xvc" int2:id="BVjO5UDd"/>
    <int2:bookmark int2:bookmarkName="_Int_uOPkyydD" int2:invalidationBookmarkName="" int2:hashCode="PAzDnsvJOlAuLB" int2:id="8wTZzLQY">
      <int2:state int2:type="AugLoop_Text_Critique" int2:value="Rejected"/>
    </int2:bookmark>
    <int2:bookmark int2:bookmarkName="_Int_rr8keOq2" int2:invalidationBookmarkName="" int2:hashCode="n/Gh9JmlLivHjO" int2:id="yMScd6Pj"/>
    <int2:bookmark int2:bookmarkName="_Int_pT3wSTqO" int2:invalidationBookmarkName="" int2:hashCode="Y5roLshL9AC54B" int2:id="WZSM3CI6">
      <int2:state int2:type="AugLoop_Text_Critique" int2:value="Rejected"/>
    </int2:bookmark>
    <int2:bookmark int2:bookmarkName="_Int_GF2MyC5V" int2:invalidationBookmarkName="" int2:hashCode="PAzDnsvJOlAuLB" int2:id="l6nXGXxs">
      <int2:state int2:type="AugLoop_Text_Critique" int2:value="Rejected"/>
    </int2:bookmark>
    <int2:bookmark int2:bookmarkName="_Int_igbnOvUe" int2:invalidationBookmarkName="" int2:hashCode="+hy8M85sF9u9T4" int2:id="ddgSgHWv">
      <int2:state int2:type="AugLoop_Text_Critique" int2:value="Rejected"/>
    </int2:bookmark>
    <int2:bookmark int2:bookmarkName="_Int_V7pgvef7" int2:invalidationBookmarkName="" int2:hashCode="PAzDnsvJOlAuLB" int2:id="iwwYnE20">
      <int2:state int2:type="AugLoop_Text_Critique" int2:value="Rejected"/>
    </int2:bookmark>
    <int2:bookmark int2:bookmarkName="_Int_UQKz7aQG" int2:invalidationBookmarkName="" int2:hashCode="PAzDnsvJOlAuLB" int2:id="Rwk6MDKG">
      <int2:state int2:type="AugLoop_Text_Critique" int2:value="Rejected"/>
    </int2:bookmark>
    <int2:bookmark int2:bookmarkName="_Int_oEtkFc4j" int2:invalidationBookmarkName="" int2:hashCode="PYNey5BX9Xa14O" int2:id="u3pFlW5m">
      <int2:state int2:type="AugLoop_Text_Critique" int2:value="Rejected"/>
    </int2:bookmark>
    <int2:bookmark int2:bookmarkName="_Int_hzKenNS5" int2:invalidationBookmarkName="" int2:hashCode="PAzDnsvJOlAuLB" int2:id="G6BHS8yq">
      <int2:state int2:type="AugLoop_Text_Critique" int2:value="Rejected"/>
    </int2:bookmark>
    <int2:bookmark int2:bookmarkName="_Int_ukSH0N9d" int2:invalidationBookmarkName="" int2:hashCode="rpY4kjG4QUw6cV" int2:id="W7RnRB2e"/>
    <int2:bookmark int2:bookmarkName="_Int_ILKS5gz9" int2:invalidationBookmarkName="" int2:hashCode="wCgj9rKdcuGrsF" int2:id="VHSDZmMJ"/>
    <int2:bookmark int2:bookmarkName="_Int_xVFJlPol" int2:invalidationBookmarkName="" int2:hashCode="fHK36SCTWHuEnO" int2:id="wwkaOHT2"/>
    <int2:bookmark int2:bookmarkName="_Int_COiSYS0Y" int2:invalidationBookmarkName="" int2:hashCode="79brjmMqdp/FzT" int2:id="g66VeEiW">
      <int2:state int2:type="AugLoop_Text_Critique" int2:value="Rejected"/>
    </int2:bookmark>
    <int2:bookmark int2:bookmarkName="_Int_S6u07TVd" int2:invalidationBookmarkName="" int2:hashCode="kVjboPrPi764GY" int2:id="1EOlT0ws"/>
    <int2:bookmark int2:bookmarkName="_Int_xIj3Df6L" int2:invalidationBookmarkName="" int2:hashCode="phUSBxtjtRZUhD" int2:id="JmrB7Cm9"/>
    <int2:bookmark int2:bookmarkName="_Int_kOG6RBdD" int2:invalidationBookmarkName="" int2:hashCode="zlc/Mme0WHcqW1" int2:id="MQuuiknN">
      <int2:state int2:type="AugLoop_Text_Critique" int2:value="Rejected"/>
    </int2:bookmark>
    <int2:bookmark int2:bookmarkName="_Int_53BBfO4e" int2:invalidationBookmarkName="" int2:hashCode="zlc/Mme0WHcqW1" int2:id="kul62nLj"/>
    <int2:bookmark int2:bookmarkName="_Int_m5m2Wpw0" int2:invalidationBookmarkName="" int2:hashCode="Ysjk/PS48tedq3" int2:id="8Y4Q5W27">
      <int2:state int2:type="AugLoop_Text_Critique" int2:value="Rejected"/>
    </int2:bookmark>
    <int2:bookmark int2:bookmarkName="_Int_sZEKKL0R" int2:invalidationBookmarkName="" int2:hashCode="904JAxoeINeHdn" int2:id="j5T5Xw5j">
      <int2:state int2:type="LegacyProofing" int2:value="Rejected"/>
    </int2:bookmark>
    <int2:bookmark int2:bookmarkName="_Int_xytkTCKv" int2:invalidationBookmarkName="" int2:hashCode="0jjlTDZKPn575u" int2:id="7cE4B7W2"/>
    <int2:bookmark int2:bookmarkName="_Int_KQpCtBK7" int2:invalidationBookmarkName="" int2:hashCode="PAzDnsvJOlAuLB" int2:id="JoGFCmJu">
      <int2:state int2:type="AugLoop_Text_Critique" int2:value="Rejected"/>
    </int2:bookmark>
    <int2:bookmark int2:bookmarkName="_Int_78JONueb" int2:invalidationBookmarkName="" int2:hashCode="VRfvfsnFyuPOH2" int2:id="ftByN4PR"/>
    <int2:bookmark int2:bookmarkName="_Int_0fHcEI8Q" int2:invalidationBookmarkName="" int2:hashCode="79brjmMqdp/FzT" int2:id="ZkvO21HI">
      <int2:state int2:type="AugLoop_Text_Critique" int2:value="Rejected"/>
    </int2:bookmark>
    <int2:bookmark int2:bookmarkName="_Int_uXRqau0m" int2:invalidationBookmarkName="" int2:hashCode="78Usb6qhSQH9dk" int2:id="3qBVPN9a">
      <int2:state int2:type="LegacyProofing" int2:value="Rejected"/>
    </int2:bookmark>
    <int2:bookmark int2:bookmarkName="_Int_jhqSsZSs" int2:invalidationBookmarkName="" int2:hashCode="Mk7K/hLXAI7SB1" int2:id="DBhjYhIJ">
      <int2:state int2:type="LegacyProofing" int2:value="Rejected"/>
    </int2:bookmark>
    <int2:bookmark int2:bookmarkName="_Int_GqmtWGnp" int2:invalidationBookmarkName="" int2:hashCode="PAzDnsvJOlAuLB" int2:id="PLs9NtDG">
      <int2:state int2:type="AugLoop_Text_Critique" int2:value="Rejected"/>
    </int2:bookmark>
    <int2:bookmark int2:bookmarkName="_Int_2Wmw45f9" int2:invalidationBookmarkName="" int2:hashCode="7ElqQcj020goiO" int2:id="7sf26GYD"/>
    <int2:bookmark int2:bookmarkName="_Int_D13HbSUF" int2:invalidationBookmarkName="" int2:hashCode="WfmfKWXlm9yyZB" int2:id="H0SY80ne"/>
    <int2:bookmark int2:bookmarkName="_Int_SJNaXwlf" int2:invalidationBookmarkName="" int2:hashCode="PAzDnsvJOlAuLB" int2:id="CP4dXtZo">
      <int2:state int2:type="AugLoop_Text_Critique" int2:value="Rejected"/>
    </int2:bookmark>
    <int2:bookmark int2:bookmarkName="_Int_BCwCUcu6" int2:invalidationBookmarkName="" int2:hashCode="PAzDnsvJOlAuLB" int2:id="SuIL36xF">
      <int2:state int2:type="AugLoop_Text_Critique" int2:value="Rejected"/>
    </int2:bookmark>
    <int2:bookmark int2:bookmarkName="_Int_3p6ofxuo" int2:invalidationBookmarkName="" int2:hashCode="2Qx97oG5albXfI" int2:id="N0lOMMA4"/>
    <int2:bookmark int2:bookmarkName="_Int_wuEfYbOQ" int2:invalidationBookmarkName="" int2:hashCode="PAzDnsvJOlAuLB" int2:id="1lpzWYv7">
      <int2:state int2:type="AugLoop_Text_Critique" int2:value="Rejected"/>
    </int2:bookmark>
    <int2:bookmark int2:bookmarkName="_Int_PsW7Xw0H" int2:invalidationBookmarkName="" int2:hashCode="aLsEvVS49sUwaV" int2:id="Y3SZNZOM"/>
    <int2:bookmark int2:bookmarkName="_Int_t864YLSo" int2:invalidationBookmarkName="" int2:hashCode="BICVHuPCBJgd5n" int2:id="0DjXcHHM"/>
    <int2:bookmark int2:bookmarkName="_Int_EXbXVbYr" int2:invalidationBookmarkName="" int2:hashCode="PAzDnsvJOlAuLB" int2:id="MGkUTojF">
      <int2:state int2:type="AugLoop_Text_Critique" int2:value="Rejected"/>
    </int2:bookmark>
    <int2:bookmark int2:bookmarkName="_Int_EwXFESlb" int2:invalidationBookmarkName="" int2:hashCode="+b7G+KE6ICDcF6" int2:id="OW4LTTyl"/>
    <int2:bookmark int2:bookmarkName="_Int_7IOCEZ0R" int2:invalidationBookmarkName="" int2:hashCode="ijvwYdOcxrf0U9" int2:id="ZsbZW7ny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3D6DF4"/>
    <w:rsid w:val="00002600"/>
    <w:rsid w:val="00511AB9"/>
    <w:rsid w:val="00580C20"/>
    <w:rsid w:val="0168B94B"/>
    <w:rsid w:val="01F3DC81"/>
    <w:rsid w:val="0232CCFE"/>
    <w:rsid w:val="02CA6A16"/>
    <w:rsid w:val="02DB1A26"/>
    <w:rsid w:val="0337C6C2"/>
    <w:rsid w:val="03723AFB"/>
    <w:rsid w:val="039A2A55"/>
    <w:rsid w:val="04EC718B"/>
    <w:rsid w:val="05245A06"/>
    <w:rsid w:val="053DB439"/>
    <w:rsid w:val="05537444"/>
    <w:rsid w:val="055AD66D"/>
    <w:rsid w:val="05992A7D"/>
    <w:rsid w:val="05A64433"/>
    <w:rsid w:val="06534685"/>
    <w:rsid w:val="066BD78D"/>
    <w:rsid w:val="066F6784"/>
    <w:rsid w:val="0717C36E"/>
    <w:rsid w:val="0765CF5D"/>
    <w:rsid w:val="076A695F"/>
    <w:rsid w:val="0788BFDD"/>
    <w:rsid w:val="087CC900"/>
    <w:rsid w:val="08D0CB3F"/>
    <w:rsid w:val="08D3079F"/>
    <w:rsid w:val="09019FBE"/>
    <w:rsid w:val="0918DEA5"/>
    <w:rsid w:val="09666AC9"/>
    <w:rsid w:val="09AB65D5"/>
    <w:rsid w:val="09F7CB29"/>
    <w:rsid w:val="09FEEE66"/>
    <w:rsid w:val="0A6C9BA0"/>
    <w:rsid w:val="0A78A6E3"/>
    <w:rsid w:val="0AC0609F"/>
    <w:rsid w:val="0B6DB9C8"/>
    <w:rsid w:val="0BDCC27B"/>
    <w:rsid w:val="0C206AEE"/>
    <w:rsid w:val="0C5268DD"/>
    <w:rsid w:val="0C60F49D"/>
    <w:rsid w:val="0CE30697"/>
    <w:rsid w:val="0D368F28"/>
    <w:rsid w:val="0D978113"/>
    <w:rsid w:val="0F7F7509"/>
    <w:rsid w:val="0FF30C52"/>
    <w:rsid w:val="1038A3C3"/>
    <w:rsid w:val="10670CAD"/>
    <w:rsid w:val="10A6A2B2"/>
    <w:rsid w:val="10CF21D5"/>
    <w:rsid w:val="110CB1A3"/>
    <w:rsid w:val="122E1AA3"/>
    <w:rsid w:val="12A88204"/>
    <w:rsid w:val="12BC877F"/>
    <w:rsid w:val="12F83C72"/>
    <w:rsid w:val="1358A436"/>
    <w:rsid w:val="13C9EB04"/>
    <w:rsid w:val="141DCA7D"/>
    <w:rsid w:val="1436E837"/>
    <w:rsid w:val="145B2B1F"/>
    <w:rsid w:val="14674A5B"/>
    <w:rsid w:val="159228CD"/>
    <w:rsid w:val="15AA807E"/>
    <w:rsid w:val="16ED1DD4"/>
    <w:rsid w:val="17018BC6"/>
    <w:rsid w:val="174650DF"/>
    <w:rsid w:val="1794509D"/>
    <w:rsid w:val="17D26562"/>
    <w:rsid w:val="182C1559"/>
    <w:rsid w:val="18485E6A"/>
    <w:rsid w:val="185C11CA"/>
    <w:rsid w:val="18E22140"/>
    <w:rsid w:val="1917C388"/>
    <w:rsid w:val="19221139"/>
    <w:rsid w:val="194E01EB"/>
    <w:rsid w:val="19A6435B"/>
    <w:rsid w:val="1A7DF1A1"/>
    <w:rsid w:val="1B635A78"/>
    <w:rsid w:val="1C8B017B"/>
    <w:rsid w:val="1D84D16F"/>
    <w:rsid w:val="1D8EC9EB"/>
    <w:rsid w:val="1DB59263"/>
    <w:rsid w:val="1DEB34AB"/>
    <w:rsid w:val="1E274D88"/>
    <w:rsid w:val="1E38CE46"/>
    <w:rsid w:val="1EEDF9B2"/>
    <w:rsid w:val="1F12AE95"/>
    <w:rsid w:val="1F5162C4"/>
    <w:rsid w:val="1F7A6437"/>
    <w:rsid w:val="1F87050C"/>
    <w:rsid w:val="1F8EF292"/>
    <w:rsid w:val="202D93B8"/>
    <w:rsid w:val="20B864EC"/>
    <w:rsid w:val="20EF03E3"/>
    <w:rsid w:val="210B65B9"/>
    <w:rsid w:val="21163498"/>
    <w:rsid w:val="2157CB0D"/>
    <w:rsid w:val="215EEE4A"/>
    <w:rsid w:val="21D2F79F"/>
    <w:rsid w:val="225F5F08"/>
    <w:rsid w:val="2265C0B4"/>
    <w:rsid w:val="22C69354"/>
    <w:rsid w:val="22C87567"/>
    <w:rsid w:val="22D05B77"/>
    <w:rsid w:val="22E3C955"/>
    <w:rsid w:val="23090731"/>
    <w:rsid w:val="2377F77D"/>
    <w:rsid w:val="23E4E312"/>
    <w:rsid w:val="243089B0"/>
    <w:rsid w:val="24B7ADA7"/>
    <w:rsid w:val="24F3016F"/>
    <w:rsid w:val="2583CCB5"/>
    <w:rsid w:val="2596FFCA"/>
    <w:rsid w:val="26001629"/>
    <w:rsid w:val="260FF7FA"/>
    <w:rsid w:val="26AB2138"/>
    <w:rsid w:val="274085F1"/>
    <w:rsid w:val="27682A72"/>
    <w:rsid w:val="27737C8F"/>
    <w:rsid w:val="27FAFF16"/>
    <w:rsid w:val="28E462B7"/>
    <w:rsid w:val="28F8450A"/>
    <w:rsid w:val="2903FAD3"/>
    <w:rsid w:val="2935D4D8"/>
    <w:rsid w:val="29C66C0C"/>
    <w:rsid w:val="2A2B79DE"/>
    <w:rsid w:val="2A542496"/>
    <w:rsid w:val="2A5A7555"/>
    <w:rsid w:val="2A88FDD8"/>
    <w:rsid w:val="2AB8A41A"/>
    <w:rsid w:val="2B54A07F"/>
    <w:rsid w:val="2B9A9854"/>
    <w:rsid w:val="2C309274"/>
    <w:rsid w:val="2C36CAA3"/>
    <w:rsid w:val="2CA29D10"/>
    <w:rsid w:val="2D3F3375"/>
    <w:rsid w:val="2D8EDE9A"/>
    <w:rsid w:val="2DB29963"/>
    <w:rsid w:val="2DF044DC"/>
    <w:rsid w:val="2E1B100B"/>
    <w:rsid w:val="2EDBF30B"/>
    <w:rsid w:val="2F4AF91B"/>
    <w:rsid w:val="2F8C153D"/>
    <w:rsid w:val="2FA5165C"/>
    <w:rsid w:val="2FC7FADF"/>
    <w:rsid w:val="30BBC9CF"/>
    <w:rsid w:val="3140E6BD"/>
    <w:rsid w:val="3261B1CA"/>
    <w:rsid w:val="3261E3A0"/>
    <w:rsid w:val="32C3B5FF"/>
    <w:rsid w:val="337152EA"/>
    <w:rsid w:val="33B933C7"/>
    <w:rsid w:val="33BBEBB6"/>
    <w:rsid w:val="33C4A3D6"/>
    <w:rsid w:val="33E631A2"/>
    <w:rsid w:val="33EE4708"/>
    <w:rsid w:val="3435EF4D"/>
    <w:rsid w:val="3448D5F8"/>
    <w:rsid w:val="34ADAEF5"/>
    <w:rsid w:val="34BC4850"/>
    <w:rsid w:val="34E4759E"/>
    <w:rsid w:val="34EBEDC9"/>
    <w:rsid w:val="358F3AF2"/>
    <w:rsid w:val="35D4A79B"/>
    <w:rsid w:val="35F4FAA6"/>
    <w:rsid w:val="35FB56C1"/>
    <w:rsid w:val="36497F56"/>
    <w:rsid w:val="36D61CE4"/>
    <w:rsid w:val="3704D66F"/>
    <w:rsid w:val="3711E2F6"/>
    <w:rsid w:val="3744ED26"/>
    <w:rsid w:val="37485C16"/>
    <w:rsid w:val="37FDB863"/>
    <w:rsid w:val="38598C02"/>
    <w:rsid w:val="3871ED45"/>
    <w:rsid w:val="38B9194D"/>
    <w:rsid w:val="3932F783"/>
    <w:rsid w:val="39AF19B9"/>
    <w:rsid w:val="39BF5EEC"/>
    <w:rsid w:val="39E9036A"/>
    <w:rsid w:val="3A7235E6"/>
    <w:rsid w:val="3B0D3671"/>
    <w:rsid w:val="3B1CF079"/>
    <w:rsid w:val="3BDB5FB5"/>
    <w:rsid w:val="3C0E0647"/>
    <w:rsid w:val="3CB8C0DA"/>
    <w:rsid w:val="3D0A065F"/>
    <w:rsid w:val="3D5E33FA"/>
    <w:rsid w:val="3DAB838A"/>
    <w:rsid w:val="3DAC83CD"/>
    <w:rsid w:val="3EB919AA"/>
    <w:rsid w:val="3F075FE5"/>
    <w:rsid w:val="3FE0F5F5"/>
    <w:rsid w:val="405844EE"/>
    <w:rsid w:val="40CAFC32"/>
    <w:rsid w:val="40D1ED99"/>
    <w:rsid w:val="40E1776A"/>
    <w:rsid w:val="418C31FD"/>
    <w:rsid w:val="41D5E84A"/>
    <w:rsid w:val="4254959D"/>
    <w:rsid w:val="4266CC93"/>
    <w:rsid w:val="4289413E"/>
    <w:rsid w:val="42EB6EAF"/>
    <w:rsid w:val="43B69498"/>
    <w:rsid w:val="4419182C"/>
    <w:rsid w:val="447A601E"/>
    <w:rsid w:val="44873F10"/>
    <w:rsid w:val="45078E39"/>
    <w:rsid w:val="45501D82"/>
    <w:rsid w:val="458C365F"/>
    <w:rsid w:val="45B4E88D"/>
    <w:rsid w:val="46230F71"/>
    <w:rsid w:val="46478C59"/>
    <w:rsid w:val="46A5CF7A"/>
    <w:rsid w:val="47EE1358"/>
    <w:rsid w:val="48EF9E12"/>
    <w:rsid w:val="495108D3"/>
    <w:rsid w:val="496D4B47"/>
    <w:rsid w:val="4A2E226D"/>
    <w:rsid w:val="4A5FA782"/>
    <w:rsid w:val="4A71DE78"/>
    <w:rsid w:val="4AA448F5"/>
    <w:rsid w:val="4AE3462B"/>
    <w:rsid w:val="4B3A4218"/>
    <w:rsid w:val="4B79409D"/>
    <w:rsid w:val="4B95EF31"/>
    <w:rsid w:val="4BCBE68E"/>
    <w:rsid w:val="4C022DE6"/>
    <w:rsid w:val="4CD61279"/>
    <w:rsid w:val="4D1510FE"/>
    <w:rsid w:val="4D3F6224"/>
    <w:rsid w:val="4D6E31F2"/>
    <w:rsid w:val="4D874133"/>
    <w:rsid w:val="4DECC0DC"/>
    <w:rsid w:val="4E245A3A"/>
    <w:rsid w:val="4E85E3FC"/>
    <w:rsid w:val="4ED91D7C"/>
    <w:rsid w:val="4EDB3285"/>
    <w:rsid w:val="4F1F78BA"/>
    <w:rsid w:val="4F3318A5"/>
    <w:rsid w:val="4F745460"/>
    <w:rsid w:val="50820C07"/>
    <w:rsid w:val="509F57B1"/>
    <w:rsid w:val="50E11FFC"/>
    <w:rsid w:val="50EB73A8"/>
    <w:rsid w:val="50F74BEE"/>
    <w:rsid w:val="5168AAB4"/>
    <w:rsid w:val="51960C93"/>
    <w:rsid w:val="51E59ED2"/>
    <w:rsid w:val="51E88221"/>
    <w:rsid w:val="52286BAD"/>
    <w:rsid w:val="523B2812"/>
    <w:rsid w:val="52FEDE46"/>
    <w:rsid w:val="5425DB67"/>
    <w:rsid w:val="542A001C"/>
    <w:rsid w:val="54A55E4C"/>
    <w:rsid w:val="550EA603"/>
    <w:rsid w:val="5564F1BC"/>
    <w:rsid w:val="55A25A29"/>
    <w:rsid w:val="56412EAD"/>
    <w:rsid w:val="56961D1C"/>
    <w:rsid w:val="570A2671"/>
    <w:rsid w:val="570E9935"/>
    <w:rsid w:val="5750FD62"/>
    <w:rsid w:val="57520A0C"/>
    <w:rsid w:val="5799FC55"/>
    <w:rsid w:val="57FC1E97"/>
    <w:rsid w:val="58EC31E1"/>
    <w:rsid w:val="5966A6B4"/>
    <w:rsid w:val="5BB9B58D"/>
    <w:rsid w:val="5BCB8820"/>
    <w:rsid w:val="5C08759A"/>
    <w:rsid w:val="5C59AED5"/>
    <w:rsid w:val="5DA445FB"/>
    <w:rsid w:val="5F38D6EE"/>
    <w:rsid w:val="5FA016C0"/>
    <w:rsid w:val="5FE39B2F"/>
    <w:rsid w:val="6007B266"/>
    <w:rsid w:val="6091843F"/>
    <w:rsid w:val="60AAAC9C"/>
    <w:rsid w:val="60FF314C"/>
    <w:rsid w:val="6261F353"/>
    <w:rsid w:val="6297B14C"/>
    <w:rsid w:val="6299D0CC"/>
    <w:rsid w:val="62F839B3"/>
    <w:rsid w:val="63C92501"/>
    <w:rsid w:val="63F593A2"/>
    <w:rsid w:val="64DE2741"/>
    <w:rsid w:val="655DCAB4"/>
    <w:rsid w:val="65A5B91D"/>
    <w:rsid w:val="65B51BA0"/>
    <w:rsid w:val="65EC31F3"/>
    <w:rsid w:val="66009C10"/>
    <w:rsid w:val="663D6DF4"/>
    <w:rsid w:val="6677AD6C"/>
    <w:rsid w:val="6700C5C3"/>
    <w:rsid w:val="673A8E9E"/>
    <w:rsid w:val="6764A311"/>
    <w:rsid w:val="6836D670"/>
    <w:rsid w:val="68837312"/>
    <w:rsid w:val="689C9624"/>
    <w:rsid w:val="6A386685"/>
    <w:rsid w:val="6B39A8AF"/>
    <w:rsid w:val="6B6DC2B4"/>
    <w:rsid w:val="6B6E7732"/>
    <w:rsid w:val="6B94229D"/>
    <w:rsid w:val="6BAFA1B7"/>
    <w:rsid w:val="6C6E590E"/>
    <w:rsid w:val="6CAFBB4D"/>
    <w:rsid w:val="6CB57D0E"/>
    <w:rsid w:val="6CF5B322"/>
    <w:rsid w:val="6DA120A5"/>
    <w:rsid w:val="6E2C6F49"/>
    <w:rsid w:val="6E400073"/>
    <w:rsid w:val="6E9A4E43"/>
    <w:rsid w:val="6F3CF106"/>
    <w:rsid w:val="6F65F0EA"/>
    <w:rsid w:val="6F94796D"/>
    <w:rsid w:val="6FE214AF"/>
    <w:rsid w:val="6FFF9A9B"/>
    <w:rsid w:val="70F63610"/>
    <w:rsid w:val="714060D5"/>
    <w:rsid w:val="7182429F"/>
    <w:rsid w:val="71BA18F4"/>
    <w:rsid w:val="71CC2020"/>
    <w:rsid w:val="71CEA7F3"/>
    <w:rsid w:val="71D5CB30"/>
    <w:rsid w:val="71DDB8B6"/>
    <w:rsid w:val="71EFEFAC"/>
    <w:rsid w:val="722E65C8"/>
    <w:rsid w:val="726421CE"/>
    <w:rsid w:val="733F524D"/>
    <w:rsid w:val="73EA703B"/>
    <w:rsid w:val="745AD90B"/>
    <w:rsid w:val="746EA25D"/>
    <w:rsid w:val="74A696D7"/>
    <w:rsid w:val="75155978"/>
    <w:rsid w:val="75414C70"/>
    <w:rsid w:val="75AC328A"/>
    <w:rsid w:val="7637812E"/>
    <w:rsid w:val="76428056"/>
    <w:rsid w:val="7655B3C2"/>
    <w:rsid w:val="7666D41B"/>
    <w:rsid w:val="7676F30F"/>
    <w:rsid w:val="76A93C53"/>
    <w:rsid w:val="774802EB"/>
    <w:rsid w:val="783DE977"/>
    <w:rsid w:val="784608D3"/>
    <w:rsid w:val="78E3D34C"/>
    <w:rsid w:val="79D9B9D8"/>
    <w:rsid w:val="7A394065"/>
    <w:rsid w:val="7B849AFC"/>
    <w:rsid w:val="7C120073"/>
    <w:rsid w:val="7CA626D0"/>
    <w:rsid w:val="7D070EBC"/>
    <w:rsid w:val="7D367A83"/>
    <w:rsid w:val="7D5DFEDB"/>
    <w:rsid w:val="7E60C5A7"/>
    <w:rsid w:val="7E64559E"/>
    <w:rsid w:val="7E804A1F"/>
    <w:rsid w:val="7EBC3B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3D6DF4"/>
  <w15:chartTrackingRefBased/>
  <w15:docId w15:val="{F1A8CA87-AFF7-4E6F-9BD2-B64FC303252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6bc9b818df324849" /><Relationship Type="http://schemas.openxmlformats.org/officeDocument/2006/relationships/hyperlink" Target="https://www.prm.ox.ac.uk/sites/default/files/prm/images/media/tito_in_africa_image_3.jpg" TargetMode="External" Id="Rc6c76680dfd744e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2022-10-08T19:01:29.7810494Z</dcterms:created>
  <dcterms:modified xsi:type="dcterms:W3CDTF">2022-10-09T18:05:11.9265487Z</dcterms:modified>
  <dc:creator>Alex Mackay (2204888)</dc:creator>
  <lastModifiedBy>Alex Mackay (2204888)</lastModifiedBy>
</coreProperties>
</file>