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sdt>
      <w:sdtPr>
        <w:rPr>
          <w:rFonts w:ascii="Arial" w:eastAsia="Calibri" w:hAnsi="Arial" w:cs="Calibri"/>
          <w:color w:val="4472C4" w:themeColor="accent1"/>
          <w:sz w:val="24"/>
          <w:szCs w:val="24"/>
          <w:lang w:eastAsia="en-GB"/>
        </w:rPr>
        <w:id w:val="2108076013"/>
        <w:docPartObj>
          <w:docPartGallery w:val="Cover Pages"/>
          <w:docPartUnique/>
        </w:docPartObj>
      </w:sdtPr>
      <w:sdtEndPr>
        <w:rPr>
          <w:color w:val="auto"/>
          <w:lang w:val="en-GB"/>
        </w:rPr>
      </w:sdtEndPr>
      <w:sdtContent>
        <w:p w14:paraId="5890F786" w14:textId="76027974" w:rsidR="007356D0" w:rsidRDefault="007356D0">
          <w:pPr>
            <w:pStyle w:val="a8"/>
            <w:spacing w:before="1540" w:after="240"/>
            <w:jc w:val="center"/>
            <w:rPr>
              <w:color w:val="4472C4" w:themeColor="accent1"/>
            </w:rPr>
          </w:pPr>
          <w:r>
            <w:rPr>
              <w:noProof/>
              <w:color w:val="4472C4" w:themeColor="accent1"/>
              <w:lang w:val="en-GB" w:eastAsia="en-GB"/>
            </w:rPr>
            <w:drawing>
              <wp:inline distT="0" distB="0" distL="0" distR="0" wp14:anchorId="6C17CAB7" wp14:editId="67C8CE15">
                <wp:extent cx="1417320" cy="750898"/>
                <wp:effectExtent l="0" t="0" r="0" b="0"/>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9"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sdt>
          <w:sdtPr>
            <w:rPr>
              <w:rFonts w:asciiTheme="majorHAnsi" w:eastAsiaTheme="majorEastAsia" w:hAnsiTheme="majorHAnsi" w:cstheme="majorBidi"/>
              <w:caps/>
              <w:color w:val="4472C4" w:themeColor="accent1"/>
              <w:sz w:val="72"/>
              <w:szCs w:val="72"/>
            </w:rPr>
            <w:alias w:val="Title"/>
            <w:tag w:val=""/>
            <w:id w:val="1735040861"/>
            <w:placeholder>
              <w:docPart w:val="33113391FBA846B485B4C3D045EBB805"/>
            </w:placeholder>
            <w:dataBinding w:prefixMappings="xmlns:ns0='http://purl.org/dc/elements/1.1/' xmlns:ns1='http://schemas.openxmlformats.org/package/2006/metadata/core-properties' " w:xpath="/ns1:coreProperties[1]/ns0:title[1]" w:storeItemID="{6C3C8BC8-F283-45AE-878A-BAB7291924A1}"/>
            <w:text/>
          </w:sdtPr>
          <w:sdtEndPr/>
          <w:sdtContent>
            <w:p w14:paraId="4C74B236" w14:textId="1E375560" w:rsidR="007356D0" w:rsidRDefault="007356D0">
              <w:pPr>
                <w:pStyle w:val="a8"/>
                <w:pBdr>
                  <w:top w:val="single" w:sz="6" w:space="6" w:color="4472C4" w:themeColor="accent1"/>
                  <w:bottom w:val="single" w:sz="6" w:space="6" w:color="4472C4" w:themeColor="accent1"/>
                </w:pBdr>
                <w:spacing w:after="240"/>
                <w:jc w:val="center"/>
                <w:rPr>
                  <w:rFonts w:asciiTheme="majorHAnsi" w:eastAsiaTheme="majorEastAsia" w:hAnsiTheme="majorHAnsi" w:cstheme="majorBidi"/>
                  <w:caps/>
                  <w:color w:val="4472C4" w:themeColor="accent1"/>
                  <w:sz w:val="80"/>
                  <w:szCs w:val="80"/>
                </w:rPr>
              </w:pPr>
              <w:r w:rsidRPr="007356D0">
                <w:rPr>
                  <w:rFonts w:asciiTheme="majorHAnsi" w:eastAsiaTheme="majorEastAsia" w:hAnsiTheme="majorHAnsi" w:cstheme="majorBidi"/>
                  <w:caps/>
                  <w:color w:val="4472C4" w:themeColor="accent1"/>
                  <w:sz w:val="72"/>
                  <w:szCs w:val="72"/>
                </w:rPr>
                <w:t>Accounting fundamentals LCBB4001</w:t>
              </w:r>
            </w:p>
          </w:sdtContent>
        </w:sdt>
        <w:sdt>
          <w:sdtPr>
            <w:rPr>
              <w:color w:val="4472C4" w:themeColor="accent1"/>
              <w:sz w:val="28"/>
              <w:szCs w:val="28"/>
            </w:rPr>
            <w:alias w:val="Subtitle"/>
            <w:tag w:val=""/>
            <w:id w:val="328029620"/>
            <w:placeholder>
              <w:docPart w:val="8FD163CDEBEC42BEADE95ADAB99A3AA2"/>
            </w:placeholder>
            <w:dataBinding w:prefixMappings="xmlns:ns0='http://purl.org/dc/elements/1.1/' xmlns:ns1='http://schemas.openxmlformats.org/package/2006/metadata/core-properties' " w:xpath="/ns1:coreProperties[1]/ns0:subject[1]" w:storeItemID="{6C3C8BC8-F283-45AE-878A-BAB7291924A1}"/>
            <w:text/>
          </w:sdtPr>
          <w:sdtEndPr/>
          <w:sdtContent>
            <w:p w14:paraId="33E595FD" w14:textId="474C7A3B" w:rsidR="007356D0" w:rsidRDefault="007356D0">
              <w:pPr>
                <w:pStyle w:val="a8"/>
                <w:jc w:val="center"/>
                <w:rPr>
                  <w:color w:val="4472C4" w:themeColor="accent1"/>
                  <w:sz w:val="28"/>
                  <w:szCs w:val="28"/>
                </w:rPr>
              </w:pPr>
              <w:r>
                <w:rPr>
                  <w:color w:val="4472C4" w:themeColor="accent1"/>
                  <w:sz w:val="28"/>
                  <w:szCs w:val="28"/>
                </w:rPr>
                <w:t>Student ID:</w:t>
              </w:r>
              <w:r w:rsidR="00B70805">
                <w:rPr>
                  <w:color w:val="4472C4" w:themeColor="accent1"/>
                  <w:sz w:val="28"/>
                  <w:szCs w:val="28"/>
                </w:rPr>
                <w:t>1907707</w:t>
              </w:r>
            </w:p>
          </w:sdtContent>
        </w:sdt>
        <w:p w14:paraId="09B7D29F" w14:textId="77777777" w:rsidR="007356D0" w:rsidRDefault="007356D0">
          <w:pPr>
            <w:pStyle w:val="a8"/>
            <w:spacing w:before="480"/>
            <w:jc w:val="center"/>
            <w:rPr>
              <w:color w:val="4472C4" w:themeColor="accent1"/>
            </w:rPr>
          </w:pPr>
          <w:r>
            <w:rPr>
              <w:noProof/>
              <w:color w:val="4472C4" w:themeColor="accent1"/>
              <w:lang w:val="en-GB" w:eastAsia="en-GB"/>
            </w:rPr>
            <mc:AlternateContent>
              <mc:Choice Requires="wps">
                <w:drawing>
                  <wp:anchor distT="0" distB="0" distL="114300" distR="114300" simplePos="0" relativeHeight="251659264" behindDoc="0" locked="0" layoutInCell="1" allowOverlap="1" wp14:anchorId="1D96E25C" wp14:editId="40769806">
                    <wp:simplePos x="0" y="0"/>
                    <wp:positionH relativeFrom="margin">
                      <wp:align>center</wp:align>
                    </wp:positionH>
                    <mc:AlternateContent>
                      <mc:Choice Requires="wp14">
                        <wp:positionV relativeFrom="page">
                          <wp14:pctPosVOffset>85000</wp14:pctPosVOffset>
                        </wp:positionV>
                      </mc:Choice>
                      <mc:Fallback>
                        <wp:positionV relativeFrom="page">
                          <wp:posOffset>9088120</wp:posOffset>
                        </wp:positionV>
                      </mc:Fallback>
                    </mc:AlternateContent>
                    <wp:extent cx="6553200" cy="557784"/>
                    <wp:effectExtent l="0" t="0" r="0" b="12700"/>
                    <wp:wrapNone/>
                    <wp:docPr id="142" name="Text Box 142"/>
                    <wp:cNvGraphicFramePr/>
                    <a:graphic xmlns:a="http://schemas.openxmlformats.org/drawingml/2006/main">
                      <a:graphicData uri="http://schemas.microsoft.com/office/word/2010/wordprocessingShape">
                        <wps:wsp>
                          <wps:cNvSpPr txBox="1"/>
                          <wps:spPr>
                            <a:xfrm>
                              <a:off x="0" y="0"/>
                              <a:ext cx="6553200" cy="55778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aps/>
                                    <w:color w:val="4472C4" w:themeColor="accent1"/>
                                    <w:sz w:val="28"/>
                                    <w:szCs w:val="28"/>
                                  </w:rPr>
                                  <w:alias w:val="Date"/>
                                  <w:tag w:val=""/>
                                  <w:id w:val="197127006"/>
                                  <w:dataBinding w:prefixMappings="xmlns:ns0='http://schemas.microsoft.com/office/2006/coverPageProps' " w:xpath="/ns0:CoverPageProperties[1]/ns0:PublishDate[1]" w:storeItemID="{55AF091B-3C7A-41E3-B477-F2FDAA23CFDA}"/>
                                  <w:date>
                                    <w:dateFormat w:val="MMMM d, yyyy"/>
                                    <w:lid w:val="en-US"/>
                                    <w:storeMappedDataAs w:val="dateTime"/>
                                    <w:calendar w:val="gregorian"/>
                                  </w:date>
                                </w:sdtPr>
                                <w:sdtEndPr/>
                                <w:sdtContent>
                                  <w:p w14:paraId="5598869E" w14:textId="2473D679" w:rsidR="007356D0" w:rsidRDefault="007356D0">
                                    <w:pPr>
                                      <w:pStyle w:val="a8"/>
                                      <w:spacing w:after="40"/>
                                      <w:jc w:val="center"/>
                                      <w:rPr>
                                        <w:caps/>
                                        <w:color w:val="4472C4" w:themeColor="accent1"/>
                                        <w:sz w:val="28"/>
                                        <w:szCs w:val="28"/>
                                      </w:rPr>
                                    </w:pPr>
                                    <w:r>
                                      <w:rPr>
                                        <w:caps/>
                                        <w:color w:val="4472C4" w:themeColor="accent1"/>
                                        <w:sz w:val="28"/>
                                        <w:szCs w:val="28"/>
                                      </w:rPr>
                                      <w:t>Student name:</w:t>
                                    </w:r>
                                    <w:r w:rsidR="00B70805">
                                      <w:rPr>
                                        <w:caps/>
                                        <w:color w:val="4472C4" w:themeColor="accent1"/>
                                        <w:sz w:val="28"/>
                                        <w:szCs w:val="28"/>
                                      </w:rPr>
                                      <w:t>yanitsa gospodinova</w:t>
                                    </w:r>
                                  </w:p>
                                </w:sdtContent>
                              </w:sdt>
                              <w:p w14:paraId="577138D5" w14:textId="7A86A86F" w:rsidR="007356D0" w:rsidRDefault="007D1DC2">
                                <w:pPr>
                                  <w:pStyle w:val="a8"/>
                                  <w:jc w:val="center"/>
                                  <w:rPr>
                                    <w:color w:val="4472C4" w:themeColor="accent1"/>
                                  </w:rPr>
                                </w:pPr>
                                <w:sdt>
                                  <w:sdtPr>
                                    <w:rPr>
                                      <w:caps/>
                                      <w:color w:val="4472C4" w:themeColor="accent1"/>
                                    </w:rPr>
                                    <w:alias w:val="Company"/>
                                    <w:tag w:val=""/>
                                    <w:id w:val="1390145197"/>
                                    <w:dataBinding w:prefixMappings="xmlns:ns0='http://schemas.openxmlformats.org/officeDocument/2006/extended-properties' " w:xpath="/ns0:Properties[1]/ns0:Company[1]" w:storeItemID="{6668398D-A668-4E3E-A5EB-62B293D839F1}"/>
                                    <w:text/>
                                  </w:sdtPr>
                                  <w:sdtEndPr/>
                                  <w:sdtContent>
                                    <w:r w:rsidR="007356D0">
                                      <w:rPr>
                                        <w:caps/>
                                        <w:color w:val="4472C4" w:themeColor="accent1"/>
                                      </w:rPr>
                                      <w:t>mODULE LEADER:</w:t>
                                    </w:r>
                                    <w:r w:rsidR="00477930">
                                      <w:rPr>
                                        <w:caps/>
                                        <w:color w:val="4472C4" w:themeColor="accent1"/>
                                      </w:rPr>
                                      <w:t xml:space="preserve">  d-r</w:t>
                                    </w:r>
                                  </w:sdtContent>
                                </w:sdt>
                                <w:r w:rsidR="00B70805">
                                  <w:rPr>
                                    <w:caps/>
                                    <w:color w:val="4472C4" w:themeColor="accent1"/>
                                  </w:rPr>
                                  <w:t xml:space="preserve"> rexon nting</w:t>
                                </w:r>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margin">
                      <wp14:pctWidth>100000</wp14:pctWidth>
                    </wp14:sizeRelH>
                    <wp14:sizeRelV relativeFrom="margin">
                      <wp14:pctHeight>0</wp14:pctHeight>
                    </wp14:sizeRelV>
                  </wp:anchor>
                </w:drawing>
              </mc:Choice>
              <mc:Fallback>
                <w:pict>
                  <v:shapetype w14:anchorId="1D96E25C" id="_x0000_t202" coordsize="21600,21600" o:spt="202" path="m,l,21600r21600,l21600,xe">
                    <v:stroke joinstyle="miter"/>
                    <v:path gradientshapeok="t" o:connecttype="rect"/>
                  </v:shapetype>
                  <v:shape id="Text Box 142" o:spid="_x0000_s1026" type="#_x0000_t202" style="position:absolute;left:0;text-align:left;margin-left:0;margin-top:0;width:516pt;height:43.9pt;z-index:251659264;visibility:visible;mso-wrap-style:square;mso-width-percent:1000;mso-height-percent:0;mso-top-percent:850;mso-wrap-distance-left:9pt;mso-wrap-distance-top:0;mso-wrap-distance-right:9pt;mso-wrap-distance-bottom:0;mso-position-horizontal:center;mso-position-horizontal-relative:margin;mso-position-vertical-relative:page;mso-width-percent:1000;mso-height-percent:0;mso-top-percent:85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" filled="f" stroked="f" strokeweight=".5pt">
                    <v:textbox style="mso-fit-shape-to-text:t" inset="0,0,0,0">
                      <w:txbxContent>
                        <w:sdt>
                          <w:sdtPr>
                            <w:rPr>
                              <w:caps/>
                              <w:color w:val="4472C4" w:themeColor="accent1"/>
                              <w:sz w:val="28"/>
                              <w:szCs w:val="28"/>
                            </w:rPr>
                            <w:alias w:val="Date"/>
                            <w:tag w:val=""/>
                            <w:id w:val="197127006"/>
                            <w:dataBinding w:prefixMappings="xmlns:ns0='http://schemas.microsoft.com/office/2006/coverPageProps' " w:xpath="/ns0:CoverPageProperties[1]/ns0:PublishDate[1]" w:storeItemID="{55AF091B-3C7A-41E3-B477-F2FDAA23CFDA}"/>
                            <w:date>
                              <w:dateFormat w:val="MMMM d, yyyy"/>
                              <w:lid w:val="en-US"/>
                              <w:storeMappedDataAs w:val="dateTime"/>
                              <w:calendar w:val="gregorian"/>
                            </w:date>
                          </w:sdtPr>
                          <w:sdtEndPr/>
                          <w:sdtContent>
                            <w:p w14:paraId="5598869E" w14:textId="2473D679" w:rsidR="007356D0" w:rsidRDefault="007356D0">
                              <w:pPr>
                                <w:pStyle w:val="a8"/>
                                <w:spacing w:after="40"/>
                                <w:jc w:val="center"/>
                                <w:rPr>
                                  <w:caps/>
                                  <w:color w:val="4472C4" w:themeColor="accent1"/>
                                  <w:sz w:val="28"/>
                                  <w:szCs w:val="28"/>
                                </w:rPr>
                              </w:pPr>
                              <w:r>
                                <w:rPr>
                                  <w:caps/>
                                  <w:color w:val="4472C4" w:themeColor="accent1"/>
                                  <w:sz w:val="28"/>
                                  <w:szCs w:val="28"/>
                                </w:rPr>
                                <w:t>Student name:</w:t>
                              </w:r>
                              <w:r w:rsidR="00B70805">
                                <w:rPr>
                                  <w:caps/>
                                  <w:color w:val="4472C4" w:themeColor="accent1"/>
                                  <w:sz w:val="28"/>
                                  <w:szCs w:val="28"/>
                                </w:rPr>
                                <w:t>yanitsa gospodinova</w:t>
                              </w:r>
                            </w:p>
                          </w:sdtContent>
                        </w:sdt>
                        <w:p w14:paraId="577138D5" w14:textId="7A86A86F" w:rsidR="007356D0" w:rsidRDefault="007D1DC2">
                          <w:pPr>
                            <w:pStyle w:val="a8"/>
                            <w:jc w:val="center"/>
                            <w:rPr>
                              <w:color w:val="4472C4" w:themeColor="accent1"/>
                            </w:rPr>
                          </w:pPr>
                          <w:sdt>
                            <w:sdtPr>
                              <w:rPr>
                                <w:caps/>
                                <w:color w:val="4472C4" w:themeColor="accent1"/>
                              </w:rPr>
                              <w:alias w:val="Company"/>
                              <w:tag w:val=""/>
                              <w:id w:val="1390145197"/>
                              <w:dataBinding w:prefixMappings="xmlns:ns0='http://schemas.openxmlformats.org/officeDocument/2006/extended-properties' " w:xpath="/ns0:Properties[1]/ns0:Company[1]" w:storeItemID="{6668398D-A668-4E3E-A5EB-62B293D839F1}"/>
                              <w:text/>
                            </w:sdtPr>
                            <w:sdtEndPr/>
                            <w:sdtContent>
                              <w:r w:rsidR="007356D0">
                                <w:rPr>
                                  <w:caps/>
                                  <w:color w:val="4472C4" w:themeColor="accent1"/>
                                </w:rPr>
                                <w:t>mODULE LEADER:</w:t>
                              </w:r>
                              <w:r w:rsidR="00477930">
                                <w:rPr>
                                  <w:caps/>
                                  <w:color w:val="4472C4" w:themeColor="accent1"/>
                                </w:rPr>
                                <w:t xml:space="preserve">  d-r</w:t>
                              </w:r>
                            </w:sdtContent>
                          </w:sdt>
                          <w:r w:rsidR="00B70805">
                            <w:rPr>
                              <w:caps/>
                              <w:color w:val="4472C4" w:themeColor="accent1"/>
                            </w:rPr>
                            <w:t xml:space="preserve"> rexon nting</w:t>
                          </w:r>
                        </w:p>
                      </w:txbxContent>
                    </v:textbox>
                    <w10:wrap anchorx="margin" anchory="page"/>
                  </v:shape>
                </w:pict>
              </mc:Fallback>
            </mc:AlternateContent>
          </w:r>
          <w:r>
            <w:rPr>
              <w:noProof/>
              <w:color w:val="4472C4" w:themeColor="accent1"/>
              <w:lang w:val="en-GB" w:eastAsia="en-GB"/>
            </w:rPr>
            <w:drawing>
              <wp:inline distT="0" distB="0" distL="0" distR="0" wp14:anchorId="20B2E54A" wp14:editId="0A1309D3">
                <wp:extent cx="758952" cy="478932"/>
                <wp:effectExtent l="0" t="0" r="3175" b="0"/>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10"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58952" cy="478932"/>
                        </a:xfrm>
                        <a:prstGeom prst="rect">
                          <a:avLst/>
                        </a:prstGeom>
                      </pic:spPr>
                    </pic:pic>
                  </a:graphicData>
                </a:graphic>
              </wp:inline>
            </w:drawing>
          </w:r>
        </w:p>
        <w:p w14:paraId="35C02F29" w14:textId="7921F873" w:rsidR="007356D0" w:rsidRDefault="007356D0">
          <w:pPr>
            <w:spacing w:after="160" w:line="259" w:lineRule="auto"/>
            <w:rPr>
              <w:lang w:val="en-GB"/>
            </w:rPr>
          </w:pPr>
          <w:r>
            <w:rPr>
              <w:lang w:val="en-GB"/>
            </w:rPr>
            <w:br w:type="page"/>
          </w:r>
        </w:p>
        <w:bookmarkStart w:id="0" w:name="_GoBack" w:displacedByCustomXml="next"/>
        <w:bookmarkEnd w:id="0" w:displacedByCustomXml="next"/>
      </w:sdtContent>
    </w:sdt>
    <w:sdt>
      <w:sdtPr>
        <w:rPr>
          <w:rFonts w:ascii="Arial" w:eastAsia="Calibri" w:hAnsi="Arial" w:cs="Calibri"/>
          <w:color w:val="auto"/>
          <w:sz w:val="24"/>
          <w:szCs w:val="24"/>
          <w:lang w:eastAsia="en-GB"/>
        </w:rPr>
        <w:id w:val="-275339225"/>
        <w:docPartObj>
          <w:docPartGallery w:val="Table of Contents"/>
          <w:docPartUnique/>
        </w:docPartObj>
      </w:sdtPr>
      <w:sdtEndPr>
        <w:rPr>
          <w:b/>
          <w:bCs/>
          <w:noProof/>
        </w:rPr>
      </w:sdtEndPr>
      <w:sdtContent>
        <w:p w14:paraId="52FBD532" w14:textId="3810CE6A" w:rsidR="007356D0" w:rsidRDefault="007356D0">
          <w:pPr>
            <w:pStyle w:val="aa"/>
          </w:pPr>
          <w:r>
            <w:t>Table of Contents</w:t>
          </w:r>
        </w:p>
        <w:p w14:paraId="29B09E9E" w14:textId="0219DEBD" w:rsidR="007356D0" w:rsidRDefault="007356D0">
          <w:pPr>
            <w:pStyle w:val="11"/>
            <w:tabs>
              <w:tab w:val="right" w:leader="dot" w:pos="9016"/>
            </w:tabs>
            <w:rPr>
              <w:noProof/>
            </w:rPr>
          </w:pPr>
          <w:r>
            <w:fldChar w:fldCharType="begin"/>
          </w:r>
          <w:r>
            <w:instrText xml:space="preserve"> TOC \o "1-3" \h \z \u </w:instrText>
          </w:r>
          <w:r>
            <w:fldChar w:fldCharType="separate"/>
          </w:r>
          <w:hyperlink w:anchor="_Toc40472877" w:history="1">
            <w:r w:rsidRPr="00B243E4">
              <w:rPr>
                <w:rStyle w:val="ab"/>
                <w:noProof/>
                <w:lang w:val="en-GB"/>
              </w:rPr>
              <w:t>Introduction</w:t>
            </w:r>
            <w:r>
              <w:rPr>
                <w:noProof/>
                <w:webHidden/>
              </w:rPr>
              <w:tab/>
            </w:r>
            <w:r>
              <w:rPr>
                <w:noProof/>
                <w:webHidden/>
              </w:rPr>
              <w:fldChar w:fldCharType="begin"/>
            </w:r>
            <w:r>
              <w:rPr>
                <w:noProof/>
                <w:webHidden/>
              </w:rPr>
              <w:instrText xml:space="preserve"> PAGEREF _Toc40472877 \h </w:instrText>
            </w:r>
            <w:r>
              <w:rPr>
                <w:noProof/>
                <w:webHidden/>
              </w:rPr>
            </w:r>
            <w:r>
              <w:rPr>
                <w:noProof/>
                <w:webHidden/>
              </w:rPr>
              <w:fldChar w:fldCharType="separate"/>
            </w:r>
            <w:r w:rsidR="007274A5">
              <w:rPr>
                <w:noProof/>
                <w:webHidden/>
              </w:rPr>
              <w:t>2</w:t>
            </w:r>
            <w:r>
              <w:rPr>
                <w:noProof/>
                <w:webHidden/>
              </w:rPr>
              <w:fldChar w:fldCharType="end"/>
            </w:r>
          </w:hyperlink>
        </w:p>
        <w:p w14:paraId="77C1EAE9" w14:textId="54265DB7" w:rsidR="007356D0" w:rsidRDefault="007D1DC2">
          <w:pPr>
            <w:pStyle w:val="11"/>
            <w:tabs>
              <w:tab w:val="right" w:leader="dot" w:pos="9016"/>
            </w:tabs>
            <w:rPr>
              <w:noProof/>
            </w:rPr>
          </w:pPr>
          <w:hyperlink w:anchor="_Toc40472878" w:history="1">
            <w:r w:rsidR="007356D0" w:rsidRPr="00B243E4">
              <w:rPr>
                <w:rStyle w:val="ab"/>
                <w:noProof/>
                <w:lang w:val="en-GB"/>
              </w:rPr>
              <w:t>Task 1</w:t>
            </w:r>
            <w:r w:rsidR="007356D0">
              <w:rPr>
                <w:noProof/>
                <w:webHidden/>
              </w:rPr>
              <w:tab/>
            </w:r>
            <w:r w:rsidR="007356D0">
              <w:rPr>
                <w:noProof/>
                <w:webHidden/>
              </w:rPr>
              <w:fldChar w:fldCharType="begin"/>
            </w:r>
            <w:r w:rsidR="007356D0">
              <w:rPr>
                <w:noProof/>
                <w:webHidden/>
              </w:rPr>
              <w:instrText xml:space="preserve"> PAGEREF _Toc40472878 \h </w:instrText>
            </w:r>
            <w:r w:rsidR="007356D0">
              <w:rPr>
                <w:noProof/>
                <w:webHidden/>
              </w:rPr>
            </w:r>
            <w:r w:rsidR="007356D0">
              <w:rPr>
                <w:noProof/>
                <w:webHidden/>
              </w:rPr>
              <w:fldChar w:fldCharType="separate"/>
            </w:r>
            <w:r w:rsidR="007274A5">
              <w:rPr>
                <w:noProof/>
                <w:webHidden/>
              </w:rPr>
              <w:t>2</w:t>
            </w:r>
            <w:r w:rsidR="007356D0">
              <w:rPr>
                <w:noProof/>
                <w:webHidden/>
              </w:rPr>
              <w:fldChar w:fldCharType="end"/>
            </w:r>
          </w:hyperlink>
        </w:p>
        <w:p w14:paraId="655DF2D7" w14:textId="47C0CF22" w:rsidR="007356D0" w:rsidRDefault="007D1DC2">
          <w:pPr>
            <w:pStyle w:val="21"/>
            <w:tabs>
              <w:tab w:val="right" w:leader="dot" w:pos="9016"/>
            </w:tabs>
            <w:rPr>
              <w:noProof/>
            </w:rPr>
          </w:pPr>
          <w:hyperlink w:anchor="_Toc40472879" w:history="1">
            <w:r w:rsidR="007356D0" w:rsidRPr="00B243E4">
              <w:rPr>
                <w:rStyle w:val="ab"/>
                <w:noProof/>
                <w:lang w:val="en-GB"/>
              </w:rPr>
              <w:t>Capital expenditure</w:t>
            </w:r>
            <w:r w:rsidR="007356D0">
              <w:rPr>
                <w:noProof/>
                <w:webHidden/>
              </w:rPr>
              <w:tab/>
            </w:r>
            <w:r w:rsidR="007356D0">
              <w:rPr>
                <w:noProof/>
                <w:webHidden/>
              </w:rPr>
              <w:fldChar w:fldCharType="begin"/>
            </w:r>
            <w:r w:rsidR="007356D0">
              <w:rPr>
                <w:noProof/>
                <w:webHidden/>
              </w:rPr>
              <w:instrText xml:space="preserve"> PAGEREF _Toc40472879 \h </w:instrText>
            </w:r>
            <w:r w:rsidR="007356D0">
              <w:rPr>
                <w:noProof/>
                <w:webHidden/>
              </w:rPr>
            </w:r>
            <w:r w:rsidR="007356D0">
              <w:rPr>
                <w:noProof/>
                <w:webHidden/>
              </w:rPr>
              <w:fldChar w:fldCharType="separate"/>
            </w:r>
            <w:r w:rsidR="007274A5">
              <w:rPr>
                <w:noProof/>
                <w:webHidden/>
              </w:rPr>
              <w:t>2</w:t>
            </w:r>
            <w:r w:rsidR="007356D0">
              <w:rPr>
                <w:noProof/>
                <w:webHidden/>
              </w:rPr>
              <w:fldChar w:fldCharType="end"/>
            </w:r>
          </w:hyperlink>
        </w:p>
        <w:p w14:paraId="603A083B" w14:textId="242244AB" w:rsidR="007356D0" w:rsidRDefault="007D1DC2">
          <w:pPr>
            <w:pStyle w:val="21"/>
            <w:tabs>
              <w:tab w:val="right" w:leader="dot" w:pos="9016"/>
            </w:tabs>
            <w:rPr>
              <w:noProof/>
            </w:rPr>
          </w:pPr>
          <w:hyperlink w:anchor="_Toc40472880" w:history="1">
            <w:r w:rsidR="007356D0" w:rsidRPr="00B243E4">
              <w:rPr>
                <w:rStyle w:val="ab"/>
                <w:noProof/>
                <w:lang w:val="en-GB"/>
              </w:rPr>
              <w:t>Revenue costs</w:t>
            </w:r>
            <w:r w:rsidR="007356D0">
              <w:rPr>
                <w:noProof/>
                <w:webHidden/>
              </w:rPr>
              <w:tab/>
            </w:r>
            <w:r w:rsidR="007356D0">
              <w:rPr>
                <w:noProof/>
                <w:webHidden/>
              </w:rPr>
              <w:fldChar w:fldCharType="begin"/>
            </w:r>
            <w:r w:rsidR="007356D0">
              <w:rPr>
                <w:noProof/>
                <w:webHidden/>
              </w:rPr>
              <w:instrText xml:space="preserve"> PAGEREF _Toc40472880 \h </w:instrText>
            </w:r>
            <w:r w:rsidR="007356D0">
              <w:rPr>
                <w:noProof/>
                <w:webHidden/>
              </w:rPr>
            </w:r>
            <w:r w:rsidR="007356D0">
              <w:rPr>
                <w:noProof/>
                <w:webHidden/>
              </w:rPr>
              <w:fldChar w:fldCharType="separate"/>
            </w:r>
            <w:r w:rsidR="007274A5">
              <w:rPr>
                <w:noProof/>
                <w:webHidden/>
              </w:rPr>
              <w:t>2</w:t>
            </w:r>
            <w:r w:rsidR="007356D0">
              <w:rPr>
                <w:noProof/>
                <w:webHidden/>
              </w:rPr>
              <w:fldChar w:fldCharType="end"/>
            </w:r>
          </w:hyperlink>
        </w:p>
        <w:p w14:paraId="2D5AAF61" w14:textId="3842689D" w:rsidR="007356D0" w:rsidRDefault="007D1DC2">
          <w:pPr>
            <w:pStyle w:val="21"/>
            <w:tabs>
              <w:tab w:val="right" w:leader="dot" w:pos="9016"/>
            </w:tabs>
            <w:rPr>
              <w:noProof/>
            </w:rPr>
          </w:pPr>
          <w:hyperlink w:anchor="_Toc40472881" w:history="1">
            <w:r w:rsidR="007356D0" w:rsidRPr="00B243E4">
              <w:rPr>
                <w:rStyle w:val="ab"/>
                <w:noProof/>
                <w:lang w:val="en-GB"/>
              </w:rPr>
              <w:t>How to report expenses and income</w:t>
            </w:r>
            <w:r w:rsidR="007356D0">
              <w:rPr>
                <w:noProof/>
                <w:webHidden/>
              </w:rPr>
              <w:tab/>
            </w:r>
            <w:r w:rsidR="007356D0">
              <w:rPr>
                <w:noProof/>
                <w:webHidden/>
              </w:rPr>
              <w:fldChar w:fldCharType="begin"/>
            </w:r>
            <w:r w:rsidR="007356D0">
              <w:rPr>
                <w:noProof/>
                <w:webHidden/>
              </w:rPr>
              <w:instrText xml:space="preserve"> PAGEREF _Toc40472881 \h </w:instrText>
            </w:r>
            <w:r w:rsidR="007356D0">
              <w:rPr>
                <w:noProof/>
                <w:webHidden/>
              </w:rPr>
            </w:r>
            <w:r w:rsidR="007356D0">
              <w:rPr>
                <w:noProof/>
                <w:webHidden/>
              </w:rPr>
              <w:fldChar w:fldCharType="separate"/>
            </w:r>
            <w:r w:rsidR="007274A5">
              <w:rPr>
                <w:noProof/>
                <w:webHidden/>
              </w:rPr>
              <w:t>3</w:t>
            </w:r>
            <w:r w:rsidR="007356D0">
              <w:rPr>
                <w:noProof/>
                <w:webHidden/>
              </w:rPr>
              <w:fldChar w:fldCharType="end"/>
            </w:r>
          </w:hyperlink>
        </w:p>
        <w:p w14:paraId="0B06DDF4" w14:textId="550075AA" w:rsidR="007356D0" w:rsidRDefault="007D1DC2">
          <w:pPr>
            <w:pStyle w:val="11"/>
            <w:tabs>
              <w:tab w:val="right" w:leader="dot" w:pos="9016"/>
            </w:tabs>
            <w:rPr>
              <w:noProof/>
            </w:rPr>
          </w:pPr>
          <w:hyperlink w:anchor="_Toc40472882" w:history="1">
            <w:r w:rsidR="007356D0" w:rsidRPr="00B243E4">
              <w:rPr>
                <w:rStyle w:val="ab"/>
                <w:noProof/>
                <w:lang w:val="en-GB"/>
              </w:rPr>
              <w:t>Task 2</w:t>
            </w:r>
            <w:r w:rsidR="007356D0">
              <w:rPr>
                <w:noProof/>
                <w:webHidden/>
              </w:rPr>
              <w:tab/>
            </w:r>
            <w:r w:rsidR="007356D0">
              <w:rPr>
                <w:noProof/>
                <w:webHidden/>
              </w:rPr>
              <w:fldChar w:fldCharType="begin"/>
            </w:r>
            <w:r w:rsidR="007356D0">
              <w:rPr>
                <w:noProof/>
                <w:webHidden/>
              </w:rPr>
              <w:instrText xml:space="preserve"> PAGEREF _Toc40472882 \h </w:instrText>
            </w:r>
            <w:r w:rsidR="007356D0">
              <w:rPr>
                <w:noProof/>
                <w:webHidden/>
              </w:rPr>
            </w:r>
            <w:r w:rsidR="007356D0">
              <w:rPr>
                <w:noProof/>
                <w:webHidden/>
              </w:rPr>
              <w:fldChar w:fldCharType="separate"/>
            </w:r>
            <w:r w:rsidR="007274A5">
              <w:rPr>
                <w:noProof/>
                <w:webHidden/>
              </w:rPr>
              <w:t>3</w:t>
            </w:r>
            <w:r w:rsidR="007356D0">
              <w:rPr>
                <w:noProof/>
                <w:webHidden/>
              </w:rPr>
              <w:fldChar w:fldCharType="end"/>
            </w:r>
          </w:hyperlink>
        </w:p>
        <w:p w14:paraId="217D9895" w14:textId="7B4F1590" w:rsidR="007356D0" w:rsidRDefault="007D1DC2">
          <w:pPr>
            <w:pStyle w:val="21"/>
            <w:tabs>
              <w:tab w:val="right" w:leader="dot" w:pos="9016"/>
            </w:tabs>
            <w:rPr>
              <w:noProof/>
            </w:rPr>
          </w:pPr>
          <w:hyperlink w:anchor="_Toc40472883" w:history="1">
            <w:r w:rsidR="007356D0" w:rsidRPr="00B243E4">
              <w:rPr>
                <w:rStyle w:val="ab"/>
                <w:noProof/>
                <w:lang w:val="en-GB"/>
              </w:rPr>
              <w:t>Part A</w:t>
            </w:r>
            <w:r w:rsidR="007356D0">
              <w:rPr>
                <w:noProof/>
                <w:webHidden/>
              </w:rPr>
              <w:tab/>
            </w:r>
            <w:r w:rsidR="007356D0">
              <w:rPr>
                <w:noProof/>
                <w:webHidden/>
              </w:rPr>
              <w:fldChar w:fldCharType="begin"/>
            </w:r>
            <w:r w:rsidR="007356D0">
              <w:rPr>
                <w:noProof/>
                <w:webHidden/>
              </w:rPr>
              <w:instrText xml:space="preserve"> PAGEREF _Toc40472883 \h </w:instrText>
            </w:r>
            <w:r w:rsidR="007356D0">
              <w:rPr>
                <w:noProof/>
                <w:webHidden/>
              </w:rPr>
            </w:r>
            <w:r w:rsidR="007356D0">
              <w:rPr>
                <w:noProof/>
                <w:webHidden/>
              </w:rPr>
              <w:fldChar w:fldCharType="separate"/>
            </w:r>
            <w:r w:rsidR="007274A5">
              <w:rPr>
                <w:noProof/>
                <w:webHidden/>
              </w:rPr>
              <w:t>3</w:t>
            </w:r>
            <w:r w:rsidR="007356D0">
              <w:rPr>
                <w:noProof/>
                <w:webHidden/>
              </w:rPr>
              <w:fldChar w:fldCharType="end"/>
            </w:r>
          </w:hyperlink>
        </w:p>
        <w:p w14:paraId="6A5355C8" w14:textId="66EE2E46" w:rsidR="007356D0" w:rsidRDefault="007D1DC2">
          <w:pPr>
            <w:pStyle w:val="21"/>
            <w:tabs>
              <w:tab w:val="right" w:leader="dot" w:pos="9016"/>
            </w:tabs>
            <w:rPr>
              <w:noProof/>
            </w:rPr>
          </w:pPr>
          <w:hyperlink w:anchor="_Toc40472884" w:history="1">
            <w:r w:rsidR="007356D0" w:rsidRPr="00B243E4">
              <w:rPr>
                <w:rStyle w:val="ab"/>
                <w:noProof/>
                <w:lang w:val="en-GB"/>
              </w:rPr>
              <w:t>Part B</w:t>
            </w:r>
            <w:r w:rsidR="007356D0">
              <w:rPr>
                <w:noProof/>
                <w:webHidden/>
              </w:rPr>
              <w:tab/>
            </w:r>
            <w:r w:rsidR="007356D0">
              <w:rPr>
                <w:noProof/>
                <w:webHidden/>
              </w:rPr>
              <w:fldChar w:fldCharType="begin"/>
            </w:r>
            <w:r w:rsidR="007356D0">
              <w:rPr>
                <w:noProof/>
                <w:webHidden/>
              </w:rPr>
              <w:instrText xml:space="preserve"> PAGEREF _Toc40472884 \h </w:instrText>
            </w:r>
            <w:r w:rsidR="007356D0">
              <w:rPr>
                <w:noProof/>
                <w:webHidden/>
              </w:rPr>
            </w:r>
            <w:r w:rsidR="007356D0">
              <w:rPr>
                <w:noProof/>
                <w:webHidden/>
              </w:rPr>
              <w:fldChar w:fldCharType="separate"/>
            </w:r>
            <w:r w:rsidR="007274A5">
              <w:rPr>
                <w:noProof/>
                <w:webHidden/>
              </w:rPr>
              <w:t>4</w:t>
            </w:r>
            <w:r w:rsidR="007356D0">
              <w:rPr>
                <w:noProof/>
                <w:webHidden/>
              </w:rPr>
              <w:fldChar w:fldCharType="end"/>
            </w:r>
          </w:hyperlink>
        </w:p>
        <w:p w14:paraId="1A0EC8B4" w14:textId="3A90FB9F" w:rsidR="007356D0" w:rsidRDefault="007D1DC2">
          <w:pPr>
            <w:pStyle w:val="11"/>
            <w:tabs>
              <w:tab w:val="right" w:leader="dot" w:pos="9016"/>
            </w:tabs>
            <w:rPr>
              <w:noProof/>
            </w:rPr>
          </w:pPr>
          <w:hyperlink w:anchor="_Toc40472885" w:history="1">
            <w:r w:rsidR="007356D0" w:rsidRPr="00B243E4">
              <w:rPr>
                <w:rStyle w:val="ab"/>
                <w:noProof/>
                <w:lang w:val="en-GB"/>
              </w:rPr>
              <w:t>Task 3</w:t>
            </w:r>
            <w:r w:rsidR="007356D0">
              <w:rPr>
                <w:noProof/>
                <w:webHidden/>
              </w:rPr>
              <w:tab/>
            </w:r>
            <w:r w:rsidR="007356D0">
              <w:rPr>
                <w:noProof/>
                <w:webHidden/>
              </w:rPr>
              <w:fldChar w:fldCharType="begin"/>
            </w:r>
            <w:r w:rsidR="007356D0">
              <w:rPr>
                <w:noProof/>
                <w:webHidden/>
              </w:rPr>
              <w:instrText xml:space="preserve"> PAGEREF _Toc40472885 \h </w:instrText>
            </w:r>
            <w:r w:rsidR="007356D0">
              <w:rPr>
                <w:noProof/>
                <w:webHidden/>
              </w:rPr>
            </w:r>
            <w:r w:rsidR="007356D0">
              <w:rPr>
                <w:noProof/>
                <w:webHidden/>
              </w:rPr>
              <w:fldChar w:fldCharType="separate"/>
            </w:r>
            <w:r w:rsidR="007274A5">
              <w:rPr>
                <w:noProof/>
                <w:webHidden/>
              </w:rPr>
              <w:t>4</w:t>
            </w:r>
            <w:r w:rsidR="007356D0">
              <w:rPr>
                <w:noProof/>
                <w:webHidden/>
              </w:rPr>
              <w:fldChar w:fldCharType="end"/>
            </w:r>
          </w:hyperlink>
        </w:p>
        <w:p w14:paraId="44365C36" w14:textId="52E2238C" w:rsidR="007356D0" w:rsidRDefault="007D1DC2">
          <w:pPr>
            <w:pStyle w:val="21"/>
            <w:tabs>
              <w:tab w:val="right" w:leader="dot" w:pos="9016"/>
            </w:tabs>
            <w:rPr>
              <w:noProof/>
            </w:rPr>
          </w:pPr>
          <w:hyperlink w:anchor="_Toc40472886" w:history="1">
            <w:r w:rsidR="007356D0" w:rsidRPr="00B243E4">
              <w:rPr>
                <w:rStyle w:val="ab"/>
                <w:noProof/>
                <w:lang w:val="en-GB"/>
              </w:rPr>
              <w:t>Cost Centre</w:t>
            </w:r>
            <w:r w:rsidR="007356D0">
              <w:rPr>
                <w:noProof/>
                <w:webHidden/>
              </w:rPr>
              <w:tab/>
            </w:r>
            <w:r w:rsidR="007356D0">
              <w:rPr>
                <w:noProof/>
                <w:webHidden/>
              </w:rPr>
              <w:fldChar w:fldCharType="begin"/>
            </w:r>
            <w:r w:rsidR="007356D0">
              <w:rPr>
                <w:noProof/>
                <w:webHidden/>
              </w:rPr>
              <w:instrText xml:space="preserve"> PAGEREF _Toc40472886 \h </w:instrText>
            </w:r>
            <w:r w:rsidR="007356D0">
              <w:rPr>
                <w:noProof/>
                <w:webHidden/>
              </w:rPr>
            </w:r>
            <w:r w:rsidR="007356D0">
              <w:rPr>
                <w:noProof/>
                <w:webHidden/>
              </w:rPr>
              <w:fldChar w:fldCharType="separate"/>
            </w:r>
            <w:r w:rsidR="007274A5">
              <w:rPr>
                <w:noProof/>
                <w:webHidden/>
              </w:rPr>
              <w:t>4</w:t>
            </w:r>
            <w:r w:rsidR="007356D0">
              <w:rPr>
                <w:noProof/>
                <w:webHidden/>
              </w:rPr>
              <w:fldChar w:fldCharType="end"/>
            </w:r>
          </w:hyperlink>
        </w:p>
        <w:p w14:paraId="747C4DA5" w14:textId="2A144532" w:rsidR="007356D0" w:rsidRDefault="007D1DC2">
          <w:pPr>
            <w:pStyle w:val="21"/>
            <w:tabs>
              <w:tab w:val="right" w:leader="dot" w:pos="9016"/>
            </w:tabs>
            <w:rPr>
              <w:noProof/>
            </w:rPr>
          </w:pPr>
          <w:hyperlink w:anchor="_Toc40472887" w:history="1">
            <w:r w:rsidR="007356D0" w:rsidRPr="00B243E4">
              <w:rPr>
                <w:rStyle w:val="ab"/>
                <w:noProof/>
                <w:lang w:val="en-GB"/>
              </w:rPr>
              <w:t>Revenue Centre</w:t>
            </w:r>
            <w:r w:rsidR="007356D0">
              <w:rPr>
                <w:noProof/>
                <w:webHidden/>
              </w:rPr>
              <w:tab/>
            </w:r>
            <w:r w:rsidR="007356D0">
              <w:rPr>
                <w:noProof/>
                <w:webHidden/>
              </w:rPr>
              <w:fldChar w:fldCharType="begin"/>
            </w:r>
            <w:r w:rsidR="007356D0">
              <w:rPr>
                <w:noProof/>
                <w:webHidden/>
              </w:rPr>
              <w:instrText xml:space="preserve"> PAGEREF _Toc40472887 \h </w:instrText>
            </w:r>
            <w:r w:rsidR="007356D0">
              <w:rPr>
                <w:noProof/>
                <w:webHidden/>
              </w:rPr>
            </w:r>
            <w:r w:rsidR="007356D0">
              <w:rPr>
                <w:noProof/>
                <w:webHidden/>
              </w:rPr>
              <w:fldChar w:fldCharType="separate"/>
            </w:r>
            <w:r w:rsidR="007274A5">
              <w:rPr>
                <w:noProof/>
                <w:webHidden/>
              </w:rPr>
              <w:t>5</w:t>
            </w:r>
            <w:r w:rsidR="007356D0">
              <w:rPr>
                <w:noProof/>
                <w:webHidden/>
              </w:rPr>
              <w:fldChar w:fldCharType="end"/>
            </w:r>
          </w:hyperlink>
        </w:p>
        <w:p w14:paraId="5FBB9E76" w14:textId="39BBCF82" w:rsidR="007356D0" w:rsidRDefault="007D1DC2">
          <w:pPr>
            <w:pStyle w:val="11"/>
            <w:tabs>
              <w:tab w:val="right" w:leader="dot" w:pos="9016"/>
            </w:tabs>
            <w:rPr>
              <w:noProof/>
            </w:rPr>
          </w:pPr>
          <w:hyperlink w:anchor="_Toc40472888" w:history="1">
            <w:r w:rsidR="007356D0" w:rsidRPr="00B243E4">
              <w:rPr>
                <w:rStyle w:val="ab"/>
                <w:noProof/>
                <w:lang w:val="en-GB"/>
              </w:rPr>
              <w:t>Task 4</w:t>
            </w:r>
            <w:r w:rsidR="007356D0">
              <w:rPr>
                <w:noProof/>
                <w:webHidden/>
              </w:rPr>
              <w:tab/>
            </w:r>
            <w:r w:rsidR="007356D0">
              <w:rPr>
                <w:noProof/>
                <w:webHidden/>
              </w:rPr>
              <w:fldChar w:fldCharType="begin"/>
            </w:r>
            <w:r w:rsidR="007356D0">
              <w:rPr>
                <w:noProof/>
                <w:webHidden/>
              </w:rPr>
              <w:instrText xml:space="preserve"> PAGEREF _Toc40472888 \h </w:instrText>
            </w:r>
            <w:r w:rsidR="007356D0">
              <w:rPr>
                <w:noProof/>
                <w:webHidden/>
              </w:rPr>
            </w:r>
            <w:r w:rsidR="007356D0">
              <w:rPr>
                <w:noProof/>
                <w:webHidden/>
              </w:rPr>
              <w:fldChar w:fldCharType="separate"/>
            </w:r>
            <w:r w:rsidR="007274A5">
              <w:rPr>
                <w:noProof/>
                <w:webHidden/>
              </w:rPr>
              <w:t>5</w:t>
            </w:r>
            <w:r w:rsidR="007356D0">
              <w:rPr>
                <w:noProof/>
                <w:webHidden/>
              </w:rPr>
              <w:fldChar w:fldCharType="end"/>
            </w:r>
          </w:hyperlink>
        </w:p>
        <w:p w14:paraId="3BBB07E2" w14:textId="297D8DA0" w:rsidR="007356D0" w:rsidRDefault="007D1DC2">
          <w:pPr>
            <w:pStyle w:val="11"/>
            <w:tabs>
              <w:tab w:val="right" w:leader="dot" w:pos="9016"/>
            </w:tabs>
            <w:rPr>
              <w:noProof/>
            </w:rPr>
          </w:pPr>
          <w:hyperlink w:anchor="_Toc40472889" w:history="1">
            <w:r w:rsidR="007356D0" w:rsidRPr="00B243E4">
              <w:rPr>
                <w:rStyle w:val="ab"/>
                <w:noProof/>
                <w:lang w:val="en-GB"/>
              </w:rPr>
              <w:t>Conclusion</w:t>
            </w:r>
            <w:r w:rsidR="007356D0">
              <w:rPr>
                <w:noProof/>
                <w:webHidden/>
              </w:rPr>
              <w:tab/>
            </w:r>
            <w:r w:rsidR="007356D0">
              <w:rPr>
                <w:noProof/>
                <w:webHidden/>
              </w:rPr>
              <w:fldChar w:fldCharType="begin"/>
            </w:r>
            <w:r w:rsidR="007356D0">
              <w:rPr>
                <w:noProof/>
                <w:webHidden/>
              </w:rPr>
              <w:instrText xml:space="preserve"> PAGEREF _Toc40472889 \h </w:instrText>
            </w:r>
            <w:r w:rsidR="007356D0">
              <w:rPr>
                <w:noProof/>
                <w:webHidden/>
              </w:rPr>
            </w:r>
            <w:r w:rsidR="007356D0">
              <w:rPr>
                <w:noProof/>
                <w:webHidden/>
              </w:rPr>
              <w:fldChar w:fldCharType="separate"/>
            </w:r>
            <w:r w:rsidR="007274A5">
              <w:rPr>
                <w:noProof/>
                <w:webHidden/>
              </w:rPr>
              <w:t>6</w:t>
            </w:r>
            <w:r w:rsidR="007356D0">
              <w:rPr>
                <w:noProof/>
                <w:webHidden/>
              </w:rPr>
              <w:fldChar w:fldCharType="end"/>
            </w:r>
          </w:hyperlink>
        </w:p>
        <w:p w14:paraId="112A3BFA" w14:textId="2ED537A7" w:rsidR="007356D0" w:rsidRDefault="007D1DC2">
          <w:pPr>
            <w:pStyle w:val="11"/>
            <w:tabs>
              <w:tab w:val="right" w:leader="dot" w:pos="9016"/>
            </w:tabs>
            <w:rPr>
              <w:noProof/>
            </w:rPr>
          </w:pPr>
          <w:hyperlink w:anchor="_Toc40472890" w:history="1">
            <w:r w:rsidR="007356D0" w:rsidRPr="00B243E4">
              <w:rPr>
                <w:rStyle w:val="ab"/>
                <w:noProof/>
                <w:lang w:val="en-GB"/>
              </w:rPr>
              <w:t>Reference List</w:t>
            </w:r>
            <w:r w:rsidR="007356D0">
              <w:rPr>
                <w:noProof/>
                <w:webHidden/>
              </w:rPr>
              <w:tab/>
            </w:r>
            <w:r w:rsidR="007356D0">
              <w:rPr>
                <w:noProof/>
                <w:webHidden/>
              </w:rPr>
              <w:fldChar w:fldCharType="begin"/>
            </w:r>
            <w:r w:rsidR="007356D0">
              <w:rPr>
                <w:noProof/>
                <w:webHidden/>
              </w:rPr>
              <w:instrText xml:space="preserve"> PAGEREF _Toc40472890 \h </w:instrText>
            </w:r>
            <w:r w:rsidR="007356D0">
              <w:rPr>
                <w:noProof/>
                <w:webHidden/>
              </w:rPr>
            </w:r>
            <w:r w:rsidR="007356D0">
              <w:rPr>
                <w:noProof/>
                <w:webHidden/>
              </w:rPr>
              <w:fldChar w:fldCharType="separate"/>
            </w:r>
            <w:r w:rsidR="007274A5">
              <w:rPr>
                <w:noProof/>
                <w:webHidden/>
              </w:rPr>
              <w:t>8</w:t>
            </w:r>
            <w:r w:rsidR="007356D0">
              <w:rPr>
                <w:noProof/>
                <w:webHidden/>
              </w:rPr>
              <w:fldChar w:fldCharType="end"/>
            </w:r>
          </w:hyperlink>
        </w:p>
        <w:p w14:paraId="222EC6A4" w14:textId="21BBAE0C" w:rsidR="007356D0" w:rsidRDefault="007356D0">
          <w:r>
            <w:rPr>
              <w:b/>
              <w:bCs/>
              <w:noProof/>
            </w:rPr>
            <w:fldChar w:fldCharType="end"/>
          </w:r>
        </w:p>
      </w:sdtContent>
    </w:sdt>
    <w:p w14:paraId="48CD70F9" w14:textId="77777777" w:rsidR="007356D0" w:rsidRDefault="007356D0" w:rsidP="007356D0">
      <w:pPr>
        <w:rPr>
          <w:lang w:val="en-GB"/>
        </w:rPr>
      </w:pPr>
    </w:p>
    <w:p w14:paraId="6A978840" w14:textId="5252F530" w:rsidR="007356D0" w:rsidRDefault="007356D0" w:rsidP="007356D0">
      <w:pPr>
        <w:rPr>
          <w:lang w:val="en-GB"/>
        </w:rPr>
      </w:pPr>
    </w:p>
    <w:p w14:paraId="53950887" w14:textId="177517EF" w:rsidR="007356D0" w:rsidRDefault="007356D0" w:rsidP="007356D0">
      <w:pPr>
        <w:rPr>
          <w:lang w:val="en-GB"/>
        </w:rPr>
      </w:pPr>
    </w:p>
    <w:p w14:paraId="0223ED17" w14:textId="374B46D9" w:rsidR="007356D0" w:rsidRDefault="007356D0" w:rsidP="007356D0">
      <w:pPr>
        <w:rPr>
          <w:lang w:val="en-GB"/>
        </w:rPr>
      </w:pPr>
    </w:p>
    <w:p w14:paraId="5DE9D537" w14:textId="6EA57C6A" w:rsidR="007356D0" w:rsidRDefault="007356D0" w:rsidP="007356D0">
      <w:pPr>
        <w:rPr>
          <w:lang w:val="en-GB"/>
        </w:rPr>
      </w:pPr>
    </w:p>
    <w:p w14:paraId="5DA2DBC0" w14:textId="4BD54EA8" w:rsidR="007356D0" w:rsidRDefault="007356D0" w:rsidP="007356D0">
      <w:pPr>
        <w:rPr>
          <w:lang w:val="en-GB"/>
        </w:rPr>
      </w:pPr>
    </w:p>
    <w:p w14:paraId="5137712D" w14:textId="56FDA5A3" w:rsidR="007356D0" w:rsidRDefault="007356D0" w:rsidP="007356D0">
      <w:pPr>
        <w:rPr>
          <w:lang w:val="en-GB"/>
        </w:rPr>
      </w:pPr>
    </w:p>
    <w:p w14:paraId="5BC83355" w14:textId="2A662AE8" w:rsidR="007356D0" w:rsidRDefault="007356D0" w:rsidP="007356D0">
      <w:pPr>
        <w:rPr>
          <w:lang w:val="en-GB"/>
        </w:rPr>
      </w:pPr>
    </w:p>
    <w:p w14:paraId="2C88D6C1" w14:textId="18A3871A" w:rsidR="007356D0" w:rsidRDefault="007356D0" w:rsidP="007356D0">
      <w:pPr>
        <w:rPr>
          <w:lang w:val="en-GB"/>
        </w:rPr>
      </w:pPr>
    </w:p>
    <w:p w14:paraId="5482B3E1" w14:textId="353BAADC" w:rsidR="007356D0" w:rsidRDefault="007356D0" w:rsidP="007356D0">
      <w:pPr>
        <w:rPr>
          <w:lang w:val="en-GB"/>
        </w:rPr>
      </w:pPr>
    </w:p>
    <w:p w14:paraId="4D1697E2" w14:textId="76CD8A65" w:rsidR="007356D0" w:rsidRDefault="007356D0" w:rsidP="007356D0">
      <w:pPr>
        <w:rPr>
          <w:lang w:val="en-GB"/>
        </w:rPr>
      </w:pPr>
    </w:p>
    <w:p w14:paraId="464347F7" w14:textId="1E2CB190" w:rsidR="007356D0" w:rsidRDefault="007356D0" w:rsidP="007356D0">
      <w:pPr>
        <w:rPr>
          <w:lang w:val="en-GB"/>
        </w:rPr>
      </w:pPr>
    </w:p>
    <w:p w14:paraId="33A4AB31" w14:textId="4F485463" w:rsidR="007356D0" w:rsidRDefault="007356D0" w:rsidP="007356D0">
      <w:pPr>
        <w:rPr>
          <w:lang w:val="en-GB"/>
        </w:rPr>
      </w:pPr>
    </w:p>
    <w:p w14:paraId="24DA2EC9" w14:textId="6141A02C" w:rsidR="007356D0" w:rsidRDefault="007356D0" w:rsidP="007356D0">
      <w:pPr>
        <w:rPr>
          <w:lang w:val="en-GB"/>
        </w:rPr>
      </w:pPr>
    </w:p>
    <w:p w14:paraId="2DAA98F1" w14:textId="04BA310B" w:rsidR="007356D0" w:rsidRDefault="007356D0" w:rsidP="007356D0">
      <w:pPr>
        <w:rPr>
          <w:lang w:val="en-GB"/>
        </w:rPr>
      </w:pPr>
    </w:p>
    <w:p w14:paraId="75F81E27" w14:textId="4AA9AFFC" w:rsidR="007356D0" w:rsidRDefault="007356D0" w:rsidP="007356D0">
      <w:pPr>
        <w:rPr>
          <w:lang w:val="en-GB"/>
        </w:rPr>
      </w:pPr>
    </w:p>
    <w:p w14:paraId="6AD12D16" w14:textId="75BB9D53" w:rsidR="007356D0" w:rsidRDefault="007356D0" w:rsidP="007356D0">
      <w:pPr>
        <w:rPr>
          <w:lang w:val="en-GB"/>
        </w:rPr>
      </w:pPr>
    </w:p>
    <w:p w14:paraId="398F6E91" w14:textId="4E917C6D" w:rsidR="007356D0" w:rsidRDefault="007356D0" w:rsidP="007356D0">
      <w:pPr>
        <w:rPr>
          <w:lang w:val="en-GB"/>
        </w:rPr>
      </w:pPr>
    </w:p>
    <w:p w14:paraId="3E5F53F0" w14:textId="6A23FF11" w:rsidR="007356D0" w:rsidRDefault="007356D0" w:rsidP="007356D0">
      <w:pPr>
        <w:rPr>
          <w:lang w:val="en-GB"/>
        </w:rPr>
      </w:pPr>
    </w:p>
    <w:p w14:paraId="01FD2A10" w14:textId="68435717" w:rsidR="007356D0" w:rsidRDefault="007356D0" w:rsidP="007356D0">
      <w:pPr>
        <w:rPr>
          <w:lang w:val="en-GB"/>
        </w:rPr>
      </w:pPr>
    </w:p>
    <w:p w14:paraId="7A70FECC" w14:textId="5BEBC91A" w:rsidR="007356D0" w:rsidRDefault="007356D0" w:rsidP="007356D0">
      <w:pPr>
        <w:rPr>
          <w:lang w:val="en-GB"/>
        </w:rPr>
      </w:pPr>
    </w:p>
    <w:p w14:paraId="7F8EC0FC" w14:textId="228E7BE2" w:rsidR="007356D0" w:rsidRDefault="007356D0" w:rsidP="007356D0">
      <w:pPr>
        <w:rPr>
          <w:lang w:val="en-GB"/>
        </w:rPr>
      </w:pPr>
    </w:p>
    <w:p w14:paraId="4F335C26" w14:textId="00630FDA" w:rsidR="007356D0" w:rsidRDefault="007356D0" w:rsidP="007356D0">
      <w:pPr>
        <w:rPr>
          <w:lang w:val="en-GB"/>
        </w:rPr>
      </w:pPr>
    </w:p>
    <w:p w14:paraId="4989B157" w14:textId="42653D08" w:rsidR="007356D0" w:rsidRDefault="007356D0" w:rsidP="007356D0">
      <w:pPr>
        <w:rPr>
          <w:lang w:val="en-GB"/>
        </w:rPr>
      </w:pPr>
    </w:p>
    <w:p w14:paraId="40E3415C" w14:textId="694F3E03" w:rsidR="007356D0" w:rsidRDefault="007356D0" w:rsidP="007356D0">
      <w:pPr>
        <w:rPr>
          <w:lang w:val="en-GB"/>
        </w:rPr>
      </w:pPr>
    </w:p>
    <w:p w14:paraId="200ADFE5" w14:textId="5C3C0FC2" w:rsidR="007356D0" w:rsidRDefault="007356D0" w:rsidP="007356D0">
      <w:pPr>
        <w:rPr>
          <w:lang w:val="en-GB"/>
        </w:rPr>
      </w:pPr>
    </w:p>
    <w:p w14:paraId="2E1FE6A9" w14:textId="77777777" w:rsidR="007356D0" w:rsidRDefault="007356D0" w:rsidP="007356D0">
      <w:pPr>
        <w:rPr>
          <w:lang w:val="en-GB"/>
        </w:rPr>
      </w:pPr>
    </w:p>
    <w:p w14:paraId="7B9A5D31" w14:textId="4CA6CAD5" w:rsidR="00844443" w:rsidRDefault="00D647A9" w:rsidP="007356D0">
      <w:pPr>
        <w:pStyle w:val="1"/>
        <w:spacing w:line="276" w:lineRule="auto"/>
        <w:rPr>
          <w:lang w:val="en-GB"/>
        </w:rPr>
      </w:pPr>
      <w:bookmarkStart w:id="1" w:name="_Toc40472877"/>
      <w:r>
        <w:rPr>
          <w:lang w:val="en-GB"/>
        </w:rPr>
        <w:lastRenderedPageBreak/>
        <w:t>Introduction</w:t>
      </w:r>
      <w:bookmarkEnd w:id="1"/>
    </w:p>
    <w:p w14:paraId="65DA9875" w14:textId="2C7690D6" w:rsidR="00D647A9" w:rsidRDefault="00F56DFD" w:rsidP="007356D0">
      <w:pPr>
        <w:spacing w:line="276" w:lineRule="auto"/>
        <w:rPr>
          <w:lang w:val="en-GB"/>
        </w:rPr>
      </w:pPr>
      <w:r>
        <w:rPr>
          <w:lang w:val="en-GB"/>
        </w:rPr>
        <w:t>Accounting is the department name in a company or a functional area which is responsible for taking care of all activities in relation to financial transactions, statements, planning, and objectives</w:t>
      </w:r>
      <w:r w:rsidR="001C2469" w:rsidRPr="001C2469">
        <w:rPr>
          <w:lang w:val="en-GB"/>
        </w:rPr>
        <w:t xml:space="preserve"> (</w:t>
      </w:r>
      <w:proofErr w:type="spellStart"/>
      <w:r w:rsidR="001C2469" w:rsidRPr="001C2469">
        <w:rPr>
          <w:lang w:val="en-GB"/>
        </w:rPr>
        <w:t>Weygandt</w:t>
      </w:r>
      <w:proofErr w:type="spellEnd"/>
      <w:r w:rsidR="001C2469" w:rsidRPr="001C2469">
        <w:rPr>
          <w:lang w:val="en-GB"/>
        </w:rPr>
        <w:t xml:space="preserve">, Kimmel and </w:t>
      </w:r>
      <w:proofErr w:type="spellStart"/>
      <w:r w:rsidR="001C2469" w:rsidRPr="001C2469">
        <w:rPr>
          <w:lang w:val="en-GB"/>
        </w:rPr>
        <w:t>Kieso</w:t>
      </w:r>
      <w:proofErr w:type="spellEnd"/>
      <w:r w:rsidR="001C2469" w:rsidRPr="001C2469">
        <w:rPr>
          <w:lang w:val="en-GB"/>
        </w:rPr>
        <w:t>, 2019)</w:t>
      </w:r>
      <w:r>
        <w:rPr>
          <w:lang w:val="en-GB"/>
        </w:rPr>
        <w:t>. It is extremely important to integrate effective accounting practices and as well as that principles in accordance to current business standards as to maintain profitability or adequate organisational performance in the chosen marketplace. This report will aim to outline some of the key principles and practices found in accounting and differentiate between terms such as managerial and financial accounting.</w:t>
      </w:r>
    </w:p>
    <w:p w14:paraId="3F265E7D" w14:textId="73E52B6E" w:rsidR="00D647A9" w:rsidRDefault="00D647A9" w:rsidP="007356D0">
      <w:pPr>
        <w:spacing w:line="276" w:lineRule="auto"/>
        <w:rPr>
          <w:lang w:val="en-GB"/>
        </w:rPr>
      </w:pPr>
    </w:p>
    <w:p w14:paraId="39C02235" w14:textId="77777777" w:rsidR="00D647A9" w:rsidRDefault="00D647A9" w:rsidP="007356D0">
      <w:pPr>
        <w:spacing w:line="276" w:lineRule="auto"/>
        <w:rPr>
          <w:lang w:val="en-GB"/>
        </w:rPr>
      </w:pPr>
    </w:p>
    <w:p w14:paraId="2F44C2A8" w14:textId="7392CBB8" w:rsidR="00D647A9" w:rsidRDefault="00D647A9" w:rsidP="007356D0">
      <w:pPr>
        <w:pStyle w:val="1"/>
        <w:spacing w:line="276" w:lineRule="auto"/>
        <w:rPr>
          <w:lang w:val="en-GB"/>
        </w:rPr>
      </w:pPr>
      <w:bookmarkStart w:id="2" w:name="_Toc40472878"/>
      <w:r>
        <w:rPr>
          <w:lang w:val="en-GB"/>
        </w:rPr>
        <w:t>Task 1</w:t>
      </w:r>
      <w:bookmarkEnd w:id="2"/>
    </w:p>
    <w:p w14:paraId="0A2396E4" w14:textId="1AB439BC" w:rsidR="00DE14DD" w:rsidRPr="00DE14DD" w:rsidRDefault="00DE14DD" w:rsidP="007356D0">
      <w:pPr>
        <w:pStyle w:val="2"/>
        <w:spacing w:line="276" w:lineRule="auto"/>
        <w:rPr>
          <w:lang w:val="en-GB"/>
        </w:rPr>
      </w:pPr>
      <w:bookmarkStart w:id="3" w:name="_Toc40472879"/>
      <w:r>
        <w:rPr>
          <w:lang w:val="en-GB"/>
        </w:rPr>
        <w:t>Capital expenditure</w:t>
      </w:r>
      <w:bookmarkEnd w:id="3"/>
    </w:p>
    <w:p w14:paraId="4C12D654" w14:textId="7BD77105" w:rsidR="00DE14DD" w:rsidRPr="00DE14DD" w:rsidRDefault="00DE14DD" w:rsidP="007356D0">
      <w:pPr>
        <w:spacing w:line="276" w:lineRule="auto"/>
        <w:rPr>
          <w:lang w:val="en-GB"/>
        </w:rPr>
      </w:pPr>
      <w:r w:rsidRPr="00DE14DD">
        <w:rPr>
          <w:lang w:val="en-GB"/>
        </w:rPr>
        <w:t xml:space="preserve">Capital expenditures (or </w:t>
      </w:r>
      <w:proofErr w:type="spellStart"/>
      <w:r w:rsidRPr="00DE14DD">
        <w:rPr>
          <w:lang w:val="en-GB"/>
        </w:rPr>
        <w:t>CapEx</w:t>
      </w:r>
      <w:proofErr w:type="spellEnd"/>
      <w:r w:rsidRPr="00DE14DD">
        <w:rPr>
          <w:lang w:val="en-GB"/>
        </w:rPr>
        <w:t>) refer to the funds used by the business to accumulate, maintain and upgrade installed assets. They can embody plants, property, and tools (PP&amp;E), such as buildings, machinery, and infrastructure in the workplace. These are usually long assets that have a useful life or productive goals that last more than one book.</w:t>
      </w:r>
      <w:r>
        <w:rPr>
          <w:lang w:val="en-GB"/>
        </w:rPr>
        <w:t xml:space="preserve"> </w:t>
      </w:r>
      <w:r w:rsidRPr="00DE14DD">
        <w:rPr>
          <w:lang w:val="en-GB"/>
        </w:rPr>
        <w:t>When a business incurs costs to make a profit in the future, it may be a capital expense</w:t>
      </w:r>
      <w:r w:rsidR="001C2469" w:rsidRPr="001C2469">
        <w:rPr>
          <w:lang w:val="en-GB"/>
        </w:rPr>
        <w:t xml:space="preserve"> (</w:t>
      </w:r>
      <w:proofErr w:type="spellStart"/>
      <w:r w:rsidR="001C2469" w:rsidRPr="001C2469">
        <w:rPr>
          <w:lang w:val="en-GB"/>
        </w:rPr>
        <w:t>Weygandt</w:t>
      </w:r>
      <w:proofErr w:type="spellEnd"/>
      <w:r w:rsidR="001C2469" w:rsidRPr="001C2469">
        <w:rPr>
          <w:lang w:val="en-GB"/>
        </w:rPr>
        <w:t xml:space="preserve">, Kimmel and </w:t>
      </w:r>
      <w:proofErr w:type="spellStart"/>
      <w:r w:rsidR="001C2469" w:rsidRPr="001C2469">
        <w:rPr>
          <w:lang w:val="en-GB"/>
        </w:rPr>
        <w:t>Kieso</w:t>
      </w:r>
      <w:proofErr w:type="spellEnd"/>
      <w:r w:rsidR="001C2469" w:rsidRPr="001C2469">
        <w:rPr>
          <w:lang w:val="en-GB"/>
        </w:rPr>
        <w:t>, 2019)</w:t>
      </w:r>
      <w:r w:rsidRPr="00DE14DD">
        <w:rPr>
          <w:lang w:val="en-GB"/>
        </w:rPr>
        <w:t>. Quality purchases can be either a replacement or something that improves the service life of an existing asset.</w:t>
      </w:r>
    </w:p>
    <w:p w14:paraId="4D8112A2" w14:textId="77777777" w:rsidR="00DE14DD" w:rsidRDefault="00DE14DD" w:rsidP="007356D0">
      <w:pPr>
        <w:spacing w:line="276" w:lineRule="auto"/>
        <w:rPr>
          <w:lang w:val="en-GB"/>
        </w:rPr>
      </w:pPr>
    </w:p>
    <w:p w14:paraId="0935AE69" w14:textId="6BB4A272" w:rsidR="00DE14DD" w:rsidRPr="00DE14DD" w:rsidRDefault="00DE14DD" w:rsidP="007356D0">
      <w:pPr>
        <w:spacing w:line="276" w:lineRule="auto"/>
        <w:rPr>
          <w:lang w:val="en-GB"/>
        </w:rPr>
      </w:pPr>
      <w:r w:rsidRPr="00DE14DD">
        <w:rPr>
          <w:lang w:val="en-GB"/>
        </w:rPr>
        <w:t>Examples of capital expenditures</w:t>
      </w:r>
    </w:p>
    <w:p w14:paraId="6B70B760" w14:textId="77777777" w:rsidR="00DE14DD" w:rsidRPr="00DE14DD" w:rsidRDefault="00DE14DD" w:rsidP="007356D0">
      <w:pPr>
        <w:pStyle w:val="a3"/>
        <w:numPr>
          <w:ilvl w:val="0"/>
          <w:numId w:val="1"/>
        </w:numPr>
        <w:spacing w:line="276" w:lineRule="auto"/>
        <w:rPr>
          <w:lang w:val="en-GB"/>
        </w:rPr>
      </w:pPr>
      <w:r w:rsidRPr="00DE14DD">
        <w:rPr>
          <w:lang w:val="en-GB"/>
        </w:rPr>
        <w:t>workplace buildings, as well as prices that extend the life of the building</w:t>
      </w:r>
    </w:p>
    <w:p w14:paraId="5E37D7C8" w14:textId="77777777" w:rsidR="00DE14DD" w:rsidRPr="00DE14DD" w:rsidRDefault="00DE14DD" w:rsidP="007356D0">
      <w:pPr>
        <w:pStyle w:val="a3"/>
        <w:numPr>
          <w:ilvl w:val="0"/>
          <w:numId w:val="1"/>
        </w:numPr>
        <w:spacing w:line="276" w:lineRule="auto"/>
        <w:rPr>
          <w:lang w:val="en-GB"/>
        </w:rPr>
      </w:pPr>
      <w:r w:rsidRPr="00DE14DD">
        <w:rPr>
          <w:lang w:val="en-GB"/>
        </w:rPr>
        <w:t>workplace tools such as computers, copiers, furniture</w:t>
      </w:r>
    </w:p>
    <w:p w14:paraId="1F5E01E1" w14:textId="183A8176" w:rsidR="00DE14DD" w:rsidRPr="00DE14DD" w:rsidRDefault="00DE14DD" w:rsidP="007356D0">
      <w:pPr>
        <w:pStyle w:val="a3"/>
        <w:numPr>
          <w:ilvl w:val="0"/>
          <w:numId w:val="1"/>
        </w:numPr>
        <w:spacing w:line="276" w:lineRule="auto"/>
        <w:rPr>
          <w:lang w:val="en-GB"/>
        </w:rPr>
      </w:pPr>
      <w:r>
        <w:rPr>
          <w:lang w:val="en-GB"/>
        </w:rPr>
        <w:t>v</w:t>
      </w:r>
      <w:r w:rsidRPr="00DE14DD">
        <w:rPr>
          <w:lang w:val="en-GB"/>
        </w:rPr>
        <w:t>ehicles</w:t>
      </w:r>
    </w:p>
    <w:p w14:paraId="747ACFA1" w14:textId="71C157C3" w:rsidR="00DE14DD" w:rsidRPr="00DE14DD" w:rsidRDefault="00DE14DD" w:rsidP="007356D0">
      <w:pPr>
        <w:pStyle w:val="a3"/>
        <w:numPr>
          <w:ilvl w:val="0"/>
          <w:numId w:val="1"/>
        </w:numPr>
        <w:spacing w:line="276" w:lineRule="auto"/>
        <w:rPr>
          <w:lang w:val="en-GB"/>
        </w:rPr>
      </w:pPr>
      <w:r>
        <w:rPr>
          <w:lang w:val="en-GB"/>
        </w:rPr>
        <w:t>p</w:t>
      </w:r>
      <w:r w:rsidRPr="00DE14DD">
        <w:rPr>
          <w:lang w:val="en-GB"/>
        </w:rPr>
        <w:t>atents, licenses, trademarks, copyrights</w:t>
      </w:r>
    </w:p>
    <w:p w14:paraId="267C4ADA" w14:textId="77777777" w:rsidR="00DE14DD" w:rsidRPr="00DE14DD" w:rsidRDefault="00DE14DD" w:rsidP="007356D0">
      <w:pPr>
        <w:spacing w:line="276" w:lineRule="auto"/>
        <w:rPr>
          <w:lang w:val="en-GB"/>
        </w:rPr>
      </w:pPr>
    </w:p>
    <w:p w14:paraId="09504E50" w14:textId="77777777" w:rsidR="00DE14DD" w:rsidRPr="00DE14DD" w:rsidRDefault="00DE14DD" w:rsidP="007356D0">
      <w:pPr>
        <w:pStyle w:val="2"/>
        <w:spacing w:line="276" w:lineRule="auto"/>
        <w:rPr>
          <w:lang w:val="en-GB"/>
        </w:rPr>
      </w:pPr>
      <w:bookmarkStart w:id="4" w:name="_Toc40472880"/>
      <w:r w:rsidRPr="00DE14DD">
        <w:rPr>
          <w:lang w:val="en-GB"/>
        </w:rPr>
        <w:t>Revenue costs</w:t>
      </w:r>
      <w:bookmarkEnd w:id="4"/>
    </w:p>
    <w:p w14:paraId="68D9009E" w14:textId="03EE6D76" w:rsidR="00DE14DD" w:rsidRPr="00DE14DD" w:rsidRDefault="00DE14DD" w:rsidP="007356D0">
      <w:pPr>
        <w:spacing w:line="276" w:lineRule="auto"/>
        <w:rPr>
          <w:lang w:val="en-GB"/>
        </w:rPr>
      </w:pPr>
      <w:r w:rsidRPr="00DE14DD">
        <w:rPr>
          <w:lang w:val="en-GB"/>
        </w:rPr>
        <w:t>Income expenses (or income statement) refer to expenses that accrue on expense accounts when incurred on a regular basis. they are compared with revenues for the same period of time and are deducted from these revenues</w:t>
      </w:r>
      <w:r w:rsidR="001C2469">
        <w:rPr>
          <w:lang w:val="en-GB"/>
        </w:rPr>
        <w:t xml:space="preserve"> </w:t>
      </w:r>
      <w:r w:rsidR="001C2469" w:rsidRPr="001C2469">
        <w:rPr>
          <w:lang w:val="en-GB"/>
        </w:rPr>
        <w:t>(Racine, 2010)</w:t>
      </w:r>
      <w:r w:rsidRPr="00DE14DD">
        <w:rPr>
          <w:lang w:val="en-GB"/>
        </w:rPr>
        <w:t>. In other words, these are the prices of assets that are not capitalized due to the fact that this year there are no borders that extend to the far country. they have arisen due to the quality of AN, but do not offer additional value or prolong the useful life of the quality.</w:t>
      </w:r>
    </w:p>
    <w:p w14:paraId="67F99805" w14:textId="77777777" w:rsidR="00DE14DD" w:rsidRPr="00DE14DD" w:rsidRDefault="00DE14DD" w:rsidP="007356D0">
      <w:pPr>
        <w:spacing w:line="276" w:lineRule="auto"/>
        <w:rPr>
          <w:lang w:val="en-GB"/>
        </w:rPr>
      </w:pPr>
    </w:p>
    <w:p w14:paraId="6D49E3DC" w14:textId="77777777" w:rsidR="00DE14DD" w:rsidRPr="00DE14DD" w:rsidRDefault="00DE14DD" w:rsidP="007356D0">
      <w:pPr>
        <w:spacing w:line="276" w:lineRule="auto"/>
        <w:rPr>
          <w:lang w:val="en-GB"/>
        </w:rPr>
      </w:pPr>
      <w:r w:rsidRPr="00DE14DD">
        <w:rPr>
          <w:lang w:val="en-GB"/>
        </w:rPr>
        <w:t>Types of income expenses</w:t>
      </w:r>
    </w:p>
    <w:p w14:paraId="46B76C47" w14:textId="77777777" w:rsidR="00DE14DD" w:rsidRPr="00DE14DD" w:rsidRDefault="00DE14DD" w:rsidP="007356D0">
      <w:pPr>
        <w:pStyle w:val="a3"/>
        <w:numPr>
          <w:ilvl w:val="0"/>
          <w:numId w:val="4"/>
        </w:numPr>
        <w:spacing w:line="276" w:lineRule="auto"/>
        <w:rPr>
          <w:lang w:val="en-GB"/>
        </w:rPr>
      </w:pPr>
      <w:r w:rsidRPr="00DE14DD">
        <w:rPr>
          <w:lang w:val="en-GB"/>
        </w:rPr>
        <w:t>Generate revenue: regular expenses needed to start a business</w:t>
      </w:r>
    </w:p>
    <w:p w14:paraId="05C1B54A" w14:textId="2C8B6A3B" w:rsidR="00DE14DD" w:rsidRPr="00DE14DD" w:rsidRDefault="00DE14DD" w:rsidP="007356D0">
      <w:pPr>
        <w:pStyle w:val="a3"/>
        <w:numPr>
          <w:ilvl w:val="0"/>
          <w:numId w:val="4"/>
        </w:numPr>
        <w:spacing w:line="276" w:lineRule="auto"/>
        <w:rPr>
          <w:lang w:val="en-GB"/>
        </w:rPr>
      </w:pPr>
      <w:r w:rsidRPr="00DE14DD">
        <w:rPr>
          <w:lang w:val="en-GB"/>
        </w:rPr>
        <w:t>Maintenance of an asset generating income: Repair and maintenance of various assets</w:t>
      </w:r>
      <w:r w:rsidR="007274A5">
        <w:rPr>
          <w:lang w:val="en-GB"/>
        </w:rPr>
        <w:t xml:space="preserve"> </w:t>
      </w:r>
      <w:r w:rsidR="007274A5" w:rsidRPr="007274A5">
        <w:rPr>
          <w:lang w:val="en-GB"/>
        </w:rPr>
        <w:t>(Parsons, 1989)</w:t>
      </w:r>
    </w:p>
    <w:p w14:paraId="73549506" w14:textId="77777777" w:rsidR="00DE14DD" w:rsidRPr="00DE14DD" w:rsidRDefault="00DE14DD" w:rsidP="007356D0">
      <w:pPr>
        <w:spacing w:line="276" w:lineRule="auto"/>
        <w:rPr>
          <w:lang w:val="en-GB"/>
        </w:rPr>
      </w:pPr>
    </w:p>
    <w:p w14:paraId="0EE5E96A" w14:textId="1324AD15" w:rsidR="00DE14DD" w:rsidRPr="00DE14DD" w:rsidRDefault="00DE14DD" w:rsidP="007356D0">
      <w:pPr>
        <w:spacing w:line="276" w:lineRule="auto"/>
        <w:rPr>
          <w:lang w:val="en-GB"/>
        </w:rPr>
      </w:pPr>
      <w:r w:rsidRPr="00DE14DD">
        <w:rPr>
          <w:lang w:val="en-GB"/>
        </w:rPr>
        <w:lastRenderedPageBreak/>
        <w:t xml:space="preserve">Examples of </w:t>
      </w:r>
      <w:r>
        <w:rPr>
          <w:lang w:val="en-GB"/>
        </w:rPr>
        <w:t>revenue expenses</w:t>
      </w:r>
    </w:p>
    <w:p w14:paraId="25384015" w14:textId="5A70FFB5" w:rsidR="00DE14DD" w:rsidRPr="00DE14DD" w:rsidRDefault="00DE14DD" w:rsidP="007356D0">
      <w:pPr>
        <w:pStyle w:val="a3"/>
        <w:numPr>
          <w:ilvl w:val="0"/>
          <w:numId w:val="3"/>
        </w:numPr>
        <w:spacing w:line="276" w:lineRule="auto"/>
        <w:rPr>
          <w:lang w:val="en-GB"/>
        </w:rPr>
      </w:pPr>
      <w:r>
        <w:rPr>
          <w:lang w:val="en-GB"/>
        </w:rPr>
        <w:t>labour p</w:t>
      </w:r>
      <w:r w:rsidRPr="00DE14DD">
        <w:rPr>
          <w:lang w:val="en-GB"/>
        </w:rPr>
        <w:t>ay</w:t>
      </w:r>
    </w:p>
    <w:p w14:paraId="79FF1E6C" w14:textId="77777777" w:rsidR="00DE14DD" w:rsidRPr="00DE14DD" w:rsidRDefault="00DE14DD" w:rsidP="007356D0">
      <w:pPr>
        <w:pStyle w:val="a3"/>
        <w:numPr>
          <w:ilvl w:val="0"/>
          <w:numId w:val="3"/>
        </w:numPr>
        <w:spacing w:line="276" w:lineRule="auto"/>
        <w:rPr>
          <w:lang w:val="en-GB"/>
        </w:rPr>
      </w:pPr>
      <w:r w:rsidRPr="00DE14DD">
        <w:rPr>
          <w:lang w:val="en-GB"/>
        </w:rPr>
        <w:t>supplies</w:t>
      </w:r>
    </w:p>
    <w:p w14:paraId="4B3F094C" w14:textId="77777777" w:rsidR="00DE14DD" w:rsidRPr="00DE14DD" w:rsidRDefault="00DE14DD" w:rsidP="007356D0">
      <w:pPr>
        <w:pStyle w:val="a3"/>
        <w:numPr>
          <w:ilvl w:val="0"/>
          <w:numId w:val="3"/>
        </w:numPr>
        <w:spacing w:line="276" w:lineRule="auto"/>
        <w:rPr>
          <w:lang w:val="en-GB"/>
        </w:rPr>
      </w:pPr>
      <w:r w:rsidRPr="00DE14DD">
        <w:rPr>
          <w:lang w:val="en-GB"/>
        </w:rPr>
        <w:t>promotion and advertising</w:t>
      </w:r>
    </w:p>
    <w:p w14:paraId="4C549062" w14:textId="77777777" w:rsidR="00DE14DD" w:rsidRPr="00DE14DD" w:rsidRDefault="00DE14DD" w:rsidP="007356D0">
      <w:pPr>
        <w:pStyle w:val="a3"/>
        <w:numPr>
          <w:ilvl w:val="0"/>
          <w:numId w:val="3"/>
        </w:numPr>
        <w:spacing w:line="276" w:lineRule="auto"/>
        <w:rPr>
          <w:lang w:val="en-GB"/>
        </w:rPr>
      </w:pPr>
      <w:r w:rsidRPr="00DE14DD">
        <w:rPr>
          <w:lang w:val="en-GB"/>
        </w:rPr>
        <w:t>commissions</w:t>
      </w:r>
    </w:p>
    <w:p w14:paraId="6333EF65" w14:textId="18DC3669" w:rsidR="00DE14DD" w:rsidRPr="00DE14DD" w:rsidRDefault="00DE14DD" w:rsidP="007356D0">
      <w:pPr>
        <w:pStyle w:val="a3"/>
        <w:numPr>
          <w:ilvl w:val="0"/>
          <w:numId w:val="3"/>
        </w:numPr>
        <w:spacing w:line="276" w:lineRule="auto"/>
        <w:rPr>
          <w:lang w:val="en-GB"/>
        </w:rPr>
      </w:pPr>
      <w:r>
        <w:rPr>
          <w:lang w:val="en-GB"/>
        </w:rPr>
        <w:t>t</w:t>
      </w:r>
      <w:r w:rsidRPr="00DE14DD">
        <w:rPr>
          <w:lang w:val="en-GB"/>
        </w:rPr>
        <w:t>elecommunication costs</w:t>
      </w:r>
    </w:p>
    <w:p w14:paraId="5A73CFD4" w14:textId="77777777" w:rsidR="00DE14DD" w:rsidRPr="00DE14DD" w:rsidRDefault="00DE14DD" w:rsidP="007356D0">
      <w:pPr>
        <w:spacing w:line="276" w:lineRule="auto"/>
        <w:rPr>
          <w:lang w:val="en-GB"/>
        </w:rPr>
      </w:pPr>
    </w:p>
    <w:p w14:paraId="27F8E590" w14:textId="77777777" w:rsidR="00DE14DD" w:rsidRPr="00DE14DD" w:rsidRDefault="00DE14DD" w:rsidP="007356D0">
      <w:pPr>
        <w:pStyle w:val="2"/>
        <w:spacing w:line="276" w:lineRule="auto"/>
        <w:rPr>
          <w:lang w:val="en-GB"/>
        </w:rPr>
      </w:pPr>
      <w:bookmarkStart w:id="5" w:name="_Toc40472881"/>
      <w:r w:rsidRPr="00DE14DD">
        <w:rPr>
          <w:lang w:val="en-GB"/>
        </w:rPr>
        <w:t>How to report expenses and income</w:t>
      </w:r>
      <w:bookmarkEnd w:id="5"/>
    </w:p>
    <w:p w14:paraId="128B8E39" w14:textId="4EDE063A" w:rsidR="00DE14DD" w:rsidRPr="00DE14DD" w:rsidRDefault="00DE14DD" w:rsidP="007356D0">
      <w:pPr>
        <w:spacing w:line="276" w:lineRule="auto"/>
        <w:rPr>
          <w:lang w:val="en-GB"/>
        </w:rPr>
      </w:pPr>
      <w:r w:rsidRPr="00DE14DD">
        <w:rPr>
          <w:lang w:val="en-GB"/>
        </w:rPr>
        <w:t>Capex approval processes are not deducted at all throughout the accounting amount in which they arose, but rather are depreciated to extend these costs over the useful life of the quality. A "quality zone" is used each year. Capital expenditures are recorded as assets in the item in the section "Property, plant and equipment". In the income statement it is written under "investment activities". in the case of the income statement, prices are charged to the account statement as depreciation</w:t>
      </w:r>
      <w:r w:rsidR="001C2469" w:rsidRPr="001C2469">
        <w:rPr>
          <w:lang w:val="en-GB"/>
        </w:rPr>
        <w:t xml:space="preserve"> (</w:t>
      </w:r>
      <w:proofErr w:type="spellStart"/>
      <w:r w:rsidR="001C2469" w:rsidRPr="001C2469">
        <w:rPr>
          <w:lang w:val="en-GB"/>
        </w:rPr>
        <w:t>Weygandt</w:t>
      </w:r>
      <w:proofErr w:type="spellEnd"/>
      <w:r w:rsidR="001C2469" w:rsidRPr="001C2469">
        <w:rPr>
          <w:lang w:val="en-GB"/>
        </w:rPr>
        <w:t xml:space="preserve">, Kimmel and </w:t>
      </w:r>
      <w:proofErr w:type="spellStart"/>
      <w:r w:rsidR="001C2469" w:rsidRPr="001C2469">
        <w:rPr>
          <w:lang w:val="en-GB"/>
        </w:rPr>
        <w:t>Kieso</w:t>
      </w:r>
      <w:proofErr w:type="spellEnd"/>
      <w:r w:rsidR="001C2469" w:rsidRPr="001C2469">
        <w:rPr>
          <w:lang w:val="en-GB"/>
        </w:rPr>
        <w:t>, 2019)</w:t>
      </w:r>
      <w:r w:rsidRPr="00DE14DD">
        <w:rPr>
          <w:lang w:val="en-GB"/>
        </w:rPr>
        <w:t>.</w:t>
      </w:r>
    </w:p>
    <w:p w14:paraId="5F040189" w14:textId="77777777" w:rsidR="00DE14DD" w:rsidRPr="00DE14DD" w:rsidRDefault="00DE14DD" w:rsidP="007356D0">
      <w:pPr>
        <w:spacing w:line="276" w:lineRule="auto"/>
        <w:rPr>
          <w:lang w:val="en-GB"/>
        </w:rPr>
      </w:pPr>
    </w:p>
    <w:p w14:paraId="1975BA06" w14:textId="37BBCD25" w:rsidR="00D647A9" w:rsidRDefault="00DE14DD" w:rsidP="007356D0">
      <w:pPr>
        <w:spacing w:line="276" w:lineRule="auto"/>
        <w:rPr>
          <w:lang w:val="en-GB"/>
        </w:rPr>
      </w:pPr>
      <w:r w:rsidRPr="00DE14DD">
        <w:rPr>
          <w:lang w:val="en-GB"/>
        </w:rPr>
        <w:t>Income costs are compared to monthly income, they are not reflected in the record, the method is an expense. They are listed in the income statement to calculate the profit in cyberspace of each accounting amount. they will be absolutely deducted after calculating the taxes.</w:t>
      </w:r>
    </w:p>
    <w:p w14:paraId="15EBA472" w14:textId="12ACB79B" w:rsidR="00D647A9" w:rsidRDefault="00D647A9" w:rsidP="007356D0">
      <w:pPr>
        <w:spacing w:line="276" w:lineRule="auto"/>
        <w:rPr>
          <w:lang w:val="en-GB"/>
        </w:rPr>
      </w:pPr>
    </w:p>
    <w:p w14:paraId="070C71C8" w14:textId="77777777" w:rsidR="00DE14DD" w:rsidRDefault="00DE14DD" w:rsidP="007356D0">
      <w:pPr>
        <w:spacing w:line="276" w:lineRule="auto"/>
        <w:rPr>
          <w:lang w:val="en-GB"/>
        </w:rPr>
      </w:pPr>
    </w:p>
    <w:p w14:paraId="2408E120" w14:textId="03B1459F" w:rsidR="00D647A9" w:rsidRDefault="00D647A9" w:rsidP="007356D0">
      <w:pPr>
        <w:spacing w:line="276" w:lineRule="auto"/>
        <w:rPr>
          <w:lang w:val="en-GB"/>
        </w:rPr>
      </w:pPr>
    </w:p>
    <w:p w14:paraId="42C892B1" w14:textId="4340E959" w:rsidR="00D647A9" w:rsidRDefault="00D647A9" w:rsidP="007356D0">
      <w:pPr>
        <w:pStyle w:val="1"/>
        <w:spacing w:line="276" w:lineRule="auto"/>
        <w:rPr>
          <w:lang w:val="en-GB"/>
        </w:rPr>
      </w:pPr>
      <w:bookmarkStart w:id="6" w:name="_Toc40472882"/>
      <w:r>
        <w:rPr>
          <w:lang w:val="en-GB"/>
        </w:rPr>
        <w:t>Task 2</w:t>
      </w:r>
      <w:bookmarkEnd w:id="6"/>
    </w:p>
    <w:p w14:paraId="661817AF" w14:textId="27DB8058" w:rsidR="00D647A9" w:rsidRDefault="000C5C22" w:rsidP="007356D0">
      <w:pPr>
        <w:spacing w:line="276" w:lineRule="auto"/>
        <w:rPr>
          <w:lang w:val="en-GB"/>
        </w:rPr>
      </w:pPr>
      <w:r>
        <w:rPr>
          <w:lang w:val="en-GB"/>
        </w:rPr>
        <w:t>This part of the report is divided into A and B parts, both of which relate to different aspects of cost and management accounting as shown below.</w:t>
      </w:r>
    </w:p>
    <w:p w14:paraId="2AD787C9" w14:textId="2980FF5D" w:rsidR="000C5C22" w:rsidRDefault="000C5C22" w:rsidP="007356D0">
      <w:pPr>
        <w:spacing w:line="276" w:lineRule="auto"/>
        <w:rPr>
          <w:lang w:val="en-GB"/>
        </w:rPr>
      </w:pPr>
    </w:p>
    <w:p w14:paraId="54D1685A" w14:textId="7BC4DF90" w:rsidR="000C5C22" w:rsidRDefault="000C5C22" w:rsidP="007356D0">
      <w:pPr>
        <w:pStyle w:val="2"/>
        <w:spacing w:line="276" w:lineRule="auto"/>
        <w:rPr>
          <w:lang w:val="en-GB"/>
        </w:rPr>
      </w:pPr>
      <w:bookmarkStart w:id="7" w:name="_Toc40472883"/>
      <w:r>
        <w:rPr>
          <w:lang w:val="en-GB"/>
        </w:rPr>
        <w:t>Part A</w:t>
      </w:r>
      <w:bookmarkEnd w:id="7"/>
    </w:p>
    <w:p w14:paraId="4505FD98" w14:textId="2576162E" w:rsidR="009157C7" w:rsidRPr="009157C7" w:rsidRDefault="000C5C22" w:rsidP="007356D0">
      <w:pPr>
        <w:spacing w:line="276" w:lineRule="auto"/>
        <w:rPr>
          <w:lang w:val="en-GB"/>
        </w:rPr>
      </w:pPr>
      <w:r>
        <w:rPr>
          <w:lang w:val="en-GB"/>
        </w:rPr>
        <w:t>Firstly, cost accounting is defined as the process by which a business structure is being examined in a corporation</w:t>
      </w:r>
      <w:r w:rsidR="007274A5" w:rsidRPr="007274A5">
        <w:t xml:space="preserve"> </w:t>
      </w:r>
      <w:r w:rsidR="007274A5" w:rsidRPr="007274A5">
        <w:rPr>
          <w:lang w:val="en-GB"/>
        </w:rPr>
        <w:t>(Parsons, 1989)</w:t>
      </w:r>
      <w:r>
        <w:rPr>
          <w:lang w:val="en-GB"/>
        </w:rPr>
        <w:t xml:space="preserve">. </w:t>
      </w:r>
      <w:r w:rsidR="009157C7" w:rsidRPr="009157C7">
        <w:rPr>
          <w:lang w:val="en-GB"/>
        </w:rPr>
        <w:t xml:space="preserve">Cost accounting is defined as a systematic set of procedures for registering and covering activities with the cost of production of goods and services for activities within the mixture and in-depth. </w:t>
      </w:r>
    </w:p>
    <w:p w14:paraId="11DE8AF6" w14:textId="77777777" w:rsidR="009157C7" w:rsidRPr="009157C7" w:rsidRDefault="009157C7" w:rsidP="007356D0">
      <w:pPr>
        <w:spacing w:line="276" w:lineRule="auto"/>
        <w:rPr>
          <w:lang w:val="en-GB"/>
        </w:rPr>
      </w:pPr>
    </w:p>
    <w:p w14:paraId="2185B192" w14:textId="0ED641CB" w:rsidR="009157C7" w:rsidRPr="009157C7" w:rsidRDefault="009157C7" w:rsidP="007356D0">
      <w:pPr>
        <w:spacing w:line="276" w:lineRule="auto"/>
        <w:rPr>
          <w:lang w:val="en-GB"/>
        </w:rPr>
      </w:pPr>
      <w:r w:rsidRPr="009157C7">
        <w:rPr>
          <w:lang w:val="en-GB"/>
        </w:rPr>
        <w:t xml:space="preserve">Because managers only make choices about their own organization, there is no </w:t>
      </w:r>
      <w:r w:rsidR="007356D0">
        <w:rPr>
          <w:lang w:val="en-GB"/>
        </w:rPr>
        <w:t>further request for data</w:t>
      </w:r>
      <w:r w:rsidRPr="009157C7">
        <w:rPr>
          <w:lang w:val="en-GB"/>
        </w:rPr>
        <w:t xml:space="preserve"> like similar information from different organizations. Instead, the information should be relevant to the chosen atmosphere. accounting information is commonly used in monetary accounting, but its core business should be used by managers to facilitate decision-making.</w:t>
      </w:r>
    </w:p>
    <w:p w14:paraId="31526854" w14:textId="77777777" w:rsidR="009157C7" w:rsidRPr="009157C7" w:rsidRDefault="009157C7" w:rsidP="007356D0">
      <w:pPr>
        <w:spacing w:line="276" w:lineRule="auto"/>
        <w:rPr>
          <w:lang w:val="en-GB"/>
        </w:rPr>
      </w:pPr>
    </w:p>
    <w:p w14:paraId="4179265F" w14:textId="57E3B28E" w:rsidR="009157C7" w:rsidRPr="009157C7" w:rsidRDefault="009157C7" w:rsidP="007356D0">
      <w:pPr>
        <w:spacing w:line="276" w:lineRule="auto"/>
        <w:rPr>
          <w:lang w:val="en-GB"/>
        </w:rPr>
      </w:pPr>
      <w:r w:rsidRPr="009157C7">
        <w:rPr>
          <w:lang w:val="en-GB"/>
        </w:rPr>
        <w:t xml:space="preserve">On the contrary, management accounting collects information from accounting and cash accounting. He then </w:t>
      </w:r>
      <w:r w:rsidR="003C67B9" w:rsidRPr="009157C7">
        <w:rPr>
          <w:lang w:val="en-GB"/>
        </w:rPr>
        <w:t>analyses</w:t>
      </w:r>
      <w:r w:rsidRPr="009157C7">
        <w:rPr>
          <w:lang w:val="en-GB"/>
        </w:rPr>
        <w:t xml:space="preserve"> and interprets the information data to organize the reports and provide the necessary information to management. the first goal of </w:t>
      </w:r>
      <w:r w:rsidRPr="009157C7">
        <w:rPr>
          <w:lang w:val="en-GB"/>
        </w:rPr>
        <w:lastRenderedPageBreak/>
        <w:t>management accounting is to provide the necessary information to management within the method of its creation, dominant analysis and analysis of results and decision making. in addition, management accounting uses all kinds of quantitative and qualitative information. It shares this information, which cannot be measured in monetary terms, and provides historical and prophetic information for future decision-making.</w:t>
      </w:r>
    </w:p>
    <w:p w14:paraId="5FC1EBC4" w14:textId="77777777" w:rsidR="009157C7" w:rsidRPr="009157C7" w:rsidRDefault="009157C7" w:rsidP="007356D0">
      <w:pPr>
        <w:spacing w:line="276" w:lineRule="auto"/>
        <w:rPr>
          <w:lang w:val="en-GB"/>
        </w:rPr>
      </w:pPr>
    </w:p>
    <w:p w14:paraId="640E056E" w14:textId="77777777" w:rsidR="009157C7" w:rsidRDefault="009157C7" w:rsidP="007356D0">
      <w:pPr>
        <w:spacing w:line="276" w:lineRule="auto"/>
        <w:rPr>
          <w:lang w:val="en-GB"/>
        </w:rPr>
      </w:pPr>
    </w:p>
    <w:p w14:paraId="76AF9192" w14:textId="4870772A" w:rsidR="000C5C22" w:rsidRDefault="000C5C22" w:rsidP="007356D0">
      <w:pPr>
        <w:spacing w:line="276" w:lineRule="auto"/>
        <w:rPr>
          <w:lang w:val="en-GB"/>
        </w:rPr>
      </w:pPr>
    </w:p>
    <w:p w14:paraId="1D985A1B" w14:textId="6C5573D8" w:rsidR="000C5C22" w:rsidRDefault="000C5C22" w:rsidP="007356D0">
      <w:pPr>
        <w:pStyle w:val="2"/>
        <w:spacing w:line="276" w:lineRule="auto"/>
        <w:rPr>
          <w:lang w:val="en-GB"/>
        </w:rPr>
      </w:pPr>
      <w:bookmarkStart w:id="8" w:name="_Toc40472884"/>
      <w:r>
        <w:rPr>
          <w:lang w:val="en-GB"/>
        </w:rPr>
        <w:t>Part B</w:t>
      </w:r>
      <w:bookmarkEnd w:id="8"/>
    </w:p>
    <w:p w14:paraId="254A291F" w14:textId="261A3B5B" w:rsidR="000C5C22" w:rsidRDefault="007356D0" w:rsidP="007356D0">
      <w:pPr>
        <w:spacing w:line="276" w:lineRule="auto"/>
        <w:rPr>
          <w:lang w:val="en-GB"/>
        </w:rPr>
      </w:pPr>
      <w:r>
        <w:rPr>
          <w:lang w:val="en-GB"/>
        </w:rPr>
        <w:t xml:space="preserve">Cost accounting </w:t>
      </w:r>
      <w:r w:rsidRPr="007356D0">
        <w:rPr>
          <w:lang w:val="en-GB"/>
        </w:rPr>
        <w:t>includes strategies for identifying, classifying, allocating, summari</w:t>
      </w:r>
      <w:r>
        <w:rPr>
          <w:lang w:val="en-GB"/>
        </w:rPr>
        <w:t>s</w:t>
      </w:r>
      <w:r w:rsidRPr="007356D0">
        <w:rPr>
          <w:lang w:val="en-GB"/>
        </w:rPr>
        <w:t>ing</w:t>
      </w:r>
      <w:r>
        <w:rPr>
          <w:lang w:val="en-GB"/>
        </w:rPr>
        <w:t>,</w:t>
      </w:r>
      <w:r w:rsidRPr="007356D0">
        <w:rPr>
          <w:lang w:val="en-GB"/>
        </w:rPr>
        <w:t xml:space="preserve"> and covering such prices. and controlling them at normal cost usually considers a set of social control accounts, with the ultimate goal of advising management on how to optimize supported business practices and processes</w:t>
      </w:r>
      <w:r w:rsidR="001C2469" w:rsidRPr="001C2469">
        <w:rPr>
          <w:lang w:val="en-GB"/>
        </w:rPr>
        <w:t xml:space="preserve"> </w:t>
      </w:r>
      <w:r w:rsidR="001C2469">
        <w:rPr>
          <w:lang w:val="en-GB"/>
        </w:rPr>
        <w:t xml:space="preserve"> </w:t>
      </w:r>
      <w:r w:rsidR="001C2469" w:rsidRPr="001C2469">
        <w:rPr>
          <w:lang w:val="en-GB"/>
        </w:rPr>
        <w:t>(Horngren, 2014)</w:t>
      </w:r>
      <w:r w:rsidRPr="007356D0">
        <w:rPr>
          <w:lang w:val="en-GB"/>
        </w:rPr>
        <w:t xml:space="preserve">. </w:t>
      </w:r>
      <w:r w:rsidR="001C2469">
        <w:rPr>
          <w:lang w:val="en-GB"/>
        </w:rPr>
        <w:t>It is also important to note the fact that a</w:t>
      </w:r>
      <w:r w:rsidRPr="007356D0">
        <w:rPr>
          <w:lang w:val="en-GB"/>
        </w:rPr>
        <w:t>ccounting provides detailed information about the value that management must manage current operations and organize in the long run.</w:t>
      </w:r>
      <w:r>
        <w:rPr>
          <w:lang w:val="en-GB"/>
        </w:rPr>
        <w:t xml:space="preserve"> </w:t>
      </w:r>
      <w:r w:rsidRPr="007356D0">
        <w:rPr>
          <w:lang w:val="en-GB"/>
        </w:rPr>
        <w:t>The success of management accounting depends on the reliable monetary method of accounting and value reporting systems with priority. the main role here is the economical and efficient implementation of the priority. Management accounting uses monetary data in addition to accounting data, while cost accounting is limited to cost data.</w:t>
      </w:r>
    </w:p>
    <w:p w14:paraId="22DA03C4" w14:textId="20CF2B2E" w:rsidR="000C5C22" w:rsidRDefault="000C5C22" w:rsidP="007356D0">
      <w:pPr>
        <w:spacing w:line="276" w:lineRule="auto"/>
        <w:rPr>
          <w:lang w:val="en-GB"/>
        </w:rPr>
      </w:pPr>
    </w:p>
    <w:p w14:paraId="46B8474C" w14:textId="77777777" w:rsidR="000C5C22" w:rsidRDefault="000C5C22" w:rsidP="007356D0">
      <w:pPr>
        <w:spacing w:line="276" w:lineRule="auto"/>
        <w:rPr>
          <w:lang w:val="en-GB"/>
        </w:rPr>
      </w:pPr>
    </w:p>
    <w:p w14:paraId="6269EEA2" w14:textId="14F49AD1" w:rsidR="00D647A9" w:rsidRDefault="00D647A9" w:rsidP="007356D0">
      <w:pPr>
        <w:spacing w:line="276" w:lineRule="auto"/>
        <w:rPr>
          <w:lang w:val="en-GB"/>
        </w:rPr>
      </w:pPr>
    </w:p>
    <w:p w14:paraId="06E3EEDD" w14:textId="476D2DBE" w:rsidR="00D647A9" w:rsidRDefault="00D647A9" w:rsidP="007356D0">
      <w:pPr>
        <w:pStyle w:val="1"/>
        <w:spacing w:line="276" w:lineRule="auto"/>
        <w:rPr>
          <w:lang w:val="en-GB"/>
        </w:rPr>
      </w:pPr>
      <w:bookmarkStart w:id="9" w:name="_Toc40472885"/>
      <w:r>
        <w:rPr>
          <w:lang w:val="en-GB"/>
        </w:rPr>
        <w:t>Task 3</w:t>
      </w:r>
      <w:bookmarkEnd w:id="9"/>
    </w:p>
    <w:p w14:paraId="33E56CD3" w14:textId="66B083C1" w:rsidR="003C67B9" w:rsidRPr="003C67B9" w:rsidRDefault="003C67B9" w:rsidP="007356D0">
      <w:pPr>
        <w:spacing w:line="276" w:lineRule="auto"/>
        <w:rPr>
          <w:lang w:val="en-GB"/>
        </w:rPr>
      </w:pPr>
      <w:r w:rsidRPr="003C67B9">
        <w:rPr>
          <w:lang w:val="en-GB"/>
        </w:rPr>
        <w:t xml:space="preserve">The responsibility </w:t>
      </w:r>
      <w:r w:rsidR="007356D0" w:rsidRPr="003C67B9">
        <w:rPr>
          <w:lang w:val="en-GB"/>
        </w:rPr>
        <w:t>centre</w:t>
      </w:r>
      <w:r w:rsidRPr="003C67B9">
        <w:rPr>
          <w:lang w:val="en-GB"/>
        </w:rPr>
        <w:t xml:space="preserve"> can be a purposeful business entity that has its own goals and objectives, specialized employees, policies and procedures and cash statements. it is accustomed to giving specific responsibility to managers for the revenue generated, costs incurred and / or funds provided. this enables the top managers of an organization to track all monetary activities and business results back to specific employees. Therefore, the entry retains responsibility and will even be accustomed to calculating bonus payments for workers</w:t>
      </w:r>
      <w:r w:rsidR="007274A5">
        <w:rPr>
          <w:lang w:val="en-GB"/>
        </w:rPr>
        <w:t xml:space="preserve"> </w:t>
      </w:r>
      <w:r w:rsidR="007274A5" w:rsidRPr="007274A5">
        <w:rPr>
          <w:lang w:val="en-GB"/>
        </w:rPr>
        <w:t>(</w:t>
      </w:r>
      <w:proofErr w:type="spellStart"/>
      <w:r w:rsidR="007274A5" w:rsidRPr="007274A5">
        <w:rPr>
          <w:lang w:val="en-GB"/>
        </w:rPr>
        <w:t>Harney</w:t>
      </w:r>
      <w:proofErr w:type="spellEnd"/>
      <w:r w:rsidR="007274A5" w:rsidRPr="007274A5">
        <w:rPr>
          <w:lang w:val="en-GB"/>
        </w:rPr>
        <w:t xml:space="preserve">, Hanlon and </w:t>
      </w:r>
      <w:proofErr w:type="spellStart"/>
      <w:r w:rsidR="007274A5" w:rsidRPr="007274A5">
        <w:rPr>
          <w:lang w:val="en-GB"/>
        </w:rPr>
        <w:t>Mandarini</w:t>
      </w:r>
      <w:proofErr w:type="spellEnd"/>
      <w:r w:rsidR="007274A5" w:rsidRPr="007274A5">
        <w:rPr>
          <w:lang w:val="en-GB"/>
        </w:rPr>
        <w:t>, 2020)</w:t>
      </w:r>
      <w:r w:rsidRPr="003C67B9">
        <w:rPr>
          <w:lang w:val="en-GB"/>
        </w:rPr>
        <w:t>.</w:t>
      </w:r>
    </w:p>
    <w:p w14:paraId="038CAF66" w14:textId="77777777" w:rsidR="003C67B9" w:rsidRPr="003C67B9" w:rsidRDefault="003C67B9" w:rsidP="007356D0">
      <w:pPr>
        <w:spacing w:line="276" w:lineRule="auto"/>
        <w:rPr>
          <w:lang w:val="en-GB"/>
        </w:rPr>
      </w:pPr>
    </w:p>
    <w:p w14:paraId="4731A03D" w14:textId="758B42E2" w:rsidR="003C67B9" w:rsidRPr="003C67B9" w:rsidRDefault="003C67B9" w:rsidP="007356D0">
      <w:pPr>
        <w:pStyle w:val="2"/>
        <w:spacing w:line="276" w:lineRule="auto"/>
        <w:rPr>
          <w:lang w:val="en-GB"/>
        </w:rPr>
      </w:pPr>
      <w:bookmarkStart w:id="10" w:name="_Toc40472886"/>
      <w:r w:rsidRPr="003C67B9">
        <w:rPr>
          <w:lang w:val="en-GB"/>
        </w:rPr>
        <w:t xml:space="preserve">Cost </w:t>
      </w:r>
      <w:r w:rsidR="007356D0">
        <w:rPr>
          <w:lang w:val="en-GB"/>
        </w:rPr>
        <w:t>C</w:t>
      </w:r>
      <w:r w:rsidRPr="003C67B9">
        <w:rPr>
          <w:lang w:val="en-GB"/>
        </w:rPr>
        <w:t>entr</w:t>
      </w:r>
      <w:r w:rsidR="007356D0">
        <w:rPr>
          <w:lang w:val="en-GB"/>
        </w:rPr>
        <w:t>e</w:t>
      </w:r>
      <w:bookmarkEnd w:id="10"/>
    </w:p>
    <w:p w14:paraId="55DD293D" w14:textId="2E209FED" w:rsidR="003C67B9" w:rsidRPr="003C67B9" w:rsidRDefault="003C67B9" w:rsidP="007356D0">
      <w:pPr>
        <w:spacing w:line="276" w:lineRule="auto"/>
        <w:rPr>
          <w:lang w:val="en-GB"/>
        </w:rPr>
      </w:pPr>
      <w:r w:rsidRPr="003C67B9">
        <w:rPr>
          <w:lang w:val="en-GB"/>
        </w:rPr>
        <w:t xml:space="preserve">The cost </w:t>
      </w:r>
      <w:r w:rsidR="007356D0" w:rsidRPr="003C67B9">
        <w:rPr>
          <w:lang w:val="en-GB"/>
        </w:rPr>
        <w:t>centre</w:t>
      </w:r>
      <w:r w:rsidR="007356D0">
        <w:rPr>
          <w:lang w:val="en-GB"/>
        </w:rPr>
        <w:t xml:space="preserve"> </w:t>
      </w:r>
      <w:r w:rsidRPr="003C67B9">
        <w:rPr>
          <w:lang w:val="en-GB"/>
        </w:rPr>
        <w:t xml:space="preserve">can be a phase of an associate organization for nurses in which managers are responsible for the price made in the segment, but not for revenue. The responsibility in the extremely valuable </w:t>
      </w:r>
      <w:r w:rsidR="007356D0" w:rsidRPr="003C67B9">
        <w:rPr>
          <w:lang w:val="en-GB"/>
        </w:rPr>
        <w:t>centre</w:t>
      </w:r>
      <w:r w:rsidRPr="003C67B9">
        <w:rPr>
          <w:lang w:val="en-GB"/>
        </w:rPr>
        <w:t xml:space="preserve"> is limited to the costs</w:t>
      </w:r>
      <w:r w:rsidR="007274A5">
        <w:rPr>
          <w:lang w:val="en-GB"/>
        </w:rPr>
        <w:t xml:space="preserve"> </w:t>
      </w:r>
      <w:r w:rsidR="007274A5" w:rsidRPr="007274A5">
        <w:rPr>
          <w:lang w:val="en-GB"/>
        </w:rPr>
        <w:t>(</w:t>
      </w:r>
      <w:proofErr w:type="spellStart"/>
      <w:r w:rsidR="007274A5" w:rsidRPr="007274A5">
        <w:rPr>
          <w:lang w:val="en-GB"/>
        </w:rPr>
        <w:t>Harney</w:t>
      </w:r>
      <w:proofErr w:type="spellEnd"/>
      <w:r w:rsidR="007274A5" w:rsidRPr="007274A5">
        <w:rPr>
          <w:lang w:val="en-GB"/>
        </w:rPr>
        <w:t xml:space="preserve">, Hanlon and </w:t>
      </w:r>
      <w:proofErr w:type="spellStart"/>
      <w:r w:rsidR="007274A5" w:rsidRPr="007274A5">
        <w:rPr>
          <w:lang w:val="en-GB"/>
        </w:rPr>
        <w:t>Mandarini</w:t>
      </w:r>
      <w:proofErr w:type="spellEnd"/>
      <w:r w:rsidR="007274A5" w:rsidRPr="007274A5">
        <w:rPr>
          <w:lang w:val="en-GB"/>
        </w:rPr>
        <w:t>, 2020)</w:t>
      </w:r>
      <w:r w:rsidRPr="003C67B9">
        <w:rPr>
          <w:lang w:val="en-GB"/>
        </w:rPr>
        <w:t xml:space="preserve">. To offer features, budget estimates are estimates; from the point of view of management functions, the analysis of the results is radio-controlled by price fluctuations, which can distinguish between specific and budget prices for a given amount. Value </w:t>
      </w:r>
      <w:r w:rsidR="007356D0" w:rsidRPr="003C67B9">
        <w:rPr>
          <w:lang w:val="en-GB"/>
        </w:rPr>
        <w:t>centre</w:t>
      </w:r>
      <w:r w:rsidRPr="003C67B9">
        <w:rPr>
          <w:lang w:val="en-GB"/>
        </w:rPr>
        <w:t xml:space="preserve"> managers manage some or all prices in the </w:t>
      </w:r>
      <w:r w:rsidRPr="003C67B9">
        <w:rPr>
          <w:lang w:val="en-GB"/>
        </w:rPr>
        <w:lastRenderedPageBreak/>
        <w:t xml:space="preserve">phase of their activity, but not above revenues. value </w:t>
      </w:r>
      <w:r w:rsidR="007356D0" w:rsidRPr="003C67B9">
        <w:rPr>
          <w:lang w:val="en-GB"/>
        </w:rPr>
        <w:t>centres</w:t>
      </w:r>
      <w:r w:rsidRPr="003C67B9">
        <w:rPr>
          <w:lang w:val="en-GB"/>
        </w:rPr>
        <w:t xml:space="preserve"> are widely used varieties of responsibility </w:t>
      </w:r>
      <w:r w:rsidR="007356D0" w:rsidRPr="003C67B9">
        <w:rPr>
          <w:lang w:val="en-GB"/>
        </w:rPr>
        <w:t>centres</w:t>
      </w:r>
      <w:r w:rsidRPr="003C67B9">
        <w:rPr>
          <w:lang w:val="en-GB"/>
        </w:rPr>
        <w:t>.</w:t>
      </w:r>
    </w:p>
    <w:p w14:paraId="2083E446" w14:textId="77777777" w:rsidR="003C67B9" w:rsidRPr="003C67B9" w:rsidRDefault="003C67B9" w:rsidP="007356D0">
      <w:pPr>
        <w:spacing w:line="276" w:lineRule="auto"/>
        <w:rPr>
          <w:lang w:val="en-GB"/>
        </w:rPr>
      </w:pPr>
    </w:p>
    <w:p w14:paraId="7ED92678" w14:textId="3AB8DE4E" w:rsidR="003C67B9" w:rsidRPr="003C67B9" w:rsidRDefault="003C67B9" w:rsidP="007356D0">
      <w:pPr>
        <w:spacing w:line="276" w:lineRule="auto"/>
        <w:rPr>
          <w:lang w:val="en-GB"/>
        </w:rPr>
      </w:pPr>
      <w:r w:rsidRPr="003C67B9">
        <w:rPr>
          <w:lang w:val="en-GB"/>
        </w:rPr>
        <w:t xml:space="preserve">In production organizations, assembly and repair departments are classified as a value </w:t>
      </w:r>
      <w:r w:rsidR="007356D0" w:rsidRPr="003C67B9">
        <w:rPr>
          <w:lang w:val="en-GB"/>
        </w:rPr>
        <w:t>centre</w:t>
      </w:r>
      <w:r w:rsidR="007274A5">
        <w:rPr>
          <w:lang w:val="en-GB"/>
        </w:rPr>
        <w:t xml:space="preserve"> </w:t>
      </w:r>
      <w:r w:rsidR="007274A5" w:rsidRPr="007274A5">
        <w:rPr>
          <w:lang w:val="en-GB"/>
        </w:rPr>
        <w:t>(</w:t>
      </w:r>
      <w:proofErr w:type="spellStart"/>
      <w:r w:rsidR="007274A5" w:rsidRPr="007274A5">
        <w:rPr>
          <w:lang w:val="en-GB"/>
        </w:rPr>
        <w:t>Indjejikian</w:t>
      </w:r>
      <w:proofErr w:type="spellEnd"/>
      <w:r w:rsidR="007274A5" w:rsidRPr="007274A5">
        <w:rPr>
          <w:lang w:val="en-GB"/>
        </w:rPr>
        <w:t xml:space="preserve"> and Nanda, 1999)</w:t>
      </w:r>
      <w:r w:rsidRPr="003C67B9">
        <w:rPr>
          <w:lang w:val="en-GB"/>
        </w:rPr>
        <w:t xml:space="preserve">. </w:t>
      </w:r>
      <w:r w:rsidR="007356D0" w:rsidRPr="003C67B9">
        <w:rPr>
          <w:lang w:val="en-GB"/>
        </w:rPr>
        <w:t>Also,</w:t>
      </w:r>
      <w:r w:rsidRPr="003C67B9">
        <w:rPr>
          <w:lang w:val="en-GB"/>
        </w:rPr>
        <w:t xml:space="preserve"> a promotional department, sales region or sales representative will be outlined as a price </w:t>
      </w:r>
      <w:r w:rsidR="007356D0" w:rsidRPr="003C67B9">
        <w:rPr>
          <w:lang w:val="en-GB"/>
        </w:rPr>
        <w:t>centre</w:t>
      </w:r>
      <w:r w:rsidRPr="003C67B9">
        <w:rPr>
          <w:lang w:val="en-GB"/>
        </w:rPr>
        <w:t xml:space="preserve">. the value </w:t>
      </w:r>
      <w:r w:rsidR="007356D0" w:rsidRPr="003C67B9">
        <w:rPr>
          <w:lang w:val="en-GB"/>
        </w:rPr>
        <w:t>centre</w:t>
      </w:r>
      <w:r w:rsidRPr="003C67B9">
        <w:rPr>
          <w:lang w:val="en-GB"/>
        </w:rPr>
        <w:t xml:space="preserve"> can vary in size from </w:t>
      </w:r>
      <w:r w:rsidR="007356D0" w:rsidRPr="003C67B9">
        <w:rPr>
          <w:lang w:val="en-GB"/>
        </w:rPr>
        <w:t>a little</w:t>
      </w:r>
      <w:r w:rsidRPr="003C67B9">
        <w:rPr>
          <w:lang w:val="en-GB"/>
        </w:rPr>
        <w:t xml:space="preserve"> department with some workers to an entire industrial plant. in addition, value </w:t>
      </w:r>
      <w:r w:rsidR="007356D0" w:rsidRPr="003C67B9">
        <w:rPr>
          <w:lang w:val="en-GB"/>
        </w:rPr>
        <w:t>centres</w:t>
      </w:r>
      <w:r w:rsidRPr="003C67B9">
        <w:rPr>
          <w:lang w:val="en-GB"/>
        </w:rPr>
        <w:t xml:space="preserve"> may exist among different cost </w:t>
      </w:r>
      <w:r w:rsidR="007356D0">
        <w:rPr>
          <w:lang w:val="en-GB"/>
        </w:rPr>
        <w:t>location</w:t>
      </w:r>
      <w:r w:rsidRPr="003C67B9">
        <w:rPr>
          <w:lang w:val="en-GB"/>
        </w:rPr>
        <w:t>.</w:t>
      </w:r>
    </w:p>
    <w:p w14:paraId="6BA5D003" w14:textId="77777777" w:rsidR="003C67B9" w:rsidRPr="003C67B9" w:rsidRDefault="003C67B9" w:rsidP="007356D0">
      <w:pPr>
        <w:spacing w:line="276" w:lineRule="auto"/>
        <w:rPr>
          <w:lang w:val="en-GB"/>
        </w:rPr>
      </w:pPr>
    </w:p>
    <w:p w14:paraId="5329FE32" w14:textId="4F166ABC" w:rsidR="003C67B9" w:rsidRPr="003C67B9" w:rsidRDefault="003C67B9" w:rsidP="007356D0">
      <w:pPr>
        <w:spacing w:line="276" w:lineRule="auto"/>
        <w:rPr>
          <w:lang w:val="en-GB"/>
        </w:rPr>
      </w:pPr>
      <w:r w:rsidRPr="003C67B9">
        <w:rPr>
          <w:lang w:val="en-GB"/>
        </w:rPr>
        <w:t xml:space="preserve">For example, the head of a production plant, united as a price </w:t>
      </w:r>
      <w:r w:rsidR="007356D0" w:rsidRPr="003C67B9">
        <w:rPr>
          <w:lang w:val="en-GB"/>
        </w:rPr>
        <w:t>centre</w:t>
      </w:r>
      <w:r w:rsidRPr="003C67B9">
        <w:rPr>
          <w:lang w:val="en-GB"/>
        </w:rPr>
        <w:t xml:space="preserve">, may treat the individual departments in the enterprise as separate cost </w:t>
      </w:r>
      <w:r w:rsidR="007356D0">
        <w:rPr>
          <w:lang w:val="en-GB"/>
        </w:rPr>
        <w:t>locations</w:t>
      </w:r>
      <w:r w:rsidRPr="003C67B9">
        <w:rPr>
          <w:lang w:val="en-GB"/>
        </w:rPr>
        <w:t xml:space="preserve">, with the heads of the departments notifying the head of the plant. Value managers are responsible for the prices that can be managed by them and their subordinates. Although prices should be charged to value </w:t>
      </w:r>
      <w:r w:rsidR="007356D0" w:rsidRPr="003C67B9">
        <w:rPr>
          <w:lang w:val="en-GB"/>
        </w:rPr>
        <w:t>centres</w:t>
      </w:r>
      <w:r w:rsidRPr="003C67B9">
        <w:rPr>
          <w:lang w:val="en-GB"/>
        </w:rPr>
        <w:t xml:space="preserve">, this is a crucial issue in the assessment of value </w:t>
      </w:r>
      <w:r w:rsidR="007356D0" w:rsidRPr="003C67B9">
        <w:rPr>
          <w:lang w:val="en-GB"/>
        </w:rPr>
        <w:t>centre</w:t>
      </w:r>
      <w:r w:rsidRPr="003C67B9">
        <w:rPr>
          <w:lang w:val="en-GB"/>
        </w:rPr>
        <w:t xml:space="preserve"> managers.</w:t>
      </w:r>
    </w:p>
    <w:p w14:paraId="0D09AECA" w14:textId="77777777" w:rsidR="003C67B9" w:rsidRPr="003C67B9" w:rsidRDefault="003C67B9" w:rsidP="007356D0">
      <w:pPr>
        <w:spacing w:line="276" w:lineRule="auto"/>
        <w:rPr>
          <w:lang w:val="en-GB"/>
        </w:rPr>
      </w:pPr>
    </w:p>
    <w:p w14:paraId="47834111" w14:textId="5F02D4F1" w:rsidR="003C67B9" w:rsidRPr="003C67B9" w:rsidRDefault="003C67B9" w:rsidP="007356D0">
      <w:pPr>
        <w:pStyle w:val="2"/>
        <w:spacing w:line="276" w:lineRule="auto"/>
        <w:rPr>
          <w:lang w:val="en-GB"/>
        </w:rPr>
      </w:pPr>
      <w:bookmarkStart w:id="11" w:name="_Toc40472887"/>
      <w:r w:rsidRPr="003C67B9">
        <w:rPr>
          <w:lang w:val="en-GB"/>
        </w:rPr>
        <w:t xml:space="preserve">Revenue </w:t>
      </w:r>
      <w:r w:rsidR="007356D0" w:rsidRPr="003C67B9">
        <w:rPr>
          <w:lang w:val="en-GB"/>
        </w:rPr>
        <w:t>Centre</w:t>
      </w:r>
      <w:bookmarkEnd w:id="11"/>
    </w:p>
    <w:p w14:paraId="11C0BAC4" w14:textId="7E206BF0" w:rsidR="00D647A9" w:rsidRDefault="003C67B9" w:rsidP="007356D0">
      <w:pPr>
        <w:spacing w:line="276" w:lineRule="auto"/>
        <w:rPr>
          <w:lang w:val="en-GB"/>
        </w:rPr>
      </w:pPr>
      <w:r w:rsidRPr="003C67B9">
        <w:rPr>
          <w:lang w:val="en-GB"/>
        </w:rPr>
        <w:t xml:space="preserve">The revenue </w:t>
      </w:r>
      <w:r w:rsidR="007356D0" w:rsidRPr="003C67B9">
        <w:rPr>
          <w:lang w:val="en-GB"/>
        </w:rPr>
        <w:t>centre</w:t>
      </w:r>
      <w:r w:rsidRPr="003C67B9">
        <w:rPr>
          <w:lang w:val="en-GB"/>
        </w:rPr>
        <w:t xml:space="preserve"> can be the phase of the organization that is primarily responsible for generating sales revenue. The revenue </w:t>
      </w:r>
      <w:r w:rsidR="007356D0" w:rsidRPr="003C67B9">
        <w:rPr>
          <w:lang w:val="en-GB"/>
        </w:rPr>
        <w:t>centre</w:t>
      </w:r>
      <w:r w:rsidRPr="003C67B9">
        <w:rPr>
          <w:lang w:val="en-GB"/>
        </w:rPr>
        <w:t xml:space="preserve"> manager does not have value management, asset investing, but usually has a number of promotional cost management departments. The results of the revenue </w:t>
      </w:r>
      <w:r w:rsidR="007356D0" w:rsidRPr="003C67B9">
        <w:rPr>
          <w:lang w:val="en-GB"/>
        </w:rPr>
        <w:t>centre</w:t>
      </w:r>
      <w:r w:rsidRPr="003C67B9">
        <w:rPr>
          <w:lang w:val="en-GB"/>
        </w:rPr>
        <w:t xml:space="preserve"> are evaluated by studying the specific revenues with budget revenues and real promotional costs with the costs of marketing</w:t>
      </w:r>
      <w:r w:rsidR="007274A5">
        <w:rPr>
          <w:lang w:val="en-GB"/>
        </w:rPr>
        <w:t xml:space="preserve"> </w:t>
      </w:r>
      <w:r w:rsidR="007274A5" w:rsidRPr="007274A5">
        <w:rPr>
          <w:lang w:val="en-GB"/>
        </w:rPr>
        <w:t>(</w:t>
      </w:r>
      <w:proofErr w:type="spellStart"/>
      <w:r w:rsidR="007274A5" w:rsidRPr="007274A5">
        <w:rPr>
          <w:lang w:val="en-GB"/>
        </w:rPr>
        <w:t>Harney</w:t>
      </w:r>
      <w:proofErr w:type="spellEnd"/>
      <w:r w:rsidR="007274A5" w:rsidRPr="007274A5">
        <w:rPr>
          <w:lang w:val="en-GB"/>
        </w:rPr>
        <w:t xml:space="preserve">, Hanlon and </w:t>
      </w:r>
      <w:proofErr w:type="spellStart"/>
      <w:r w:rsidR="007274A5" w:rsidRPr="007274A5">
        <w:rPr>
          <w:lang w:val="en-GB"/>
        </w:rPr>
        <w:t>Mandarini</w:t>
      </w:r>
      <w:proofErr w:type="spellEnd"/>
      <w:r w:rsidR="007274A5" w:rsidRPr="007274A5">
        <w:rPr>
          <w:lang w:val="en-GB"/>
        </w:rPr>
        <w:t>, 2020)</w:t>
      </w:r>
      <w:r w:rsidRPr="003C67B9">
        <w:rPr>
          <w:lang w:val="en-GB"/>
        </w:rPr>
        <w:t xml:space="preserve">. The promotional manager of a business line or a personal sales representative are samples of revenue </w:t>
      </w:r>
      <w:r w:rsidR="007356D0" w:rsidRPr="003C67B9">
        <w:rPr>
          <w:lang w:val="en-GB"/>
        </w:rPr>
        <w:t>centres</w:t>
      </w:r>
      <w:r w:rsidRPr="003C67B9">
        <w:rPr>
          <w:lang w:val="en-GB"/>
        </w:rPr>
        <w:t>.</w:t>
      </w:r>
    </w:p>
    <w:p w14:paraId="747EA0D8" w14:textId="77777777" w:rsidR="00D647A9" w:rsidRDefault="00D647A9" w:rsidP="007356D0">
      <w:pPr>
        <w:spacing w:line="276" w:lineRule="auto"/>
        <w:rPr>
          <w:lang w:val="en-GB"/>
        </w:rPr>
      </w:pPr>
    </w:p>
    <w:p w14:paraId="3718C062" w14:textId="4B9951D5" w:rsidR="00D647A9" w:rsidRDefault="00D647A9" w:rsidP="007356D0">
      <w:pPr>
        <w:spacing w:line="276" w:lineRule="auto"/>
        <w:rPr>
          <w:lang w:val="en-GB"/>
        </w:rPr>
      </w:pPr>
    </w:p>
    <w:p w14:paraId="53E5373D" w14:textId="7B67657C" w:rsidR="00D647A9" w:rsidRDefault="00D647A9" w:rsidP="007356D0">
      <w:pPr>
        <w:pStyle w:val="1"/>
        <w:spacing w:line="276" w:lineRule="auto"/>
        <w:rPr>
          <w:lang w:val="en-GB"/>
        </w:rPr>
      </w:pPr>
      <w:bookmarkStart w:id="12" w:name="_Toc40472888"/>
      <w:r>
        <w:rPr>
          <w:lang w:val="en-GB"/>
        </w:rPr>
        <w:t>Task 4</w:t>
      </w:r>
      <w:bookmarkEnd w:id="12"/>
    </w:p>
    <w:p w14:paraId="304AB140" w14:textId="06F3E050" w:rsidR="00DE14DD" w:rsidRPr="00DE14DD" w:rsidRDefault="00DE14DD" w:rsidP="007356D0">
      <w:pPr>
        <w:spacing w:line="276" w:lineRule="auto"/>
        <w:rPr>
          <w:lang w:val="en-GB"/>
        </w:rPr>
      </w:pPr>
      <w:r w:rsidRPr="00DE14DD">
        <w:rPr>
          <w:lang w:val="en-GB"/>
        </w:rPr>
        <w:t>Even in an extremely shifting company and business landscape, accounting remains constant. Organizational, financial, and illegal accounting can be a key department in any organization and the desire for a highly trained accounting team is extremely important</w:t>
      </w:r>
      <w:r w:rsidR="001C2469" w:rsidRPr="001C2469">
        <w:rPr>
          <w:lang w:val="en-GB"/>
        </w:rPr>
        <w:t xml:space="preserve"> (Collis, Holt and Hussey, 2017)</w:t>
      </w:r>
      <w:r w:rsidRPr="00DE14DD">
        <w:rPr>
          <w:lang w:val="en-GB"/>
        </w:rPr>
        <w:t>.</w:t>
      </w:r>
    </w:p>
    <w:p w14:paraId="3C7EBAF1" w14:textId="77777777" w:rsidR="00DE14DD" w:rsidRPr="00DE14DD" w:rsidRDefault="00DE14DD" w:rsidP="007356D0">
      <w:pPr>
        <w:spacing w:line="276" w:lineRule="auto"/>
        <w:rPr>
          <w:lang w:val="en-GB"/>
        </w:rPr>
      </w:pPr>
    </w:p>
    <w:p w14:paraId="64D68F75" w14:textId="2DDB05BA" w:rsidR="00DE14DD" w:rsidRPr="00DE14DD" w:rsidRDefault="00DE14DD" w:rsidP="007356D0">
      <w:pPr>
        <w:spacing w:line="276" w:lineRule="auto"/>
        <w:rPr>
          <w:lang w:val="en-GB"/>
        </w:rPr>
      </w:pPr>
      <w:r w:rsidRPr="00DE14DD">
        <w:rPr>
          <w:lang w:val="en-GB"/>
        </w:rPr>
        <w:t>This is a twin discipline. Every future student of accounting must accept the differences between monetary accounting and social control, 2 separate branches of trade that share similarities but even have crucial differences in terms of principles, methods, and applications.</w:t>
      </w:r>
    </w:p>
    <w:p w14:paraId="164A6887" w14:textId="77777777" w:rsidR="00DE14DD" w:rsidRPr="00DE14DD" w:rsidRDefault="00DE14DD" w:rsidP="007356D0">
      <w:pPr>
        <w:spacing w:line="276" w:lineRule="auto"/>
        <w:rPr>
          <w:lang w:val="en-GB"/>
        </w:rPr>
      </w:pPr>
    </w:p>
    <w:p w14:paraId="3F98C189" w14:textId="0D785296" w:rsidR="00DE14DD" w:rsidRPr="00DE14DD" w:rsidRDefault="00DE14DD" w:rsidP="007356D0">
      <w:pPr>
        <w:spacing w:line="276" w:lineRule="auto"/>
        <w:rPr>
          <w:lang w:val="en-GB"/>
        </w:rPr>
      </w:pPr>
      <w:r w:rsidRPr="00DE14DD">
        <w:rPr>
          <w:lang w:val="en-GB"/>
        </w:rPr>
        <w:t xml:space="preserve">Management accounting is often considered internal accounting, so it will not be easier to manage a corporation. the knowledge created by social control accountants allows managers and executives to make the necessary choices for almost any country in the corporation. social control accountants outsource their work to </w:t>
      </w:r>
      <w:r w:rsidRPr="00DE14DD">
        <w:rPr>
          <w:lang w:val="en-GB"/>
        </w:rPr>
        <w:lastRenderedPageBreak/>
        <w:t>managers and various call manufacturers in their company, and their reports refer to class breakdowns and sometimes long-term forecasts. they provide the prices of goods and services to the AN organization, budgets, and performance reports, which are comparisons of budgets with real results</w:t>
      </w:r>
      <w:r w:rsidR="001C2469" w:rsidRPr="001C2469">
        <w:rPr>
          <w:lang w:val="en-GB"/>
        </w:rPr>
        <w:t xml:space="preserve"> (Collis, Holt and Hussey, 2017)</w:t>
      </w:r>
      <w:r w:rsidRPr="00DE14DD">
        <w:rPr>
          <w:lang w:val="en-GB"/>
        </w:rPr>
        <w:t>.</w:t>
      </w:r>
    </w:p>
    <w:p w14:paraId="62456AFA" w14:textId="77777777" w:rsidR="00DE14DD" w:rsidRPr="00DE14DD" w:rsidRDefault="00DE14DD" w:rsidP="007356D0">
      <w:pPr>
        <w:spacing w:line="276" w:lineRule="auto"/>
        <w:rPr>
          <w:lang w:val="en-GB"/>
        </w:rPr>
      </w:pPr>
    </w:p>
    <w:p w14:paraId="1C25DA3B" w14:textId="10DD096F" w:rsidR="00DE14DD" w:rsidRPr="00DE14DD" w:rsidRDefault="00DE14DD" w:rsidP="007356D0">
      <w:pPr>
        <w:spacing w:line="276" w:lineRule="auto"/>
        <w:rPr>
          <w:lang w:val="en-GB"/>
        </w:rPr>
      </w:pPr>
      <w:r w:rsidRPr="00DE14DD">
        <w:rPr>
          <w:lang w:val="en-GB"/>
        </w:rPr>
        <w:t>Financial accounting includes financial statements for the sale of cash, known as financial statements or balance sheets, to external entities resembling creditors, tax professionals, shareholders, and the tax revenue office</w:t>
      </w:r>
      <w:r w:rsidR="001C2469">
        <w:rPr>
          <w:lang w:val="en-GB"/>
        </w:rPr>
        <w:t xml:space="preserve"> </w:t>
      </w:r>
      <w:r w:rsidR="001C2469" w:rsidRPr="001C2469">
        <w:rPr>
          <w:lang w:val="en-GB"/>
        </w:rPr>
        <w:t>(Racine, 2010)</w:t>
      </w:r>
      <w:r w:rsidRPr="00DE14DD">
        <w:rPr>
          <w:lang w:val="en-GB"/>
        </w:rPr>
        <w:t>. The figures are objective truth, not future forecasts, or past forecasts and that they are audited by freelance auditors, third parties.</w:t>
      </w:r>
    </w:p>
    <w:p w14:paraId="7331C200" w14:textId="77777777" w:rsidR="00DE14DD" w:rsidRPr="00DE14DD" w:rsidRDefault="00DE14DD" w:rsidP="007356D0">
      <w:pPr>
        <w:spacing w:line="276" w:lineRule="auto"/>
        <w:rPr>
          <w:lang w:val="en-GB"/>
        </w:rPr>
      </w:pPr>
    </w:p>
    <w:p w14:paraId="56EC7F85" w14:textId="670CA1BB" w:rsidR="00DE14DD" w:rsidRPr="00DE14DD" w:rsidRDefault="00DE14DD" w:rsidP="007356D0">
      <w:pPr>
        <w:spacing w:line="276" w:lineRule="auto"/>
        <w:rPr>
          <w:lang w:val="en-GB"/>
        </w:rPr>
      </w:pPr>
      <w:r w:rsidRPr="00DE14DD">
        <w:rPr>
          <w:lang w:val="en-GB"/>
        </w:rPr>
        <w:t xml:space="preserve">While social control accounting reports income and loss statements, </w:t>
      </w:r>
      <w:r w:rsidR="001C2469" w:rsidRPr="00DE14DD">
        <w:rPr>
          <w:lang w:val="en-GB"/>
        </w:rPr>
        <w:t>labour</w:t>
      </w:r>
      <w:r w:rsidRPr="00DE14DD">
        <w:rPr>
          <w:lang w:val="en-GB"/>
        </w:rPr>
        <w:t xml:space="preserve"> cost accounts and operating budgets, cash accounting provides data only for those who need to confirm the company's market analysis. Social control accounting focuses on issues and decisions within a company, while money accounting worries about profits until that happens. social control accountants prepare internal operational reports, while cash accountants prepare financial statements that, although jointly distributed internally, are significant outside corporate accounts.</w:t>
      </w:r>
    </w:p>
    <w:p w14:paraId="49E50588" w14:textId="77777777" w:rsidR="00DE14DD" w:rsidRPr="00DE14DD" w:rsidRDefault="00DE14DD" w:rsidP="007356D0">
      <w:pPr>
        <w:spacing w:line="276" w:lineRule="auto"/>
        <w:rPr>
          <w:lang w:val="en-GB"/>
        </w:rPr>
      </w:pPr>
    </w:p>
    <w:p w14:paraId="721201AD" w14:textId="3503FB84" w:rsidR="00DE14DD" w:rsidRPr="00DE14DD" w:rsidRDefault="00DE14DD" w:rsidP="007356D0">
      <w:pPr>
        <w:spacing w:line="276" w:lineRule="auto"/>
        <w:rPr>
          <w:lang w:val="en-GB"/>
        </w:rPr>
      </w:pPr>
      <w:r w:rsidRPr="00DE14DD">
        <w:rPr>
          <w:lang w:val="en-GB"/>
        </w:rPr>
        <w:t xml:space="preserve">The advent of management accounting in the corporate building works very efficiently, effectively, and fruitfully, while money accounting informs Wall Street shareholders, </w:t>
      </w:r>
      <w:r w:rsidR="001C2469" w:rsidRPr="00DE14DD">
        <w:rPr>
          <w:lang w:val="en-GB"/>
        </w:rPr>
        <w:t>creditors,</w:t>
      </w:r>
      <w:r w:rsidRPr="00DE14DD">
        <w:rPr>
          <w:lang w:val="en-GB"/>
        </w:rPr>
        <w:t xml:space="preserve"> and analysts, who read the corporation primarily as an investment </w:t>
      </w:r>
      <w:r w:rsidR="001C2469">
        <w:rPr>
          <w:lang w:val="en-GB"/>
        </w:rPr>
        <w:t xml:space="preserve">within </w:t>
      </w:r>
      <w:r w:rsidR="001C2469" w:rsidRPr="001C2469">
        <w:rPr>
          <w:lang w:val="en-GB"/>
        </w:rPr>
        <w:t xml:space="preserve"> (Collis, Holt and Hussey, 2017)</w:t>
      </w:r>
      <w:r w:rsidRPr="00DE14DD">
        <w:rPr>
          <w:lang w:val="en-GB"/>
        </w:rPr>
        <w:t>. Those in social control accounting usually have the name of a certified social control business, while money accountants must meet a number of strict accounting standards and have the name of a certified public businessman.</w:t>
      </w:r>
    </w:p>
    <w:p w14:paraId="37D750CB" w14:textId="77777777" w:rsidR="00DE14DD" w:rsidRPr="00DE14DD" w:rsidRDefault="00DE14DD" w:rsidP="007356D0">
      <w:pPr>
        <w:spacing w:line="276" w:lineRule="auto"/>
        <w:rPr>
          <w:lang w:val="en-GB"/>
        </w:rPr>
      </w:pPr>
    </w:p>
    <w:p w14:paraId="5DE7303B" w14:textId="220D836D" w:rsidR="00D647A9" w:rsidRDefault="00DE14DD" w:rsidP="007356D0">
      <w:pPr>
        <w:spacing w:line="276" w:lineRule="auto"/>
        <w:rPr>
          <w:lang w:val="en-GB"/>
        </w:rPr>
      </w:pPr>
      <w:r w:rsidRPr="00DE14DD">
        <w:rPr>
          <w:lang w:val="en-GB"/>
        </w:rPr>
        <w:t>Impeccable social control and money accounting are crucial for the expansion and continued existence of any business and {one of | one among | one of more than One of the main steps to achieving a career in any industry is enrolling in a high-level master's program</w:t>
      </w:r>
      <w:r w:rsidR="001C2469" w:rsidRPr="001C2469">
        <w:rPr>
          <w:lang w:val="en-GB"/>
        </w:rPr>
        <w:t xml:space="preserve"> (Collis, Holt and Hussey, 2017)</w:t>
      </w:r>
      <w:r w:rsidRPr="00DE14DD">
        <w:rPr>
          <w:lang w:val="en-GB"/>
        </w:rPr>
        <w:t>. The master's degree is valuable for those who are approaching the top of their college accounting degree and are looking for a job in the Big 4, as well as for certified accountants after verification by the administrator and need thirty hours of higher education.</w:t>
      </w:r>
    </w:p>
    <w:p w14:paraId="09D3C1A7" w14:textId="77777777" w:rsidR="00D647A9" w:rsidRDefault="00D647A9" w:rsidP="007356D0">
      <w:pPr>
        <w:spacing w:line="276" w:lineRule="auto"/>
        <w:rPr>
          <w:lang w:val="en-GB"/>
        </w:rPr>
      </w:pPr>
    </w:p>
    <w:p w14:paraId="64445FD0" w14:textId="2E1CA673" w:rsidR="00D647A9" w:rsidRDefault="00D647A9" w:rsidP="007356D0">
      <w:pPr>
        <w:spacing w:line="276" w:lineRule="auto"/>
        <w:rPr>
          <w:lang w:val="en-GB"/>
        </w:rPr>
      </w:pPr>
    </w:p>
    <w:p w14:paraId="72BAFEEB" w14:textId="7D2D5F37" w:rsidR="00D647A9" w:rsidRDefault="00D647A9" w:rsidP="007356D0">
      <w:pPr>
        <w:pStyle w:val="1"/>
        <w:spacing w:line="276" w:lineRule="auto"/>
        <w:rPr>
          <w:lang w:val="en-GB"/>
        </w:rPr>
      </w:pPr>
      <w:bookmarkStart w:id="13" w:name="_Toc40472889"/>
      <w:r>
        <w:rPr>
          <w:lang w:val="en-GB"/>
        </w:rPr>
        <w:t>Conclusion</w:t>
      </w:r>
      <w:bookmarkEnd w:id="13"/>
    </w:p>
    <w:p w14:paraId="1C7E9F7D" w14:textId="09003F97" w:rsidR="00D647A9" w:rsidRDefault="00F56DFD" w:rsidP="007356D0">
      <w:pPr>
        <w:spacing w:line="276" w:lineRule="auto"/>
        <w:rPr>
          <w:lang w:val="en-GB"/>
        </w:rPr>
      </w:pPr>
      <w:r>
        <w:rPr>
          <w:lang w:val="en-GB"/>
        </w:rPr>
        <w:t xml:space="preserve">In conclusion, via the information found in this report, accounting is shown to be an extensive, challenging, but also incredibly prestige area to work in, for the individuals that may consider a job in such a career prospect. There are constantly new developments in accounting as it requires to be kept precise for the changes in the macro business environment as well as that, which contributes to the difficulty of the </w:t>
      </w:r>
      <w:r>
        <w:rPr>
          <w:lang w:val="en-GB"/>
        </w:rPr>
        <w:lastRenderedPageBreak/>
        <w:t>job to be conducted, but also prompts its practitioners to learn more and develop individually which is the essence of self-actualisation.</w:t>
      </w:r>
    </w:p>
    <w:p w14:paraId="1C5F7BC5" w14:textId="161BE2E0" w:rsidR="00D647A9" w:rsidRDefault="00D647A9" w:rsidP="007356D0">
      <w:pPr>
        <w:spacing w:line="276" w:lineRule="auto"/>
        <w:rPr>
          <w:lang w:val="en-GB"/>
        </w:rPr>
      </w:pPr>
    </w:p>
    <w:p w14:paraId="46DB6897" w14:textId="67A61842" w:rsidR="00D647A9" w:rsidRDefault="00D647A9" w:rsidP="007356D0">
      <w:pPr>
        <w:spacing w:line="276" w:lineRule="auto"/>
        <w:rPr>
          <w:lang w:val="en-GB"/>
        </w:rPr>
      </w:pPr>
    </w:p>
    <w:p w14:paraId="69FD9343" w14:textId="400751C6" w:rsidR="007356D0" w:rsidRDefault="007356D0" w:rsidP="007356D0">
      <w:pPr>
        <w:spacing w:line="276" w:lineRule="auto"/>
        <w:rPr>
          <w:lang w:val="en-GB"/>
        </w:rPr>
      </w:pPr>
    </w:p>
    <w:p w14:paraId="73D8EA00" w14:textId="6395F05E" w:rsidR="007356D0" w:rsidRDefault="007356D0" w:rsidP="007356D0">
      <w:pPr>
        <w:spacing w:line="276" w:lineRule="auto"/>
        <w:rPr>
          <w:lang w:val="en-GB"/>
        </w:rPr>
      </w:pPr>
    </w:p>
    <w:p w14:paraId="0A33356C" w14:textId="69951998" w:rsidR="007356D0" w:rsidRDefault="007356D0" w:rsidP="007356D0">
      <w:pPr>
        <w:spacing w:line="276" w:lineRule="auto"/>
        <w:rPr>
          <w:lang w:val="en-GB"/>
        </w:rPr>
      </w:pPr>
    </w:p>
    <w:p w14:paraId="1803C040" w14:textId="62F31D88" w:rsidR="007356D0" w:rsidRDefault="007356D0" w:rsidP="007356D0">
      <w:pPr>
        <w:spacing w:line="276" w:lineRule="auto"/>
        <w:rPr>
          <w:lang w:val="en-GB"/>
        </w:rPr>
      </w:pPr>
    </w:p>
    <w:p w14:paraId="23C0D2C9" w14:textId="37631D78" w:rsidR="007356D0" w:rsidRDefault="007356D0" w:rsidP="007356D0">
      <w:pPr>
        <w:spacing w:line="276" w:lineRule="auto"/>
        <w:rPr>
          <w:lang w:val="en-GB"/>
        </w:rPr>
      </w:pPr>
    </w:p>
    <w:p w14:paraId="706E6420" w14:textId="5604102B" w:rsidR="007356D0" w:rsidRDefault="007356D0" w:rsidP="007356D0">
      <w:pPr>
        <w:spacing w:line="276" w:lineRule="auto"/>
        <w:rPr>
          <w:lang w:val="en-GB"/>
        </w:rPr>
      </w:pPr>
    </w:p>
    <w:p w14:paraId="74ED14DD" w14:textId="46465AEB" w:rsidR="007356D0" w:rsidRDefault="007356D0" w:rsidP="007356D0">
      <w:pPr>
        <w:spacing w:line="276" w:lineRule="auto"/>
        <w:rPr>
          <w:lang w:val="en-GB"/>
        </w:rPr>
      </w:pPr>
    </w:p>
    <w:p w14:paraId="141AD44C" w14:textId="644F22CD" w:rsidR="007356D0" w:rsidRDefault="007356D0" w:rsidP="007356D0">
      <w:pPr>
        <w:spacing w:line="276" w:lineRule="auto"/>
        <w:rPr>
          <w:lang w:val="en-GB"/>
        </w:rPr>
      </w:pPr>
    </w:p>
    <w:p w14:paraId="4AF6FF58" w14:textId="00AEA9E4" w:rsidR="007356D0" w:rsidRDefault="007356D0" w:rsidP="007356D0">
      <w:pPr>
        <w:spacing w:line="276" w:lineRule="auto"/>
        <w:rPr>
          <w:lang w:val="en-GB"/>
        </w:rPr>
      </w:pPr>
    </w:p>
    <w:p w14:paraId="47B837EA" w14:textId="0145ECAC" w:rsidR="007356D0" w:rsidRDefault="007356D0" w:rsidP="007356D0">
      <w:pPr>
        <w:spacing w:line="276" w:lineRule="auto"/>
        <w:rPr>
          <w:lang w:val="en-GB"/>
        </w:rPr>
      </w:pPr>
    </w:p>
    <w:p w14:paraId="72952732" w14:textId="5F0DA984" w:rsidR="007356D0" w:rsidRDefault="007356D0" w:rsidP="007356D0">
      <w:pPr>
        <w:spacing w:line="276" w:lineRule="auto"/>
        <w:rPr>
          <w:lang w:val="en-GB"/>
        </w:rPr>
      </w:pPr>
    </w:p>
    <w:p w14:paraId="2A2D182D" w14:textId="1F054D6B" w:rsidR="007356D0" w:rsidRDefault="007356D0" w:rsidP="007356D0">
      <w:pPr>
        <w:spacing w:line="276" w:lineRule="auto"/>
        <w:rPr>
          <w:lang w:val="en-GB"/>
        </w:rPr>
      </w:pPr>
    </w:p>
    <w:p w14:paraId="2977B7E5" w14:textId="70D6A49B" w:rsidR="007356D0" w:rsidRDefault="007356D0" w:rsidP="007356D0">
      <w:pPr>
        <w:spacing w:line="276" w:lineRule="auto"/>
        <w:rPr>
          <w:lang w:val="en-GB"/>
        </w:rPr>
      </w:pPr>
    </w:p>
    <w:p w14:paraId="7575B508" w14:textId="3FAEF54F" w:rsidR="007356D0" w:rsidRDefault="007356D0" w:rsidP="007356D0">
      <w:pPr>
        <w:spacing w:line="276" w:lineRule="auto"/>
        <w:rPr>
          <w:lang w:val="en-GB"/>
        </w:rPr>
      </w:pPr>
    </w:p>
    <w:p w14:paraId="3605A5DA" w14:textId="11B860FC" w:rsidR="007356D0" w:rsidRDefault="007356D0" w:rsidP="007356D0">
      <w:pPr>
        <w:spacing w:line="276" w:lineRule="auto"/>
        <w:rPr>
          <w:lang w:val="en-GB"/>
        </w:rPr>
      </w:pPr>
    </w:p>
    <w:p w14:paraId="696D4D48" w14:textId="213AA3AB" w:rsidR="007356D0" w:rsidRDefault="007356D0" w:rsidP="007356D0">
      <w:pPr>
        <w:spacing w:line="276" w:lineRule="auto"/>
        <w:rPr>
          <w:lang w:val="en-GB"/>
        </w:rPr>
      </w:pPr>
    </w:p>
    <w:p w14:paraId="61A588CC" w14:textId="267DE45C" w:rsidR="007356D0" w:rsidRDefault="007356D0" w:rsidP="007356D0">
      <w:pPr>
        <w:spacing w:line="276" w:lineRule="auto"/>
        <w:rPr>
          <w:lang w:val="en-GB"/>
        </w:rPr>
      </w:pPr>
    </w:p>
    <w:p w14:paraId="46AE66A0" w14:textId="2BA3F3B9" w:rsidR="007356D0" w:rsidRDefault="007356D0" w:rsidP="007356D0">
      <w:pPr>
        <w:spacing w:line="276" w:lineRule="auto"/>
        <w:rPr>
          <w:lang w:val="en-GB"/>
        </w:rPr>
      </w:pPr>
    </w:p>
    <w:p w14:paraId="4BC9D3C0" w14:textId="18CD5AE6" w:rsidR="007356D0" w:rsidRDefault="007356D0" w:rsidP="007356D0">
      <w:pPr>
        <w:spacing w:line="276" w:lineRule="auto"/>
        <w:rPr>
          <w:lang w:val="en-GB"/>
        </w:rPr>
      </w:pPr>
    </w:p>
    <w:p w14:paraId="1924DD7C" w14:textId="36518CCE" w:rsidR="007356D0" w:rsidRDefault="007356D0" w:rsidP="007356D0">
      <w:pPr>
        <w:spacing w:line="276" w:lineRule="auto"/>
        <w:rPr>
          <w:lang w:val="en-GB"/>
        </w:rPr>
      </w:pPr>
    </w:p>
    <w:p w14:paraId="71937B7F" w14:textId="41F5ADF9" w:rsidR="007356D0" w:rsidRDefault="007356D0" w:rsidP="007356D0">
      <w:pPr>
        <w:spacing w:line="276" w:lineRule="auto"/>
        <w:rPr>
          <w:lang w:val="en-GB"/>
        </w:rPr>
      </w:pPr>
    </w:p>
    <w:p w14:paraId="09200699" w14:textId="2CA9C698" w:rsidR="007356D0" w:rsidRDefault="007356D0" w:rsidP="007356D0">
      <w:pPr>
        <w:spacing w:line="276" w:lineRule="auto"/>
        <w:rPr>
          <w:lang w:val="en-GB"/>
        </w:rPr>
      </w:pPr>
    </w:p>
    <w:p w14:paraId="083472BD" w14:textId="5F227501" w:rsidR="007356D0" w:rsidRDefault="007356D0" w:rsidP="007356D0">
      <w:pPr>
        <w:spacing w:line="276" w:lineRule="auto"/>
        <w:rPr>
          <w:lang w:val="en-GB"/>
        </w:rPr>
      </w:pPr>
    </w:p>
    <w:p w14:paraId="47EF97FB" w14:textId="4DA6523F" w:rsidR="007356D0" w:rsidRDefault="007356D0" w:rsidP="007356D0">
      <w:pPr>
        <w:spacing w:line="276" w:lineRule="auto"/>
        <w:rPr>
          <w:lang w:val="en-GB"/>
        </w:rPr>
      </w:pPr>
    </w:p>
    <w:p w14:paraId="00AE2178" w14:textId="33469F42" w:rsidR="007356D0" w:rsidRDefault="007356D0" w:rsidP="007356D0">
      <w:pPr>
        <w:spacing w:line="276" w:lineRule="auto"/>
        <w:rPr>
          <w:lang w:val="en-GB"/>
        </w:rPr>
      </w:pPr>
    </w:p>
    <w:p w14:paraId="37587654" w14:textId="57C04134" w:rsidR="007356D0" w:rsidRDefault="007356D0" w:rsidP="007356D0">
      <w:pPr>
        <w:spacing w:line="276" w:lineRule="auto"/>
        <w:rPr>
          <w:lang w:val="en-GB"/>
        </w:rPr>
      </w:pPr>
    </w:p>
    <w:p w14:paraId="05925165" w14:textId="59493993" w:rsidR="007356D0" w:rsidRDefault="007356D0" w:rsidP="007356D0">
      <w:pPr>
        <w:spacing w:line="276" w:lineRule="auto"/>
        <w:rPr>
          <w:lang w:val="en-GB"/>
        </w:rPr>
      </w:pPr>
    </w:p>
    <w:p w14:paraId="6932AAD8" w14:textId="57D116A1" w:rsidR="007356D0" w:rsidRDefault="007356D0" w:rsidP="007356D0">
      <w:pPr>
        <w:spacing w:line="276" w:lineRule="auto"/>
        <w:rPr>
          <w:lang w:val="en-GB"/>
        </w:rPr>
      </w:pPr>
    </w:p>
    <w:p w14:paraId="0B5E097D" w14:textId="319EC293" w:rsidR="007356D0" w:rsidRDefault="007356D0" w:rsidP="007356D0">
      <w:pPr>
        <w:spacing w:line="276" w:lineRule="auto"/>
        <w:rPr>
          <w:lang w:val="en-GB"/>
        </w:rPr>
      </w:pPr>
    </w:p>
    <w:p w14:paraId="329B43CA" w14:textId="098473AE" w:rsidR="007356D0" w:rsidRDefault="007356D0" w:rsidP="007356D0">
      <w:pPr>
        <w:spacing w:line="276" w:lineRule="auto"/>
        <w:rPr>
          <w:lang w:val="en-GB"/>
        </w:rPr>
      </w:pPr>
    </w:p>
    <w:p w14:paraId="39567EC7" w14:textId="464A6458" w:rsidR="007356D0" w:rsidRDefault="007356D0" w:rsidP="007356D0">
      <w:pPr>
        <w:spacing w:line="276" w:lineRule="auto"/>
        <w:rPr>
          <w:lang w:val="en-GB"/>
        </w:rPr>
      </w:pPr>
    </w:p>
    <w:p w14:paraId="2EF86BD2" w14:textId="0B4D27B1" w:rsidR="007356D0" w:rsidRDefault="007356D0" w:rsidP="007356D0">
      <w:pPr>
        <w:spacing w:line="276" w:lineRule="auto"/>
        <w:rPr>
          <w:lang w:val="en-GB"/>
        </w:rPr>
      </w:pPr>
    </w:p>
    <w:p w14:paraId="29F860F5" w14:textId="38AC5E90" w:rsidR="007356D0" w:rsidRDefault="007356D0" w:rsidP="007356D0">
      <w:pPr>
        <w:spacing w:line="276" w:lineRule="auto"/>
        <w:rPr>
          <w:lang w:val="en-GB"/>
        </w:rPr>
      </w:pPr>
    </w:p>
    <w:p w14:paraId="47B47FB2" w14:textId="7293B125" w:rsidR="007356D0" w:rsidRDefault="007356D0" w:rsidP="007356D0">
      <w:pPr>
        <w:spacing w:line="276" w:lineRule="auto"/>
        <w:rPr>
          <w:lang w:val="en-GB"/>
        </w:rPr>
      </w:pPr>
    </w:p>
    <w:p w14:paraId="26FFBE59" w14:textId="3C361102" w:rsidR="007356D0" w:rsidRDefault="007356D0" w:rsidP="007356D0">
      <w:pPr>
        <w:spacing w:line="276" w:lineRule="auto"/>
        <w:rPr>
          <w:lang w:val="en-GB"/>
        </w:rPr>
      </w:pPr>
    </w:p>
    <w:p w14:paraId="013747CE" w14:textId="777006C4" w:rsidR="007356D0" w:rsidRDefault="007356D0" w:rsidP="007356D0">
      <w:pPr>
        <w:spacing w:line="276" w:lineRule="auto"/>
        <w:rPr>
          <w:lang w:val="en-GB"/>
        </w:rPr>
      </w:pPr>
    </w:p>
    <w:p w14:paraId="1FC0883D" w14:textId="77777777" w:rsidR="001C2469" w:rsidRDefault="001C2469" w:rsidP="007356D0">
      <w:pPr>
        <w:spacing w:line="276" w:lineRule="auto"/>
        <w:rPr>
          <w:lang w:val="en-GB"/>
        </w:rPr>
      </w:pPr>
    </w:p>
    <w:p w14:paraId="2FF745E4" w14:textId="3C410110" w:rsidR="007356D0" w:rsidRDefault="007356D0" w:rsidP="007356D0">
      <w:pPr>
        <w:spacing w:line="276" w:lineRule="auto"/>
        <w:rPr>
          <w:lang w:val="en-GB"/>
        </w:rPr>
      </w:pPr>
    </w:p>
    <w:p w14:paraId="24D2965C" w14:textId="3DDF0F34" w:rsidR="007356D0" w:rsidRDefault="007356D0" w:rsidP="007356D0">
      <w:pPr>
        <w:spacing w:line="276" w:lineRule="auto"/>
        <w:rPr>
          <w:lang w:val="en-GB"/>
        </w:rPr>
      </w:pPr>
    </w:p>
    <w:p w14:paraId="50E6B90B" w14:textId="3E55AB8B" w:rsidR="007356D0" w:rsidRDefault="007356D0" w:rsidP="007356D0">
      <w:pPr>
        <w:spacing w:line="276" w:lineRule="auto"/>
        <w:rPr>
          <w:lang w:val="en-GB"/>
        </w:rPr>
      </w:pPr>
    </w:p>
    <w:p w14:paraId="20D2FABD" w14:textId="236E3442" w:rsidR="007356D0" w:rsidRDefault="007356D0" w:rsidP="001C2469">
      <w:pPr>
        <w:pStyle w:val="1"/>
        <w:spacing w:line="276" w:lineRule="auto"/>
        <w:rPr>
          <w:lang w:val="en-GB"/>
        </w:rPr>
      </w:pPr>
      <w:bookmarkStart w:id="14" w:name="_Toc40472890"/>
      <w:r>
        <w:rPr>
          <w:lang w:val="en-GB"/>
        </w:rPr>
        <w:lastRenderedPageBreak/>
        <w:t>Reference List</w:t>
      </w:r>
      <w:bookmarkEnd w:id="14"/>
    </w:p>
    <w:p w14:paraId="7E2AE388" w14:textId="77777777" w:rsidR="001C2469" w:rsidRPr="001C2469" w:rsidRDefault="001C2469" w:rsidP="001C2469">
      <w:pPr>
        <w:spacing w:line="276" w:lineRule="auto"/>
        <w:rPr>
          <w:lang w:val="en-GB"/>
        </w:rPr>
      </w:pPr>
      <w:r w:rsidRPr="001C2469">
        <w:rPr>
          <w:lang w:val="en-GB"/>
        </w:rPr>
        <w:t xml:space="preserve">Collis, J., Holt, A. and Hussey, R. (2017). </w:t>
      </w:r>
      <w:r w:rsidRPr="001C2469">
        <w:rPr>
          <w:i/>
          <w:iCs/>
          <w:lang w:val="en-GB"/>
        </w:rPr>
        <w:t>Business accounting : an introduction to financial and management accounting</w:t>
      </w:r>
      <w:r w:rsidRPr="001C2469">
        <w:rPr>
          <w:lang w:val="en-GB"/>
        </w:rPr>
        <w:t>. London: Palgrave, An Imprint Of Macmillan Publishers Limited.</w:t>
      </w:r>
    </w:p>
    <w:p w14:paraId="16273D3F" w14:textId="77777777" w:rsidR="001C2469" w:rsidRDefault="001C2469" w:rsidP="001C2469">
      <w:pPr>
        <w:spacing w:line="276" w:lineRule="auto"/>
        <w:rPr>
          <w:lang w:val="en-GB"/>
        </w:rPr>
      </w:pPr>
    </w:p>
    <w:p w14:paraId="09815DB8" w14:textId="77777777" w:rsidR="001C2469" w:rsidRPr="001C2469" w:rsidRDefault="001C2469" w:rsidP="001C2469">
      <w:pPr>
        <w:spacing w:line="276" w:lineRule="auto"/>
        <w:rPr>
          <w:lang w:val="en-GB"/>
        </w:rPr>
      </w:pPr>
      <w:proofErr w:type="spellStart"/>
      <w:r w:rsidRPr="001C2469">
        <w:rPr>
          <w:lang w:val="en-GB"/>
        </w:rPr>
        <w:t>Harney</w:t>
      </w:r>
      <w:proofErr w:type="spellEnd"/>
      <w:r w:rsidRPr="001C2469">
        <w:rPr>
          <w:lang w:val="en-GB"/>
        </w:rPr>
        <w:t xml:space="preserve">, S., Hanlon, G. and </w:t>
      </w:r>
      <w:proofErr w:type="spellStart"/>
      <w:r w:rsidRPr="001C2469">
        <w:rPr>
          <w:lang w:val="en-GB"/>
        </w:rPr>
        <w:t>Mandarini</w:t>
      </w:r>
      <w:proofErr w:type="spellEnd"/>
      <w:r w:rsidRPr="001C2469">
        <w:rPr>
          <w:lang w:val="en-GB"/>
        </w:rPr>
        <w:t xml:space="preserve">, M. (2020). Periphery and centre in comparative perspective: Opportunities for accounting praxis. </w:t>
      </w:r>
      <w:r w:rsidRPr="001C2469">
        <w:rPr>
          <w:i/>
          <w:iCs/>
          <w:lang w:val="en-GB"/>
        </w:rPr>
        <w:t>Critical Perspectives on Accounting</w:t>
      </w:r>
      <w:r w:rsidRPr="001C2469">
        <w:rPr>
          <w:lang w:val="en-GB"/>
        </w:rPr>
        <w:t>, p.102165.</w:t>
      </w:r>
    </w:p>
    <w:p w14:paraId="73D917AD" w14:textId="77777777" w:rsidR="001C2469" w:rsidRDefault="001C2469" w:rsidP="001C2469">
      <w:pPr>
        <w:spacing w:line="276" w:lineRule="auto"/>
        <w:rPr>
          <w:lang w:val="en-GB"/>
        </w:rPr>
      </w:pPr>
    </w:p>
    <w:p w14:paraId="156A7119" w14:textId="387822BA" w:rsidR="001C2469" w:rsidRPr="001C2469" w:rsidRDefault="001C2469" w:rsidP="001C2469">
      <w:pPr>
        <w:spacing w:line="276" w:lineRule="auto"/>
        <w:rPr>
          <w:lang w:val="en-GB"/>
        </w:rPr>
      </w:pPr>
      <w:r w:rsidRPr="001C2469">
        <w:rPr>
          <w:lang w:val="en-GB"/>
        </w:rPr>
        <w:t xml:space="preserve">Horngren, C.T. (2014). </w:t>
      </w:r>
      <w:r w:rsidRPr="001C2469">
        <w:rPr>
          <w:i/>
          <w:iCs/>
          <w:lang w:val="en-GB"/>
        </w:rPr>
        <w:t>Accounting</w:t>
      </w:r>
      <w:r w:rsidRPr="001C2469">
        <w:rPr>
          <w:lang w:val="en-GB"/>
        </w:rPr>
        <w:t>. Toronto: Pearson Canada.</w:t>
      </w:r>
    </w:p>
    <w:p w14:paraId="061C95FE" w14:textId="77777777" w:rsidR="001C2469" w:rsidRDefault="001C2469" w:rsidP="001C2469">
      <w:pPr>
        <w:spacing w:line="276" w:lineRule="auto"/>
        <w:rPr>
          <w:lang w:val="en-GB"/>
        </w:rPr>
      </w:pPr>
    </w:p>
    <w:p w14:paraId="38D002EE" w14:textId="77777777" w:rsidR="007274A5" w:rsidRPr="007274A5" w:rsidRDefault="007274A5" w:rsidP="007274A5">
      <w:pPr>
        <w:spacing w:line="276" w:lineRule="auto"/>
        <w:rPr>
          <w:lang w:val="en-GB"/>
        </w:rPr>
      </w:pPr>
      <w:proofErr w:type="spellStart"/>
      <w:r w:rsidRPr="007274A5">
        <w:rPr>
          <w:lang w:val="en-GB"/>
        </w:rPr>
        <w:t>Indjejikian</w:t>
      </w:r>
      <w:proofErr w:type="spellEnd"/>
      <w:r w:rsidRPr="007274A5">
        <w:rPr>
          <w:lang w:val="en-GB"/>
        </w:rPr>
        <w:t xml:space="preserve">, R. and Nanda, D. (1999). Dynamic incentives and responsibility accounting. </w:t>
      </w:r>
      <w:r w:rsidRPr="007274A5">
        <w:rPr>
          <w:i/>
          <w:iCs/>
          <w:lang w:val="en-GB"/>
        </w:rPr>
        <w:t>Journal of Accounting and Economics</w:t>
      </w:r>
      <w:r w:rsidRPr="007274A5">
        <w:rPr>
          <w:lang w:val="en-GB"/>
        </w:rPr>
        <w:t>, 27(</w:t>
      </w:r>
      <w:r w:rsidRPr="007274A5">
        <w:rPr>
          <w:b/>
          <w:bCs/>
          <w:lang w:val="en-GB"/>
        </w:rPr>
        <w:t>2</w:t>
      </w:r>
      <w:r w:rsidRPr="007274A5">
        <w:rPr>
          <w:lang w:val="en-GB"/>
        </w:rPr>
        <w:t>), pp.177–201.</w:t>
      </w:r>
    </w:p>
    <w:p w14:paraId="6F4383CA" w14:textId="77777777" w:rsidR="007274A5" w:rsidRDefault="007274A5" w:rsidP="001C2469">
      <w:pPr>
        <w:spacing w:line="276" w:lineRule="auto"/>
        <w:rPr>
          <w:lang w:val="en-GB"/>
        </w:rPr>
      </w:pPr>
    </w:p>
    <w:p w14:paraId="3FC3BA6D" w14:textId="77777777" w:rsidR="007274A5" w:rsidRPr="007274A5" w:rsidRDefault="007274A5" w:rsidP="007274A5">
      <w:pPr>
        <w:spacing w:line="276" w:lineRule="auto"/>
        <w:rPr>
          <w:lang w:val="en-GB"/>
        </w:rPr>
      </w:pPr>
      <w:r w:rsidRPr="007274A5">
        <w:rPr>
          <w:lang w:val="en-GB"/>
        </w:rPr>
        <w:t xml:space="preserve">Parsons, G. (1989). Expenditure: capital or revenue? </w:t>
      </w:r>
      <w:r w:rsidRPr="007274A5">
        <w:rPr>
          <w:i/>
          <w:iCs/>
          <w:lang w:val="en-GB"/>
        </w:rPr>
        <w:t>Property Management</w:t>
      </w:r>
      <w:r w:rsidRPr="007274A5">
        <w:rPr>
          <w:lang w:val="en-GB"/>
        </w:rPr>
        <w:t>, 7(</w:t>
      </w:r>
      <w:r w:rsidRPr="007274A5">
        <w:rPr>
          <w:b/>
          <w:bCs/>
          <w:lang w:val="en-GB"/>
        </w:rPr>
        <w:t>3</w:t>
      </w:r>
      <w:r w:rsidRPr="007274A5">
        <w:rPr>
          <w:lang w:val="en-GB"/>
        </w:rPr>
        <w:t>), pp.220–225.</w:t>
      </w:r>
    </w:p>
    <w:p w14:paraId="2220F962" w14:textId="77777777" w:rsidR="007274A5" w:rsidRDefault="007274A5" w:rsidP="001C2469">
      <w:pPr>
        <w:spacing w:line="276" w:lineRule="auto"/>
        <w:rPr>
          <w:lang w:val="en-GB"/>
        </w:rPr>
      </w:pPr>
    </w:p>
    <w:p w14:paraId="418D7002" w14:textId="79C8A9A4" w:rsidR="001C2469" w:rsidRPr="001C2469" w:rsidRDefault="001C2469" w:rsidP="001C2469">
      <w:pPr>
        <w:spacing w:line="276" w:lineRule="auto"/>
        <w:rPr>
          <w:lang w:val="en-GB"/>
        </w:rPr>
      </w:pPr>
      <w:r w:rsidRPr="001C2469">
        <w:rPr>
          <w:lang w:val="en-GB"/>
        </w:rPr>
        <w:t xml:space="preserve">Racine, S.F. (2010). </w:t>
      </w:r>
      <w:r w:rsidRPr="001C2469">
        <w:rPr>
          <w:i/>
          <w:iCs/>
          <w:lang w:val="en-GB"/>
        </w:rPr>
        <w:t>Accounting principles</w:t>
      </w:r>
      <w:r w:rsidRPr="001C2469">
        <w:rPr>
          <w:lang w:val="en-GB"/>
        </w:rPr>
        <w:t xml:space="preserve">. Charleston, </w:t>
      </w:r>
      <w:proofErr w:type="spellStart"/>
      <w:r w:rsidRPr="001C2469">
        <w:rPr>
          <w:lang w:val="en-GB"/>
        </w:rPr>
        <w:t>Sc</w:t>
      </w:r>
      <w:proofErr w:type="spellEnd"/>
      <w:r w:rsidRPr="001C2469">
        <w:rPr>
          <w:lang w:val="en-GB"/>
        </w:rPr>
        <w:t xml:space="preserve">: </w:t>
      </w:r>
      <w:proofErr w:type="spellStart"/>
      <w:r w:rsidRPr="001C2469">
        <w:rPr>
          <w:lang w:val="en-GB"/>
        </w:rPr>
        <w:t>Bibliolife</w:t>
      </w:r>
      <w:proofErr w:type="spellEnd"/>
      <w:r w:rsidRPr="001C2469">
        <w:rPr>
          <w:lang w:val="en-GB"/>
        </w:rPr>
        <w:t>.</w:t>
      </w:r>
    </w:p>
    <w:p w14:paraId="2E6F1B1E" w14:textId="77777777" w:rsidR="001C2469" w:rsidRDefault="001C2469" w:rsidP="001C2469">
      <w:pPr>
        <w:spacing w:line="276" w:lineRule="auto"/>
        <w:rPr>
          <w:lang w:val="en-GB"/>
        </w:rPr>
      </w:pPr>
    </w:p>
    <w:p w14:paraId="10C4FE41" w14:textId="4C8F3EF5" w:rsidR="001C2469" w:rsidRPr="001C2469" w:rsidRDefault="001C2469" w:rsidP="001C2469">
      <w:pPr>
        <w:spacing w:line="276" w:lineRule="auto"/>
        <w:rPr>
          <w:lang w:val="en-GB"/>
        </w:rPr>
      </w:pPr>
      <w:r w:rsidRPr="001C2469">
        <w:rPr>
          <w:lang w:val="en-GB"/>
        </w:rPr>
        <w:t xml:space="preserve">Weygandt, J.J., Kimmel, P.D. and </w:t>
      </w:r>
      <w:proofErr w:type="spellStart"/>
      <w:r w:rsidRPr="001C2469">
        <w:rPr>
          <w:lang w:val="en-GB"/>
        </w:rPr>
        <w:t>Kieso</w:t>
      </w:r>
      <w:proofErr w:type="spellEnd"/>
      <w:r w:rsidRPr="001C2469">
        <w:rPr>
          <w:lang w:val="en-GB"/>
        </w:rPr>
        <w:t xml:space="preserve">, D.E. (2019). </w:t>
      </w:r>
      <w:r w:rsidRPr="001C2469">
        <w:rPr>
          <w:i/>
          <w:iCs/>
          <w:lang w:val="en-GB"/>
        </w:rPr>
        <w:t>Accounting principles</w:t>
      </w:r>
      <w:r w:rsidRPr="001C2469">
        <w:rPr>
          <w:lang w:val="en-GB"/>
        </w:rPr>
        <w:t>. Hoboken, New Jersey: John Wiley &amp; Sons, Inc.</w:t>
      </w:r>
    </w:p>
    <w:p w14:paraId="21D59D32" w14:textId="1AFC3ED7" w:rsidR="007356D0" w:rsidRDefault="007356D0" w:rsidP="007356D0">
      <w:pPr>
        <w:spacing w:line="276" w:lineRule="auto"/>
        <w:rPr>
          <w:lang w:val="en-GB"/>
        </w:rPr>
      </w:pPr>
    </w:p>
    <w:p w14:paraId="5A037002" w14:textId="50ECD584" w:rsidR="007356D0" w:rsidRDefault="007356D0" w:rsidP="007356D0">
      <w:pPr>
        <w:spacing w:line="276" w:lineRule="auto"/>
        <w:rPr>
          <w:lang w:val="en-GB"/>
        </w:rPr>
      </w:pPr>
    </w:p>
    <w:p w14:paraId="28C80C29" w14:textId="77777777" w:rsidR="007356D0" w:rsidRPr="00D647A9" w:rsidRDefault="007356D0" w:rsidP="007356D0">
      <w:pPr>
        <w:spacing w:line="276" w:lineRule="auto"/>
        <w:rPr>
          <w:lang w:val="en-GB"/>
        </w:rPr>
      </w:pPr>
    </w:p>
    <w:sectPr w:rsidR="007356D0" w:rsidRPr="00D647A9" w:rsidSect="007356D0">
      <w:footerReference w:type="default" r:id="rId11"/>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073A8AF" w14:textId="77777777" w:rsidR="007D1DC2" w:rsidRDefault="007D1DC2" w:rsidP="007356D0">
      <w:r>
        <w:separator/>
      </w:r>
    </w:p>
  </w:endnote>
  <w:endnote w:type="continuationSeparator" w:id="0">
    <w:p w14:paraId="18B5BD2D" w14:textId="77777777" w:rsidR="007D1DC2" w:rsidRDefault="007D1DC2" w:rsidP="007356D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567939921"/>
      <w:docPartObj>
        <w:docPartGallery w:val="Page Numbers (Bottom of Page)"/>
        <w:docPartUnique/>
      </w:docPartObj>
    </w:sdtPr>
    <w:sdtEndPr>
      <w:rPr>
        <w:noProof/>
      </w:rPr>
    </w:sdtEndPr>
    <w:sdtContent>
      <w:p w14:paraId="506B932D" w14:textId="6ACEF4CC" w:rsidR="007356D0" w:rsidRDefault="007356D0">
        <w:pPr>
          <w:pStyle w:val="a6"/>
          <w:jc w:val="right"/>
        </w:pPr>
        <w:r>
          <w:fldChar w:fldCharType="begin"/>
        </w:r>
        <w:r>
          <w:instrText xml:space="preserve"> PAGE   \* MERGEFORMAT </w:instrText>
        </w:r>
        <w:r>
          <w:fldChar w:fldCharType="separate"/>
        </w:r>
        <w:r w:rsidR="00477930">
          <w:rPr>
            <w:noProof/>
          </w:rPr>
          <w:t>8</w:t>
        </w:r>
        <w:r>
          <w:rPr>
            <w:noProof/>
          </w:rPr>
          <w:fldChar w:fldCharType="end"/>
        </w:r>
      </w:p>
    </w:sdtContent>
  </w:sdt>
  <w:p w14:paraId="53C68474" w14:textId="77777777" w:rsidR="007356D0" w:rsidRDefault="007356D0">
    <w:pPr>
      <w:pStyle w:val="a6"/>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364DAB2" w14:textId="77777777" w:rsidR="007D1DC2" w:rsidRDefault="007D1DC2" w:rsidP="007356D0">
      <w:r>
        <w:separator/>
      </w:r>
    </w:p>
  </w:footnote>
  <w:footnote w:type="continuationSeparator" w:id="0">
    <w:p w14:paraId="6CF98D97" w14:textId="77777777" w:rsidR="007D1DC2" w:rsidRDefault="007D1DC2" w:rsidP="007356D0">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107C2D"/>
    <w:multiLevelType w:val="hybridMultilevel"/>
    <w:tmpl w:val="16D440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6A81925"/>
    <w:multiLevelType w:val="hybridMultilevel"/>
    <w:tmpl w:val="D152B3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C2D0F1F"/>
    <w:multiLevelType w:val="hybridMultilevel"/>
    <w:tmpl w:val="8EDE69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65D61BD7"/>
    <w:multiLevelType w:val="hybridMultilevel"/>
    <w:tmpl w:val="9C388D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3"/>
  </w:num>
  <w:num w:numId="2">
    <w:abstractNumId w:val="1"/>
  </w:num>
  <w:num w:numId="3">
    <w:abstractNumId w:val="2"/>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55C4D"/>
    <w:rsid w:val="00014C0D"/>
    <w:rsid w:val="000C5C22"/>
    <w:rsid w:val="001C2469"/>
    <w:rsid w:val="00216ACB"/>
    <w:rsid w:val="003A63CD"/>
    <w:rsid w:val="003C67B9"/>
    <w:rsid w:val="003D206D"/>
    <w:rsid w:val="00477930"/>
    <w:rsid w:val="005D30C8"/>
    <w:rsid w:val="007274A5"/>
    <w:rsid w:val="007356D0"/>
    <w:rsid w:val="007D1DC2"/>
    <w:rsid w:val="00844443"/>
    <w:rsid w:val="009157C7"/>
    <w:rsid w:val="00B70805"/>
    <w:rsid w:val="00D647A9"/>
    <w:rsid w:val="00DE14DD"/>
    <w:rsid w:val="00E03DE6"/>
    <w:rsid w:val="00E9320F"/>
    <w:rsid w:val="00F55C4D"/>
    <w:rsid w:val="00F56DF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DC86F65"/>
  <w15:chartTrackingRefBased/>
  <w15:docId w15:val="{F56D016C-6076-40F4-BE68-37D3CEF93FD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Calibr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014C0D"/>
    <w:pPr>
      <w:spacing w:after="0" w:line="240" w:lineRule="auto"/>
    </w:pPr>
    <w:rPr>
      <w:rFonts w:ascii="Arial" w:hAnsi="Arial" w:cs="Calibri"/>
      <w:sz w:val="24"/>
      <w:szCs w:val="24"/>
      <w:lang w:val="en-US" w:eastAsia="en-GB"/>
    </w:rPr>
  </w:style>
  <w:style w:type="paragraph" w:styleId="1">
    <w:name w:val="heading 1"/>
    <w:basedOn w:val="a"/>
    <w:next w:val="a"/>
    <w:link w:val="10"/>
    <w:uiPriority w:val="9"/>
    <w:qFormat/>
    <w:rsid w:val="00DE14DD"/>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2">
    <w:name w:val="heading 2"/>
    <w:basedOn w:val="a"/>
    <w:next w:val="a"/>
    <w:link w:val="20"/>
    <w:uiPriority w:val="9"/>
    <w:unhideWhenUsed/>
    <w:qFormat/>
    <w:rsid w:val="00DE14DD"/>
    <w:pPr>
      <w:keepNext/>
      <w:keepLines/>
      <w:spacing w:before="40"/>
      <w:outlineLvl w:val="1"/>
    </w:pPr>
    <w:rPr>
      <w:rFonts w:asciiTheme="majorHAnsi" w:eastAsiaTheme="majorEastAsia" w:hAnsiTheme="majorHAnsi" w:cstheme="majorBidi"/>
      <w:color w:val="2F5496" w:themeColor="accent1" w:themeShade="BF"/>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лавие 1 Знак"/>
    <w:basedOn w:val="a0"/>
    <w:link w:val="1"/>
    <w:uiPriority w:val="9"/>
    <w:rsid w:val="00DE14DD"/>
    <w:rPr>
      <w:rFonts w:asciiTheme="majorHAnsi" w:eastAsiaTheme="majorEastAsia" w:hAnsiTheme="majorHAnsi" w:cstheme="majorBidi"/>
      <w:color w:val="2F5496" w:themeColor="accent1" w:themeShade="BF"/>
      <w:sz w:val="32"/>
      <w:szCs w:val="32"/>
      <w:lang w:val="en-US" w:eastAsia="en-GB"/>
    </w:rPr>
  </w:style>
  <w:style w:type="character" w:customStyle="1" w:styleId="20">
    <w:name w:val="Заглавие 2 Знак"/>
    <w:basedOn w:val="a0"/>
    <w:link w:val="2"/>
    <w:uiPriority w:val="9"/>
    <w:rsid w:val="00DE14DD"/>
    <w:rPr>
      <w:rFonts w:asciiTheme="majorHAnsi" w:eastAsiaTheme="majorEastAsia" w:hAnsiTheme="majorHAnsi" w:cstheme="majorBidi"/>
      <w:color w:val="2F5496" w:themeColor="accent1" w:themeShade="BF"/>
      <w:sz w:val="26"/>
      <w:szCs w:val="26"/>
      <w:lang w:val="en-US" w:eastAsia="en-GB"/>
    </w:rPr>
  </w:style>
  <w:style w:type="paragraph" w:styleId="a3">
    <w:name w:val="List Paragraph"/>
    <w:basedOn w:val="a"/>
    <w:uiPriority w:val="34"/>
    <w:qFormat/>
    <w:rsid w:val="00DE14DD"/>
    <w:pPr>
      <w:ind w:left="720"/>
      <w:contextualSpacing/>
    </w:pPr>
  </w:style>
  <w:style w:type="paragraph" w:styleId="a4">
    <w:name w:val="header"/>
    <w:basedOn w:val="a"/>
    <w:link w:val="a5"/>
    <w:uiPriority w:val="99"/>
    <w:unhideWhenUsed/>
    <w:rsid w:val="007356D0"/>
    <w:pPr>
      <w:tabs>
        <w:tab w:val="center" w:pos="4513"/>
        <w:tab w:val="right" w:pos="9026"/>
      </w:tabs>
    </w:pPr>
  </w:style>
  <w:style w:type="character" w:customStyle="1" w:styleId="a5">
    <w:name w:val="Горен колонтитул Знак"/>
    <w:basedOn w:val="a0"/>
    <w:link w:val="a4"/>
    <w:uiPriority w:val="99"/>
    <w:rsid w:val="007356D0"/>
    <w:rPr>
      <w:rFonts w:ascii="Arial" w:hAnsi="Arial" w:cs="Calibri"/>
      <w:sz w:val="24"/>
      <w:szCs w:val="24"/>
      <w:lang w:val="en-US" w:eastAsia="en-GB"/>
    </w:rPr>
  </w:style>
  <w:style w:type="paragraph" w:styleId="a6">
    <w:name w:val="footer"/>
    <w:basedOn w:val="a"/>
    <w:link w:val="a7"/>
    <w:uiPriority w:val="99"/>
    <w:unhideWhenUsed/>
    <w:rsid w:val="007356D0"/>
    <w:pPr>
      <w:tabs>
        <w:tab w:val="center" w:pos="4513"/>
        <w:tab w:val="right" w:pos="9026"/>
      </w:tabs>
    </w:pPr>
  </w:style>
  <w:style w:type="character" w:customStyle="1" w:styleId="a7">
    <w:name w:val="Долен колонтитул Знак"/>
    <w:basedOn w:val="a0"/>
    <w:link w:val="a6"/>
    <w:uiPriority w:val="99"/>
    <w:rsid w:val="007356D0"/>
    <w:rPr>
      <w:rFonts w:ascii="Arial" w:hAnsi="Arial" w:cs="Calibri"/>
      <w:sz w:val="24"/>
      <w:szCs w:val="24"/>
      <w:lang w:val="en-US" w:eastAsia="en-GB"/>
    </w:rPr>
  </w:style>
  <w:style w:type="paragraph" w:styleId="a8">
    <w:name w:val="No Spacing"/>
    <w:link w:val="a9"/>
    <w:uiPriority w:val="1"/>
    <w:qFormat/>
    <w:rsid w:val="007356D0"/>
    <w:pPr>
      <w:spacing w:after="0" w:line="240" w:lineRule="auto"/>
    </w:pPr>
    <w:rPr>
      <w:rFonts w:eastAsiaTheme="minorEastAsia"/>
      <w:lang w:val="en-US"/>
    </w:rPr>
  </w:style>
  <w:style w:type="character" w:customStyle="1" w:styleId="a9">
    <w:name w:val="Без разредка Знак"/>
    <w:basedOn w:val="a0"/>
    <w:link w:val="a8"/>
    <w:uiPriority w:val="1"/>
    <w:rsid w:val="007356D0"/>
    <w:rPr>
      <w:rFonts w:eastAsiaTheme="minorEastAsia"/>
      <w:lang w:val="en-US"/>
    </w:rPr>
  </w:style>
  <w:style w:type="paragraph" w:styleId="aa">
    <w:name w:val="TOC Heading"/>
    <w:basedOn w:val="1"/>
    <w:next w:val="a"/>
    <w:uiPriority w:val="39"/>
    <w:unhideWhenUsed/>
    <w:qFormat/>
    <w:rsid w:val="007356D0"/>
    <w:pPr>
      <w:spacing w:line="259" w:lineRule="auto"/>
      <w:outlineLvl w:val="9"/>
    </w:pPr>
    <w:rPr>
      <w:lang w:eastAsia="en-US"/>
    </w:rPr>
  </w:style>
  <w:style w:type="paragraph" w:styleId="11">
    <w:name w:val="toc 1"/>
    <w:basedOn w:val="a"/>
    <w:next w:val="a"/>
    <w:autoRedefine/>
    <w:uiPriority w:val="39"/>
    <w:unhideWhenUsed/>
    <w:rsid w:val="007356D0"/>
    <w:pPr>
      <w:spacing w:after="100"/>
    </w:pPr>
  </w:style>
  <w:style w:type="paragraph" w:styleId="21">
    <w:name w:val="toc 2"/>
    <w:basedOn w:val="a"/>
    <w:next w:val="a"/>
    <w:autoRedefine/>
    <w:uiPriority w:val="39"/>
    <w:unhideWhenUsed/>
    <w:rsid w:val="007356D0"/>
    <w:pPr>
      <w:spacing w:after="100"/>
      <w:ind w:left="240"/>
    </w:pPr>
  </w:style>
  <w:style w:type="character" w:styleId="ab">
    <w:name w:val="Hyperlink"/>
    <w:basedOn w:val="a0"/>
    <w:uiPriority w:val="99"/>
    <w:unhideWhenUsed/>
    <w:rsid w:val="007356D0"/>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7389303">
      <w:bodyDiv w:val="1"/>
      <w:marLeft w:val="0"/>
      <w:marRight w:val="0"/>
      <w:marTop w:val="0"/>
      <w:marBottom w:val="0"/>
      <w:divBdr>
        <w:top w:val="none" w:sz="0" w:space="0" w:color="auto"/>
        <w:left w:val="none" w:sz="0" w:space="0" w:color="auto"/>
        <w:bottom w:val="none" w:sz="0" w:space="0" w:color="auto"/>
        <w:right w:val="none" w:sz="0" w:space="0" w:color="auto"/>
      </w:divBdr>
      <w:divsChild>
        <w:div w:id="1927108714">
          <w:marLeft w:val="0"/>
          <w:marRight w:val="0"/>
          <w:marTop w:val="0"/>
          <w:marBottom w:val="150"/>
          <w:divBdr>
            <w:top w:val="none" w:sz="0" w:space="0" w:color="auto"/>
            <w:left w:val="none" w:sz="0" w:space="0" w:color="auto"/>
            <w:bottom w:val="none" w:sz="0" w:space="0" w:color="auto"/>
            <w:right w:val="none" w:sz="0" w:space="0" w:color="auto"/>
          </w:divBdr>
        </w:div>
      </w:divsChild>
    </w:div>
    <w:div w:id="89394434">
      <w:bodyDiv w:val="1"/>
      <w:marLeft w:val="0"/>
      <w:marRight w:val="0"/>
      <w:marTop w:val="0"/>
      <w:marBottom w:val="0"/>
      <w:divBdr>
        <w:top w:val="none" w:sz="0" w:space="0" w:color="auto"/>
        <w:left w:val="none" w:sz="0" w:space="0" w:color="auto"/>
        <w:bottom w:val="none" w:sz="0" w:space="0" w:color="auto"/>
        <w:right w:val="none" w:sz="0" w:space="0" w:color="auto"/>
      </w:divBdr>
      <w:divsChild>
        <w:div w:id="1508210316">
          <w:marLeft w:val="0"/>
          <w:marRight w:val="0"/>
          <w:marTop w:val="0"/>
          <w:marBottom w:val="150"/>
          <w:divBdr>
            <w:top w:val="none" w:sz="0" w:space="0" w:color="auto"/>
            <w:left w:val="none" w:sz="0" w:space="0" w:color="auto"/>
            <w:bottom w:val="none" w:sz="0" w:space="0" w:color="auto"/>
            <w:right w:val="none" w:sz="0" w:space="0" w:color="auto"/>
          </w:divBdr>
        </w:div>
      </w:divsChild>
    </w:div>
    <w:div w:id="1004209739">
      <w:bodyDiv w:val="1"/>
      <w:marLeft w:val="0"/>
      <w:marRight w:val="0"/>
      <w:marTop w:val="0"/>
      <w:marBottom w:val="0"/>
      <w:divBdr>
        <w:top w:val="none" w:sz="0" w:space="0" w:color="auto"/>
        <w:left w:val="none" w:sz="0" w:space="0" w:color="auto"/>
        <w:bottom w:val="none" w:sz="0" w:space="0" w:color="auto"/>
        <w:right w:val="none" w:sz="0" w:space="0" w:color="auto"/>
      </w:divBdr>
      <w:divsChild>
        <w:div w:id="2003924948">
          <w:marLeft w:val="0"/>
          <w:marRight w:val="0"/>
          <w:marTop w:val="0"/>
          <w:marBottom w:val="150"/>
          <w:divBdr>
            <w:top w:val="none" w:sz="0" w:space="0" w:color="auto"/>
            <w:left w:val="none" w:sz="0" w:space="0" w:color="auto"/>
            <w:bottom w:val="none" w:sz="0" w:space="0" w:color="auto"/>
            <w:right w:val="none" w:sz="0" w:space="0" w:color="auto"/>
          </w:divBdr>
        </w:div>
      </w:divsChild>
    </w:div>
    <w:div w:id="1236746091">
      <w:bodyDiv w:val="1"/>
      <w:marLeft w:val="0"/>
      <w:marRight w:val="0"/>
      <w:marTop w:val="0"/>
      <w:marBottom w:val="0"/>
      <w:divBdr>
        <w:top w:val="none" w:sz="0" w:space="0" w:color="auto"/>
        <w:left w:val="none" w:sz="0" w:space="0" w:color="auto"/>
        <w:bottom w:val="none" w:sz="0" w:space="0" w:color="auto"/>
        <w:right w:val="none" w:sz="0" w:space="0" w:color="auto"/>
      </w:divBdr>
      <w:divsChild>
        <w:div w:id="2061245751">
          <w:marLeft w:val="0"/>
          <w:marRight w:val="0"/>
          <w:marTop w:val="0"/>
          <w:marBottom w:val="150"/>
          <w:divBdr>
            <w:top w:val="none" w:sz="0" w:space="0" w:color="auto"/>
            <w:left w:val="none" w:sz="0" w:space="0" w:color="auto"/>
            <w:bottom w:val="none" w:sz="0" w:space="0" w:color="auto"/>
            <w:right w:val="none" w:sz="0" w:space="0" w:color="auto"/>
          </w:divBdr>
        </w:div>
      </w:divsChild>
    </w:div>
    <w:div w:id="1285309906">
      <w:bodyDiv w:val="1"/>
      <w:marLeft w:val="0"/>
      <w:marRight w:val="0"/>
      <w:marTop w:val="0"/>
      <w:marBottom w:val="0"/>
      <w:divBdr>
        <w:top w:val="none" w:sz="0" w:space="0" w:color="auto"/>
        <w:left w:val="none" w:sz="0" w:space="0" w:color="auto"/>
        <w:bottom w:val="none" w:sz="0" w:space="0" w:color="auto"/>
        <w:right w:val="none" w:sz="0" w:space="0" w:color="auto"/>
      </w:divBdr>
      <w:divsChild>
        <w:div w:id="1620380605">
          <w:marLeft w:val="0"/>
          <w:marRight w:val="0"/>
          <w:marTop w:val="0"/>
          <w:marBottom w:val="150"/>
          <w:divBdr>
            <w:top w:val="none" w:sz="0" w:space="0" w:color="auto"/>
            <w:left w:val="none" w:sz="0" w:space="0" w:color="auto"/>
            <w:bottom w:val="none" w:sz="0" w:space="0" w:color="auto"/>
            <w:right w:val="none" w:sz="0" w:space="0" w:color="auto"/>
          </w:divBdr>
        </w:div>
      </w:divsChild>
    </w:div>
    <w:div w:id="1345672583">
      <w:bodyDiv w:val="1"/>
      <w:marLeft w:val="0"/>
      <w:marRight w:val="0"/>
      <w:marTop w:val="0"/>
      <w:marBottom w:val="0"/>
      <w:divBdr>
        <w:top w:val="none" w:sz="0" w:space="0" w:color="auto"/>
        <w:left w:val="none" w:sz="0" w:space="0" w:color="auto"/>
        <w:bottom w:val="none" w:sz="0" w:space="0" w:color="auto"/>
        <w:right w:val="none" w:sz="0" w:space="0" w:color="auto"/>
      </w:divBdr>
      <w:divsChild>
        <w:div w:id="1530216678">
          <w:marLeft w:val="0"/>
          <w:marRight w:val="0"/>
          <w:marTop w:val="0"/>
          <w:marBottom w:val="15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glossaryDocument" Target="glossary/document.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0" Type="http://schemas.openxmlformats.org/officeDocument/2006/relationships/image" Target="media/image2.png"/><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theme" Target="theme/theme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docParts>
    <w:docPart>
      <w:docPartPr>
        <w:name w:val="33113391FBA846B485B4C3D045EBB805"/>
        <w:category>
          <w:name w:val="General"/>
          <w:gallery w:val="placeholder"/>
        </w:category>
        <w:types>
          <w:type w:val="bbPlcHdr"/>
        </w:types>
        <w:behaviors>
          <w:behavior w:val="content"/>
        </w:behaviors>
        <w:guid w:val="{59E32CD0-FB76-47D9-AEB7-7D8AB5FC80E0}"/>
      </w:docPartPr>
      <w:docPartBody>
        <w:p w:rsidR="00DC6F46" w:rsidRDefault="005809E1" w:rsidP="005809E1">
          <w:pPr>
            <w:pStyle w:val="33113391FBA846B485B4C3D045EBB805"/>
          </w:pPr>
          <w:r>
            <w:rPr>
              <w:rFonts w:asciiTheme="majorHAnsi" w:eastAsiaTheme="majorEastAsia" w:hAnsiTheme="majorHAnsi" w:cstheme="majorBidi"/>
              <w:caps/>
              <w:color w:val="5B9BD5" w:themeColor="accent1"/>
              <w:sz w:val="80"/>
              <w:szCs w:val="80"/>
            </w:rPr>
            <w:t>[Document title]</w:t>
          </w:r>
        </w:p>
      </w:docPartBody>
    </w:docPart>
    <w:docPart>
      <w:docPartPr>
        <w:name w:val="8FD163CDEBEC42BEADE95ADAB99A3AA2"/>
        <w:category>
          <w:name w:val="General"/>
          <w:gallery w:val="placeholder"/>
        </w:category>
        <w:types>
          <w:type w:val="bbPlcHdr"/>
        </w:types>
        <w:behaviors>
          <w:behavior w:val="content"/>
        </w:behaviors>
        <w:guid w:val="{FD1D7B4E-C2CF-4A1B-8FE2-C4BE180A5FE1}"/>
      </w:docPartPr>
      <w:docPartBody>
        <w:p w:rsidR="00DC6F46" w:rsidRDefault="005809E1" w:rsidP="005809E1">
          <w:pPr>
            <w:pStyle w:val="8FD163CDEBEC42BEADE95ADAB99A3AA2"/>
          </w:pPr>
          <w:r>
            <w:rPr>
              <w:color w:val="5B9BD5" w:themeColor="accent1"/>
              <w:sz w:val="28"/>
              <w:szCs w:val="28"/>
            </w:rPr>
            <w:t>[Document subtitle]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809E1"/>
    <w:rsid w:val="001D7DDD"/>
    <w:rsid w:val="0039579B"/>
    <w:rsid w:val="005809E1"/>
    <w:rsid w:val="00912C73"/>
    <w:rsid w:val="00A24CAF"/>
    <w:rsid w:val="00DC6F4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33113391FBA846B485B4C3D045EBB805">
    <w:name w:val="33113391FBA846B485B4C3D045EBB805"/>
    <w:rsid w:val="005809E1"/>
  </w:style>
  <w:style w:type="paragraph" w:customStyle="1" w:styleId="8FD163CDEBEC42BEADE95ADAB99A3AA2">
    <w:name w:val="8FD163CDEBEC42BEADE95ADAB99A3AA2"/>
    <w:rsid w:val="005809E1"/>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Student name:yanitsa gospodinova</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DACFE87E-8128-4E61-A844-34329450474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149</TotalTime>
  <Pages>1</Pages>
  <Words>2121</Words>
  <Characters>12090</Characters>
  <Application>Microsoft Office Word</Application>
  <DocSecurity>0</DocSecurity>
  <Lines>100</Lines>
  <Paragraphs>28</Paragraphs>
  <ScaleCrop>false</ScaleCrop>
  <HeadingPairs>
    <vt:vector size="2" baseType="variant">
      <vt:variant>
        <vt:lpstr>Title</vt:lpstr>
      </vt:variant>
      <vt:variant>
        <vt:i4>1</vt:i4>
      </vt:variant>
    </vt:vector>
  </HeadingPairs>
  <TitlesOfParts>
    <vt:vector size="1" baseType="lpstr">
      <vt:lpstr>Accounting fundamentals LCBB4001</vt:lpstr>
    </vt:vector>
  </TitlesOfParts>
  <Company>mODULE LEADER:  d-r</Company>
  <LinksUpToDate>false</LinksUpToDate>
  <CharactersWithSpaces>14183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Accounting fundamentals LCBB4001</dc:title>
  <dc:subject>Student ID:1907707</dc:subject>
  <dc:creator>Dari-Anna A Kuseva</dc:creator>
  <cp:keywords/>
  <dc:description/>
  <cp:lastModifiedBy>nevyan gospodinov</cp:lastModifiedBy>
  <cp:revision>13</cp:revision>
  <dcterms:created xsi:type="dcterms:W3CDTF">2020-05-15T14:28:00Z</dcterms:created>
  <dcterms:modified xsi:type="dcterms:W3CDTF">2020-05-15T19:59:00Z</dcterms:modified>
</cp:coreProperties>
</file>