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9587E" w:rsidRDefault="0089587E">
      <w:pPr>
        <w:spacing w:line="480" w:lineRule="auto"/>
        <w:ind w:firstLine="0"/>
        <w:jc w:val="center"/>
        <w:rPr>
          <w:rFonts w:ascii="Times New Roman" w:eastAsia="Times New Roman" w:hAnsi="Times New Roman" w:cs="Times New Roman"/>
          <w:sz w:val="24"/>
          <w:szCs w:val="24"/>
        </w:rPr>
      </w:pPr>
    </w:p>
    <w:p w14:paraId="00000002" w14:textId="77777777" w:rsidR="0089587E" w:rsidRDefault="0089587E">
      <w:pPr>
        <w:spacing w:line="480" w:lineRule="auto"/>
        <w:ind w:firstLine="0"/>
        <w:jc w:val="center"/>
        <w:rPr>
          <w:rFonts w:ascii="Times New Roman" w:eastAsia="Times New Roman" w:hAnsi="Times New Roman" w:cs="Times New Roman"/>
          <w:sz w:val="24"/>
          <w:szCs w:val="24"/>
        </w:rPr>
      </w:pPr>
    </w:p>
    <w:p w14:paraId="00000003" w14:textId="77777777" w:rsidR="0089587E" w:rsidRDefault="0089587E">
      <w:pPr>
        <w:spacing w:line="480" w:lineRule="auto"/>
        <w:ind w:firstLine="0"/>
        <w:jc w:val="center"/>
        <w:rPr>
          <w:rFonts w:ascii="Times New Roman" w:eastAsia="Times New Roman" w:hAnsi="Times New Roman" w:cs="Times New Roman"/>
          <w:sz w:val="24"/>
          <w:szCs w:val="24"/>
        </w:rPr>
      </w:pPr>
    </w:p>
    <w:p w14:paraId="00000004" w14:textId="297746A0" w:rsidR="0089587E" w:rsidRDefault="0062592C" w:rsidP="00B851D6">
      <w:pPr>
        <w:spacing w:line="480" w:lineRule="auto"/>
        <w:ind w:firstLine="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Business Management</w:t>
      </w:r>
    </w:p>
    <w:p w14:paraId="00000005" w14:textId="77777777" w:rsidR="0089587E" w:rsidRDefault="0062592C" w:rsidP="00B851D6">
      <w:pPr>
        <w:spacing w:line="480" w:lineRule="auto"/>
        <w:ind w:firstLine="0"/>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Entrepreneurship Assessment 1</w:t>
      </w:r>
    </w:p>
    <w:p w14:paraId="00000006" w14:textId="77777777" w:rsidR="0089587E" w:rsidRDefault="0062592C" w:rsidP="00B851D6">
      <w:pPr>
        <w:spacing w:line="480" w:lineRule="auto"/>
        <w:ind w:firstLine="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Anton </w:t>
      </w:r>
      <w:proofErr w:type="spellStart"/>
      <w:r>
        <w:rPr>
          <w:rFonts w:ascii="Times New Roman" w:eastAsia="Times New Roman" w:hAnsi="Times New Roman" w:cs="Times New Roman"/>
          <w:sz w:val="24"/>
          <w:szCs w:val="24"/>
        </w:rPr>
        <w:t>Mersinkov</w:t>
      </w:r>
      <w:proofErr w:type="spellEnd"/>
    </w:p>
    <w:p w14:paraId="00000007" w14:textId="77777777" w:rsidR="0089587E" w:rsidRDefault="0089587E" w:rsidP="00B851D6">
      <w:pPr>
        <w:spacing w:line="480" w:lineRule="auto"/>
        <w:ind w:firstLine="0"/>
        <w:jc w:val="center"/>
        <w:rPr>
          <w:rFonts w:ascii="Times New Roman" w:eastAsia="Times New Roman" w:hAnsi="Times New Roman" w:cs="Times New Roman"/>
          <w:sz w:val="24"/>
          <w:szCs w:val="24"/>
        </w:rPr>
      </w:pPr>
    </w:p>
    <w:p w14:paraId="00000008" w14:textId="7C913E31" w:rsidR="0089587E" w:rsidRDefault="0062592C" w:rsidP="00B851D6">
      <w:pPr>
        <w:spacing w:line="480" w:lineRule="auto"/>
        <w:ind w:firstLine="0"/>
        <w:jc w:val="center"/>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Course</w:t>
      </w:r>
      <w:r w:rsidR="00604E5F">
        <w:rPr>
          <w:rFonts w:ascii="Times New Roman" w:eastAsia="Times New Roman" w:hAnsi="Times New Roman" w:cs="Times New Roman"/>
          <w:sz w:val="24"/>
          <w:szCs w:val="24"/>
        </w:rPr>
        <w:t>:</w:t>
      </w:r>
      <w:r w:rsidR="004102A6">
        <w:rPr>
          <w:rFonts w:ascii="Times New Roman" w:eastAsia="Times New Roman" w:hAnsi="Times New Roman" w:cs="Times New Roman"/>
          <w:sz w:val="24"/>
          <w:szCs w:val="24"/>
        </w:rPr>
        <w:t>LCBB</w:t>
      </w:r>
      <w:proofErr w:type="gramEnd"/>
      <w:r w:rsidR="004102A6">
        <w:rPr>
          <w:rFonts w:ascii="Times New Roman" w:eastAsia="Times New Roman" w:hAnsi="Times New Roman" w:cs="Times New Roman"/>
          <w:sz w:val="24"/>
          <w:szCs w:val="24"/>
        </w:rPr>
        <w:t>5001</w:t>
      </w:r>
    </w:p>
    <w:p w14:paraId="21C9DDE0" w14:textId="46FF3851" w:rsidR="004102A6" w:rsidRPr="004102A6" w:rsidRDefault="00B851D6" w:rsidP="00B851D6">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2592C">
        <w:rPr>
          <w:rFonts w:ascii="Times New Roman" w:eastAsia="Times New Roman" w:hAnsi="Times New Roman" w:cs="Times New Roman"/>
          <w:sz w:val="24"/>
          <w:szCs w:val="24"/>
        </w:rPr>
        <w:t>Professor’s Name</w:t>
      </w:r>
      <w:r w:rsidR="004102A6">
        <w:rPr>
          <w:rFonts w:ascii="Times New Roman" w:eastAsia="Times New Roman" w:hAnsi="Times New Roman" w:cs="Times New Roman"/>
          <w:sz w:val="24"/>
          <w:szCs w:val="24"/>
        </w:rPr>
        <w:t xml:space="preserve">: </w:t>
      </w:r>
      <w:proofErr w:type="spellStart"/>
      <w:r w:rsidR="004102A6" w:rsidRPr="004102A6">
        <w:rPr>
          <w:rFonts w:ascii="Times New Roman" w:eastAsia="Times New Roman" w:hAnsi="Times New Roman" w:cs="Times New Roman"/>
          <w:color w:val="373A3C"/>
          <w:sz w:val="24"/>
          <w:szCs w:val="24"/>
          <w:shd w:val="clear" w:color="auto" w:fill="F9F9F9"/>
        </w:rPr>
        <w:t>Dr</w:t>
      </w:r>
      <w:r>
        <w:rPr>
          <w:rFonts w:ascii="Times New Roman" w:eastAsia="Times New Roman" w:hAnsi="Times New Roman" w:cs="Times New Roman"/>
          <w:color w:val="373A3C"/>
          <w:sz w:val="24"/>
          <w:szCs w:val="24"/>
          <w:shd w:val="clear" w:color="auto" w:fill="F9F9F9"/>
        </w:rPr>
        <w:t>.</w:t>
      </w:r>
      <w:proofErr w:type="spellEnd"/>
      <w:r w:rsidR="004102A6" w:rsidRPr="004102A6">
        <w:rPr>
          <w:rFonts w:ascii="Times New Roman" w:eastAsia="Times New Roman" w:hAnsi="Times New Roman" w:cs="Times New Roman"/>
          <w:color w:val="373A3C"/>
          <w:sz w:val="24"/>
          <w:szCs w:val="24"/>
          <w:shd w:val="clear" w:color="auto" w:fill="F9F9F9"/>
        </w:rPr>
        <w:t xml:space="preserve"> John-Paul</w:t>
      </w:r>
      <w:r>
        <w:rPr>
          <w:rFonts w:ascii="Times New Roman" w:eastAsia="Times New Roman" w:hAnsi="Times New Roman" w:cs="Times New Roman"/>
          <w:color w:val="373A3C"/>
          <w:sz w:val="24"/>
          <w:szCs w:val="24"/>
          <w:shd w:val="clear" w:color="auto" w:fill="F9F9F9"/>
        </w:rPr>
        <w:t xml:space="preserve"> </w:t>
      </w:r>
      <w:r w:rsidR="004102A6" w:rsidRPr="004102A6">
        <w:rPr>
          <w:rFonts w:ascii="Times New Roman" w:eastAsia="Times New Roman" w:hAnsi="Times New Roman" w:cs="Times New Roman"/>
          <w:color w:val="373A3C"/>
          <w:sz w:val="24"/>
          <w:szCs w:val="24"/>
          <w:shd w:val="clear" w:color="auto" w:fill="F9F9F9"/>
        </w:rPr>
        <w:t>Okeke</w:t>
      </w:r>
    </w:p>
    <w:p w14:paraId="00000009" w14:textId="58519664" w:rsidR="0089587E" w:rsidRDefault="0089587E" w:rsidP="00B851D6">
      <w:pPr>
        <w:spacing w:line="480" w:lineRule="auto"/>
        <w:ind w:firstLine="0"/>
        <w:jc w:val="center"/>
        <w:rPr>
          <w:rFonts w:ascii="Times New Roman" w:eastAsia="Times New Roman" w:hAnsi="Times New Roman" w:cs="Times New Roman"/>
          <w:sz w:val="24"/>
          <w:szCs w:val="24"/>
        </w:rPr>
      </w:pPr>
    </w:p>
    <w:p w14:paraId="0000000A" w14:textId="7A74C87E" w:rsidR="0089587E" w:rsidRDefault="0062592C" w:rsidP="00B851D6">
      <w:pPr>
        <w:spacing w:line="480" w:lineRule="auto"/>
        <w:ind w:firstLine="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University</w:t>
      </w:r>
      <w:r w:rsidR="004102A6">
        <w:rPr>
          <w:rFonts w:ascii="Times New Roman" w:eastAsia="Times New Roman" w:hAnsi="Times New Roman" w:cs="Times New Roman"/>
          <w:sz w:val="24"/>
          <w:szCs w:val="24"/>
        </w:rPr>
        <w:t xml:space="preserve"> of Wales Trinity Saint David</w:t>
      </w:r>
    </w:p>
    <w:p w14:paraId="0000000B" w14:textId="5455E93D" w:rsidR="0089587E" w:rsidRDefault="004102A6" w:rsidP="00B851D6">
      <w:pPr>
        <w:spacing w:line="480" w:lineRule="auto"/>
        <w:ind w:firstLine="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London Campus</w:t>
      </w:r>
    </w:p>
    <w:p w14:paraId="0000000C" w14:textId="2ADF65C6" w:rsidR="0089587E" w:rsidRDefault="0089587E">
      <w:pPr>
        <w:spacing w:line="480" w:lineRule="auto"/>
        <w:ind w:firstLine="0"/>
        <w:jc w:val="center"/>
        <w:rPr>
          <w:rFonts w:ascii="Times New Roman" w:eastAsia="Times New Roman" w:hAnsi="Times New Roman" w:cs="Times New Roman"/>
          <w:sz w:val="24"/>
          <w:szCs w:val="24"/>
        </w:rPr>
      </w:pPr>
    </w:p>
    <w:p w14:paraId="0000000D" w14:textId="77777777" w:rsidR="0089587E" w:rsidRDefault="0062592C">
      <w:pPr>
        <w:rPr>
          <w:rFonts w:ascii="Times New Roman" w:eastAsia="Times New Roman" w:hAnsi="Times New Roman" w:cs="Times New Roman"/>
          <w:sz w:val="24"/>
          <w:szCs w:val="24"/>
        </w:rPr>
      </w:pPr>
      <w:r>
        <w:br w:type="page"/>
      </w:r>
    </w:p>
    <w:p w14:paraId="0000000E" w14:textId="77777777" w:rsidR="0089587E" w:rsidRDefault="0089587E">
      <w:pPr>
        <w:rPr>
          <w:rFonts w:ascii="Times New Roman" w:eastAsia="Times New Roman" w:hAnsi="Times New Roman" w:cs="Times New Roman"/>
          <w:sz w:val="24"/>
          <w:szCs w:val="24"/>
        </w:rPr>
      </w:pPr>
    </w:p>
    <w:p w14:paraId="0000000F" w14:textId="77777777" w:rsidR="0089587E" w:rsidRDefault="0062592C">
      <w:pPr>
        <w:keepNext/>
        <w:keepLines/>
        <w:pBdr>
          <w:top w:val="nil"/>
          <w:left w:val="nil"/>
          <w:bottom w:val="nil"/>
          <w:right w:val="nil"/>
          <w:between w:val="nil"/>
        </w:pBdr>
        <w:spacing w:before="240" w:after="0" w:line="480" w:lineRule="auto"/>
        <w:ind w:firstLine="0"/>
        <w:rPr>
          <w:rFonts w:ascii="Times New Roman" w:eastAsia="Times New Roman" w:hAnsi="Times New Roman" w:cs="Times New Roman"/>
          <w:b/>
          <w:color w:val="2E75B5"/>
          <w:sz w:val="32"/>
          <w:szCs w:val="32"/>
        </w:rPr>
      </w:pPr>
      <w:r>
        <w:rPr>
          <w:rFonts w:ascii="Times New Roman" w:eastAsia="Times New Roman" w:hAnsi="Times New Roman" w:cs="Times New Roman"/>
          <w:b/>
          <w:color w:val="2E75B5"/>
          <w:sz w:val="32"/>
          <w:szCs w:val="32"/>
        </w:rPr>
        <w:t>Table of Contents</w:t>
      </w:r>
    </w:p>
    <w:sdt>
      <w:sdtPr>
        <w:id w:val="-399361123"/>
        <w:docPartObj>
          <w:docPartGallery w:val="Table of Contents"/>
          <w:docPartUnique/>
        </w:docPartObj>
      </w:sdtPr>
      <w:sdtEndPr/>
      <w:sdtContent>
        <w:p w14:paraId="00000010" w14:textId="77777777" w:rsidR="0089587E" w:rsidRDefault="0062592C">
          <w:pPr>
            <w:tabs>
              <w:tab w:val="right" w:pos="9025"/>
            </w:tabs>
            <w:spacing w:before="80" w:line="240" w:lineRule="auto"/>
            <w:ind w:firstLine="0"/>
            <w:rPr>
              <w:rFonts w:ascii="Times New Roman" w:eastAsia="Times New Roman" w:hAnsi="Times New Roman" w:cs="Times New Roman"/>
            </w:rPr>
          </w:pPr>
          <w:r>
            <w:fldChar w:fldCharType="begin"/>
          </w:r>
          <w:r>
            <w:instrText xml:space="preserve"> TOC \h \u \z </w:instrText>
          </w:r>
          <w:r>
            <w:fldChar w:fldCharType="separate"/>
          </w:r>
          <w:hyperlink w:anchor="_a93ohi3lvqvy">
            <w:r>
              <w:rPr>
                <w:rFonts w:ascii="Times New Roman" w:eastAsia="Times New Roman" w:hAnsi="Times New Roman" w:cs="Times New Roman"/>
              </w:rPr>
              <w:t>Question 1</w:t>
            </w:r>
          </w:hyperlink>
          <w:r>
            <w:rPr>
              <w:rFonts w:ascii="Times New Roman" w:eastAsia="Times New Roman" w:hAnsi="Times New Roman" w:cs="Times New Roman"/>
            </w:rPr>
            <w:tab/>
          </w:r>
          <w:r>
            <w:fldChar w:fldCharType="begin"/>
          </w:r>
          <w:r>
            <w:instrText xml:space="preserve"> PAGEREF _a93ohi3lvqvy \h </w:instrText>
          </w:r>
          <w:r>
            <w:fldChar w:fldCharType="separate"/>
          </w:r>
          <w:r>
            <w:rPr>
              <w:rFonts w:ascii="Times New Roman" w:eastAsia="Times New Roman" w:hAnsi="Times New Roman" w:cs="Times New Roman"/>
            </w:rPr>
            <w:t>3</w:t>
          </w:r>
          <w:r>
            <w:fldChar w:fldCharType="end"/>
          </w:r>
        </w:p>
        <w:p w14:paraId="00000011"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30j0zll">
            <w:r w:rsidR="0062592C">
              <w:rPr>
                <w:rFonts w:ascii="Times New Roman" w:eastAsia="Times New Roman" w:hAnsi="Times New Roman" w:cs="Times New Roman"/>
                <w:color w:val="000000"/>
              </w:rPr>
              <w:t>Introduction</w:t>
            </w:r>
          </w:hyperlink>
          <w:r w:rsidR="0062592C">
            <w:rPr>
              <w:rFonts w:ascii="Times New Roman" w:eastAsia="Times New Roman" w:hAnsi="Times New Roman" w:cs="Times New Roman"/>
              <w:color w:val="000000"/>
            </w:rPr>
            <w:tab/>
          </w:r>
          <w:r w:rsidR="0062592C">
            <w:fldChar w:fldCharType="begin"/>
          </w:r>
          <w:r w:rsidR="0062592C">
            <w:instrText xml:space="preserve"> PAGEREF _30j0zll \h </w:instrText>
          </w:r>
          <w:r w:rsidR="0062592C">
            <w:fldChar w:fldCharType="separate"/>
          </w:r>
          <w:r w:rsidR="0062592C">
            <w:rPr>
              <w:rFonts w:ascii="Times New Roman" w:eastAsia="Times New Roman" w:hAnsi="Times New Roman" w:cs="Times New Roman"/>
              <w:color w:val="000000"/>
            </w:rPr>
            <w:t>3</w:t>
          </w:r>
          <w:r w:rsidR="0062592C">
            <w:fldChar w:fldCharType="end"/>
          </w:r>
        </w:p>
        <w:p w14:paraId="00000012"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1fob9te">
            <w:r w:rsidR="0062592C">
              <w:rPr>
                <w:rFonts w:ascii="Times New Roman" w:eastAsia="Times New Roman" w:hAnsi="Times New Roman" w:cs="Times New Roman"/>
                <w:color w:val="000000"/>
              </w:rPr>
              <w:t>The SmartDel Concept</w:t>
            </w:r>
          </w:hyperlink>
          <w:r w:rsidR="0062592C">
            <w:rPr>
              <w:rFonts w:ascii="Times New Roman" w:eastAsia="Times New Roman" w:hAnsi="Times New Roman" w:cs="Times New Roman"/>
              <w:color w:val="000000"/>
            </w:rPr>
            <w:tab/>
          </w:r>
          <w:r w:rsidR="0062592C">
            <w:fldChar w:fldCharType="begin"/>
          </w:r>
          <w:r w:rsidR="0062592C">
            <w:instrText xml:space="preserve"> PAGEREF _1fob9te \h </w:instrText>
          </w:r>
          <w:r w:rsidR="0062592C">
            <w:fldChar w:fldCharType="separate"/>
          </w:r>
          <w:r w:rsidR="0062592C">
            <w:rPr>
              <w:rFonts w:ascii="Times New Roman" w:eastAsia="Times New Roman" w:hAnsi="Times New Roman" w:cs="Times New Roman"/>
              <w:color w:val="000000"/>
            </w:rPr>
            <w:t>3</w:t>
          </w:r>
          <w:r w:rsidR="0062592C">
            <w:fldChar w:fldCharType="end"/>
          </w:r>
        </w:p>
        <w:p w14:paraId="00000013"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3znysh7">
            <w:r w:rsidR="0062592C">
              <w:rPr>
                <w:rFonts w:ascii="Times New Roman" w:eastAsia="Times New Roman" w:hAnsi="Times New Roman" w:cs="Times New Roman"/>
                <w:color w:val="000000"/>
              </w:rPr>
              <w:t>Justification of the SmartDel Concept</w:t>
            </w:r>
          </w:hyperlink>
          <w:r w:rsidR="0062592C">
            <w:rPr>
              <w:rFonts w:ascii="Times New Roman" w:eastAsia="Times New Roman" w:hAnsi="Times New Roman" w:cs="Times New Roman"/>
              <w:color w:val="000000"/>
            </w:rPr>
            <w:tab/>
          </w:r>
          <w:r w:rsidR="0062592C">
            <w:fldChar w:fldCharType="begin"/>
          </w:r>
          <w:r w:rsidR="0062592C">
            <w:instrText xml:space="preserve"> PAGEREF _3znysh7 \h </w:instrText>
          </w:r>
          <w:r w:rsidR="0062592C">
            <w:fldChar w:fldCharType="separate"/>
          </w:r>
          <w:r w:rsidR="0062592C">
            <w:rPr>
              <w:rFonts w:ascii="Times New Roman" w:eastAsia="Times New Roman" w:hAnsi="Times New Roman" w:cs="Times New Roman"/>
              <w:color w:val="000000"/>
            </w:rPr>
            <w:t>4</w:t>
          </w:r>
          <w:r w:rsidR="0062592C">
            <w:fldChar w:fldCharType="end"/>
          </w:r>
        </w:p>
        <w:p w14:paraId="00000014"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2et92p0">
            <w:r w:rsidR="0062592C">
              <w:rPr>
                <w:rFonts w:ascii="Times New Roman" w:eastAsia="Times New Roman" w:hAnsi="Times New Roman" w:cs="Times New Roman"/>
                <w:color w:val="000000"/>
              </w:rPr>
              <w:t>Conclusion</w:t>
            </w:r>
          </w:hyperlink>
          <w:r w:rsidR="0062592C">
            <w:rPr>
              <w:rFonts w:ascii="Times New Roman" w:eastAsia="Times New Roman" w:hAnsi="Times New Roman" w:cs="Times New Roman"/>
              <w:color w:val="000000"/>
            </w:rPr>
            <w:tab/>
          </w:r>
          <w:r w:rsidR="0062592C">
            <w:fldChar w:fldCharType="begin"/>
          </w:r>
          <w:r w:rsidR="0062592C">
            <w:instrText xml:space="preserve"> PAGEREF _2et92p0 \h </w:instrText>
          </w:r>
          <w:r w:rsidR="0062592C">
            <w:fldChar w:fldCharType="separate"/>
          </w:r>
          <w:r w:rsidR="0062592C">
            <w:rPr>
              <w:rFonts w:ascii="Times New Roman" w:eastAsia="Times New Roman" w:hAnsi="Times New Roman" w:cs="Times New Roman"/>
              <w:color w:val="000000"/>
            </w:rPr>
            <w:t>6</w:t>
          </w:r>
          <w:r w:rsidR="0062592C">
            <w:fldChar w:fldCharType="end"/>
          </w:r>
        </w:p>
        <w:p w14:paraId="00000015" w14:textId="77777777" w:rsidR="0089587E" w:rsidRDefault="00962B64">
          <w:pPr>
            <w:tabs>
              <w:tab w:val="right" w:pos="9025"/>
            </w:tabs>
            <w:spacing w:before="200" w:line="240" w:lineRule="auto"/>
            <w:ind w:firstLine="0"/>
            <w:rPr>
              <w:rFonts w:ascii="Times New Roman" w:eastAsia="Times New Roman" w:hAnsi="Times New Roman" w:cs="Times New Roman"/>
            </w:rPr>
          </w:pPr>
          <w:hyperlink w:anchor="_n560y9hepeh9">
            <w:r w:rsidR="0062592C">
              <w:rPr>
                <w:rFonts w:ascii="Times New Roman" w:eastAsia="Times New Roman" w:hAnsi="Times New Roman" w:cs="Times New Roman"/>
              </w:rPr>
              <w:t>Question 2</w:t>
            </w:r>
          </w:hyperlink>
          <w:r w:rsidR="0062592C">
            <w:rPr>
              <w:rFonts w:ascii="Times New Roman" w:eastAsia="Times New Roman" w:hAnsi="Times New Roman" w:cs="Times New Roman"/>
            </w:rPr>
            <w:tab/>
          </w:r>
          <w:r w:rsidR="0062592C">
            <w:fldChar w:fldCharType="begin"/>
          </w:r>
          <w:r w:rsidR="0062592C">
            <w:instrText xml:space="preserve"> PAGEREF _n560y9hepeh9 \h </w:instrText>
          </w:r>
          <w:r w:rsidR="0062592C">
            <w:fldChar w:fldCharType="separate"/>
          </w:r>
          <w:r w:rsidR="0062592C">
            <w:rPr>
              <w:rFonts w:ascii="Times New Roman" w:eastAsia="Times New Roman" w:hAnsi="Times New Roman" w:cs="Times New Roman"/>
            </w:rPr>
            <w:t>6</w:t>
          </w:r>
          <w:r w:rsidR="0062592C">
            <w:fldChar w:fldCharType="end"/>
          </w:r>
        </w:p>
        <w:p w14:paraId="00000016"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tyjcwt">
            <w:r w:rsidR="0062592C">
              <w:rPr>
                <w:rFonts w:ascii="Times New Roman" w:eastAsia="Times New Roman" w:hAnsi="Times New Roman" w:cs="Times New Roman"/>
                <w:color w:val="000000"/>
              </w:rPr>
              <w:t>Reflection on Personal Development concerning the SmartDel App</w:t>
            </w:r>
          </w:hyperlink>
          <w:r w:rsidR="0062592C">
            <w:rPr>
              <w:rFonts w:ascii="Times New Roman" w:eastAsia="Times New Roman" w:hAnsi="Times New Roman" w:cs="Times New Roman"/>
              <w:color w:val="000000"/>
            </w:rPr>
            <w:tab/>
          </w:r>
          <w:r w:rsidR="0062592C">
            <w:fldChar w:fldCharType="begin"/>
          </w:r>
          <w:r w:rsidR="0062592C">
            <w:instrText xml:space="preserve"> PAGEREF _tyjcwt \h </w:instrText>
          </w:r>
          <w:r w:rsidR="0062592C">
            <w:fldChar w:fldCharType="separate"/>
          </w:r>
          <w:r w:rsidR="0062592C">
            <w:rPr>
              <w:rFonts w:ascii="Times New Roman" w:eastAsia="Times New Roman" w:hAnsi="Times New Roman" w:cs="Times New Roman"/>
              <w:color w:val="000000"/>
            </w:rPr>
            <w:t>6</w:t>
          </w:r>
          <w:r w:rsidR="0062592C">
            <w:fldChar w:fldCharType="end"/>
          </w:r>
        </w:p>
        <w:p w14:paraId="00000017"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3dy6vkm">
            <w:r w:rsidR="0062592C">
              <w:rPr>
                <w:rFonts w:ascii="Times New Roman" w:eastAsia="Times New Roman" w:hAnsi="Times New Roman" w:cs="Times New Roman"/>
                <w:color w:val="000000"/>
              </w:rPr>
              <w:t>Recognising Opportunities and Generation of Ideas</w:t>
            </w:r>
          </w:hyperlink>
          <w:r w:rsidR="0062592C">
            <w:rPr>
              <w:rFonts w:ascii="Times New Roman" w:eastAsia="Times New Roman" w:hAnsi="Times New Roman" w:cs="Times New Roman"/>
              <w:color w:val="000000"/>
            </w:rPr>
            <w:tab/>
          </w:r>
          <w:r w:rsidR="0062592C">
            <w:fldChar w:fldCharType="begin"/>
          </w:r>
          <w:r w:rsidR="0062592C">
            <w:instrText xml:space="preserve"> PAGEREF _3dy6vkm \h </w:instrText>
          </w:r>
          <w:r w:rsidR="0062592C">
            <w:fldChar w:fldCharType="separate"/>
          </w:r>
          <w:r w:rsidR="0062592C">
            <w:rPr>
              <w:rFonts w:ascii="Times New Roman" w:eastAsia="Times New Roman" w:hAnsi="Times New Roman" w:cs="Times New Roman"/>
              <w:color w:val="000000"/>
            </w:rPr>
            <w:t>7</w:t>
          </w:r>
          <w:r w:rsidR="0062592C">
            <w:fldChar w:fldCharType="end"/>
          </w:r>
        </w:p>
        <w:p w14:paraId="00000018"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1t3h5sf">
            <w:r w:rsidR="0062592C">
              <w:rPr>
                <w:rFonts w:ascii="Times New Roman" w:eastAsia="Times New Roman" w:hAnsi="Times New Roman" w:cs="Times New Roman"/>
                <w:color w:val="000000"/>
              </w:rPr>
              <w:t>Feasibility Analysis of Skills</w:t>
            </w:r>
          </w:hyperlink>
          <w:r w:rsidR="0062592C">
            <w:rPr>
              <w:rFonts w:ascii="Times New Roman" w:eastAsia="Times New Roman" w:hAnsi="Times New Roman" w:cs="Times New Roman"/>
              <w:color w:val="000000"/>
            </w:rPr>
            <w:tab/>
          </w:r>
          <w:r w:rsidR="0062592C">
            <w:fldChar w:fldCharType="begin"/>
          </w:r>
          <w:r w:rsidR="0062592C">
            <w:instrText xml:space="preserve"> PAGEREF _1t3h5sf \h </w:instrText>
          </w:r>
          <w:r w:rsidR="0062592C">
            <w:fldChar w:fldCharType="separate"/>
          </w:r>
          <w:r w:rsidR="0062592C">
            <w:rPr>
              <w:rFonts w:ascii="Times New Roman" w:eastAsia="Times New Roman" w:hAnsi="Times New Roman" w:cs="Times New Roman"/>
              <w:color w:val="000000"/>
            </w:rPr>
            <w:t>7</w:t>
          </w:r>
          <w:r w:rsidR="0062592C">
            <w:fldChar w:fldCharType="end"/>
          </w:r>
        </w:p>
        <w:p w14:paraId="00000019"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4d34og8">
            <w:r w:rsidR="0062592C">
              <w:rPr>
                <w:rFonts w:ascii="Times New Roman" w:eastAsia="Times New Roman" w:hAnsi="Times New Roman" w:cs="Times New Roman"/>
                <w:color w:val="000000"/>
              </w:rPr>
              <w:t>Business Modelling</w:t>
            </w:r>
          </w:hyperlink>
          <w:r w:rsidR="0062592C">
            <w:rPr>
              <w:rFonts w:ascii="Times New Roman" w:eastAsia="Times New Roman" w:hAnsi="Times New Roman" w:cs="Times New Roman"/>
              <w:color w:val="000000"/>
            </w:rPr>
            <w:tab/>
          </w:r>
          <w:r w:rsidR="0062592C">
            <w:fldChar w:fldCharType="begin"/>
          </w:r>
          <w:r w:rsidR="0062592C">
            <w:instrText xml:space="preserve"> PAGEREF _4d34og8 \h </w:instrText>
          </w:r>
          <w:r w:rsidR="0062592C">
            <w:fldChar w:fldCharType="separate"/>
          </w:r>
          <w:r w:rsidR="0062592C">
            <w:rPr>
              <w:rFonts w:ascii="Times New Roman" w:eastAsia="Times New Roman" w:hAnsi="Times New Roman" w:cs="Times New Roman"/>
              <w:color w:val="000000"/>
            </w:rPr>
            <w:t>7</w:t>
          </w:r>
          <w:r w:rsidR="0062592C">
            <w:fldChar w:fldCharType="end"/>
          </w:r>
        </w:p>
        <w:p w14:paraId="0000001A"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2s8eyo1">
            <w:r w:rsidR="0062592C">
              <w:rPr>
                <w:rFonts w:ascii="Times New Roman" w:eastAsia="Times New Roman" w:hAnsi="Times New Roman" w:cs="Times New Roman"/>
                <w:color w:val="000000"/>
              </w:rPr>
              <w:t>Industrial and Competitor Analysis</w:t>
            </w:r>
          </w:hyperlink>
          <w:r w:rsidR="0062592C">
            <w:rPr>
              <w:rFonts w:ascii="Times New Roman" w:eastAsia="Times New Roman" w:hAnsi="Times New Roman" w:cs="Times New Roman"/>
              <w:color w:val="000000"/>
            </w:rPr>
            <w:tab/>
          </w:r>
          <w:r w:rsidR="0062592C">
            <w:fldChar w:fldCharType="begin"/>
          </w:r>
          <w:r w:rsidR="0062592C">
            <w:instrText xml:space="preserve"> PAGEREF _2s8eyo1 \h </w:instrText>
          </w:r>
          <w:r w:rsidR="0062592C">
            <w:fldChar w:fldCharType="separate"/>
          </w:r>
          <w:r w:rsidR="0062592C">
            <w:rPr>
              <w:rFonts w:ascii="Times New Roman" w:eastAsia="Times New Roman" w:hAnsi="Times New Roman" w:cs="Times New Roman"/>
              <w:color w:val="000000"/>
            </w:rPr>
            <w:t>8</w:t>
          </w:r>
          <w:r w:rsidR="0062592C">
            <w:fldChar w:fldCharType="end"/>
          </w:r>
        </w:p>
        <w:p w14:paraId="0000001B"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17dp8vu">
            <w:r w:rsidR="0062592C">
              <w:rPr>
                <w:rFonts w:ascii="Times New Roman" w:eastAsia="Times New Roman" w:hAnsi="Times New Roman" w:cs="Times New Roman"/>
                <w:color w:val="000000"/>
              </w:rPr>
              <w:t>Funding and Financing</w:t>
            </w:r>
          </w:hyperlink>
          <w:r w:rsidR="0062592C">
            <w:rPr>
              <w:rFonts w:ascii="Times New Roman" w:eastAsia="Times New Roman" w:hAnsi="Times New Roman" w:cs="Times New Roman"/>
              <w:color w:val="000000"/>
            </w:rPr>
            <w:tab/>
          </w:r>
          <w:r w:rsidR="0062592C">
            <w:fldChar w:fldCharType="begin"/>
          </w:r>
          <w:r w:rsidR="0062592C">
            <w:instrText xml:space="preserve"> PAGEREF _17dp8vu \h </w:instrText>
          </w:r>
          <w:r w:rsidR="0062592C">
            <w:fldChar w:fldCharType="separate"/>
          </w:r>
          <w:r w:rsidR="0062592C">
            <w:rPr>
              <w:rFonts w:ascii="Times New Roman" w:eastAsia="Times New Roman" w:hAnsi="Times New Roman" w:cs="Times New Roman"/>
              <w:color w:val="000000"/>
            </w:rPr>
            <w:t>8</w:t>
          </w:r>
          <w:r w:rsidR="0062592C">
            <w:fldChar w:fldCharType="end"/>
          </w:r>
        </w:p>
        <w:p w14:paraId="0000001C" w14:textId="77777777" w:rsidR="0089587E" w:rsidRDefault="00962B64">
          <w:pPr>
            <w:tabs>
              <w:tab w:val="right" w:pos="9025"/>
            </w:tabs>
            <w:spacing w:before="60" w:line="240" w:lineRule="auto"/>
            <w:ind w:left="360" w:firstLine="0"/>
            <w:rPr>
              <w:rFonts w:ascii="Times New Roman" w:eastAsia="Times New Roman" w:hAnsi="Times New Roman" w:cs="Times New Roman"/>
              <w:color w:val="000000"/>
            </w:rPr>
          </w:pPr>
          <w:hyperlink w:anchor="_3rdcrjn">
            <w:r w:rsidR="0062592C">
              <w:rPr>
                <w:rFonts w:ascii="Times New Roman" w:eastAsia="Times New Roman" w:hAnsi="Times New Roman" w:cs="Times New Roman"/>
                <w:color w:val="000000"/>
              </w:rPr>
              <w:t>Intellectual Property Rights</w:t>
            </w:r>
          </w:hyperlink>
          <w:r w:rsidR="0062592C">
            <w:rPr>
              <w:rFonts w:ascii="Times New Roman" w:eastAsia="Times New Roman" w:hAnsi="Times New Roman" w:cs="Times New Roman"/>
              <w:color w:val="000000"/>
            </w:rPr>
            <w:tab/>
          </w:r>
          <w:r w:rsidR="0062592C">
            <w:fldChar w:fldCharType="begin"/>
          </w:r>
          <w:r w:rsidR="0062592C">
            <w:instrText xml:space="preserve"> PAGEREF _3rdcrjn \h </w:instrText>
          </w:r>
          <w:r w:rsidR="0062592C">
            <w:fldChar w:fldCharType="separate"/>
          </w:r>
          <w:r w:rsidR="0062592C">
            <w:rPr>
              <w:rFonts w:ascii="Times New Roman" w:eastAsia="Times New Roman" w:hAnsi="Times New Roman" w:cs="Times New Roman"/>
              <w:color w:val="000000"/>
            </w:rPr>
            <w:t>9</w:t>
          </w:r>
          <w:r w:rsidR="0062592C">
            <w:fldChar w:fldCharType="end"/>
          </w:r>
        </w:p>
        <w:p w14:paraId="0000001D" w14:textId="77777777" w:rsidR="0089587E" w:rsidRDefault="00962B64">
          <w:pPr>
            <w:tabs>
              <w:tab w:val="right" w:pos="9025"/>
            </w:tabs>
            <w:spacing w:before="200" w:after="80" w:line="240" w:lineRule="auto"/>
            <w:ind w:firstLine="0"/>
            <w:rPr>
              <w:rFonts w:ascii="Times New Roman" w:eastAsia="Times New Roman" w:hAnsi="Times New Roman" w:cs="Times New Roman"/>
              <w:color w:val="000000"/>
            </w:rPr>
          </w:pPr>
          <w:hyperlink w:anchor="_26in1rg">
            <w:r w:rsidR="0062592C">
              <w:rPr>
                <w:rFonts w:ascii="Times New Roman" w:eastAsia="Times New Roman" w:hAnsi="Times New Roman" w:cs="Times New Roman"/>
                <w:color w:val="000000"/>
              </w:rPr>
              <w:t>References</w:t>
            </w:r>
          </w:hyperlink>
          <w:r w:rsidR="0062592C">
            <w:rPr>
              <w:rFonts w:ascii="Times New Roman" w:eastAsia="Times New Roman" w:hAnsi="Times New Roman" w:cs="Times New Roman"/>
              <w:color w:val="000000"/>
            </w:rPr>
            <w:tab/>
          </w:r>
          <w:r w:rsidR="0062592C">
            <w:fldChar w:fldCharType="begin"/>
          </w:r>
          <w:r w:rsidR="0062592C">
            <w:instrText xml:space="preserve"> PAGEREF _26in1rg \h </w:instrText>
          </w:r>
          <w:r w:rsidR="0062592C">
            <w:fldChar w:fldCharType="separate"/>
          </w:r>
          <w:r w:rsidR="0062592C">
            <w:rPr>
              <w:rFonts w:ascii="Times New Roman" w:eastAsia="Times New Roman" w:hAnsi="Times New Roman" w:cs="Times New Roman"/>
              <w:color w:val="000000"/>
            </w:rPr>
            <w:t>10</w:t>
          </w:r>
          <w:r w:rsidR="0062592C">
            <w:fldChar w:fldCharType="end"/>
          </w:r>
          <w:r w:rsidR="0062592C">
            <w:fldChar w:fldCharType="end"/>
          </w:r>
        </w:p>
      </w:sdtContent>
    </w:sdt>
    <w:p w14:paraId="0000001E" w14:textId="77777777" w:rsidR="0089587E" w:rsidRDefault="0089587E">
      <w:pPr>
        <w:spacing w:line="480" w:lineRule="auto"/>
        <w:ind w:firstLine="0"/>
        <w:rPr>
          <w:rFonts w:ascii="Times New Roman" w:eastAsia="Times New Roman" w:hAnsi="Times New Roman" w:cs="Times New Roman"/>
          <w:sz w:val="24"/>
          <w:szCs w:val="24"/>
        </w:rPr>
      </w:pPr>
    </w:p>
    <w:p w14:paraId="0000001F" w14:textId="77777777" w:rsidR="0089587E" w:rsidRDefault="0062592C">
      <w:pPr>
        <w:spacing w:line="480" w:lineRule="auto"/>
        <w:rPr>
          <w:rFonts w:ascii="Times New Roman" w:eastAsia="Times New Roman" w:hAnsi="Times New Roman" w:cs="Times New Roman"/>
          <w:sz w:val="24"/>
          <w:szCs w:val="24"/>
        </w:rPr>
      </w:pPr>
      <w:r>
        <w:br w:type="page"/>
      </w:r>
    </w:p>
    <w:p w14:paraId="00000020" w14:textId="77777777" w:rsidR="0089587E" w:rsidRDefault="0089587E">
      <w:pPr>
        <w:spacing w:line="480" w:lineRule="auto"/>
        <w:rPr>
          <w:rFonts w:ascii="Times New Roman" w:eastAsia="Times New Roman" w:hAnsi="Times New Roman" w:cs="Times New Roman"/>
          <w:sz w:val="24"/>
          <w:szCs w:val="24"/>
        </w:rPr>
      </w:pPr>
    </w:p>
    <w:p w14:paraId="00000021" w14:textId="77777777" w:rsidR="0089587E" w:rsidRDefault="0062592C">
      <w:pPr>
        <w:pStyle w:val="Heading1"/>
        <w:spacing w:line="480" w:lineRule="auto"/>
        <w:ind w:firstLine="0"/>
        <w:jc w:val="center"/>
        <w:rPr>
          <w:rFonts w:ascii="Times New Roman" w:eastAsia="Times New Roman" w:hAnsi="Times New Roman" w:cs="Times New Roman"/>
          <w:b/>
        </w:rPr>
      </w:pPr>
      <w:bookmarkStart w:id="0" w:name="_a93ohi3lvqvy" w:colFirst="0" w:colLast="0"/>
      <w:bookmarkEnd w:id="0"/>
      <w:r>
        <w:rPr>
          <w:rFonts w:ascii="Times New Roman" w:eastAsia="Times New Roman" w:hAnsi="Times New Roman" w:cs="Times New Roman"/>
          <w:b/>
        </w:rPr>
        <w:t>Question 1</w:t>
      </w:r>
    </w:p>
    <w:p w14:paraId="00000022"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1" w:name="_30j0zll" w:colFirst="0" w:colLast="0"/>
      <w:bookmarkEnd w:id="1"/>
      <w:r>
        <w:rPr>
          <w:rFonts w:ascii="Times New Roman" w:eastAsia="Times New Roman" w:hAnsi="Times New Roman" w:cs="Times New Roman"/>
          <w:b/>
          <w:color w:val="000000"/>
          <w:sz w:val="28"/>
          <w:szCs w:val="28"/>
        </w:rPr>
        <w:t>Introduction</w:t>
      </w:r>
    </w:p>
    <w:p w14:paraId="00000023"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 has witnessed rapid changes in recent times. These changes have presented innovation opportunities as society strives to fit in the trend. Indeed, entrepreneurs have not been left behind in identifying business opportunities. According to (Gibson, Rosen, and Stucker, 2015), an opportunity represents a set of circumstances favourable for innovations in creating a new service, product or business. An ideal opportunity must be durable, attractive, timely, and creates or adds value to the end user. Various reasons have created the need for remote orders and delivery of goods. High penetration of smartphones and internet use in the UK has contributed to remote purchases. However, this platform has encountered various bottlenecks in its efficiency and effectiveness. This paper discusses a mobile application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that seeks to streamline deliveries by introducing a drone-delivery option to complement the existing delivery methods.</w:t>
      </w:r>
    </w:p>
    <w:p w14:paraId="00000024" w14:textId="77777777" w:rsidR="0089587E" w:rsidRDefault="0089587E">
      <w:pPr>
        <w:spacing w:line="480" w:lineRule="auto"/>
        <w:rPr>
          <w:rFonts w:ascii="Times New Roman" w:eastAsia="Times New Roman" w:hAnsi="Times New Roman" w:cs="Times New Roman"/>
          <w:sz w:val="24"/>
          <w:szCs w:val="24"/>
        </w:rPr>
      </w:pPr>
    </w:p>
    <w:p w14:paraId="00000025"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2" w:name="_1fob9te" w:colFirst="0" w:colLast="0"/>
      <w:bookmarkEnd w:id="2"/>
      <w:r>
        <w:rPr>
          <w:rFonts w:ascii="Times New Roman" w:eastAsia="Times New Roman" w:hAnsi="Times New Roman" w:cs="Times New Roman"/>
          <w:b/>
          <w:color w:val="000000"/>
          <w:sz w:val="28"/>
          <w:szCs w:val="28"/>
        </w:rPr>
        <w:t xml:space="preserve">The </w:t>
      </w:r>
      <w:proofErr w:type="spellStart"/>
      <w:r>
        <w:rPr>
          <w:rFonts w:ascii="Times New Roman" w:eastAsia="Times New Roman" w:hAnsi="Times New Roman" w:cs="Times New Roman"/>
          <w:b/>
          <w:color w:val="000000"/>
          <w:sz w:val="28"/>
          <w:szCs w:val="28"/>
        </w:rPr>
        <w:t>SmartDel</w:t>
      </w:r>
      <w:proofErr w:type="spellEnd"/>
      <w:r>
        <w:rPr>
          <w:rFonts w:ascii="Times New Roman" w:eastAsia="Times New Roman" w:hAnsi="Times New Roman" w:cs="Times New Roman"/>
          <w:b/>
          <w:color w:val="000000"/>
          <w:sz w:val="28"/>
          <w:szCs w:val="28"/>
        </w:rPr>
        <w:t xml:space="preserve"> Concept</w:t>
      </w:r>
    </w:p>
    <w:p w14:paraId="00000026" w14:textId="77777777" w:rsidR="0089587E" w:rsidRDefault="0062592C">
      <w:pPr>
        <w:pBdr>
          <w:top w:val="nil"/>
          <w:left w:val="nil"/>
          <w:bottom w:val="nil"/>
          <w:right w:val="nil"/>
          <w:between w:val="nil"/>
        </w:pBdr>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roofErr w:type="spellStart"/>
      <w:r>
        <w:rPr>
          <w:rFonts w:ascii="Times New Roman" w:eastAsia="Times New Roman" w:hAnsi="Times New Roman" w:cs="Times New Roman"/>
          <w:color w:val="000000"/>
          <w:sz w:val="24"/>
          <w:szCs w:val="24"/>
        </w:rPr>
        <w:t>SmartDel</w:t>
      </w:r>
      <w:proofErr w:type="spellEnd"/>
      <w:r>
        <w:rPr>
          <w:rFonts w:ascii="Times New Roman" w:eastAsia="Times New Roman" w:hAnsi="Times New Roman" w:cs="Times New Roman"/>
          <w:color w:val="000000"/>
          <w:sz w:val="24"/>
          <w:szCs w:val="24"/>
        </w:rPr>
        <w:t xml:space="preserve"> is a mobile-based application that will run on iOS and Android platforms upon launch. It is designed to allow users to make online purchases and choose a convenient delivery method, including drone delivery. This option is especially vital in unforeseen circumstances such as outbreaks when physical interactions and contact are almost impossible. Also, the app will be able to monitor user activities and recommend relevant products. In addition, </w:t>
      </w:r>
      <w:proofErr w:type="spellStart"/>
      <w:r>
        <w:rPr>
          <w:rFonts w:ascii="Times New Roman" w:eastAsia="Times New Roman" w:hAnsi="Times New Roman" w:cs="Times New Roman"/>
          <w:color w:val="000000"/>
          <w:sz w:val="24"/>
          <w:szCs w:val="24"/>
        </w:rPr>
        <w:t>SmartDel</w:t>
      </w:r>
      <w:proofErr w:type="spellEnd"/>
      <w:r>
        <w:rPr>
          <w:rFonts w:ascii="Times New Roman" w:eastAsia="Times New Roman" w:hAnsi="Times New Roman" w:cs="Times New Roman"/>
          <w:color w:val="000000"/>
          <w:sz w:val="24"/>
          <w:szCs w:val="24"/>
        </w:rPr>
        <w:t xml:space="preserve"> will allow buyers to consult virtual assistants while purchasing food and health products. Lastly, the app will allow users to compare the prices of similar products offered by various approved third-party sellers.</w:t>
      </w:r>
    </w:p>
    <w:p w14:paraId="00000027" w14:textId="77777777" w:rsidR="0089587E" w:rsidRDefault="0089587E">
      <w:pPr>
        <w:pBdr>
          <w:top w:val="nil"/>
          <w:left w:val="nil"/>
          <w:bottom w:val="nil"/>
          <w:right w:val="nil"/>
          <w:between w:val="nil"/>
        </w:pBdr>
        <w:spacing w:line="480" w:lineRule="auto"/>
        <w:rPr>
          <w:rFonts w:ascii="Times New Roman" w:eastAsia="Times New Roman" w:hAnsi="Times New Roman" w:cs="Times New Roman"/>
          <w:sz w:val="24"/>
          <w:szCs w:val="24"/>
        </w:rPr>
      </w:pPr>
    </w:p>
    <w:p w14:paraId="00000028"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3" w:name="_3znysh7" w:colFirst="0" w:colLast="0"/>
      <w:bookmarkEnd w:id="3"/>
      <w:r>
        <w:rPr>
          <w:rFonts w:ascii="Times New Roman" w:eastAsia="Times New Roman" w:hAnsi="Times New Roman" w:cs="Times New Roman"/>
          <w:b/>
          <w:color w:val="000000"/>
          <w:sz w:val="28"/>
          <w:szCs w:val="28"/>
        </w:rPr>
        <w:t xml:space="preserve">Justification of the </w:t>
      </w:r>
      <w:proofErr w:type="spellStart"/>
      <w:r>
        <w:rPr>
          <w:rFonts w:ascii="Times New Roman" w:eastAsia="Times New Roman" w:hAnsi="Times New Roman" w:cs="Times New Roman"/>
          <w:b/>
          <w:color w:val="000000"/>
          <w:sz w:val="28"/>
          <w:szCs w:val="28"/>
        </w:rPr>
        <w:t>SmartDel</w:t>
      </w:r>
      <w:proofErr w:type="spellEnd"/>
      <w:r>
        <w:rPr>
          <w:rFonts w:ascii="Times New Roman" w:eastAsia="Times New Roman" w:hAnsi="Times New Roman" w:cs="Times New Roman"/>
          <w:b/>
          <w:color w:val="000000"/>
          <w:sz w:val="28"/>
          <w:szCs w:val="28"/>
        </w:rPr>
        <w:t xml:space="preserve"> Concept</w:t>
      </w:r>
    </w:p>
    <w:p w14:paraId="00000029"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Fisher (2004), a business opportunity can be identified through observation of market trends, seeking to solve an existing problem, or finding gaps in the market. In this regard, the app is justifiable on all fronts. First, the recent trend in online purchases in the UK has been positive. For varying reasons, consumers cannot buy from physical stores, so online platforms have proved to be the ultimate alternative. Indeed, according to </w:t>
      </w:r>
      <w:proofErr w:type="spellStart"/>
      <w:r>
        <w:rPr>
          <w:rFonts w:ascii="Times New Roman" w:eastAsia="Times New Roman" w:hAnsi="Times New Roman" w:cs="Times New Roman"/>
          <w:sz w:val="24"/>
          <w:szCs w:val="24"/>
        </w:rPr>
        <w:t>Aashind</w:t>
      </w:r>
      <w:proofErr w:type="spellEnd"/>
      <w:r>
        <w:rPr>
          <w:rFonts w:ascii="Times New Roman" w:eastAsia="Times New Roman" w:hAnsi="Times New Roman" w:cs="Times New Roman"/>
          <w:sz w:val="24"/>
          <w:szCs w:val="24"/>
        </w:rPr>
        <w:t xml:space="preserve"> (2022), around 87 per cent of the UK's internet users purchased from online platforms in 2020. The importance of online retail in the country is further evidenced by its share in the overall retail business, with Statista (2022) noting that it is valued at 119.6 billion pounds, representing 28.9% of all retail sales.</w:t>
      </w:r>
    </w:p>
    <w:p w14:paraId="0000002A"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birth of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comes at a time when online retail is experiencing </w:t>
      </w:r>
      <w:proofErr w:type="gramStart"/>
      <w:r>
        <w:rPr>
          <w:rFonts w:ascii="Times New Roman" w:eastAsia="Times New Roman" w:hAnsi="Times New Roman" w:cs="Times New Roman"/>
          <w:sz w:val="24"/>
          <w:szCs w:val="24"/>
        </w:rPr>
        <w:t>a positive growth</w:t>
      </w:r>
      <w:proofErr w:type="gramEnd"/>
      <w:r>
        <w:rPr>
          <w:rFonts w:ascii="Times New Roman" w:eastAsia="Times New Roman" w:hAnsi="Times New Roman" w:cs="Times New Roman"/>
          <w:sz w:val="24"/>
          <w:szCs w:val="24"/>
        </w:rPr>
        <w:t xml:space="preserve"> rate. According to IBIS (2022), online food ordering in the UK currently stands at 2.9 billion pounds, representing a whopping 22.2 per cent growth rate from 2021. Equally, it is projected that this will grow by 34.5 per cent by 2023, further underpinning the significance of online retail in the country. Going by this trend, it is apparent that more consumers will increasingly opt for online purchases over physical visits to stores. Therefore, this opens room for consideration for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especially for food and medical essentials. </w:t>
      </w:r>
    </w:p>
    <w:p w14:paraId="0000002B"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Opportunities can also be identified by trying to solve a problem. During the covid-19 era, the major challenge has been the safe delivery of goods from retailers to end consumers. Indeed, the health experts advised avoiding human contact as much as possible to reduce the chance of contracting the disease. This disrupted the normal parcel delivery methods and, indeed, the entire logistics industry.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will fit in in such situations by eliminating the </w:t>
      </w:r>
      <w:r>
        <w:rPr>
          <w:rFonts w:ascii="Times New Roman" w:eastAsia="Times New Roman" w:hAnsi="Times New Roman" w:cs="Times New Roman"/>
          <w:sz w:val="24"/>
          <w:szCs w:val="24"/>
        </w:rPr>
        <w:lastRenderedPageBreak/>
        <w:t>human aspect in the delivery process, thereby guaranteeing the safety of sellers and consumers.</w:t>
      </w:r>
    </w:p>
    <w:p w14:paraId="0000002C"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also possible to imagine other emergency scenarios that demand fast and remote delivery of essential items. Traditionally, drones have primarily been used for military operations, especially on occasions that demand precision and where human presence is highly discouraged or impossible.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will adopt drones to transport orders where speed is demanded, in remote places, and during emergencies. In this regard, the drone feature ensures enhanced efficiency compared to routine delivery methods, which typically experience logistical challenges such as traffic leading to delayed deliveries.</w:t>
      </w:r>
    </w:p>
    <w:p w14:paraId="0000002D"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ideal business opportunity must be feasible and profitable to the entrepreneur (</w:t>
      </w:r>
      <w:proofErr w:type="spellStart"/>
      <w:r>
        <w:rPr>
          <w:rFonts w:ascii="Times New Roman" w:eastAsia="Times New Roman" w:hAnsi="Times New Roman" w:cs="Times New Roman"/>
          <w:sz w:val="24"/>
          <w:szCs w:val="24"/>
        </w:rPr>
        <w:t>Ionut</w:t>
      </w:r>
      <w:proofErr w:type="spellEnd"/>
      <w:r>
        <w:rPr>
          <w:rFonts w:ascii="Times New Roman" w:eastAsia="Times New Roman" w:hAnsi="Times New Roman" w:cs="Times New Roman"/>
          <w:sz w:val="24"/>
          <w:szCs w:val="24"/>
        </w:rPr>
        <w:t xml:space="preserve">, 2015). The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idea envisages many third-party retailers selling on the platform. Many buyers will prefer this option due to the benefits discussed previously. In this regard, the commission charged on sellers will be high enough to sustain the operations and leave a profitable margin. However, the commission charged will be relatively lower than rival services to attract more sellers to the platform. According to Hadley, </w:t>
      </w:r>
      <w:proofErr w:type="spellStart"/>
      <w:r>
        <w:rPr>
          <w:rFonts w:ascii="Times New Roman" w:eastAsia="Times New Roman" w:hAnsi="Times New Roman" w:cs="Times New Roman"/>
          <w:sz w:val="24"/>
          <w:szCs w:val="24"/>
        </w:rPr>
        <w:t>Holahan</w:t>
      </w:r>
      <w:proofErr w:type="spellEnd"/>
      <w:r>
        <w:rPr>
          <w:rFonts w:ascii="Times New Roman" w:eastAsia="Times New Roman" w:hAnsi="Times New Roman" w:cs="Times New Roman"/>
          <w:sz w:val="24"/>
          <w:szCs w:val="24"/>
        </w:rPr>
        <w:t>, and Scanlon (1979) lowering service fees impacts the demand for a particular service or product positively.</w:t>
      </w:r>
    </w:p>
    <w:p w14:paraId="0000002E"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Uninformed consumer decisions in purchasing food and health products are one of the contributing factors to poor health (</w:t>
      </w:r>
      <w:proofErr w:type="spellStart"/>
      <w:r>
        <w:rPr>
          <w:rFonts w:ascii="Times New Roman" w:eastAsia="Times New Roman" w:hAnsi="Times New Roman" w:cs="Times New Roman"/>
          <w:sz w:val="24"/>
          <w:szCs w:val="24"/>
        </w:rPr>
        <w:t>Dvir</w:t>
      </w:r>
      <w:proofErr w:type="spellEnd"/>
      <w:r>
        <w:rPr>
          <w:rFonts w:ascii="Times New Roman" w:eastAsia="Times New Roman" w:hAnsi="Times New Roman" w:cs="Times New Roman"/>
          <w:sz w:val="24"/>
          <w:szCs w:val="24"/>
        </w:rPr>
        <w:t xml:space="preserve"> and Gafni, 2018). Cognisant of this fact,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seeks to solve this challenge by offering an option to consult virtual experts before ordering specific goods. Further, by monitoring consumer behaviour on the app and purchase trends, the app will recommend </w:t>
      </w:r>
      <w:proofErr w:type="gramStart"/>
      <w:r>
        <w:rPr>
          <w:rFonts w:ascii="Times New Roman" w:eastAsia="Times New Roman" w:hAnsi="Times New Roman" w:cs="Times New Roman"/>
          <w:sz w:val="24"/>
          <w:szCs w:val="24"/>
        </w:rPr>
        <w:t>particular products</w:t>
      </w:r>
      <w:proofErr w:type="gramEnd"/>
      <w:r>
        <w:rPr>
          <w:rFonts w:ascii="Times New Roman" w:eastAsia="Times New Roman" w:hAnsi="Times New Roman" w:cs="Times New Roman"/>
          <w:sz w:val="24"/>
          <w:szCs w:val="24"/>
        </w:rPr>
        <w:t xml:space="preserve"> that enhance the health of the consumer. Therefore, this service will not only be financially beneficial to the sellers but also consider the health aspect of the buyers on the platform.</w:t>
      </w:r>
    </w:p>
    <w:p w14:paraId="0000002F" w14:textId="77777777" w:rsidR="0089587E" w:rsidRDefault="0089587E">
      <w:pPr>
        <w:spacing w:line="480" w:lineRule="auto"/>
        <w:rPr>
          <w:rFonts w:ascii="Times New Roman" w:eastAsia="Times New Roman" w:hAnsi="Times New Roman" w:cs="Times New Roman"/>
          <w:sz w:val="24"/>
          <w:szCs w:val="24"/>
        </w:rPr>
      </w:pPr>
    </w:p>
    <w:p w14:paraId="00000030"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4" w:name="_2et92p0" w:colFirst="0" w:colLast="0"/>
      <w:bookmarkEnd w:id="4"/>
      <w:r>
        <w:rPr>
          <w:rFonts w:ascii="Times New Roman" w:eastAsia="Times New Roman" w:hAnsi="Times New Roman" w:cs="Times New Roman"/>
          <w:b/>
          <w:color w:val="000000"/>
          <w:sz w:val="28"/>
          <w:szCs w:val="28"/>
        </w:rPr>
        <w:t>Conclusion</w:t>
      </w:r>
    </w:p>
    <w:p w14:paraId="00000031"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Entrepreneurship plays a vital role in a society’s development. However, entrepreneurs must be able to identify feasible opportunities to either fill a market gap or solve an existing problem. In this paper, the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idea has been canvassed as a disruptive concept that seeks to improve the efficiency and safety in the delivery of consumer products. The justification of this idea is based on the retail market trends that indicate that more consumers are increasingly opting for online shopping over physical purchases. Also, the idea is timely, especially in the covid-19 era when physical contact is highly discouraged. Besides, the need for timely delivery of goods cannot be overemphasised, thus,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fits in perfectly. Further, this concept considers buyers' health by offering the option of consulting virtual experts before making purchases on food and health products. Lastly, this idea is also profitable to the entrepreneur by cashing in on commissions charged to sellers trading on the platform. </w:t>
      </w:r>
    </w:p>
    <w:p w14:paraId="00000032" w14:textId="77777777" w:rsidR="0089587E" w:rsidRDefault="0089587E">
      <w:pPr>
        <w:spacing w:line="480" w:lineRule="auto"/>
        <w:rPr>
          <w:rFonts w:ascii="Times New Roman" w:eastAsia="Times New Roman" w:hAnsi="Times New Roman" w:cs="Times New Roman"/>
          <w:sz w:val="24"/>
          <w:szCs w:val="24"/>
        </w:rPr>
      </w:pPr>
    </w:p>
    <w:p w14:paraId="00000033" w14:textId="77777777" w:rsidR="0089587E" w:rsidRDefault="0062592C">
      <w:pPr>
        <w:pStyle w:val="Heading1"/>
        <w:spacing w:line="480" w:lineRule="auto"/>
        <w:ind w:firstLine="0"/>
        <w:jc w:val="center"/>
        <w:rPr>
          <w:rFonts w:ascii="Times New Roman" w:eastAsia="Times New Roman" w:hAnsi="Times New Roman" w:cs="Times New Roman"/>
          <w:b/>
        </w:rPr>
      </w:pPr>
      <w:bookmarkStart w:id="5" w:name="_n560y9hepeh9" w:colFirst="0" w:colLast="0"/>
      <w:bookmarkEnd w:id="5"/>
      <w:r>
        <w:rPr>
          <w:rFonts w:ascii="Times New Roman" w:eastAsia="Times New Roman" w:hAnsi="Times New Roman" w:cs="Times New Roman"/>
          <w:b/>
        </w:rPr>
        <w:t>Question 2</w:t>
      </w:r>
    </w:p>
    <w:p w14:paraId="00000034"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6" w:name="_tyjcwt" w:colFirst="0" w:colLast="0"/>
      <w:bookmarkEnd w:id="6"/>
      <w:r>
        <w:rPr>
          <w:rFonts w:ascii="Times New Roman" w:eastAsia="Times New Roman" w:hAnsi="Times New Roman" w:cs="Times New Roman"/>
          <w:b/>
          <w:color w:val="000000"/>
          <w:sz w:val="28"/>
          <w:szCs w:val="28"/>
        </w:rPr>
        <w:t xml:space="preserve">Reflection on Personal Development concerning the </w:t>
      </w:r>
      <w:proofErr w:type="spellStart"/>
      <w:r>
        <w:rPr>
          <w:rFonts w:ascii="Times New Roman" w:eastAsia="Times New Roman" w:hAnsi="Times New Roman" w:cs="Times New Roman"/>
          <w:b/>
          <w:color w:val="000000"/>
          <w:sz w:val="28"/>
          <w:szCs w:val="28"/>
        </w:rPr>
        <w:t>SmartDel</w:t>
      </w:r>
      <w:proofErr w:type="spellEnd"/>
      <w:r>
        <w:rPr>
          <w:rFonts w:ascii="Times New Roman" w:eastAsia="Times New Roman" w:hAnsi="Times New Roman" w:cs="Times New Roman"/>
          <w:b/>
          <w:color w:val="000000"/>
          <w:sz w:val="28"/>
          <w:szCs w:val="28"/>
        </w:rPr>
        <w:t xml:space="preserve"> App </w:t>
      </w:r>
    </w:p>
    <w:p w14:paraId="00000035"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Participation in this module has exposed me to a wide knowledge and skills that will play a crucial role in ensuring that the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idea creates solutions to people's problems. As an entrepreneur, the module has helped me identify the idea and ensure that the idea is feasible and realistic. Among the key skills, I have learned include:</w:t>
      </w:r>
    </w:p>
    <w:p w14:paraId="00000036"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7" w:name="_3dy6vkm" w:colFirst="0" w:colLast="0"/>
      <w:bookmarkEnd w:id="7"/>
      <w:r>
        <w:rPr>
          <w:rFonts w:ascii="Times New Roman" w:eastAsia="Times New Roman" w:hAnsi="Times New Roman" w:cs="Times New Roman"/>
          <w:b/>
          <w:color w:val="000000"/>
          <w:sz w:val="28"/>
          <w:szCs w:val="28"/>
        </w:rPr>
        <w:lastRenderedPageBreak/>
        <w:t>Recognising Opportunities and Generation of Ideas</w:t>
      </w:r>
    </w:p>
    <w:p w14:paraId="00000037"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module, I have learned what constitutes a business idea and how to identify an opportunity to venture in. In this regard, I evaluated my personal attributes against the key characteristics of entrepreneurs. Here, I maximised my keen interest in technological trends to identify a gap in the online retail market. Also, this knowledge helped me observe the market trends and the problem I intend to solve through the idea. I found that many online buyers experience efficiency challenges in delivering goods that they order, especially in cases where human delivery is impossible. Therefore, the techniques of identifying an opportunity helped me in coming up with the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idea.</w:t>
      </w:r>
    </w:p>
    <w:p w14:paraId="00000038" w14:textId="77777777" w:rsidR="0089587E" w:rsidRDefault="0089587E">
      <w:pPr>
        <w:spacing w:line="480" w:lineRule="auto"/>
        <w:rPr>
          <w:rFonts w:ascii="Times New Roman" w:eastAsia="Times New Roman" w:hAnsi="Times New Roman" w:cs="Times New Roman"/>
          <w:sz w:val="24"/>
          <w:szCs w:val="24"/>
        </w:rPr>
      </w:pPr>
    </w:p>
    <w:p w14:paraId="00000039"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8" w:name="_1t3h5sf" w:colFirst="0" w:colLast="0"/>
      <w:bookmarkEnd w:id="8"/>
      <w:r>
        <w:rPr>
          <w:rFonts w:ascii="Times New Roman" w:eastAsia="Times New Roman" w:hAnsi="Times New Roman" w:cs="Times New Roman"/>
          <w:b/>
          <w:color w:val="000000"/>
          <w:sz w:val="28"/>
          <w:szCs w:val="28"/>
        </w:rPr>
        <w:t>Feasibility Analysis of Skills</w:t>
      </w:r>
    </w:p>
    <w:p w14:paraId="0000003A"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module has taught me that it must be feasible for an idea to create value for the entrepreneur and the consumer. Therefore, I first analysed the attractiveness of the industry and the target market to ensure my idea fits in. Further, I conducted an organisational feasibility analysis to ensure that the required organisational competence, management expertise, and resources were available before launching the product. Additionally, I learned from the module the importance of conducting financial feasibility analysis if the idea is to create a solution to the identified problem in the market and determine its profitability.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idea met all these considerations and, therefore, was ideal for launch.</w:t>
      </w:r>
    </w:p>
    <w:p w14:paraId="0000003B" w14:textId="77777777" w:rsidR="0089587E" w:rsidRDefault="0089587E">
      <w:pPr>
        <w:spacing w:line="480" w:lineRule="auto"/>
        <w:rPr>
          <w:rFonts w:ascii="Times New Roman" w:eastAsia="Times New Roman" w:hAnsi="Times New Roman" w:cs="Times New Roman"/>
          <w:sz w:val="24"/>
          <w:szCs w:val="24"/>
        </w:rPr>
      </w:pPr>
    </w:p>
    <w:p w14:paraId="0000003C"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9" w:name="_4d34og8" w:colFirst="0" w:colLast="0"/>
      <w:bookmarkEnd w:id="9"/>
      <w:r>
        <w:rPr>
          <w:rFonts w:ascii="Times New Roman" w:eastAsia="Times New Roman" w:hAnsi="Times New Roman" w:cs="Times New Roman"/>
          <w:b/>
          <w:color w:val="000000"/>
          <w:sz w:val="28"/>
          <w:szCs w:val="28"/>
        </w:rPr>
        <w:t>Business Modelling</w:t>
      </w:r>
    </w:p>
    <w:p w14:paraId="0000003D"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a business idea to be successful, it must be based on an effective business model (Teece, 2010). Indeed, this module underscored the importance of business models in the success of any entrepreneurial idea. Therefore, after the feasibility analysis, I identified the </w:t>
      </w:r>
      <w:r>
        <w:rPr>
          <w:rFonts w:ascii="Times New Roman" w:eastAsia="Times New Roman" w:hAnsi="Times New Roman" w:cs="Times New Roman"/>
          <w:sz w:val="24"/>
          <w:szCs w:val="24"/>
        </w:rPr>
        <w:lastRenderedPageBreak/>
        <w:t xml:space="preserve">proper model that will create, deliver, and capture value for stakeholders. In this case,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will adopt a disruptive business model since it seeks to change the way delivery has previously been conducted. This way, the concept will be effective in offering the intended solutions.</w:t>
      </w:r>
    </w:p>
    <w:p w14:paraId="0000003E" w14:textId="77777777" w:rsidR="0089587E" w:rsidRDefault="0089587E">
      <w:pPr>
        <w:spacing w:line="480" w:lineRule="auto"/>
        <w:rPr>
          <w:rFonts w:ascii="Times New Roman" w:eastAsia="Times New Roman" w:hAnsi="Times New Roman" w:cs="Times New Roman"/>
          <w:sz w:val="24"/>
          <w:szCs w:val="24"/>
        </w:rPr>
      </w:pPr>
    </w:p>
    <w:p w14:paraId="0000003F"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10" w:name="_2s8eyo1" w:colFirst="0" w:colLast="0"/>
      <w:bookmarkEnd w:id="10"/>
      <w:r>
        <w:rPr>
          <w:rFonts w:ascii="Times New Roman" w:eastAsia="Times New Roman" w:hAnsi="Times New Roman" w:cs="Times New Roman"/>
          <w:b/>
          <w:color w:val="000000"/>
          <w:sz w:val="28"/>
          <w:szCs w:val="28"/>
        </w:rPr>
        <w:t>Industrial and Competitor Analysis</w:t>
      </w:r>
    </w:p>
    <w:p w14:paraId="00000040"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module helped me identify threats existing in this industry and from our competitors. I was able to study the solutions currently offered by the competition to understand their strengths and weaknesses and identify threats posed to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This assisted me in developing a competitive edge on the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solution so that it can remain relevant and a step ahead of others. Further ability to use drones is disruptive in its nature and has proved to be attractive to the target market. Whereas the initial idea was delivery of food and medical items, this analysis has opened room for expansion into the delivery of other products and, at the same time, be able to engage corporates as large users of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w:t>
      </w:r>
    </w:p>
    <w:p w14:paraId="00000041" w14:textId="77777777" w:rsidR="0089587E" w:rsidRDefault="0089587E">
      <w:pPr>
        <w:spacing w:line="480" w:lineRule="auto"/>
        <w:rPr>
          <w:rFonts w:ascii="Times New Roman" w:eastAsia="Times New Roman" w:hAnsi="Times New Roman" w:cs="Times New Roman"/>
          <w:sz w:val="24"/>
          <w:szCs w:val="24"/>
        </w:rPr>
      </w:pPr>
    </w:p>
    <w:p w14:paraId="00000042"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11" w:name="_17dp8vu" w:colFirst="0" w:colLast="0"/>
      <w:bookmarkEnd w:id="11"/>
      <w:r>
        <w:rPr>
          <w:rFonts w:ascii="Times New Roman" w:eastAsia="Times New Roman" w:hAnsi="Times New Roman" w:cs="Times New Roman"/>
          <w:b/>
          <w:color w:val="000000"/>
          <w:sz w:val="28"/>
          <w:szCs w:val="28"/>
        </w:rPr>
        <w:t>Funding and Financing</w:t>
      </w:r>
    </w:p>
    <w:p w14:paraId="00000043"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Having learnt this module, I have become cognisant of the value of adequate and sufficient financing for start-ups. I was able to identify various sources of funding and the importance of raising enough capital to run the operations until such a time when the idea has gained its attractiveness to the market. Such capital would then sustain operations until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goes past the break-even point of profit-making. It also helped me analyse the cost of such capital and identify the most favourable sources;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idea needs to launch out big and large. Consequently, it requires a large capital outlay, so I opted for multiple sources of capital. I also identified strategic partners and created firm relationships with them, </w:t>
      </w:r>
      <w:r>
        <w:rPr>
          <w:rFonts w:ascii="Times New Roman" w:eastAsia="Times New Roman" w:hAnsi="Times New Roman" w:cs="Times New Roman"/>
          <w:sz w:val="24"/>
          <w:szCs w:val="24"/>
        </w:rPr>
        <w:lastRenderedPageBreak/>
        <w:t xml:space="preserve">including lease agreements, especially for drone use and management. Therefore, using skills gained in this module, we will be able to access start-up capital at a discounted cost and, in turn, launch the operations of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in offering logistics solutions to the consumers. With proper financing,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will be able to remove the bottlenecks currently present in the delivery processes in the market and create a new experience for the consumers.</w:t>
      </w:r>
    </w:p>
    <w:p w14:paraId="00000044" w14:textId="77777777" w:rsidR="0089587E" w:rsidRDefault="0089587E">
      <w:pPr>
        <w:spacing w:line="480" w:lineRule="auto"/>
        <w:rPr>
          <w:rFonts w:ascii="Times New Roman" w:eastAsia="Times New Roman" w:hAnsi="Times New Roman" w:cs="Times New Roman"/>
          <w:sz w:val="24"/>
          <w:szCs w:val="24"/>
        </w:rPr>
      </w:pPr>
    </w:p>
    <w:p w14:paraId="00000045" w14:textId="77777777" w:rsidR="0089587E" w:rsidRDefault="0062592C">
      <w:pPr>
        <w:pStyle w:val="Heading2"/>
        <w:spacing w:line="480" w:lineRule="auto"/>
        <w:ind w:firstLine="0"/>
        <w:rPr>
          <w:rFonts w:ascii="Times New Roman" w:eastAsia="Times New Roman" w:hAnsi="Times New Roman" w:cs="Times New Roman"/>
          <w:b/>
          <w:color w:val="000000"/>
          <w:sz w:val="28"/>
          <w:szCs w:val="28"/>
        </w:rPr>
      </w:pPr>
      <w:bookmarkStart w:id="12" w:name="_3rdcrjn" w:colFirst="0" w:colLast="0"/>
      <w:bookmarkEnd w:id="12"/>
      <w:r>
        <w:rPr>
          <w:rFonts w:ascii="Times New Roman" w:eastAsia="Times New Roman" w:hAnsi="Times New Roman" w:cs="Times New Roman"/>
          <w:b/>
          <w:color w:val="000000"/>
          <w:sz w:val="28"/>
          <w:szCs w:val="28"/>
        </w:rPr>
        <w:t>Intellectual Property Rights</w:t>
      </w:r>
    </w:p>
    <w:p w14:paraId="00000046" w14:textId="77777777" w:rsidR="0089587E" w:rsidRDefault="0062592C">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proofErr w:type="spellStart"/>
      <w:r>
        <w:rPr>
          <w:rFonts w:ascii="Times New Roman" w:eastAsia="Times New Roman" w:hAnsi="Times New Roman" w:cs="Times New Roman"/>
          <w:sz w:val="24"/>
          <w:szCs w:val="24"/>
        </w:rPr>
        <w:t>Heus</w:t>
      </w:r>
      <w:proofErr w:type="spellEnd"/>
      <w:r>
        <w:rPr>
          <w:rFonts w:ascii="Times New Roman" w:eastAsia="Times New Roman" w:hAnsi="Times New Roman" w:cs="Times New Roman"/>
          <w:sz w:val="24"/>
          <w:szCs w:val="24"/>
        </w:rPr>
        <w:t xml:space="preserve">, de </w:t>
      </w:r>
      <w:proofErr w:type="spellStart"/>
      <w:r>
        <w:rPr>
          <w:rFonts w:ascii="Times New Roman" w:eastAsia="Times New Roman" w:hAnsi="Times New Roman" w:cs="Times New Roman"/>
          <w:sz w:val="24"/>
          <w:szCs w:val="24"/>
        </w:rPr>
        <w:t>Pauw</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Mirjam</w:t>
      </w:r>
      <w:proofErr w:type="spellEnd"/>
      <w:r>
        <w:rPr>
          <w:rFonts w:ascii="Times New Roman" w:eastAsia="Times New Roman" w:hAnsi="Times New Roman" w:cs="Times New Roman"/>
          <w:sz w:val="24"/>
          <w:szCs w:val="24"/>
        </w:rPr>
        <w:t xml:space="preserve"> (2017), intellectual property is important for entrepreneurs since it protects a firm’s intellectual assets that may otherwise not be covered by physical assets’ laws. In the case of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the patent will be applicable in protecting the idea from being implemented by rival entities. From the module, I learned that the UK issued over 5982 patents in 2018, further underscoring the importance of intellectual property rights for entrepreneurial ventures. Patenting further reduces the chance of replication; indeed, the threat posed to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by new entrants is significantly high. This module has also made me acutely aware of the importance of maintaining trade secrets and other critical business information, hence the need to disburse information to the employees on a need-to-know basis selectively. According to </w:t>
      </w:r>
      <w:proofErr w:type="spellStart"/>
      <w:r>
        <w:rPr>
          <w:rFonts w:ascii="Times New Roman" w:eastAsia="Times New Roman" w:hAnsi="Times New Roman" w:cs="Times New Roman"/>
          <w:sz w:val="24"/>
          <w:szCs w:val="24"/>
        </w:rPr>
        <w:t>Helmes</w:t>
      </w:r>
      <w:proofErr w:type="spellEnd"/>
      <w:r>
        <w:rPr>
          <w:rFonts w:ascii="Times New Roman" w:eastAsia="Times New Roman" w:hAnsi="Times New Roman" w:cs="Times New Roman"/>
          <w:sz w:val="24"/>
          <w:szCs w:val="24"/>
        </w:rPr>
        <w:t xml:space="preserve"> and McDonough (2012), there has been a rise in litigation arising from breaches of secure information in the UK, thereby highlighting the need to secure strategic information. Further companies have wound up or reduced their productive activities because of the negative effects of leaks of important information. The importance of protecting Intellectual property is key in ensuring the continuity of </w:t>
      </w:r>
      <w:proofErr w:type="spellStart"/>
      <w:r>
        <w:rPr>
          <w:rFonts w:ascii="Times New Roman" w:eastAsia="Times New Roman" w:hAnsi="Times New Roman" w:cs="Times New Roman"/>
          <w:sz w:val="24"/>
          <w:szCs w:val="24"/>
        </w:rPr>
        <w:t>SmartDel</w:t>
      </w:r>
      <w:proofErr w:type="spellEnd"/>
      <w:r>
        <w:rPr>
          <w:rFonts w:ascii="Times New Roman" w:eastAsia="Times New Roman" w:hAnsi="Times New Roman" w:cs="Times New Roman"/>
          <w:sz w:val="24"/>
          <w:szCs w:val="24"/>
        </w:rPr>
        <w:t xml:space="preserve"> as a going concern so that it can continue to offer its core solutions to its customers and, at the same time, maintain its competitive edge.</w:t>
      </w:r>
    </w:p>
    <w:p w14:paraId="00000047" w14:textId="77777777" w:rsidR="0089587E" w:rsidRDefault="0089587E">
      <w:pPr>
        <w:spacing w:line="480" w:lineRule="auto"/>
        <w:rPr>
          <w:rFonts w:ascii="Times New Roman" w:eastAsia="Times New Roman" w:hAnsi="Times New Roman" w:cs="Times New Roman"/>
          <w:sz w:val="24"/>
          <w:szCs w:val="24"/>
        </w:rPr>
      </w:pPr>
    </w:p>
    <w:p w14:paraId="00000048" w14:textId="77777777" w:rsidR="0089587E" w:rsidRDefault="0089587E">
      <w:pPr>
        <w:ind w:firstLine="0"/>
        <w:rPr>
          <w:rFonts w:ascii="Times New Roman" w:eastAsia="Times New Roman" w:hAnsi="Times New Roman" w:cs="Times New Roman"/>
          <w:sz w:val="24"/>
          <w:szCs w:val="24"/>
        </w:rPr>
      </w:pPr>
    </w:p>
    <w:p w14:paraId="00000049" w14:textId="77777777" w:rsidR="0089587E" w:rsidRDefault="0062592C">
      <w:pPr>
        <w:pStyle w:val="Heading1"/>
        <w:ind w:firstLine="0"/>
        <w:jc w:val="center"/>
        <w:rPr>
          <w:rFonts w:ascii="Times New Roman" w:eastAsia="Times New Roman" w:hAnsi="Times New Roman" w:cs="Times New Roman"/>
          <w:b/>
        </w:rPr>
      </w:pPr>
      <w:bookmarkStart w:id="13" w:name="_26in1rg" w:colFirst="0" w:colLast="0"/>
      <w:bookmarkEnd w:id="13"/>
      <w:r>
        <w:rPr>
          <w:rFonts w:ascii="Times New Roman" w:eastAsia="Times New Roman" w:hAnsi="Times New Roman" w:cs="Times New Roman"/>
          <w:b/>
        </w:rPr>
        <w:t>References</w:t>
      </w:r>
    </w:p>
    <w:p w14:paraId="0000004A" w14:textId="77777777" w:rsidR="0089587E" w:rsidRDefault="0062592C">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Aashind</w:t>
      </w:r>
      <w:proofErr w:type="spellEnd"/>
      <w:r>
        <w:rPr>
          <w:rFonts w:ascii="Times New Roman" w:eastAsia="Times New Roman" w:hAnsi="Times New Roman" w:cs="Times New Roman"/>
          <w:sz w:val="24"/>
          <w:szCs w:val="24"/>
        </w:rPr>
        <w:t xml:space="preserve">, A., 2022. 38+ Imposing UK Online Shopping Statistics [2022]. [online] </w:t>
      </w:r>
      <w:proofErr w:type="spellStart"/>
      <w:r>
        <w:rPr>
          <w:rFonts w:ascii="Times New Roman" w:eastAsia="Times New Roman" w:hAnsi="Times New Roman" w:cs="Times New Roman"/>
          <w:sz w:val="24"/>
          <w:szCs w:val="24"/>
        </w:rPr>
        <w:t>CyberCrew</w:t>
      </w:r>
      <w:proofErr w:type="spellEnd"/>
      <w:r>
        <w:rPr>
          <w:rFonts w:ascii="Times New Roman" w:eastAsia="Times New Roman" w:hAnsi="Times New Roman" w:cs="Times New Roman"/>
          <w:sz w:val="24"/>
          <w:szCs w:val="24"/>
        </w:rPr>
        <w:t>. Available at: &lt;https://cybercrew.uk/blog/uk-online-shopping-statistics/&gt; [Accessed 23 July 2022].</w:t>
      </w:r>
    </w:p>
    <w:p w14:paraId="0000004B" w14:textId="77777777" w:rsidR="0089587E" w:rsidRDefault="0062592C">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Dvir</w:t>
      </w:r>
      <w:proofErr w:type="spellEnd"/>
      <w:r>
        <w:rPr>
          <w:rFonts w:ascii="Times New Roman" w:eastAsia="Times New Roman" w:hAnsi="Times New Roman" w:cs="Times New Roman"/>
          <w:sz w:val="24"/>
          <w:szCs w:val="24"/>
        </w:rPr>
        <w:t xml:space="preserve">, N. and Gafni, R., 2018. When less is more: empirical study of the relation between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information provision on commercial landing pages. Informing Science, 21, p.19.</w:t>
      </w:r>
    </w:p>
    <w:p w14:paraId="0000004C" w14:textId="77777777" w:rsidR="0089587E" w:rsidRDefault="0062592C">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Fisher, D.M., 2004. The business process maturity model: a practical approach for identifying opportunities for optimization. Business Process Trends, 9(4), pp.11-15.</w:t>
      </w:r>
    </w:p>
    <w:p w14:paraId="0000004D" w14:textId="77777777" w:rsidR="0089587E" w:rsidRDefault="0062592C">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Gibson, I., Rosen, D. and Stucker, B., 2015. Business opportunities and future directions. In Additive Manufacturing Technologies (pp. 475-486). Springer, New York, NY.</w:t>
      </w:r>
    </w:p>
    <w:p w14:paraId="0000004E" w14:textId="77777777" w:rsidR="0089587E" w:rsidRDefault="0062592C">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Hadley, J., </w:t>
      </w:r>
      <w:proofErr w:type="spellStart"/>
      <w:r>
        <w:rPr>
          <w:rFonts w:ascii="Times New Roman" w:eastAsia="Times New Roman" w:hAnsi="Times New Roman" w:cs="Times New Roman"/>
          <w:sz w:val="24"/>
          <w:szCs w:val="24"/>
        </w:rPr>
        <w:t>Holahan</w:t>
      </w:r>
      <w:proofErr w:type="spellEnd"/>
      <w:r>
        <w:rPr>
          <w:rFonts w:ascii="Times New Roman" w:eastAsia="Times New Roman" w:hAnsi="Times New Roman" w:cs="Times New Roman"/>
          <w:sz w:val="24"/>
          <w:szCs w:val="24"/>
        </w:rPr>
        <w:t xml:space="preserve">, J. and Scanlon, W., 1979. Can fee-for-service reimbursement coexist with demand </w:t>
      </w:r>
      <w:proofErr w:type="gramStart"/>
      <w:r>
        <w:rPr>
          <w:rFonts w:ascii="Times New Roman" w:eastAsia="Times New Roman" w:hAnsi="Times New Roman" w:cs="Times New Roman"/>
          <w:sz w:val="24"/>
          <w:szCs w:val="24"/>
        </w:rPr>
        <w:t>creation?.</w:t>
      </w:r>
      <w:proofErr w:type="gramEnd"/>
      <w:r>
        <w:rPr>
          <w:rFonts w:ascii="Times New Roman" w:eastAsia="Times New Roman" w:hAnsi="Times New Roman" w:cs="Times New Roman"/>
          <w:sz w:val="24"/>
          <w:szCs w:val="24"/>
        </w:rPr>
        <w:t xml:space="preserve"> Inquiry, 16(3), pp.247-258.</w:t>
      </w:r>
    </w:p>
    <w:p w14:paraId="0000004F" w14:textId="77777777" w:rsidR="0089587E" w:rsidRDefault="0062592C">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Helmers, C. and McDonough, L., 2012. Patent Litigation in the UK.</w:t>
      </w:r>
    </w:p>
    <w:p w14:paraId="00000050" w14:textId="77777777" w:rsidR="0089587E" w:rsidRDefault="0062592C">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Heus</w:t>
      </w:r>
      <w:proofErr w:type="spellEnd"/>
      <w:r>
        <w:rPr>
          <w:rFonts w:ascii="Times New Roman" w:eastAsia="Times New Roman" w:hAnsi="Times New Roman" w:cs="Times New Roman"/>
          <w:sz w:val="24"/>
          <w:szCs w:val="24"/>
        </w:rPr>
        <w:t xml:space="preserve">, J.J., de </w:t>
      </w:r>
      <w:proofErr w:type="spellStart"/>
      <w:r>
        <w:rPr>
          <w:rFonts w:ascii="Times New Roman" w:eastAsia="Times New Roman" w:hAnsi="Times New Roman" w:cs="Times New Roman"/>
          <w:sz w:val="24"/>
          <w:szCs w:val="24"/>
        </w:rPr>
        <w:t>Pauw</w:t>
      </w:r>
      <w:proofErr w:type="spellEnd"/>
      <w:r>
        <w:rPr>
          <w:rFonts w:ascii="Times New Roman" w:eastAsia="Times New Roman" w:hAnsi="Times New Roman" w:cs="Times New Roman"/>
          <w:sz w:val="24"/>
          <w:szCs w:val="24"/>
        </w:rPr>
        <w:t xml:space="preserve">, E.S., </w:t>
      </w:r>
      <w:proofErr w:type="spellStart"/>
      <w:r>
        <w:rPr>
          <w:rFonts w:ascii="Times New Roman" w:eastAsia="Times New Roman" w:hAnsi="Times New Roman" w:cs="Times New Roman"/>
          <w:sz w:val="24"/>
          <w:szCs w:val="24"/>
        </w:rPr>
        <w:t>Mirjam</w:t>
      </w:r>
      <w:proofErr w:type="spellEnd"/>
      <w:r>
        <w:rPr>
          <w:rFonts w:ascii="Times New Roman" w:eastAsia="Times New Roman" w:hAnsi="Times New Roman" w:cs="Times New Roman"/>
          <w:sz w:val="24"/>
          <w:szCs w:val="24"/>
        </w:rPr>
        <w:t>, L., Margherita, M. and Michal, H., 2017. Importance of intellectual property generated by biomedical research at universities and academic hospitals. Journal of clinical and translational research, 3(2), p.250.</w:t>
      </w:r>
    </w:p>
    <w:p w14:paraId="00000051" w14:textId="77777777" w:rsidR="0089587E" w:rsidRDefault="0062592C">
      <w:pPr>
        <w:spacing w:line="480" w:lineRule="auto"/>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Ionut</w:t>
      </w:r>
      <w:proofErr w:type="spellEnd"/>
      <w:r>
        <w:rPr>
          <w:rFonts w:ascii="Times New Roman" w:eastAsia="Times New Roman" w:hAnsi="Times New Roman" w:cs="Times New Roman"/>
          <w:sz w:val="24"/>
          <w:szCs w:val="24"/>
        </w:rPr>
        <w:t>, C., 2015. The importance of the feasibility study for the business plan. Annals-Economy Series, 6, pp.515-519.</w:t>
      </w:r>
    </w:p>
    <w:p w14:paraId="00000052" w14:textId="77777777" w:rsidR="0089587E" w:rsidRDefault="0062592C">
      <w:pPr>
        <w:spacing w:line="48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Statista, 2022. </w:t>
      </w:r>
      <w:r>
        <w:rPr>
          <w:rFonts w:ascii="Times New Roman" w:eastAsia="Times New Roman" w:hAnsi="Times New Roman" w:cs="Times New Roman"/>
          <w:i/>
          <w:sz w:val="24"/>
          <w:szCs w:val="24"/>
        </w:rPr>
        <w:t>Topic: E-commerce in the United Kingdom (UK)</w:t>
      </w:r>
      <w:r>
        <w:rPr>
          <w:rFonts w:ascii="Times New Roman" w:eastAsia="Times New Roman" w:hAnsi="Times New Roman" w:cs="Times New Roman"/>
          <w:sz w:val="24"/>
          <w:szCs w:val="24"/>
        </w:rPr>
        <w:t>. [online] Statista. Available at: &lt;https://www.statista.com/topics/2333/e-commerce-in-the-united-kingdom/#dossierKeyfigures&gt; [Accessed 23 July 2022].</w:t>
      </w:r>
    </w:p>
    <w:p w14:paraId="00000053" w14:textId="77777777" w:rsidR="0089587E" w:rsidRDefault="0062592C">
      <w:pPr>
        <w:pBdr>
          <w:top w:val="nil"/>
          <w:left w:val="nil"/>
          <w:bottom w:val="nil"/>
          <w:right w:val="nil"/>
          <w:between w:val="nil"/>
        </w:pBdr>
        <w:spacing w:line="48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Teece, D.J., 2010. Business models, business strategy and innovation. Long range planning, 43(2-3), pp.172-194.</w:t>
      </w:r>
    </w:p>
    <w:sectPr w:rsidR="0089587E" w:rsidSect="00604E5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D5D648" w14:textId="77777777" w:rsidR="00962B64" w:rsidRDefault="00962B64">
      <w:pPr>
        <w:spacing w:after="0" w:line="240" w:lineRule="auto"/>
      </w:pPr>
      <w:r>
        <w:separator/>
      </w:r>
    </w:p>
  </w:endnote>
  <w:endnote w:type="continuationSeparator" w:id="0">
    <w:p w14:paraId="63A95711" w14:textId="77777777" w:rsidR="00962B64" w:rsidRDefault="00962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8" w14:textId="77777777" w:rsidR="0089587E" w:rsidRDefault="0089587E">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A" w14:textId="77777777" w:rsidR="0089587E" w:rsidRDefault="0089587E">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9" w14:textId="77777777" w:rsidR="0089587E" w:rsidRDefault="0089587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036CB" w14:textId="77777777" w:rsidR="00962B64" w:rsidRDefault="00962B64">
      <w:pPr>
        <w:spacing w:after="0" w:line="240" w:lineRule="auto"/>
      </w:pPr>
      <w:r>
        <w:separator/>
      </w:r>
    </w:p>
  </w:footnote>
  <w:footnote w:type="continuationSeparator" w:id="0">
    <w:p w14:paraId="3E63892C" w14:textId="77777777" w:rsidR="00962B64" w:rsidRDefault="00962B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69635683"/>
      <w:docPartObj>
        <w:docPartGallery w:val="Page Numbers (Top of Page)"/>
        <w:docPartUnique/>
      </w:docPartObj>
    </w:sdtPr>
    <w:sdtEndPr>
      <w:rPr>
        <w:rStyle w:val="PageNumber"/>
      </w:rPr>
    </w:sdtEndPr>
    <w:sdtContent>
      <w:p w14:paraId="45DDB247" w14:textId="7F3B2905" w:rsidR="00604E5F" w:rsidRDefault="00604E5F" w:rsidP="0080108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0000056" w14:textId="77777777" w:rsidR="0089587E" w:rsidRDefault="0089587E" w:rsidP="00604E5F">
    <w:pPr>
      <w:pBdr>
        <w:top w:val="nil"/>
        <w:left w:val="nil"/>
        <w:bottom w:val="nil"/>
        <w:right w:val="nil"/>
        <w:between w:val="nil"/>
      </w:pBdr>
      <w:tabs>
        <w:tab w:val="center" w:pos="4513"/>
        <w:tab w:val="right" w:pos="9026"/>
      </w:tabs>
      <w:spacing w:after="0" w:line="240" w:lineRule="auto"/>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8919970"/>
      <w:docPartObj>
        <w:docPartGallery w:val="Page Numbers (Top of Page)"/>
        <w:docPartUnique/>
      </w:docPartObj>
    </w:sdtPr>
    <w:sdtEndPr>
      <w:rPr>
        <w:rStyle w:val="PageNumber"/>
      </w:rPr>
    </w:sdtEndPr>
    <w:sdtContent>
      <w:p w14:paraId="1BA1A9AB" w14:textId="03B6024C" w:rsidR="00604E5F" w:rsidRDefault="00604E5F" w:rsidP="0080108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0000054" w14:textId="1D1A0676" w:rsidR="0089587E" w:rsidRDefault="0089587E" w:rsidP="00604E5F">
    <w:pPr>
      <w:pBdr>
        <w:top w:val="nil"/>
        <w:left w:val="nil"/>
        <w:bottom w:val="nil"/>
        <w:right w:val="nil"/>
        <w:between w:val="nil"/>
      </w:pBdr>
      <w:tabs>
        <w:tab w:val="center" w:pos="4513"/>
        <w:tab w:val="right" w:pos="9026"/>
      </w:tabs>
      <w:spacing w:after="0" w:line="240" w:lineRule="auto"/>
      <w:ind w:right="360"/>
      <w:jc w:val="right"/>
      <w:rPr>
        <w:rFonts w:ascii="Times New Roman" w:eastAsia="Times New Roman" w:hAnsi="Times New Roman" w:cs="Times New Roman"/>
        <w:color w:val="000000"/>
        <w:sz w:val="24"/>
        <w:szCs w:val="24"/>
      </w:rPr>
    </w:pPr>
  </w:p>
  <w:p w14:paraId="00000055" w14:textId="77777777" w:rsidR="0089587E" w:rsidRDefault="0089587E">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77777777" w:rsidR="0089587E" w:rsidRDefault="0089587E">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87E"/>
    <w:rsid w:val="002836FD"/>
    <w:rsid w:val="004102A6"/>
    <w:rsid w:val="00604E5F"/>
    <w:rsid w:val="0062592C"/>
    <w:rsid w:val="0089587E"/>
    <w:rsid w:val="00962B64"/>
    <w:rsid w:val="00B57A1C"/>
    <w:rsid w:val="00B85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7A0D4"/>
  <w15:docId w15:val="{F07AFD61-1FEB-C14B-A293-D3545C02B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semiHidden/>
    <w:unhideWhenUsed/>
    <w:rsid w:val="00604E5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04E5F"/>
  </w:style>
  <w:style w:type="character" w:styleId="PageNumber">
    <w:name w:val="page number"/>
    <w:basedOn w:val="DefaultParagraphFont"/>
    <w:uiPriority w:val="99"/>
    <w:semiHidden/>
    <w:unhideWhenUsed/>
    <w:rsid w:val="00604E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529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2318</Words>
  <Characters>13214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Zhivkov Mersinkov (2014039)</cp:lastModifiedBy>
  <cp:revision>3</cp:revision>
  <dcterms:created xsi:type="dcterms:W3CDTF">2022-08-02T07:49:00Z</dcterms:created>
  <dcterms:modified xsi:type="dcterms:W3CDTF">2022-08-02T07:51:00Z</dcterms:modified>
</cp:coreProperties>
</file>