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214F2" w14:textId="65158191" w:rsidR="001748E0" w:rsidRPr="008E48A2" w:rsidRDefault="001748E0" w:rsidP="008E48A2">
      <w:pPr>
        <w:spacing w:line="360" w:lineRule="auto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P152154</w:t>
      </w:r>
    </w:p>
    <w:p w14:paraId="66DA705D" w14:textId="3316D138" w:rsidR="001748E0" w:rsidRPr="008E48A2" w:rsidRDefault="001748E0" w:rsidP="008E48A2">
      <w:pPr>
        <w:spacing w:line="360" w:lineRule="auto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The assignment is to critically reflect upon technology based on pedagogical approaches.</w:t>
      </w:r>
    </w:p>
    <w:p w14:paraId="6669D972" w14:textId="3CFBA39D" w:rsidR="00A02BD2" w:rsidRPr="008E48A2" w:rsidRDefault="00FB6926" w:rsidP="008E48A2">
      <w:pPr>
        <w:spacing w:line="360" w:lineRule="auto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The emergence of call for new learning techniques has caused change in formal education.</w:t>
      </w:r>
      <w:r w:rsidR="006732EC" w:rsidRPr="008E48A2">
        <w:rPr>
          <w:rFonts w:cs="Times New Roman"/>
          <w:sz w:val="24"/>
          <w:szCs w:val="24"/>
        </w:rPr>
        <w:t xml:space="preserve"> New skills are required in the market thus formal education must be transformed</w:t>
      </w:r>
      <w:sdt>
        <w:sdtPr>
          <w:rPr>
            <w:rFonts w:cs="Times New Roman"/>
            <w:sz w:val="24"/>
            <w:szCs w:val="24"/>
          </w:rPr>
          <w:id w:val="-1591770499"/>
          <w:citation/>
        </w:sdtPr>
        <w:sdtEndPr/>
        <w:sdtContent>
          <w:r w:rsidR="00561130" w:rsidRPr="008E48A2">
            <w:rPr>
              <w:rFonts w:cs="Times New Roman"/>
              <w:sz w:val="24"/>
              <w:szCs w:val="24"/>
            </w:rPr>
            <w:fldChar w:fldCharType="begin"/>
          </w:r>
          <w:r w:rsidR="00561130" w:rsidRPr="008E48A2">
            <w:rPr>
              <w:rFonts w:cs="Times New Roman"/>
              <w:sz w:val="24"/>
              <w:szCs w:val="24"/>
            </w:rPr>
            <w:instrText xml:space="preserve"> CITATION Rub10 \l 1033 </w:instrText>
          </w:r>
          <w:r w:rsidR="00561130" w:rsidRPr="008E48A2">
            <w:rPr>
              <w:rFonts w:cs="Times New Roman"/>
              <w:sz w:val="24"/>
              <w:szCs w:val="24"/>
            </w:rPr>
            <w:fldChar w:fldCharType="separate"/>
          </w:r>
          <w:r w:rsidR="00561130" w:rsidRPr="008E48A2">
            <w:rPr>
              <w:rFonts w:cs="Times New Roman"/>
              <w:noProof/>
              <w:sz w:val="24"/>
              <w:szCs w:val="24"/>
            </w:rPr>
            <w:t xml:space="preserve"> (Rubenson, 2010)</w:t>
          </w:r>
          <w:r w:rsidR="00561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6732EC" w:rsidRPr="008E48A2">
        <w:rPr>
          <w:rFonts w:cs="Times New Roman"/>
          <w:sz w:val="24"/>
          <w:szCs w:val="24"/>
        </w:rPr>
        <w:t>.</w:t>
      </w:r>
      <w:r w:rsidR="00691DB5" w:rsidRPr="008E48A2">
        <w:rPr>
          <w:rFonts w:cs="Times New Roman"/>
          <w:sz w:val="24"/>
          <w:szCs w:val="24"/>
        </w:rPr>
        <w:t xml:space="preserve"> Literature on this topic shows what is involved in pedagogy</w:t>
      </w:r>
      <w:r w:rsidR="006732EC" w:rsidRPr="008E48A2">
        <w:rPr>
          <w:rFonts w:cs="Times New Roman"/>
          <w:sz w:val="24"/>
          <w:szCs w:val="24"/>
        </w:rPr>
        <w:t xml:space="preserve"> </w:t>
      </w:r>
      <w:r w:rsidR="00691DB5" w:rsidRPr="008E48A2">
        <w:rPr>
          <w:rFonts w:cs="Times New Roman"/>
          <w:sz w:val="24"/>
          <w:szCs w:val="24"/>
        </w:rPr>
        <w:t>and</w:t>
      </w:r>
      <w:r w:rsidR="006E0C02" w:rsidRPr="008E48A2">
        <w:rPr>
          <w:rFonts w:cs="Times New Roman"/>
          <w:sz w:val="24"/>
          <w:szCs w:val="24"/>
        </w:rPr>
        <w:t xml:space="preserve"> learning</w:t>
      </w:r>
      <w:r w:rsidR="00691DB5" w:rsidRPr="008E48A2">
        <w:rPr>
          <w:rFonts w:cs="Times New Roman"/>
          <w:sz w:val="24"/>
          <w:szCs w:val="24"/>
        </w:rPr>
        <w:t xml:space="preserve"> technology that</w:t>
      </w:r>
      <w:r w:rsidR="006E0C02" w:rsidRPr="008E48A2">
        <w:rPr>
          <w:rFonts w:cs="Times New Roman"/>
          <w:sz w:val="24"/>
          <w:szCs w:val="24"/>
        </w:rPr>
        <w:t xml:space="preserve"> will help improve skills.</w:t>
      </w:r>
      <w:r w:rsidR="00CC2D6C" w:rsidRPr="008E48A2">
        <w:rPr>
          <w:rFonts w:cs="Times New Roman"/>
          <w:sz w:val="24"/>
          <w:szCs w:val="24"/>
        </w:rPr>
        <w:t xml:space="preserve"> The question of how to teach the skills is overlooked</w:t>
      </w:r>
      <w:sdt>
        <w:sdtPr>
          <w:rPr>
            <w:rFonts w:cs="Times New Roman"/>
            <w:sz w:val="24"/>
            <w:szCs w:val="24"/>
          </w:rPr>
          <w:id w:val="-1100028273"/>
          <w:citation/>
        </w:sdtPr>
        <w:sdtEndPr/>
        <w:sdtContent>
          <w:r w:rsidR="007A5A1D" w:rsidRPr="008E48A2">
            <w:rPr>
              <w:rFonts w:cs="Times New Roman"/>
              <w:sz w:val="24"/>
              <w:szCs w:val="24"/>
            </w:rPr>
            <w:fldChar w:fldCharType="begin"/>
          </w:r>
          <w:r w:rsidR="007A5A1D" w:rsidRPr="008E48A2">
            <w:rPr>
              <w:rFonts w:cs="Times New Roman"/>
              <w:sz w:val="24"/>
              <w:szCs w:val="24"/>
            </w:rPr>
            <w:instrText xml:space="preserve"> CITATION And11 \l 1033 </w:instrText>
          </w:r>
          <w:r w:rsidR="007A5A1D" w:rsidRPr="008E48A2">
            <w:rPr>
              <w:rFonts w:cs="Times New Roman"/>
              <w:sz w:val="24"/>
              <w:szCs w:val="24"/>
            </w:rPr>
            <w:fldChar w:fldCharType="separate"/>
          </w:r>
          <w:r w:rsidR="007A5A1D" w:rsidRPr="008E48A2">
            <w:rPr>
              <w:rFonts w:cs="Times New Roman"/>
              <w:noProof/>
              <w:sz w:val="24"/>
              <w:szCs w:val="24"/>
            </w:rPr>
            <w:t xml:space="preserve"> (Anderson &amp; Dron, 2011)</w:t>
          </w:r>
          <w:r w:rsidR="007A5A1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CC2D6C" w:rsidRPr="008E48A2">
        <w:rPr>
          <w:rFonts w:cs="Times New Roman"/>
          <w:sz w:val="24"/>
          <w:szCs w:val="24"/>
        </w:rPr>
        <w:t>.</w:t>
      </w:r>
      <w:r w:rsidR="00AC455B" w:rsidRPr="008E48A2">
        <w:rPr>
          <w:rFonts w:cs="Times New Roman"/>
          <w:sz w:val="24"/>
          <w:szCs w:val="24"/>
        </w:rPr>
        <w:t xml:space="preserve"> There is an agreement that learners need skills like critical thinking, ability to communicate effectively, innovate and solve problems by use of collaboration and negotiation</w:t>
      </w:r>
      <w:r w:rsidR="00850D33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25869735"/>
          <w:citation/>
        </w:sdtPr>
        <w:sdtEndPr/>
        <w:sdtContent>
          <w:r w:rsidR="00850D33" w:rsidRPr="008E48A2">
            <w:rPr>
              <w:rFonts w:cs="Times New Roman"/>
              <w:sz w:val="24"/>
              <w:szCs w:val="24"/>
            </w:rPr>
            <w:fldChar w:fldCharType="begin"/>
          </w:r>
          <w:r w:rsidR="00850D33" w:rsidRPr="008E48A2">
            <w:rPr>
              <w:rFonts w:cs="Times New Roman"/>
              <w:sz w:val="24"/>
              <w:szCs w:val="24"/>
            </w:rPr>
            <w:instrText xml:space="preserve"> CITATION Hil90 \l 1033 </w:instrText>
          </w:r>
          <w:r w:rsidR="00850D33" w:rsidRPr="008E48A2">
            <w:rPr>
              <w:rFonts w:cs="Times New Roman"/>
              <w:sz w:val="24"/>
              <w:szCs w:val="24"/>
            </w:rPr>
            <w:fldChar w:fldCharType="separate"/>
          </w:r>
          <w:r w:rsidR="00850D33" w:rsidRPr="008E48A2">
            <w:rPr>
              <w:rFonts w:cs="Times New Roman"/>
              <w:noProof/>
              <w:sz w:val="24"/>
              <w:szCs w:val="24"/>
            </w:rPr>
            <w:t>(Hill &amp; Hill, 1990)</w:t>
          </w:r>
          <w:r w:rsidR="00850D3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850D33" w:rsidRPr="008E48A2">
        <w:rPr>
          <w:rFonts w:cs="Times New Roman"/>
          <w:sz w:val="24"/>
          <w:szCs w:val="24"/>
        </w:rPr>
        <w:t>.</w:t>
      </w:r>
      <w:r w:rsidR="001E5317" w:rsidRPr="008E48A2">
        <w:rPr>
          <w:rFonts w:cs="Times New Roman"/>
          <w:sz w:val="24"/>
          <w:szCs w:val="24"/>
        </w:rPr>
        <w:t>Pedagogy has helped learners to solve these problems</w:t>
      </w:r>
      <w:r w:rsidR="00850D33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1193727520"/>
          <w:citation/>
        </w:sdtPr>
        <w:sdtEndPr/>
        <w:sdtContent>
          <w:r w:rsidR="00850D33" w:rsidRPr="008E48A2">
            <w:rPr>
              <w:rFonts w:cs="Times New Roman"/>
              <w:sz w:val="24"/>
              <w:szCs w:val="24"/>
            </w:rPr>
            <w:fldChar w:fldCharType="begin"/>
          </w:r>
          <w:r w:rsidR="00850D33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850D33" w:rsidRPr="008E48A2">
            <w:rPr>
              <w:rFonts w:cs="Times New Roman"/>
              <w:sz w:val="24"/>
              <w:szCs w:val="24"/>
            </w:rPr>
            <w:fldChar w:fldCharType="separate"/>
          </w:r>
          <w:r w:rsidR="00850D33" w:rsidRPr="008E48A2">
            <w:rPr>
              <w:rFonts w:cs="Times New Roman"/>
              <w:noProof/>
              <w:sz w:val="24"/>
              <w:szCs w:val="24"/>
            </w:rPr>
            <w:t>(Grossman, 2009)</w:t>
          </w:r>
          <w:r w:rsidR="00850D3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1E5317" w:rsidRPr="008E48A2">
        <w:rPr>
          <w:rFonts w:cs="Times New Roman"/>
          <w:sz w:val="24"/>
          <w:szCs w:val="24"/>
        </w:rPr>
        <w:t>. This paper shows that pedagogy and the new learning technology are both important and</w:t>
      </w:r>
      <w:r w:rsidR="0076465F" w:rsidRPr="008E48A2">
        <w:rPr>
          <w:rFonts w:cs="Times New Roman"/>
          <w:sz w:val="24"/>
          <w:szCs w:val="24"/>
        </w:rPr>
        <w:t xml:space="preserve"> both methods should be used</w:t>
      </w:r>
      <w:r w:rsidR="00FA6902" w:rsidRPr="008E48A2">
        <w:rPr>
          <w:rFonts w:cs="Times New Roman"/>
          <w:sz w:val="24"/>
          <w:szCs w:val="24"/>
        </w:rPr>
        <w:t xml:space="preserve"> </w:t>
      </w:r>
      <w:r w:rsidR="001748E0" w:rsidRPr="008E48A2">
        <w:rPr>
          <w:rFonts w:cs="Times New Roman"/>
          <w:sz w:val="24"/>
          <w:szCs w:val="24"/>
        </w:rPr>
        <w:t>to</w:t>
      </w:r>
      <w:r w:rsidR="00FA6902" w:rsidRPr="008E48A2">
        <w:rPr>
          <w:rFonts w:cs="Times New Roman"/>
          <w:sz w:val="24"/>
          <w:szCs w:val="24"/>
        </w:rPr>
        <w:t xml:space="preserve"> </w:t>
      </w:r>
      <w:r w:rsidR="009C5E64" w:rsidRPr="008E48A2">
        <w:rPr>
          <w:rFonts w:cs="Times New Roman"/>
          <w:sz w:val="24"/>
          <w:szCs w:val="24"/>
        </w:rPr>
        <w:t>successfully have good change.</w:t>
      </w:r>
    </w:p>
    <w:p w14:paraId="05C7DC29" w14:textId="5831926A" w:rsidR="00A02BD2" w:rsidRPr="008E48A2" w:rsidRDefault="00850D33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Pedagogy is a </w:t>
      </w:r>
      <w:r w:rsidR="00476466" w:rsidRPr="008E48A2">
        <w:rPr>
          <w:rFonts w:cs="Times New Roman"/>
          <w:sz w:val="24"/>
          <w:szCs w:val="24"/>
        </w:rPr>
        <w:t xml:space="preserve">practice </w:t>
      </w:r>
      <w:r w:rsidR="00974FC8" w:rsidRPr="008E48A2">
        <w:rPr>
          <w:rFonts w:cs="Times New Roman"/>
          <w:sz w:val="24"/>
          <w:szCs w:val="24"/>
        </w:rPr>
        <w:t xml:space="preserve">and theory </w:t>
      </w:r>
      <w:r w:rsidR="00476466" w:rsidRPr="008E48A2">
        <w:rPr>
          <w:rFonts w:cs="Times New Roman"/>
          <w:sz w:val="24"/>
          <w:szCs w:val="24"/>
        </w:rPr>
        <w:t xml:space="preserve">of teaching </w:t>
      </w:r>
      <w:r w:rsidR="00974FC8" w:rsidRPr="008E48A2">
        <w:rPr>
          <w:rFonts w:cs="Times New Roman"/>
          <w:sz w:val="24"/>
          <w:szCs w:val="24"/>
        </w:rPr>
        <w:t xml:space="preserve">on </w:t>
      </w:r>
      <w:r w:rsidR="00476466" w:rsidRPr="008E48A2">
        <w:rPr>
          <w:rFonts w:cs="Times New Roman"/>
          <w:sz w:val="24"/>
          <w:szCs w:val="24"/>
        </w:rPr>
        <w:t xml:space="preserve">how </w:t>
      </w:r>
      <w:r w:rsidR="00974FC8" w:rsidRPr="008E48A2">
        <w:rPr>
          <w:rFonts w:cs="Times New Roman"/>
          <w:sz w:val="24"/>
          <w:szCs w:val="24"/>
        </w:rPr>
        <w:t>students are influenced by the type of learning</w:t>
      </w:r>
      <w:sdt>
        <w:sdtPr>
          <w:rPr>
            <w:rFonts w:cs="Times New Roman"/>
            <w:sz w:val="24"/>
            <w:szCs w:val="24"/>
          </w:rPr>
          <w:id w:val="224644232"/>
          <w:citation/>
        </w:sdtPr>
        <w:sdtEndPr/>
        <w:sdtContent>
          <w:r w:rsidR="00974FC8" w:rsidRPr="008E48A2">
            <w:rPr>
              <w:rFonts w:cs="Times New Roman"/>
              <w:sz w:val="24"/>
              <w:szCs w:val="24"/>
            </w:rPr>
            <w:fldChar w:fldCharType="begin"/>
          </w:r>
          <w:r w:rsidR="00974FC8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974FC8" w:rsidRPr="008E48A2">
            <w:rPr>
              <w:rFonts w:cs="Times New Roman"/>
              <w:sz w:val="24"/>
              <w:szCs w:val="24"/>
            </w:rPr>
            <w:fldChar w:fldCharType="separate"/>
          </w:r>
          <w:r w:rsidR="00974FC8" w:rsidRPr="008E48A2">
            <w:rPr>
              <w:rFonts w:cs="Times New Roman"/>
              <w:noProof/>
              <w:sz w:val="24"/>
              <w:szCs w:val="24"/>
            </w:rPr>
            <w:t xml:space="preserve"> (Grossman, 2009)</w:t>
          </w:r>
          <w:r w:rsidR="00974FC8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476466" w:rsidRPr="008E48A2">
        <w:rPr>
          <w:rFonts w:cs="Times New Roman"/>
          <w:sz w:val="24"/>
          <w:szCs w:val="24"/>
        </w:rPr>
        <w:t xml:space="preserve"> It informs the actions, judgments and teaching strategies of the teacher by considering the theories of learning, understanding students and their needs and the interests of each individual student.</w:t>
      </w:r>
      <w:r w:rsidR="00377D42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2098596109"/>
          <w:citation/>
        </w:sdtPr>
        <w:sdtEndPr/>
        <w:sdtContent>
          <w:r w:rsidR="0061506D" w:rsidRPr="008E48A2">
            <w:rPr>
              <w:rFonts w:cs="Times New Roman"/>
              <w:sz w:val="24"/>
              <w:szCs w:val="24"/>
            </w:rPr>
            <w:fldChar w:fldCharType="begin"/>
          </w:r>
          <w:r w:rsidR="0061506D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61506D" w:rsidRPr="008E48A2">
            <w:rPr>
              <w:rFonts w:cs="Times New Roman"/>
              <w:sz w:val="24"/>
              <w:szCs w:val="24"/>
            </w:rPr>
            <w:fldChar w:fldCharType="separate"/>
          </w:r>
          <w:r w:rsidR="0061506D" w:rsidRPr="008E48A2">
            <w:rPr>
              <w:rFonts w:cs="Times New Roman"/>
              <w:noProof/>
              <w:sz w:val="24"/>
              <w:szCs w:val="24"/>
            </w:rPr>
            <w:t>(Grossman, 2009)</w:t>
          </w:r>
          <w:r w:rsidR="006150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 xml:space="preserve">. </w:t>
      </w:r>
      <w:r w:rsidR="00377D42" w:rsidRPr="008E48A2">
        <w:rPr>
          <w:rFonts w:cs="Times New Roman"/>
          <w:sz w:val="24"/>
          <w:szCs w:val="24"/>
        </w:rPr>
        <w:t xml:space="preserve">It includes the intellectual environment the teacher wants to build and how the teacher interacts with the students. </w:t>
      </w:r>
      <w:r w:rsidR="0072122F" w:rsidRPr="008E48A2">
        <w:rPr>
          <w:rFonts w:cs="Times New Roman"/>
          <w:sz w:val="24"/>
          <w:szCs w:val="24"/>
        </w:rPr>
        <w:t xml:space="preserve">Strategies of learning are determined by the background of students, experience and the goals they have set with teachers. </w:t>
      </w:r>
      <w:r w:rsidR="00377D42" w:rsidRPr="008E48A2">
        <w:rPr>
          <w:rFonts w:cs="Times New Roman"/>
          <w:sz w:val="24"/>
          <w:szCs w:val="24"/>
        </w:rPr>
        <w:t xml:space="preserve">There </w:t>
      </w:r>
      <w:r w:rsidR="00024FB9" w:rsidRPr="008E48A2">
        <w:rPr>
          <w:rFonts w:cs="Times New Roman"/>
          <w:sz w:val="24"/>
          <w:szCs w:val="24"/>
        </w:rPr>
        <w:t xml:space="preserve">are many pedagogical </w:t>
      </w:r>
      <w:r w:rsidR="00BC1F2A" w:rsidRPr="008E48A2">
        <w:rPr>
          <w:rFonts w:cs="Times New Roman"/>
          <w:sz w:val="24"/>
          <w:szCs w:val="24"/>
        </w:rPr>
        <w:t>approaches</w:t>
      </w:r>
      <w:sdt>
        <w:sdtPr>
          <w:rPr>
            <w:rFonts w:cs="Times New Roman"/>
            <w:sz w:val="24"/>
            <w:szCs w:val="24"/>
          </w:rPr>
          <w:id w:val="1573930656"/>
          <w:citation/>
        </w:sdtPr>
        <w:sdtEndPr/>
        <w:sdtContent>
          <w:r w:rsidR="007A5A1D" w:rsidRPr="008E48A2">
            <w:rPr>
              <w:rFonts w:cs="Times New Roman"/>
              <w:sz w:val="24"/>
              <w:szCs w:val="24"/>
            </w:rPr>
            <w:fldChar w:fldCharType="begin"/>
          </w:r>
          <w:r w:rsidR="007A5A1D" w:rsidRPr="008E48A2">
            <w:rPr>
              <w:rFonts w:cs="Times New Roman"/>
              <w:sz w:val="24"/>
              <w:szCs w:val="24"/>
            </w:rPr>
            <w:instrText xml:space="preserve"> CITATION Bak02 \l 1033 </w:instrText>
          </w:r>
          <w:r w:rsidR="007A5A1D" w:rsidRPr="008E48A2">
            <w:rPr>
              <w:rFonts w:cs="Times New Roman"/>
              <w:sz w:val="24"/>
              <w:szCs w:val="24"/>
            </w:rPr>
            <w:fldChar w:fldCharType="separate"/>
          </w:r>
          <w:r w:rsidR="007A5A1D" w:rsidRPr="008E48A2">
            <w:rPr>
              <w:rFonts w:cs="Times New Roman"/>
              <w:noProof/>
              <w:sz w:val="24"/>
              <w:szCs w:val="24"/>
            </w:rPr>
            <w:t xml:space="preserve"> (Baker, et al., 2002)</w:t>
          </w:r>
          <w:r w:rsidR="007A5A1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BC1F2A" w:rsidRPr="008E48A2">
        <w:rPr>
          <w:rFonts w:cs="Times New Roman"/>
          <w:sz w:val="24"/>
          <w:szCs w:val="24"/>
        </w:rPr>
        <w:t xml:space="preserve">. </w:t>
      </w:r>
      <w:r w:rsidR="00024FB9" w:rsidRPr="008E48A2">
        <w:rPr>
          <w:rFonts w:cs="Times New Roman"/>
          <w:sz w:val="24"/>
          <w:szCs w:val="24"/>
        </w:rPr>
        <w:t xml:space="preserve">Some of </w:t>
      </w:r>
      <w:r w:rsidR="00A02BD2" w:rsidRPr="008E48A2">
        <w:rPr>
          <w:rFonts w:cs="Times New Roman"/>
          <w:sz w:val="24"/>
          <w:szCs w:val="24"/>
        </w:rPr>
        <w:t>these approaches</w:t>
      </w:r>
      <w:r w:rsidR="00024FB9" w:rsidRPr="008E48A2">
        <w:rPr>
          <w:rFonts w:cs="Times New Roman"/>
          <w:sz w:val="24"/>
          <w:szCs w:val="24"/>
        </w:rPr>
        <w:t xml:space="preserve"> are;</w:t>
      </w:r>
      <w:r w:rsidR="0072122F" w:rsidRPr="008E48A2">
        <w:rPr>
          <w:rFonts w:cs="Times New Roman"/>
          <w:sz w:val="24"/>
          <w:szCs w:val="24"/>
        </w:rPr>
        <w:t xml:space="preserve"> co-operative</w:t>
      </w:r>
      <w:r w:rsidR="00D634FE" w:rsidRPr="008E48A2">
        <w:rPr>
          <w:rFonts w:cs="Times New Roman"/>
          <w:sz w:val="24"/>
          <w:szCs w:val="24"/>
        </w:rPr>
        <w:t xml:space="preserve">, experiential </w:t>
      </w:r>
      <w:r w:rsidR="004329AC" w:rsidRPr="008E48A2">
        <w:rPr>
          <w:rFonts w:cs="Times New Roman"/>
          <w:sz w:val="24"/>
          <w:szCs w:val="24"/>
        </w:rPr>
        <w:t xml:space="preserve">and </w:t>
      </w:r>
      <w:r w:rsidR="00A02BD2" w:rsidRPr="008E48A2">
        <w:rPr>
          <w:rFonts w:cs="Times New Roman"/>
          <w:sz w:val="24"/>
          <w:szCs w:val="24"/>
        </w:rPr>
        <w:t>differentiation and</w:t>
      </w:r>
      <w:r w:rsidR="000726B5" w:rsidRPr="008E48A2">
        <w:rPr>
          <w:rFonts w:cs="Times New Roman"/>
          <w:sz w:val="24"/>
          <w:szCs w:val="24"/>
        </w:rPr>
        <w:t xml:space="preserve"> they can</w:t>
      </w:r>
      <w:r w:rsidR="009A2689" w:rsidRPr="008E48A2">
        <w:rPr>
          <w:rFonts w:cs="Times New Roman"/>
          <w:sz w:val="24"/>
          <w:szCs w:val="24"/>
        </w:rPr>
        <w:t xml:space="preserve"> be enriched using technology</w:t>
      </w:r>
      <w:sdt>
        <w:sdtPr>
          <w:rPr>
            <w:rFonts w:cs="Times New Roman"/>
            <w:sz w:val="24"/>
            <w:szCs w:val="24"/>
          </w:rPr>
          <w:id w:val="-284969426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Kir13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 xml:space="preserve"> (Kirkwood &amp; Price, 2013)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>.</w:t>
      </w:r>
    </w:p>
    <w:p w14:paraId="5F55BA07" w14:textId="0A50C7BF" w:rsidR="00527EAA" w:rsidRPr="008E48A2" w:rsidRDefault="00527EAA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Co-operative learning is where students work together as a team. It ensures that the effort of </w:t>
      </w:r>
      <w:r w:rsidR="001748E0" w:rsidRPr="008E48A2">
        <w:rPr>
          <w:rFonts w:cs="Times New Roman"/>
          <w:sz w:val="24"/>
          <w:szCs w:val="24"/>
        </w:rPr>
        <w:t>everyone</w:t>
      </w:r>
      <w:r w:rsidRPr="008E48A2">
        <w:rPr>
          <w:rFonts w:cs="Times New Roman"/>
          <w:sz w:val="24"/>
          <w:szCs w:val="24"/>
        </w:rPr>
        <w:t xml:space="preserve"> is being valued. </w:t>
      </w:r>
      <w:sdt>
        <w:sdtPr>
          <w:rPr>
            <w:rFonts w:cs="Times New Roman"/>
            <w:sz w:val="24"/>
            <w:szCs w:val="24"/>
          </w:rPr>
          <w:id w:val="52130570"/>
          <w:citation/>
        </w:sdtPr>
        <w:sdtEndPr/>
        <w:sdtContent>
          <w:r w:rsidR="00590FE4" w:rsidRPr="008E48A2">
            <w:rPr>
              <w:rFonts w:cs="Times New Roman"/>
              <w:sz w:val="24"/>
              <w:szCs w:val="24"/>
            </w:rPr>
            <w:fldChar w:fldCharType="begin"/>
          </w:r>
          <w:r w:rsidR="00590FE4" w:rsidRPr="008E48A2">
            <w:rPr>
              <w:rFonts w:cs="Times New Roman"/>
              <w:sz w:val="24"/>
              <w:szCs w:val="24"/>
            </w:rPr>
            <w:instrText xml:space="preserve"> CITATION Bra99 \l 1033 </w:instrText>
          </w:r>
          <w:r w:rsidR="00590FE4" w:rsidRPr="008E48A2">
            <w:rPr>
              <w:rFonts w:cs="Times New Roman"/>
              <w:sz w:val="24"/>
              <w:szCs w:val="24"/>
            </w:rPr>
            <w:fldChar w:fldCharType="separate"/>
          </w:r>
          <w:r w:rsidR="00590FE4" w:rsidRPr="008E48A2">
            <w:rPr>
              <w:rFonts w:cs="Times New Roman"/>
              <w:noProof/>
              <w:sz w:val="24"/>
              <w:szCs w:val="24"/>
            </w:rPr>
            <w:t>(Bransford, et al., 1999)</w:t>
          </w:r>
          <w:r w:rsidR="00590FE4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Pr="008E48A2">
        <w:rPr>
          <w:rFonts w:cs="Times New Roman"/>
          <w:sz w:val="24"/>
          <w:szCs w:val="24"/>
        </w:rPr>
        <w:t xml:space="preserve"> Co-operative learning helps in breaking down barriers between students </w:t>
      </w:r>
      <w:r w:rsidR="001748E0" w:rsidRPr="008E48A2">
        <w:rPr>
          <w:rFonts w:cs="Times New Roman"/>
          <w:sz w:val="24"/>
          <w:szCs w:val="24"/>
        </w:rPr>
        <w:t>and</w:t>
      </w:r>
      <w:r w:rsidRPr="008E48A2">
        <w:rPr>
          <w:rFonts w:cs="Times New Roman"/>
          <w:sz w:val="24"/>
          <w:szCs w:val="24"/>
        </w:rPr>
        <w:t xml:space="preserve"> enables them to acquire skills that are required when working as a group</w:t>
      </w:r>
      <w:r w:rsidR="007A5A1D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122930473"/>
          <w:citation/>
        </w:sdtPr>
        <w:sdtEndPr/>
        <w:sdtContent>
          <w:r w:rsidR="007A5A1D" w:rsidRPr="008E48A2">
            <w:rPr>
              <w:rFonts w:cs="Times New Roman"/>
              <w:sz w:val="24"/>
              <w:szCs w:val="24"/>
            </w:rPr>
            <w:fldChar w:fldCharType="begin"/>
          </w:r>
          <w:r w:rsidR="007A5A1D" w:rsidRPr="008E48A2">
            <w:rPr>
              <w:rFonts w:cs="Times New Roman"/>
              <w:sz w:val="24"/>
              <w:szCs w:val="24"/>
            </w:rPr>
            <w:instrText xml:space="preserve"> CITATION Hil90 \l 1033 </w:instrText>
          </w:r>
          <w:r w:rsidR="007A5A1D" w:rsidRPr="008E48A2">
            <w:rPr>
              <w:rFonts w:cs="Times New Roman"/>
              <w:sz w:val="24"/>
              <w:szCs w:val="24"/>
            </w:rPr>
            <w:fldChar w:fldCharType="separate"/>
          </w:r>
          <w:r w:rsidR="007A5A1D" w:rsidRPr="008E48A2">
            <w:rPr>
              <w:rFonts w:cs="Times New Roman"/>
              <w:noProof/>
              <w:sz w:val="24"/>
              <w:szCs w:val="24"/>
            </w:rPr>
            <w:t>(Hill &amp; Hill, 1990)</w:t>
          </w:r>
          <w:r w:rsidR="007A5A1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Pr="008E48A2">
        <w:rPr>
          <w:rFonts w:cs="Times New Roman"/>
          <w:sz w:val="24"/>
          <w:szCs w:val="24"/>
        </w:rPr>
        <w:t>.</w:t>
      </w:r>
      <w:r w:rsidR="00E470C2" w:rsidRPr="008E48A2">
        <w:rPr>
          <w:rFonts w:cs="Times New Roman"/>
          <w:sz w:val="24"/>
          <w:szCs w:val="24"/>
        </w:rPr>
        <w:t xml:space="preserve"> Cross-cultural understanding is also promoted when learner</w:t>
      </w:r>
      <w:r w:rsidR="009A2689" w:rsidRPr="008E48A2">
        <w:rPr>
          <w:rFonts w:cs="Times New Roman"/>
          <w:sz w:val="24"/>
          <w:szCs w:val="24"/>
        </w:rPr>
        <w:t xml:space="preserve">s work together </w:t>
      </w:r>
      <w:sdt>
        <w:sdtPr>
          <w:rPr>
            <w:rFonts w:cs="Times New Roman"/>
            <w:sz w:val="24"/>
            <w:szCs w:val="24"/>
          </w:rPr>
          <w:id w:val="848914349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Hil90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>(Hill &amp; Hill, 1990)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E470C2" w:rsidRPr="008E48A2">
        <w:rPr>
          <w:rFonts w:cs="Times New Roman"/>
          <w:sz w:val="24"/>
          <w:szCs w:val="24"/>
        </w:rPr>
        <w:t xml:space="preserve"> Further understanding a</w:t>
      </w:r>
      <w:r w:rsidR="009A2689" w:rsidRPr="008E48A2">
        <w:rPr>
          <w:rFonts w:cs="Times New Roman"/>
          <w:sz w:val="24"/>
          <w:szCs w:val="24"/>
        </w:rPr>
        <w:t xml:space="preserve">nd equality is created since these </w:t>
      </w:r>
      <w:r w:rsidR="00E470C2" w:rsidRPr="008E48A2">
        <w:rPr>
          <w:rFonts w:cs="Times New Roman"/>
          <w:sz w:val="24"/>
          <w:szCs w:val="24"/>
        </w:rPr>
        <w:t>groups come up with their own rules which will he</w:t>
      </w:r>
      <w:r w:rsidR="009A2689" w:rsidRPr="008E48A2">
        <w:rPr>
          <w:rFonts w:cs="Times New Roman"/>
          <w:sz w:val="24"/>
          <w:szCs w:val="24"/>
        </w:rPr>
        <w:t>lp the group operate effectively</w:t>
      </w:r>
      <w:sdt>
        <w:sdtPr>
          <w:rPr>
            <w:rFonts w:cs="Times New Roman"/>
            <w:sz w:val="24"/>
            <w:szCs w:val="24"/>
          </w:rPr>
          <w:id w:val="1907959863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Res07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 xml:space="preserve"> (Resta &amp; Therese, 2007)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E470C2" w:rsidRPr="008E48A2">
        <w:rPr>
          <w:rFonts w:cs="Times New Roman"/>
          <w:sz w:val="24"/>
          <w:szCs w:val="24"/>
        </w:rPr>
        <w:t>.</w:t>
      </w:r>
      <w:r w:rsidR="00F319FA" w:rsidRPr="008E48A2">
        <w:rPr>
          <w:rFonts w:cs="Times New Roman"/>
          <w:sz w:val="24"/>
          <w:szCs w:val="24"/>
        </w:rPr>
        <w:t xml:space="preserve"> Speaking and listening skills are developed since the </w:t>
      </w:r>
      <w:r w:rsidR="001748E0" w:rsidRPr="008E48A2">
        <w:rPr>
          <w:rFonts w:cs="Times New Roman"/>
          <w:sz w:val="24"/>
          <w:szCs w:val="24"/>
        </w:rPr>
        <w:t>learner’s</w:t>
      </w:r>
      <w:r w:rsidR="00F319FA" w:rsidRPr="008E48A2">
        <w:rPr>
          <w:rFonts w:cs="Times New Roman"/>
          <w:sz w:val="24"/>
          <w:szCs w:val="24"/>
        </w:rPr>
        <w:t xml:space="preserve"> coach and motivate each other. It also helps learners to reflect on non-verbal communication and how it </w:t>
      </w:r>
      <w:r w:rsidR="00F319FA" w:rsidRPr="008E48A2">
        <w:rPr>
          <w:rFonts w:cs="Times New Roman"/>
          <w:sz w:val="24"/>
          <w:szCs w:val="24"/>
        </w:rPr>
        <w:lastRenderedPageBreak/>
        <w:t>affects people</w:t>
      </w:r>
      <w:r w:rsidR="001C2DA2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1761204841"/>
          <w:citation/>
        </w:sdtPr>
        <w:sdtEndPr/>
        <w:sdtContent>
          <w:r w:rsidR="007A5A1D" w:rsidRPr="008E48A2">
            <w:rPr>
              <w:rFonts w:cs="Times New Roman"/>
              <w:sz w:val="24"/>
              <w:szCs w:val="24"/>
            </w:rPr>
            <w:fldChar w:fldCharType="begin"/>
          </w:r>
          <w:r w:rsidR="007A5A1D" w:rsidRPr="008E48A2">
            <w:rPr>
              <w:rFonts w:cs="Times New Roman"/>
              <w:sz w:val="24"/>
              <w:szCs w:val="24"/>
            </w:rPr>
            <w:instrText xml:space="preserve"> CITATION Wol99 \l 1033 </w:instrText>
          </w:r>
          <w:r w:rsidR="007A5A1D" w:rsidRPr="008E48A2">
            <w:rPr>
              <w:rFonts w:cs="Times New Roman"/>
              <w:sz w:val="24"/>
              <w:szCs w:val="24"/>
            </w:rPr>
            <w:fldChar w:fldCharType="separate"/>
          </w:r>
          <w:r w:rsidR="007A5A1D" w:rsidRPr="008E48A2">
            <w:rPr>
              <w:rFonts w:cs="Times New Roman"/>
              <w:noProof/>
              <w:sz w:val="24"/>
              <w:szCs w:val="24"/>
            </w:rPr>
            <w:t>(Wolfgang, et al., 1999)</w:t>
          </w:r>
          <w:r w:rsidR="007A5A1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F319FA" w:rsidRPr="008E48A2">
        <w:rPr>
          <w:rFonts w:cs="Times New Roman"/>
          <w:sz w:val="24"/>
          <w:szCs w:val="24"/>
        </w:rPr>
        <w:t xml:space="preserve">. The listening </w:t>
      </w:r>
      <w:r w:rsidR="00517C08" w:rsidRPr="008E48A2">
        <w:rPr>
          <w:rFonts w:cs="Times New Roman"/>
          <w:sz w:val="24"/>
          <w:szCs w:val="24"/>
        </w:rPr>
        <w:t>skills acquired improve mu</w:t>
      </w:r>
      <w:r w:rsidR="009A2689" w:rsidRPr="008E48A2">
        <w:rPr>
          <w:rFonts w:cs="Times New Roman"/>
          <w:sz w:val="24"/>
          <w:szCs w:val="24"/>
        </w:rPr>
        <w:t>tual respect among the learners</w:t>
      </w:r>
      <w:sdt>
        <w:sdtPr>
          <w:rPr>
            <w:rFonts w:cs="Times New Roman"/>
            <w:sz w:val="24"/>
            <w:szCs w:val="24"/>
          </w:rPr>
          <w:id w:val="1132057271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Hat98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 xml:space="preserve"> (Hatcher, 1998)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517C08" w:rsidRPr="008E48A2">
        <w:rPr>
          <w:rFonts w:cs="Times New Roman"/>
          <w:sz w:val="24"/>
          <w:szCs w:val="24"/>
        </w:rPr>
        <w:t xml:space="preserve"> Techniques on reviewing questions also help in streng</w:t>
      </w:r>
      <w:r w:rsidR="009A2689" w:rsidRPr="008E48A2">
        <w:rPr>
          <w:rFonts w:cs="Times New Roman"/>
          <w:sz w:val="24"/>
          <w:szCs w:val="24"/>
        </w:rPr>
        <w:t>thening learning and reflection</w:t>
      </w:r>
      <w:sdt>
        <w:sdtPr>
          <w:rPr>
            <w:rFonts w:cs="Times New Roman"/>
            <w:sz w:val="24"/>
            <w:szCs w:val="24"/>
          </w:rPr>
          <w:id w:val="132302295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Hea02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 xml:space="preserve"> (Heacox, 2002)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</w:p>
    <w:p w14:paraId="76CE9407" w14:textId="637724E5" w:rsidR="00074F23" w:rsidRPr="008E48A2" w:rsidRDefault="00D973F9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Experiential learning helps in learning from mistakes</w:t>
      </w:r>
      <w:r w:rsidR="00FD5BB4" w:rsidRPr="008E48A2">
        <w:rPr>
          <w:rFonts w:cs="Times New Roman"/>
          <w:sz w:val="24"/>
          <w:szCs w:val="24"/>
        </w:rPr>
        <w:t>. Learners have different experiences in life outside classrooms</w:t>
      </w:r>
      <w:r w:rsidR="0044674E" w:rsidRPr="008E48A2">
        <w:rPr>
          <w:rFonts w:cs="Times New Roman"/>
          <w:sz w:val="24"/>
          <w:szCs w:val="24"/>
        </w:rPr>
        <w:t xml:space="preserve"> (</w:t>
      </w:r>
      <w:sdt>
        <w:sdtPr>
          <w:rPr>
            <w:rFonts w:cs="Times New Roman"/>
            <w:sz w:val="24"/>
            <w:szCs w:val="24"/>
          </w:rPr>
          <w:id w:val="312382291"/>
          <w:citation/>
        </w:sdtPr>
        <w:sdtEndPr/>
        <w:sdtContent>
          <w:r w:rsidR="0044674E" w:rsidRPr="008E48A2">
            <w:rPr>
              <w:rFonts w:cs="Times New Roman"/>
              <w:sz w:val="24"/>
              <w:szCs w:val="24"/>
            </w:rPr>
            <w:fldChar w:fldCharType="begin"/>
          </w:r>
          <w:r w:rsidR="0044674E" w:rsidRPr="008E48A2">
            <w:rPr>
              <w:rFonts w:cs="Times New Roman"/>
              <w:sz w:val="24"/>
              <w:szCs w:val="24"/>
            </w:rPr>
            <w:instrText xml:space="preserve"> CITATION Dia09 \l 1033 </w:instrText>
          </w:r>
          <w:r w:rsidR="0044674E" w:rsidRPr="008E48A2">
            <w:rPr>
              <w:rFonts w:cs="Times New Roman"/>
              <w:sz w:val="24"/>
              <w:szCs w:val="24"/>
            </w:rPr>
            <w:fldChar w:fldCharType="separate"/>
          </w:r>
          <w:r w:rsidR="0044674E" w:rsidRPr="008E48A2">
            <w:rPr>
              <w:rFonts w:cs="Times New Roman"/>
              <w:noProof/>
              <w:sz w:val="24"/>
              <w:szCs w:val="24"/>
            </w:rPr>
            <w:t xml:space="preserve"> (Diamanto &amp; Gabrielsson, 2009)</w:t>
          </w:r>
          <w:r w:rsidR="0044674E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FD5BB4" w:rsidRPr="008E48A2">
        <w:rPr>
          <w:rFonts w:cs="Times New Roman"/>
          <w:sz w:val="24"/>
          <w:szCs w:val="24"/>
        </w:rPr>
        <w:t>.</w:t>
      </w:r>
      <w:r w:rsidR="00967F1C" w:rsidRPr="008E48A2">
        <w:rPr>
          <w:rFonts w:cs="Times New Roman"/>
          <w:sz w:val="24"/>
          <w:szCs w:val="24"/>
        </w:rPr>
        <w:t xml:space="preserve"> This type of learning should be planned before it is carried as some learners may not be comfortable to contribute in such discussions</w:t>
      </w:r>
      <w:sdt>
        <w:sdtPr>
          <w:rPr>
            <w:rFonts w:cs="Times New Roman"/>
            <w:sz w:val="24"/>
            <w:szCs w:val="24"/>
          </w:rPr>
          <w:id w:val="1065844999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Gec12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 xml:space="preserve"> (Gecer &amp; Dag, 2012)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 xml:space="preserve">. </w:t>
      </w:r>
      <w:r w:rsidR="002C68A6" w:rsidRPr="008E48A2">
        <w:rPr>
          <w:rFonts w:cs="Times New Roman"/>
          <w:sz w:val="24"/>
          <w:szCs w:val="24"/>
        </w:rPr>
        <w:t xml:space="preserve">Videos, case studies and role play activities should be used </w:t>
      </w:r>
      <w:r w:rsidR="001748E0" w:rsidRPr="008E48A2">
        <w:rPr>
          <w:rFonts w:cs="Times New Roman"/>
          <w:sz w:val="24"/>
          <w:szCs w:val="24"/>
        </w:rPr>
        <w:t>to</w:t>
      </w:r>
      <w:r w:rsidR="002C68A6" w:rsidRPr="008E48A2">
        <w:rPr>
          <w:rFonts w:cs="Times New Roman"/>
          <w:sz w:val="24"/>
          <w:szCs w:val="24"/>
        </w:rPr>
        <w:t xml:space="preserve"> help learners experience what or how it feels like to be di</w:t>
      </w:r>
      <w:r w:rsidR="009A2689" w:rsidRPr="008E48A2">
        <w:rPr>
          <w:rFonts w:cs="Times New Roman"/>
          <w:sz w:val="24"/>
          <w:szCs w:val="24"/>
        </w:rPr>
        <w:t xml:space="preserve">scriminated or to face barriers </w:t>
      </w:r>
      <w:sdt>
        <w:sdtPr>
          <w:rPr>
            <w:rFonts w:cs="Times New Roman"/>
            <w:sz w:val="24"/>
            <w:szCs w:val="24"/>
          </w:rPr>
          <w:id w:val="1633368890"/>
          <w:citation/>
        </w:sdtPr>
        <w:sdtEndPr/>
        <w:sdtContent>
          <w:r w:rsidR="009A2689" w:rsidRPr="008E48A2">
            <w:rPr>
              <w:rFonts w:cs="Times New Roman"/>
              <w:sz w:val="24"/>
              <w:szCs w:val="24"/>
            </w:rPr>
            <w:fldChar w:fldCharType="begin"/>
          </w:r>
          <w:r w:rsidR="009A2689" w:rsidRPr="008E48A2">
            <w:rPr>
              <w:rFonts w:cs="Times New Roman"/>
              <w:sz w:val="24"/>
              <w:szCs w:val="24"/>
            </w:rPr>
            <w:instrText xml:space="preserve"> CITATION Hat98 \l 1033 </w:instrText>
          </w:r>
          <w:r w:rsidR="009A2689" w:rsidRPr="008E48A2">
            <w:rPr>
              <w:rFonts w:cs="Times New Roman"/>
              <w:sz w:val="24"/>
              <w:szCs w:val="24"/>
            </w:rPr>
            <w:fldChar w:fldCharType="separate"/>
          </w:r>
          <w:r w:rsidR="009A2689" w:rsidRPr="008E48A2">
            <w:rPr>
              <w:rFonts w:cs="Times New Roman"/>
              <w:noProof/>
              <w:sz w:val="24"/>
              <w:szCs w:val="24"/>
            </w:rPr>
            <w:t>(Hatcher, 1998)</w:t>
          </w:r>
          <w:r w:rsidR="009A2689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 xml:space="preserve">. </w:t>
      </w:r>
      <w:r w:rsidR="00FD1EA5" w:rsidRPr="008E48A2">
        <w:rPr>
          <w:rFonts w:cs="Times New Roman"/>
          <w:sz w:val="24"/>
          <w:szCs w:val="24"/>
        </w:rPr>
        <w:t>Learners should reflect on their emotions to the situations and reflect how others may feel</w:t>
      </w:r>
      <w:r w:rsidR="0044674E" w:rsidRPr="008E48A2">
        <w:rPr>
          <w:rFonts w:cs="Times New Roman"/>
          <w:sz w:val="24"/>
          <w:szCs w:val="24"/>
        </w:rPr>
        <w:t xml:space="preserve"> (</w:t>
      </w:r>
      <w:sdt>
        <w:sdtPr>
          <w:rPr>
            <w:rFonts w:cs="Times New Roman"/>
            <w:sz w:val="24"/>
            <w:szCs w:val="24"/>
          </w:rPr>
          <w:id w:val="1844811429"/>
          <w:citation/>
        </w:sdtPr>
        <w:sdtEndPr/>
        <w:sdtContent>
          <w:r w:rsidR="0044674E" w:rsidRPr="008E48A2">
            <w:rPr>
              <w:rFonts w:cs="Times New Roman"/>
              <w:sz w:val="24"/>
              <w:szCs w:val="24"/>
            </w:rPr>
            <w:fldChar w:fldCharType="begin"/>
          </w:r>
          <w:r w:rsidR="0044674E" w:rsidRPr="008E48A2">
            <w:rPr>
              <w:rFonts w:cs="Times New Roman"/>
              <w:sz w:val="24"/>
              <w:szCs w:val="24"/>
            </w:rPr>
            <w:instrText xml:space="preserve"> CITATION Bak02 \l 1033 </w:instrText>
          </w:r>
          <w:r w:rsidR="0044674E" w:rsidRPr="008E48A2">
            <w:rPr>
              <w:rFonts w:cs="Times New Roman"/>
              <w:sz w:val="24"/>
              <w:szCs w:val="24"/>
            </w:rPr>
            <w:fldChar w:fldCharType="separate"/>
          </w:r>
          <w:r w:rsidR="0044674E" w:rsidRPr="008E48A2">
            <w:rPr>
              <w:rFonts w:cs="Times New Roman"/>
              <w:noProof/>
              <w:sz w:val="24"/>
              <w:szCs w:val="24"/>
            </w:rPr>
            <w:t xml:space="preserve"> (Baker, et al., 2002)</w:t>
          </w:r>
          <w:r w:rsidR="0044674E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B3455F" w:rsidRPr="008E48A2">
        <w:rPr>
          <w:rFonts w:cs="Times New Roman"/>
          <w:sz w:val="24"/>
          <w:szCs w:val="24"/>
        </w:rPr>
        <w:t>)</w:t>
      </w:r>
      <w:r w:rsidR="00FD1EA5" w:rsidRPr="008E48A2">
        <w:rPr>
          <w:rFonts w:cs="Times New Roman"/>
          <w:sz w:val="24"/>
          <w:szCs w:val="24"/>
        </w:rPr>
        <w:t xml:space="preserve">. </w:t>
      </w:r>
      <w:r w:rsidR="005931E8" w:rsidRPr="008E48A2">
        <w:rPr>
          <w:rFonts w:cs="Times New Roman"/>
          <w:sz w:val="24"/>
          <w:szCs w:val="24"/>
        </w:rPr>
        <w:t>It would be good to advice learners to share their own barriers and encourage others to refle</w:t>
      </w:r>
      <w:r w:rsidR="00160C07" w:rsidRPr="008E48A2">
        <w:rPr>
          <w:rFonts w:cs="Times New Roman"/>
          <w:sz w:val="24"/>
          <w:szCs w:val="24"/>
        </w:rPr>
        <w:t>ct on their experiences.</w:t>
      </w:r>
      <w:sdt>
        <w:sdtPr>
          <w:rPr>
            <w:rFonts w:cs="Times New Roman"/>
            <w:sz w:val="24"/>
            <w:szCs w:val="24"/>
          </w:rPr>
          <w:id w:val="894246712"/>
          <w:citation/>
        </w:sdtPr>
        <w:sdtEndPr/>
        <w:sdtContent>
          <w:r w:rsidR="00160C07" w:rsidRPr="008E48A2">
            <w:rPr>
              <w:rFonts w:cs="Times New Roman"/>
              <w:sz w:val="24"/>
              <w:szCs w:val="24"/>
            </w:rPr>
            <w:fldChar w:fldCharType="begin"/>
          </w:r>
          <w:r w:rsidR="00160C07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160C07" w:rsidRPr="008E48A2">
            <w:rPr>
              <w:rFonts w:cs="Times New Roman"/>
              <w:sz w:val="24"/>
              <w:szCs w:val="24"/>
            </w:rPr>
            <w:fldChar w:fldCharType="separate"/>
          </w:r>
          <w:r w:rsidR="00160C07" w:rsidRPr="008E48A2">
            <w:rPr>
              <w:rFonts w:cs="Times New Roman"/>
              <w:noProof/>
              <w:sz w:val="24"/>
              <w:szCs w:val="24"/>
            </w:rPr>
            <w:t xml:space="preserve"> (Grossman, 2009)</w:t>
          </w:r>
          <w:r w:rsidR="00160C07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>.</w:t>
      </w:r>
    </w:p>
    <w:p w14:paraId="6E11C98D" w14:textId="18AA9807" w:rsidR="00074F23" w:rsidRPr="008E48A2" w:rsidRDefault="00847074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Differentiation requires assessing learning regularly</w:t>
      </w:r>
      <w:r w:rsidR="000F3A52" w:rsidRPr="008E48A2">
        <w:rPr>
          <w:rFonts w:cs="Times New Roman"/>
          <w:sz w:val="24"/>
          <w:szCs w:val="24"/>
        </w:rPr>
        <w:t xml:space="preserve"> and </w:t>
      </w:r>
      <w:r w:rsidR="001748E0" w:rsidRPr="008E48A2">
        <w:rPr>
          <w:rFonts w:cs="Times New Roman"/>
          <w:sz w:val="24"/>
          <w:szCs w:val="24"/>
        </w:rPr>
        <w:t>considering</w:t>
      </w:r>
      <w:r w:rsidR="000F3A52" w:rsidRPr="008E48A2">
        <w:rPr>
          <w:rFonts w:cs="Times New Roman"/>
          <w:sz w:val="24"/>
          <w:szCs w:val="24"/>
        </w:rPr>
        <w:t xml:space="preserve"> different backgrounds and needs of individual learners.</w:t>
      </w:r>
      <w:sdt>
        <w:sdtPr>
          <w:rPr>
            <w:rFonts w:cs="Times New Roman"/>
            <w:sz w:val="24"/>
            <w:szCs w:val="24"/>
          </w:rPr>
          <w:id w:val="1028444947"/>
          <w:citation/>
        </w:sdtPr>
        <w:sdtEndPr/>
        <w:sdtContent>
          <w:r w:rsidR="0061506D" w:rsidRPr="008E48A2">
            <w:rPr>
              <w:rFonts w:cs="Times New Roman"/>
              <w:sz w:val="24"/>
              <w:szCs w:val="24"/>
            </w:rPr>
            <w:fldChar w:fldCharType="begin"/>
          </w:r>
          <w:r w:rsidR="0061506D" w:rsidRPr="008E48A2">
            <w:rPr>
              <w:rFonts w:cs="Times New Roman"/>
              <w:sz w:val="24"/>
              <w:szCs w:val="24"/>
            </w:rPr>
            <w:instrText xml:space="preserve"> CITATION Hea02 \l 1033 </w:instrText>
          </w:r>
          <w:r w:rsidR="0061506D" w:rsidRPr="008E48A2">
            <w:rPr>
              <w:rFonts w:cs="Times New Roman"/>
              <w:sz w:val="24"/>
              <w:szCs w:val="24"/>
            </w:rPr>
            <w:fldChar w:fldCharType="separate"/>
          </w:r>
          <w:r w:rsidR="0061506D" w:rsidRPr="008E48A2">
            <w:rPr>
              <w:rFonts w:cs="Times New Roman"/>
              <w:noProof/>
              <w:sz w:val="24"/>
              <w:szCs w:val="24"/>
            </w:rPr>
            <w:t xml:space="preserve"> (Heacox, 2002)</w:t>
          </w:r>
          <w:r w:rsidR="006150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A2689" w:rsidRPr="008E48A2">
        <w:rPr>
          <w:rFonts w:cs="Times New Roman"/>
          <w:sz w:val="24"/>
          <w:szCs w:val="24"/>
        </w:rPr>
        <w:t xml:space="preserve">. </w:t>
      </w:r>
      <w:r w:rsidR="003A7332" w:rsidRPr="008E48A2">
        <w:rPr>
          <w:rFonts w:cs="Times New Roman"/>
          <w:sz w:val="24"/>
          <w:szCs w:val="24"/>
        </w:rPr>
        <w:t>Valuing dif</w:t>
      </w:r>
      <w:r w:rsidR="009A2689" w:rsidRPr="008E48A2">
        <w:rPr>
          <w:rFonts w:cs="Times New Roman"/>
          <w:sz w:val="24"/>
          <w:szCs w:val="24"/>
        </w:rPr>
        <w:t xml:space="preserve">ferences takes many forms, for example, the </w:t>
      </w:r>
      <w:r w:rsidR="003A7332" w:rsidRPr="008E48A2">
        <w:rPr>
          <w:rFonts w:cs="Times New Roman"/>
          <w:sz w:val="24"/>
          <w:szCs w:val="24"/>
        </w:rPr>
        <w:t>use of images that</w:t>
      </w:r>
      <w:r w:rsidR="009A2689" w:rsidRPr="008E48A2">
        <w:rPr>
          <w:rFonts w:cs="Times New Roman"/>
          <w:sz w:val="24"/>
          <w:szCs w:val="24"/>
        </w:rPr>
        <w:t xml:space="preserve"> shows diversity or questioning</w:t>
      </w:r>
      <w:sdt>
        <w:sdtPr>
          <w:rPr>
            <w:rFonts w:cs="Times New Roman"/>
            <w:sz w:val="24"/>
            <w:szCs w:val="24"/>
          </w:rPr>
          <w:id w:val="-47615474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Wol99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 xml:space="preserve"> (Wolfgang, et al., 1999)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70A53" w:rsidRPr="008E48A2">
        <w:rPr>
          <w:rFonts w:cs="Times New Roman"/>
          <w:sz w:val="24"/>
          <w:szCs w:val="24"/>
        </w:rPr>
        <w:t xml:space="preserve">. </w:t>
      </w:r>
      <w:r w:rsidR="003A7332" w:rsidRPr="008E48A2">
        <w:rPr>
          <w:rFonts w:cs="Times New Roman"/>
          <w:sz w:val="24"/>
          <w:szCs w:val="24"/>
        </w:rPr>
        <w:t xml:space="preserve">Questioning that is differentiated helps learners whom their second language is English </w:t>
      </w:r>
      <w:r w:rsidR="000F286C" w:rsidRPr="008E48A2">
        <w:rPr>
          <w:rFonts w:cs="Times New Roman"/>
          <w:sz w:val="24"/>
          <w:szCs w:val="24"/>
        </w:rPr>
        <w:t>to process information slow</w:t>
      </w:r>
      <w:r w:rsidR="009A2689" w:rsidRPr="008E48A2">
        <w:rPr>
          <w:rFonts w:cs="Times New Roman"/>
          <w:sz w:val="24"/>
          <w:szCs w:val="24"/>
        </w:rPr>
        <w:t>ly thereby allowing</w:t>
      </w:r>
      <w:r w:rsidR="00970A53" w:rsidRPr="008E48A2">
        <w:rPr>
          <w:rFonts w:cs="Times New Roman"/>
          <w:sz w:val="24"/>
          <w:szCs w:val="24"/>
        </w:rPr>
        <w:t xml:space="preserve"> l</w:t>
      </w:r>
      <w:r w:rsidR="000F286C" w:rsidRPr="008E48A2">
        <w:rPr>
          <w:rFonts w:cs="Times New Roman"/>
          <w:sz w:val="24"/>
          <w:szCs w:val="24"/>
        </w:rPr>
        <w:t xml:space="preserve">earners </w:t>
      </w:r>
      <w:r w:rsidR="00970A53" w:rsidRPr="008E48A2">
        <w:rPr>
          <w:rFonts w:cs="Times New Roman"/>
          <w:sz w:val="24"/>
          <w:szCs w:val="24"/>
        </w:rPr>
        <w:t xml:space="preserve">at work at their own level </w:t>
      </w:r>
      <w:sdt>
        <w:sdtPr>
          <w:rPr>
            <w:rFonts w:cs="Times New Roman"/>
            <w:sz w:val="24"/>
            <w:szCs w:val="24"/>
          </w:rPr>
          <w:id w:val="65457122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Hea02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>(Heacox, 2002)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70A53" w:rsidRPr="008E48A2">
        <w:rPr>
          <w:rFonts w:cs="Times New Roman"/>
          <w:sz w:val="24"/>
          <w:szCs w:val="24"/>
        </w:rPr>
        <w:t xml:space="preserve">. </w:t>
      </w:r>
      <w:r w:rsidR="00C622F1" w:rsidRPr="008E48A2">
        <w:rPr>
          <w:rFonts w:cs="Times New Roman"/>
          <w:sz w:val="24"/>
          <w:szCs w:val="24"/>
        </w:rPr>
        <w:t>Acknowledging different cultures enables learners to present information in</w:t>
      </w:r>
      <w:r w:rsidR="00970A53" w:rsidRPr="008E48A2">
        <w:rPr>
          <w:rFonts w:cs="Times New Roman"/>
          <w:sz w:val="24"/>
          <w:szCs w:val="24"/>
        </w:rPr>
        <w:t xml:space="preserve"> the</w:t>
      </w:r>
      <w:r w:rsidR="00C622F1" w:rsidRPr="008E48A2">
        <w:rPr>
          <w:rFonts w:cs="Times New Roman"/>
          <w:sz w:val="24"/>
          <w:szCs w:val="24"/>
        </w:rPr>
        <w:t xml:space="preserve"> classrooms using </w:t>
      </w:r>
      <w:r w:rsidR="00970A53" w:rsidRPr="008E48A2">
        <w:rPr>
          <w:rFonts w:cs="Times New Roman"/>
          <w:sz w:val="24"/>
          <w:szCs w:val="24"/>
        </w:rPr>
        <w:t xml:space="preserve">methods that suit </w:t>
      </w:r>
      <w:r w:rsidR="00C622F1" w:rsidRPr="008E48A2">
        <w:rPr>
          <w:rFonts w:cs="Times New Roman"/>
          <w:sz w:val="24"/>
          <w:szCs w:val="24"/>
        </w:rPr>
        <w:t>them</w:t>
      </w:r>
      <w:r w:rsidR="00970A53" w:rsidRPr="008E48A2">
        <w:rPr>
          <w:rFonts w:cs="Times New Roman"/>
          <w:sz w:val="24"/>
          <w:szCs w:val="24"/>
        </w:rPr>
        <w:t>, f</w:t>
      </w:r>
      <w:r w:rsidR="00D33495" w:rsidRPr="008E48A2">
        <w:rPr>
          <w:rFonts w:cs="Times New Roman"/>
          <w:sz w:val="24"/>
          <w:szCs w:val="24"/>
        </w:rPr>
        <w:t xml:space="preserve">or example, a </w:t>
      </w:r>
      <w:r w:rsidR="00970A53" w:rsidRPr="008E48A2">
        <w:rPr>
          <w:rFonts w:cs="Times New Roman"/>
          <w:sz w:val="24"/>
          <w:szCs w:val="24"/>
        </w:rPr>
        <w:t xml:space="preserve">young </w:t>
      </w:r>
      <w:r w:rsidR="00D33495" w:rsidRPr="008E48A2">
        <w:rPr>
          <w:rFonts w:cs="Times New Roman"/>
          <w:sz w:val="24"/>
          <w:szCs w:val="24"/>
        </w:rPr>
        <w:t xml:space="preserve">leaner </w:t>
      </w:r>
      <w:r w:rsidR="00AD2AF6" w:rsidRPr="008E48A2">
        <w:rPr>
          <w:rFonts w:cs="Times New Roman"/>
          <w:sz w:val="24"/>
          <w:szCs w:val="24"/>
        </w:rPr>
        <w:t>that</w:t>
      </w:r>
      <w:r w:rsidR="00D33495" w:rsidRPr="008E48A2">
        <w:rPr>
          <w:rFonts w:cs="Times New Roman"/>
          <w:sz w:val="24"/>
          <w:szCs w:val="24"/>
        </w:rPr>
        <w:t xml:space="preserve"> </w:t>
      </w:r>
      <w:r w:rsidR="002B4DED" w:rsidRPr="008E48A2">
        <w:rPr>
          <w:rFonts w:cs="Times New Roman"/>
          <w:sz w:val="24"/>
          <w:szCs w:val="24"/>
        </w:rPr>
        <w:t>has reading problems</w:t>
      </w:r>
      <w:r w:rsidR="00D33495" w:rsidRPr="008E48A2">
        <w:rPr>
          <w:rFonts w:cs="Times New Roman"/>
          <w:sz w:val="24"/>
          <w:szCs w:val="24"/>
        </w:rPr>
        <w:t xml:space="preserve"> may wa</w:t>
      </w:r>
      <w:r w:rsidR="00970A53" w:rsidRPr="008E48A2">
        <w:rPr>
          <w:rFonts w:cs="Times New Roman"/>
          <w:sz w:val="24"/>
          <w:szCs w:val="24"/>
        </w:rPr>
        <w:t xml:space="preserve">nt to use images while learning, </w:t>
      </w:r>
      <w:r w:rsidR="00D33495" w:rsidRPr="008E48A2">
        <w:rPr>
          <w:rFonts w:cs="Times New Roman"/>
          <w:sz w:val="24"/>
          <w:szCs w:val="24"/>
        </w:rPr>
        <w:t>while an older one may prefer to use their skills</w:t>
      </w:r>
      <w:r w:rsidR="00970A53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676348166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Hat98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>(Hatcher, 1998)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D33495" w:rsidRPr="008E48A2">
        <w:rPr>
          <w:rFonts w:cs="Times New Roman"/>
          <w:sz w:val="24"/>
          <w:szCs w:val="24"/>
        </w:rPr>
        <w:t>.</w:t>
      </w:r>
      <w:r w:rsidR="00C622F1" w:rsidRPr="008E48A2">
        <w:rPr>
          <w:rFonts w:cs="Times New Roman"/>
          <w:sz w:val="24"/>
          <w:szCs w:val="24"/>
        </w:rPr>
        <w:t xml:space="preserve"> By using varied </w:t>
      </w:r>
      <w:r w:rsidR="006C40BB" w:rsidRPr="008E48A2">
        <w:rPr>
          <w:rFonts w:cs="Times New Roman"/>
          <w:sz w:val="24"/>
          <w:szCs w:val="24"/>
        </w:rPr>
        <w:t xml:space="preserve">learning outcomes, learners </w:t>
      </w:r>
      <w:r w:rsidR="001748E0" w:rsidRPr="008E48A2">
        <w:rPr>
          <w:rFonts w:cs="Times New Roman"/>
          <w:sz w:val="24"/>
          <w:szCs w:val="24"/>
        </w:rPr>
        <w:t>can</w:t>
      </w:r>
      <w:r w:rsidR="006C40BB" w:rsidRPr="008E48A2">
        <w:rPr>
          <w:rFonts w:cs="Times New Roman"/>
          <w:sz w:val="24"/>
          <w:szCs w:val="24"/>
        </w:rPr>
        <w:t xml:space="preserve"> work at their o</w:t>
      </w:r>
      <w:r w:rsidR="00970A53" w:rsidRPr="008E48A2">
        <w:rPr>
          <w:rFonts w:cs="Times New Roman"/>
          <w:sz w:val="24"/>
          <w:szCs w:val="24"/>
        </w:rPr>
        <w:t>wn pace and support development</w:t>
      </w:r>
      <w:sdt>
        <w:sdtPr>
          <w:rPr>
            <w:rFonts w:cs="Times New Roman"/>
            <w:sz w:val="24"/>
            <w:szCs w:val="24"/>
          </w:rPr>
          <w:id w:val="-1753812328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Gec12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 xml:space="preserve"> (Gecer &amp; Dag, 2012)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</w:p>
    <w:p w14:paraId="3B6E0D8D" w14:textId="7595D6DA" w:rsidR="00181B69" w:rsidRPr="008E48A2" w:rsidRDefault="00181B69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Technology has supplemented pedagogy</w:t>
      </w:r>
      <w:r w:rsidR="00671663" w:rsidRPr="008E48A2">
        <w:rPr>
          <w:rFonts w:cs="Times New Roman"/>
          <w:sz w:val="24"/>
          <w:szCs w:val="24"/>
        </w:rPr>
        <w:t xml:space="preserve"> approaches through E-learning, online and web-based learning</w:t>
      </w:r>
      <w:sdt>
        <w:sdtPr>
          <w:rPr>
            <w:rFonts w:cs="Times New Roman"/>
            <w:sz w:val="24"/>
            <w:szCs w:val="24"/>
          </w:rPr>
          <w:id w:val="559283565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Res07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 xml:space="preserve"> (Resta &amp; Therese, 2007)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671663" w:rsidRPr="008E48A2">
        <w:rPr>
          <w:rFonts w:cs="Times New Roman"/>
          <w:sz w:val="24"/>
          <w:szCs w:val="24"/>
        </w:rPr>
        <w:t>.</w:t>
      </w:r>
      <w:r w:rsidR="00C16DAC" w:rsidRPr="008E48A2">
        <w:rPr>
          <w:rFonts w:cs="Times New Roman"/>
          <w:sz w:val="24"/>
          <w:szCs w:val="24"/>
        </w:rPr>
        <w:t xml:space="preserve"> More people have started accessing higher education due to E-learn</w:t>
      </w:r>
      <w:r w:rsidR="00E631EF" w:rsidRPr="008E48A2">
        <w:rPr>
          <w:rFonts w:cs="Times New Roman"/>
          <w:sz w:val="24"/>
          <w:szCs w:val="24"/>
        </w:rPr>
        <w:t>ing</w:t>
      </w:r>
      <w:sdt>
        <w:sdtPr>
          <w:rPr>
            <w:rFonts w:cs="Times New Roman"/>
            <w:sz w:val="24"/>
            <w:szCs w:val="24"/>
          </w:rPr>
          <w:id w:val="-870293878"/>
          <w:citation/>
        </w:sdtPr>
        <w:sdtEndPr/>
        <w:sdtContent>
          <w:r w:rsidR="0044674E" w:rsidRPr="008E48A2">
            <w:rPr>
              <w:rFonts w:cs="Times New Roman"/>
              <w:sz w:val="24"/>
              <w:szCs w:val="24"/>
            </w:rPr>
            <w:fldChar w:fldCharType="begin"/>
          </w:r>
          <w:r w:rsidR="0044674E" w:rsidRPr="008E48A2">
            <w:rPr>
              <w:rFonts w:cs="Times New Roman"/>
              <w:sz w:val="24"/>
              <w:szCs w:val="24"/>
            </w:rPr>
            <w:instrText xml:space="preserve"> CITATION Mea10 \l 1033 </w:instrText>
          </w:r>
          <w:r w:rsidR="0044674E" w:rsidRPr="008E48A2">
            <w:rPr>
              <w:rFonts w:cs="Times New Roman"/>
              <w:sz w:val="24"/>
              <w:szCs w:val="24"/>
            </w:rPr>
            <w:fldChar w:fldCharType="separate"/>
          </w:r>
          <w:r w:rsidR="0044674E" w:rsidRPr="008E48A2">
            <w:rPr>
              <w:rFonts w:cs="Times New Roman"/>
              <w:noProof/>
              <w:sz w:val="24"/>
              <w:szCs w:val="24"/>
            </w:rPr>
            <w:t xml:space="preserve"> (Means &amp; Roschelle, 2010)</w:t>
          </w:r>
          <w:r w:rsidR="0044674E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E631EF" w:rsidRPr="008E48A2">
        <w:rPr>
          <w:rFonts w:cs="Times New Roman"/>
          <w:sz w:val="24"/>
          <w:szCs w:val="24"/>
        </w:rPr>
        <w:t xml:space="preserve">. </w:t>
      </w:r>
      <w:r w:rsidR="00EE1C3E" w:rsidRPr="008E48A2">
        <w:rPr>
          <w:rFonts w:cs="Times New Roman"/>
          <w:sz w:val="24"/>
          <w:szCs w:val="24"/>
        </w:rPr>
        <w:t>Distance learning has also come up due to the improved technology</w:t>
      </w:r>
      <w:r w:rsidR="00970A53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1105341097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 CITATION And11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>(Anderson &amp; Dron, 2011)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EE1C3E" w:rsidRPr="008E48A2">
        <w:rPr>
          <w:rFonts w:cs="Times New Roman"/>
          <w:sz w:val="24"/>
          <w:szCs w:val="24"/>
        </w:rPr>
        <w:t xml:space="preserve">. Learners </w:t>
      </w:r>
      <w:r w:rsidR="001748E0" w:rsidRPr="008E48A2">
        <w:rPr>
          <w:rFonts w:cs="Times New Roman"/>
          <w:sz w:val="24"/>
          <w:szCs w:val="24"/>
        </w:rPr>
        <w:t>can</w:t>
      </w:r>
      <w:r w:rsidR="00EE1C3E" w:rsidRPr="008E48A2">
        <w:rPr>
          <w:rFonts w:cs="Times New Roman"/>
          <w:sz w:val="24"/>
          <w:szCs w:val="24"/>
        </w:rPr>
        <w:t xml:space="preserve"> interact in different forms of communication by using presentations, statements and even images</w:t>
      </w:r>
      <w:r w:rsidR="00970A53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1079017257"/>
          <w:citation/>
        </w:sdtPr>
        <w:sdtEndPr/>
        <w:sdtContent>
          <w:r w:rsidR="00970A53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CITATION Lea11 \l 1033 </w:instrText>
          </w:r>
          <w:r w:rsidR="00970A53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>(Lea &amp; Jones, 2011)</w:t>
          </w:r>
          <w:r w:rsidR="00970A5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814E4" w:rsidRPr="008E48A2">
        <w:rPr>
          <w:rFonts w:cs="Times New Roman"/>
          <w:sz w:val="24"/>
          <w:szCs w:val="24"/>
        </w:rPr>
        <w:t>.</w:t>
      </w:r>
      <w:sdt>
        <w:sdtPr>
          <w:rPr>
            <w:rFonts w:cs="Times New Roman"/>
            <w:sz w:val="24"/>
            <w:szCs w:val="24"/>
          </w:rPr>
          <w:id w:val="727270459"/>
          <w:citation/>
        </w:sdtPr>
        <w:sdtEndPr/>
        <w:sdtContent>
          <w:r w:rsidR="002814E4" w:rsidRPr="008E48A2">
            <w:rPr>
              <w:rFonts w:cs="Times New Roman"/>
              <w:sz w:val="24"/>
              <w:szCs w:val="24"/>
            </w:rPr>
            <w:fldChar w:fldCharType="begin"/>
          </w:r>
          <w:r w:rsidR="002814E4" w:rsidRPr="008E48A2">
            <w:rPr>
              <w:rFonts w:cs="Times New Roman"/>
              <w:sz w:val="24"/>
              <w:szCs w:val="24"/>
            </w:rPr>
            <w:instrText xml:space="preserve"> CITATION Hil \l 1033 </w:instrText>
          </w:r>
          <w:r w:rsidR="002814E4" w:rsidRPr="008E48A2">
            <w:rPr>
              <w:rFonts w:cs="Times New Roman"/>
              <w:sz w:val="24"/>
              <w:szCs w:val="24"/>
            </w:rPr>
            <w:fldChar w:fldCharType="separate"/>
          </w:r>
          <w:r w:rsidR="002814E4" w:rsidRPr="008E48A2">
            <w:rPr>
              <w:rFonts w:cs="Times New Roman"/>
              <w:noProof/>
              <w:sz w:val="24"/>
              <w:szCs w:val="24"/>
            </w:rPr>
            <w:t xml:space="preserve"> (Hiltz &amp; Murray, 2005)</w:t>
          </w:r>
          <w:r w:rsidR="002814E4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814E4" w:rsidRPr="008E48A2">
        <w:rPr>
          <w:rFonts w:cs="Times New Roman"/>
          <w:sz w:val="24"/>
          <w:szCs w:val="24"/>
        </w:rPr>
        <w:t xml:space="preserve">. </w:t>
      </w:r>
      <w:r w:rsidR="00973883" w:rsidRPr="008E48A2">
        <w:rPr>
          <w:rFonts w:cs="Times New Roman"/>
          <w:sz w:val="24"/>
          <w:szCs w:val="24"/>
        </w:rPr>
        <w:t>Technology has made it easy for adults to learn since one can learn from anywhere in the world</w:t>
      </w:r>
      <w:r w:rsidR="00655EA9" w:rsidRPr="008E48A2">
        <w:rPr>
          <w:rFonts w:cs="Times New Roman"/>
          <w:sz w:val="24"/>
          <w:szCs w:val="24"/>
        </w:rPr>
        <w:t xml:space="preserve"> by accessing the internet</w:t>
      </w:r>
      <w:r w:rsidR="00462C0D" w:rsidRPr="008E48A2">
        <w:rPr>
          <w:rFonts w:cs="Times New Roman"/>
          <w:sz w:val="24"/>
          <w:szCs w:val="24"/>
        </w:rPr>
        <w:t xml:space="preserve"> (Rubenson 235)</w:t>
      </w:r>
      <w:r w:rsidR="00655EA9" w:rsidRPr="008E48A2">
        <w:rPr>
          <w:rFonts w:cs="Times New Roman"/>
          <w:sz w:val="24"/>
          <w:szCs w:val="24"/>
        </w:rPr>
        <w:t>.</w:t>
      </w:r>
      <w:r w:rsidR="00F52CE5" w:rsidRPr="008E48A2">
        <w:rPr>
          <w:rFonts w:cs="Times New Roman"/>
          <w:sz w:val="24"/>
          <w:szCs w:val="24"/>
        </w:rPr>
        <w:t xml:space="preserve"> This has enabled adults who </w:t>
      </w:r>
      <w:r w:rsidR="00F52CE5" w:rsidRPr="008E48A2">
        <w:rPr>
          <w:rFonts w:cs="Times New Roman"/>
          <w:sz w:val="24"/>
          <w:szCs w:val="24"/>
        </w:rPr>
        <w:lastRenderedPageBreak/>
        <w:t>wish to learn to access education regardless of their lo</w:t>
      </w:r>
      <w:r w:rsidR="002814E4" w:rsidRPr="008E48A2">
        <w:rPr>
          <w:rFonts w:cs="Times New Roman"/>
          <w:sz w:val="24"/>
          <w:szCs w:val="24"/>
        </w:rPr>
        <w:t>cation, age or their background</w:t>
      </w:r>
      <w:sdt>
        <w:sdtPr>
          <w:rPr>
            <w:rFonts w:cs="Times New Roman"/>
            <w:sz w:val="24"/>
            <w:szCs w:val="24"/>
          </w:rPr>
          <w:id w:val="-1413549955"/>
          <w:citation/>
        </w:sdtPr>
        <w:sdtEndPr/>
        <w:sdtContent>
          <w:r w:rsidR="002814E4" w:rsidRPr="008E48A2">
            <w:rPr>
              <w:rFonts w:cs="Times New Roman"/>
              <w:sz w:val="24"/>
              <w:szCs w:val="24"/>
            </w:rPr>
            <w:fldChar w:fldCharType="begin"/>
          </w:r>
          <w:r w:rsidR="002814E4" w:rsidRPr="008E48A2">
            <w:rPr>
              <w:rFonts w:cs="Times New Roman"/>
              <w:sz w:val="24"/>
              <w:szCs w:val="24"/>
            </w:rPr>
            <w:instrText xml:space="preserve"> CITATION Hil \l 1033 </w:instrText>
          </w:r>
          <w:r w:rsidR="002814E4" w:rsidRPr="008E48A2">
            <w:rPr>
              <w:rFonts w:cs="Times New Roman"/>
              <w:sz w:val="24"/>
              <w:szCs w:val="24"/>
            </w:rPr>
            <w:fldChar w:fldCharType="separate"/>
          </w:r>
          <w:r w:rsidR="002814E4" w:rsidRPr="008E48A2">
            <w:rPr>
              <w:rFonts w:cs="Times New Roman"/>
              <w:noProof/>
              <w:sz w:val="24"/>
              <w:szCs w:val="24"/>
            </w:rPr>
            <w:t xml:space="preserve"> (Hiltz &amp; Murray, 2005)</w:t>
          </w:r>
          <w:r w:rsidR="002814E4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814E4" w:rsidRPr="008E48A2">
        <w:rPr>
          <w:rFonts w:cs="Times New Roman"/>
          <w:sz w:val="24"/>
          <w:szCs w:val="24"/>
        </w:rPr>
        <w:t>.</w:t>
      </w:r>
    </w:p>
    <w:p w14:paraId="1AB3BDA1" w14:textId="0D1F4F6E" w:rsidR="00300747" w:rsidRPr="008E48A2" w:rsidRDefault="00D600A0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Blended learning also known as hybrid learning is where face to face interaction in class is combined </w:t>
      </w:r>
      <w:r w:rsidR="002814E4" w:rsidRPr="008E48A2">
        <w:rPr>
          <w:rFonts w:cs="Times New Roman"/>
          <w:sz w:val="24"/>
          <w:szCs w:val="24"/>
        </w:rPr>
        <w:t xml:space="preserve">with distance learning techniques </w:t>
      </w:r>
      <w:sdt>
        <w:sdtPr>
          <w:rPr>
            <w:rFonts w:cs="Times New Roman"/>
            <w:sz w:val="24"/>
            <w:szCs w:val="24"/>
          </w:rPr>
          <w:id w:val="-1558307203"/>
          <w:citation/>
        </w:sdtPr>
        <w:sdtEndPr/>
        <w:sdtContent>
          <w:r w:rsidR="002814E4" w:rsidRPr="008E48A2">
            <w:rPr>
              <w:rFonts w:cs="Times New Roman"/>
              <w:sz w:val="24"/>
              <w:szCs w:val="24"/>
            </w:rPr>
            <w:fldChar w:fldCharType="begin"/>
          </w:r>
          <w:r w:rsidR="002814E4" w:rsidRPr="008E48A2">
            <w:rPr>
              <w:rFonts w:cs="Times New Roman"/>
              <w:sz w:val="24"/>
              <w:szCs w:val="24"/>
            </w:rPr>
            <w:instrText xml:space="preserve"> CITATION Gec12 \l 1033 </w:instrText>
          </w:r>
          <w:r w:rsidR="002814E4" w:rsidRPr="008E48A2">
            <w:rPr>
              <w:rFonts w:cs="Times New Roman"/>
              <w:sz w:val="24"/>
              <w:szCs w:val="24"/>
            </w:rPr>
            <w:fldChar w:fldCharType="separate"/>
          </w:r>
          <w:r w:rsidR="002814E4" w:rsidRPr="008E48A2">
            <w:rPr>
              <w:rFonts w:cs="Times New Roman"/>
              <w:noProof/>
              <w:sz w:val="24"/>
              <w:szCs w:val="24"/>
            </w:rPr>
            <w:t>(Gecer &amp; Dag, 2012)</w:t>
          </w:r>
          <w:r w:rsidR="002814E4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Pr="008E48A2">
        <w:rPr>
          <w:rFonts w:cs="Times New Roman"/>
          <w:sz w:val="24"/>
          <w:szCs w:val="24"/>
        </w:rPr>
        <w:t>.</w:t>
      </w:r>
      <w:r w:rsidR="00FF6D24" w:rsidRPr="008E48A2">
        <w:rPr>
          <w:rFonts w:cs="Times New Roman"/>
          <w:sz w:val="24"/>
          <w:szCs w:val="24"/>
        </w:rPr>
        <w:t xml:space="preserve"> </w:t>
      </w:r>
      <w:r w:rsidR="00336926" w:rsidRPr="008E48A2">
        <w:rPr>
          <w:rFonts w:cs="Times New Roman"/>
          <w:sz w:val="24"/>
          <w:szCs w:val="24"/>
        </w:rPr>
        <w:t>This enables spreading of information and materials with instructions</w:t>
      </w:r>
      <w:r w:rsidR="00963CA2" w:rsidRPr="008E48A2">
        <w:rPr>
          <w:rFonts w:cs="Times New Roman"/>
          <w:sz w:val="24"/>
          <w:szCs w:val="24"/>
        </w:rPr>
        <w:t xml:space="preserve"> </w:t>
      </w:r>
      <w:r w:rsidR="0044674E" w:rsidRPr="008E48A2">
        <w:rPr>
          <w:rFonts w:cs="Times New Roman"/>
          <w:sz w:val="24"/>
          <w:szCs w:val="24"/>
        </w:rPr>
        <w:t>(</w:t>
      </w:r>
      <w:sdt>
        <w:sdtPr>
          <w:rPr>
            <w:rFonts w:cs="Times New Roman"/>
            <w:sz w:val="24"/>
            <w:szCs w:val="24"/>
          </w:rPr>
          <w:id w:val="844373813"/>
          <w:citation/>
        </w:sdtPr>
        <w:sdtEndPr/>
        <w:sdtContent>
          <w:r w:rsidR="0044674E" w:rsidRPr="008E48A2">
            <w:rPr>
              <w:rFonts w:cs="Times New Roman"/>
              <w:sz w:val="24"/>
              <w:szCs w:val="24"/>
            </w:rPr>
            <w:fldChar w:fldCharType="begin"/>
          </w:r>
          <w:r w:rsidR="0044674E" w:rsidRPr="008E48A2">
            <w:rPr>
              <w:rFonts w:cs="Times New Roman"/>
              <w:sz w:val="24"/>
              <w:szCs w:val="24"/>
            </w:rPr>
            <w:instrText xml:space="preserve"> CITATION Gec12 \l 1033 </w:instrText>
          </w:r>
          <w:r w:rsidR="0044674E" w:rsidRPr="008E48A2">
            <w:rPr>
              <w:rFonts w:cs="Times New Roman"/>
              <w:sz w:val="24"/>
              <w:szCs w:val="24"/>
            </w:rPr>
            <w:fldChar w:fldCharType="separate"/>
          </w:r>
          <w:r w:rsidR="0044674E" w:rsidRPr="008E48A2">
            <w:rPr>
              <w:rFonts w:cs="Times New Roman"/>
              <w:noProof/>
              <w:sz w:val="24"/>
              <w:szCs w:val="24"/>
            </w:rPr>
            <w:t xml:space="preserve"> (Gecer &amp; Dag, 2012)</w:t>
          </w:r>
          <w:r w:rsidR="0044674E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1748E0" w:rsidRPr="008E48A2">
        <w:rPr>
          <w:rFonts w:cs="Times New Roman"/>
          <w:sz w:val="24"/>
          <w:szCs w:val="24"/>
        </w:rPr>
        <w:t>).</w:t>
      </w:r>
      <w:r w:rsidR="00DD2493" w:rsidRPr="008E48A2">
        <w:rPr>
          <w:rFonts w:cs="Times New Roman"/>
          <w:sz w:val="24"/>
          <w:szCs w:val="24"/>
        </w:rPr>
        <w:t xml:space="preserve"> Blended learning came up due to </w:t>
      </w:r>
      <w:r w:rsidR="00DC17D9" w:rsidRPr="008E48A2">
        <w:rPr>
          <w:rFonts w:cs="Times New Roman"/>
          <w:sz w:val="24"/>
          <w:szCs w:val="24"/>
        </w:rPr>
        <w:t>learner’s</w:t>
      </w:r>
      <w:r w:rsidR="002814E4" w:rsidRPr="008E48A2">
        <w:rPr>
          <w:rFonts w:cs="Times New Roman"/>
          <w:sz w:val="24"/>
          <w:szCs w:val="24"/>
        </w:rPr>
        <w:t xml:space="preserve"> need of interacting </w:t>
      </w:r>
      <w:sdt>
        <w:sdtPr>
          <w:rPr>
            <w:rFonts w:cs="Times New Roman"/>
            <w:sz w:val="24"/>
            <w:szCs w:val="24"/>
          </w:rPr>
          <w:id w:val="-1820800423"/>
          <w:citation/>
        </w:sdtPr>
        <w:sdtEndPr/>
        <w:sdtContent>
          <w:r w:rsidR="002814E4" w:rsidRPr="008E48A2">
            <w:rPr>
              <w:rFonts w:cs="Times New Roman"/>
              <w:sz w:val="24"/>
              <w:szCs w:val="24"/>
            </w:rPr>
            <w:fldChar w:fldCharType="begin"/>
          </w:r>
          <w:r w:rsidR="002814E4" w:rsidRPr="008E48A2">
            <w:rPr>
              <w:rFonts w:cs="Times New Roman"/>
              <w:sz w:val="24"/>
              <w:szCs w:val="24"/>
            </w:rPr>
            <w:instrText xml:space="preserve"> CITATION Bra99 \l 1033 </w:instrText>
          </w:r>
          <w:r w:rsidR="002814E4" w:rsidRPr="008E48A2">
            <w:rPr>
              <w:rFonts w:cs="Times New Roman"/>
              <w:sz w:val="24"/>
              <w:szCs w:val="24"/>
            </w:rPr>
            <w:fldChar w:fldCharType="separate"/>
          </w:r>
          <w:r w:rsidR="002814E4" w:rsidRPr="008E48A2">
            <w:rPr>
              <w:rFonts w:cs="Times New Roman"/>
              <w:noProof/>
              <w:sz w:val="24"/>
              <w:szCs w:val="24"/>
            </w:rPr>
            <w:t>(Bransford, et al., 1999)</w:t>
          </w:r>
          <w:r w:rsidR="002814E4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814E4" w:rsidRPr="008E48A2">
        <w:rPr>
          <w:rFonts w:cs="Times New Roman"/>
          <w:sz w:val="24"/>
          <w:szCs w:val="24"/>
        </w:rPr>
        <w:t xml:space="preserve">. </w:t>
      </w:r>
      <w:r w:rsidR="00BC6CC7" w:rsidRPr="008E48A2">
        <w:rPr>
          <w:rFonts w:cs="Times New Roman"/>
          <w:sz w:val="24"/>
          <w:szCs w:val="24"/>
        </w:rPr>
        <w:t xml:space="preserve"> It helps in providing balance between face to face learning and virtual learning</w:t>
      </w:r>
      <w:r w:rsidR="008D4E2F" w:rsidRPr="008E48A2">
        <w:rPr>
          <w:rFonts w:cs="Times New Roman"/>
          <w:sz w:val="24"/>
          <w:szCs w:val="24"/>
        </w:rPr>
        <w:t xml:space="preserve"> thus the me</w:t>
      </w:r>
      <w:r w:rsidR="002814E4" w:rsidRPr="008E48A2">
        <w:rPr>
          <w:rFonts w:cs="Times New Roman"/>
          <w:sz w:val="24"/>
          <w:szCs w:val="24"/>
        </w:rPr>
        <w:t>aning of learning is well know</w:t>
      </w:r>
      <w:r w:rsidR="001A1641" w:rsidRPr="008E48A2">
        <w:rPr>
          <w:rFonts w:cs="Times New Roman"/>
          <w:sz w:val="24"/>
          <w:szCs w:val="24"/>
        </w:rPr>
        <w:t xml:space="preserve">n, </w:t>
      </w:r>
      <w:r w:rsidR="005D4130" w:rsidRPr="008E48A2">
        <w:rPr>
          <w:rFonts w:cs="Times New Roman"/>
          <w:sz w:val="24"/>
          <w:szCs w:val="24"/>
        </w:rPr>
        <w:t xml:space="preserve">however, virtual learning has a disadvantage in that it does not meet all </w:t>
      </w:r>
      <w:r w:rsidR="00603E58" w:rsidRPr="008E48A2">
        <w:rPr>
          <w:rFonts w:cs="Times New Roman"/>
          <w:sz w:val="24"/>
          <w:szCs w:val="24"/>
        </w:rPr>
        <w:t xml:space="preserve">the needs of learners, </w:t>
      </w:r>
      <w:r w:rsidR="005D4130" w:rsidRPr="008E48A2">
        <w:rPr>
          <w:rFonts w:cs="Times New Roman"/>
          <w:sz w:val="24"/>
          <w:szCs w:val="24"/>
        </w:rPr>
        <w:t xml:space="preserve">for example, those who might need one to one support </w:t>
      </w:r>
      <w:sdt>
        <w:sdtPr>
          <w:rPr>
            <w:rFonts w:cs="Times New Roman"/>
            <w:sz w:val="24"/>
            <w:szCs w:val="24"/>
          </w:rPr>
          <w:id w:val="1106314809"/>
          <w:citation/>
        </w:sdtPr>
        <w:sdtEndPr/>
        <w:sdtContent>
          <w:r w:rsidR="00112123" w:rsidRPr="008E48A2">
            <w:rPr>
              <w:rFonts w:cs="Times New Roman"/>
              <w:sz w:val="24"/>
              <w:szCs w:val="24"/>
            </w:rPr>
            <w:fldChar w:fldCharType="begin"/>
          </w:r>
          <w:r w:rsidR="00112123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112123" w:rsidRPr="008E48A2">
            <w:rPr>
              <w:rFonts w:cs="Times New Roman"/>
              <w:sz w:val="24"/>
              <w:szCs w:val="24"/>
            </w:rPr>
            <w:fldChar w:fldCharType="separate"/>
          </w:r>
          <w:r w:rsidR="00112123" w:rsidRPr="008E48A2">
            <w:rPr>
              <w:rFonts w:cs="Times New Roman"/>
              <w:noProof/>
              <w:sz w:val="24"/>
              <w:szCs w:val="24"/>
            </w:rPr>
            <w:t>(Grossman, 2009)</w:t>
          </w:r>
          <w:r w:rsidR="0011212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5D4130" w:rsidRPr="008E48A2">
        <w:rPr>
          <w:rFonts w:cs="Times New Roman"/>
          <w:sz w:val="24"/>
          <w:szCs w:val="24"/>
        </w:rPr>
        <w:t xml:space="preserve">. </w:t>
      </w:r>
      <w:r w:rsidR="00300747" w:rsidRPr="008E48A2">
        <w:rPr>
          <w:rFonts w:cs="Times New Roman"/>
          <w:sz w:val="24"/>
          <w:szCs w:val="24"/>
        </w:rPr>
        <w:t>Open learning is base</w:t>
      </w:r>
      <w:r w:rsidR="005D4130" w:rsidRPr="008E48A2">
        <w:rPr>
          <w:rFonts w:cs="Times New Roman"/>
          <w:sz w:val="24"/>
          <w:szCs w:val="24"/>
        </w:rPr>
        <w:t xml:space="preserve">d on networking and connections meaning that courses be </w:t>
      </w:r>
      <w:r w:rsidR="00C75A71" w:rsidRPr="008E48A2">
        <w:rPr>
          <w:rFonts w:cs="Times New Roman"/>
          <w:sz w:val="24"/>
          <w:szCs w:val="24"/>
        </w:rPr>
        <w:t>delivered online</w:t>
      </w:r>
      <w:r w:rsidR="005D4130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1231585777"/>
          <w:citation/>
        </w:sdtPr>
        <w:sdtEndPr/>
        <w:sdtContent>
          <w:r w:rsidR="005D4130" w:rsidRPr="008E48A2">
            <w:rPr>
              <w:rFonts w:cs="Times New Roman"/>
              <w:sz w:val="24"/>
              <w:szCs w:val="24"/>
            </w:rPr>
            <w:fldChar w:fldCharType="begin"/>
          </w:r>
          <w:r w:rsidR="005D4130" w:rsidRPr="008E48A2">
            <w:rPr>
              <w:rFonts w:cs="Times New Roman"/>
              <w:sz w:val="24"/>
              <w:szCs w:val="24"/>
            </w:rPr>
            <w:instrText xml:space="preserve"> CITATION Mea10 \l 1033 </w:instrText>
          </w:r>
          <w:r w:rsidR="005D4130" w:rsidRPr="008E48A2">
            <w:rPr>
              <w:rFonts w:cs="Times New Roman"/>
              <w:sz w:val="24"/>
              <w:szCs w:val="24"/>
            </w:rPr>
            <w:fldChar w:fldCharType="separate"/>
          </w:r>
          <w:r w:rsidR="005D4130" w:rsidRPr="008E48A2">
            <w:rPr>
              <w:rFonts w:cs="Times New Roman"/>
              <w:noProof/>
              <w:sz w:val="24"/>
              <w:szCs w:val="24"/>
            </w:rPr>
            <w:t>(Means &amp; Roschelle, 2010)</w:t>
          </w:r>
          <w:r w:rsidR="005D4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C75A71" w:rsidRPr="008E48A2">
        <w:rPr>
          <w:rFonts w:cs="Times New Roman"/>
          <w:sz w:val="24"/>
          <w:szCs w:val="24"/>
        </w:rPr>
        <w:t xml:space="preserve">. They offer large enrolment and their participation is open </w:t>
      </w:r>
      <w:r w:rsidR="008D6025" w:rsidRPr="008E48A2">
        <w:rPr>
          <w:rFonts w:cs="Times New Roman"/>
          <w:sz w:val="24"/>
          <w:szCs w:val="24"/>
        </w:rPr>
        <w:t>with little or no cost to the learners</w:t>
      </w:r>
      <w:r w:rsidR="005D4130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1698696028"/>
          <w:citation/>
        </w:sdtPr>
        <w:sdtEndPr/>
        <w:sdtContent>
          <w:r w:rsidR="005D4130" w:rsidRPr="008E48A2">
            <w:rPr>
              <w:rFonts w:cs="Times New Roman"/>
              <w:sz w:val="24"/>
              <w:szCs w:val="24"/>
            </w:rPr>
            <w:fldChar w:fldCharType="begin"/>
          </w:r>
          <w:r w:rsidR="005D4130" w:rsidRPr="008E48A2">
            <w:rPr>
              <w:rFonts w:cs="Times New Roman"/>
              <w:sz w:val="24"/>
              <w:szCs w:val="24"/>
            </w:rPr>
            <w:instrText xml:space="preserve"> CITATION Rub10 \l 1033 </w:instrText>
          </w:r>
          <w:r w:rsidR="005D4130" w:rsidRPr="008E48A2">
            <w:rPr>
              <w:rFonts w:cs="Times New Roman"/>
              <w:sz w:val="24"/>
              <w:szCs w:val="24"/>
            </w:rPr>
            <w:fldChar w:fldCharType="separate"/>
          </w:r>
          <w:r w:rsidR="005D4130" w:rsidRPr="008E48A2">
            <w:rPr>
              <w:rFonts w:cs="Times New Roman"/>
              <w:noProof/>
              <w:sz w:val="24"/>
              <w:szCs w:val="24"/>
            </w:rPr>
            <w:t>(Rubenson, 2010)</w:t>
          </w:r>
          <w:r w:rsidR="005D4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8D6025" w:rsidRPr="008E48A2">
        <w:rPr>
          <w:rFonts w:cs="Times New Roman"/>
          <w:sz w:val="24"/>
          <w:szCs w:val="24"/>
        </w:rPr>
        <w:t>.</w:t>
      </w:r>
      <w:r w:rsidR="000A0487" w:rsidRPr="008E48A2">
        <w:rPr>
          <w:rFonts w:cs="Times New Roman"/>
          <w:sz w:val="24"/>
          <w:szCs w:val="24"/>
        </w:rPr>
        <w:t xml:space="preserve"> </w:t>
      </w:r>
      <w:r w:rsidR="00754B14" w:rsidRPr="008E48A2">
        <w:rPr>
          <w:rFonts w:cs="Times New Roman"/>
          <w:sz w:val="24"/>
          <w:szCs w:val="24"/>
        </w:rPr>
        <w:t>Course formats</w:t>
      </w:r>
      <w:r w:rsidR="000A0487" w:rsidRPr="008E48A2">
        <w:rPr>
          <w:rFonts w:cs="Times New Roman"/>
          <w:sz w:val="24"/>
          <w:szCs w:val="24"/>
        </w:rPr>
        <w:t xml:space="preserve"> whose goals are specific to a certain area of study are followed</w:t>
      </w:r>
      <w:r w:rsidR="00601D0B" w:rsidRPr="008E48A2">
        <w:rPr>
          <w:rFonts w:cs="Times New Roman"/>
          <w:sz w:val="24"/>
          <w:szCs w:val="24"/>
        </w:rPr>
        <w:t xml:space="preserve"> (</w:t>
      </w:r>
      <w:sdt>
        <w:sdtPr>
          <w:rPr>
            <w:rFonts w:cs="Times New Roman"/>
            <w:sz w:val="24"/>
            <w:szCs w:val="24"/>
          </w:rPr>
          <w:id w:val="2111783690"/>
          <w:citation/>
        </w:sdtPr>
        <w:sdtEndPr/>
        <w:sdtContent>
          <w:r w:rsidR="00601D0B" w:rsidRPr="008E48A2">
            <w:rPr>
              <w:rFonts w:cs="Times New Roman"/>
              <w:sz w:val="24"/>
              <w:szCs w:val="24"/>
            </w:rPr>
            <w:fldChar w:fldCharType="begin"/>
          </w:r>
          <w:r w:rsidR="00601D0B" w:rsidRPr="008E48A2">
            <w:rPr>
              <w:rFonts w:cs="Times New Roman"/>
              <w:sz w:val="24"/>
              <w:szCs w:val="24"/>
            </w:rPr>
            <w:instrText xml:space="preserve"> CITATION Bon13 \l 1033 </w:instrText>
          </w:r>
          <w:r w:rsidR="00601D0B" w:rsidRPr="008E48A2">
            <w:rPr>
              <w:rFonts w:cs="Times New Roman"/>
              <w:sz w:val="24"/>
              <w:szCs w:val="24"/>
            </w:rPr>
            <w:fldChar w:fldCharType="separate"/>
          </w:r>
          <w:r w:rsidR="00601D0B" w:rsidRPr="008E48A2">
            <w:rPr>
              <w:rFonts w:cs="Times New Roman"/>
              <w:noProof/>
              <w:sz w:val="24"/>
              <w:szCs w:val="24"/>
            </w:rPr>
            <w:t xml:space="preserve"> (Bond &amp; Leibowitz, 2013)</w:t>
          </w:r>
          <w:r w:rsidR="00601D0B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DB3AD3" w:rsidRPr="008E48A2">
        <w:rPr>
          <w:rFonts w:cs="Times New Roman"/>
          <w:sz w:val="24"/>
          <w:szCs w:val="24"/>
        </w:rPr>
        <w:t>)</w:t>
      </w:r>
      <w:r w:rsidR="000A0487" w:rsidRPr="008E48A2">
        <w:rPr>
          <w:rFonts w:cs="Times New Roman"/>
          <w:sz w:val="24"/>
          <w:szCs w:val="24"/>
        </w:rPr>
        <w:t>.</w:t>
      </w:r>
      <w:r w:rsidR="00754B14" w:rsidRPr="008E48A2">
        <w:rPr>
          <w:rFonts w:cs="Times New Roman"/>
          <w:sz w:val="24"/>
          <w:szCs w:val="24"/>
        </w:rPr>
        <w:t xml:space="preserve"> </w:t>
      </w:r>
      <w:r w:rsidR="001852EF" w:rsidRPr="008E48A2">
        <w:rPr>
          <w:rFonts w:cs="Times New Roman"/>
          <w:sz w:val="24"/>
          <w:szCs w:val="24"/>
        </w:rPr>
        <w:t>Open learning persistence is of great concern</w:t>
      </w:r>
      <w:r w:rsidR="002C2765" w:rsidRPr="008E48A2">
        <w:rPr>
          <w:rFonts w:cs="Times New Roman"/>
          <w:sz w:val="24"/>
          <w:szCs w:val="24"/>
        </w:rPr>
        <w:t xml:space="preserve"> despite it having large student base and </w:t>
      </w:r>
      <w:r w:rsidR="0065517F" w:rsidRPr="008E48A2">
        <w:rPr>
          <w:rFonts w:cs="Times New Roman"/>
          <w:sz w:val="24"/>
          <w:szCs w:val="24"/>
        </w:rPr>
        <w:t>sharing vast</w:t>
      </w:r>
      <w:r w:rsidR="00E57E15" w:rsidRPr="008E48A2">
        <w:rPr>
          <w:rFonts w:cs="Times New Roman"/>
          <w:sz w:val="24"/>
          <w:szCs w:val="24"/>
        </w:rPr>
        <w:t xml:space="preserve"> amount </w:t>
      </w:r>
      <w:r w:rsidR="0065517F" w:rsidRPr="008E48A2">
        <w:rPr>
          <w:rFonts w:cs="Times New Roman"/>
          <w:sz w:val="24"/>
          <w:szCs w:val="24"/>
        </w:rPr>
        <w:t>of information</w:t>
      </w:r>
      <w:r w:rsidR="005D4130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901948582"/>
          <w:citation/>
        </w:sdtPr>
        <w:sdtEndPr/>
        <w:sdtContent>
          <w:r w:rsidR="005D4130" w:rsidRPr="008E48A2">
            <w:rPr>
              <w:rFonts w:cs="Times New Roman"/>
              <w:sz w:val="24"/>
              <w:szCs w:val="24"/>
            </w:rPr>
            <w:fldChar w:fldCharType="begin"/>
          </w:r>
          <w:r w:rsidR="005D4130" w:rsidRPr="008E48A2">
            <w:rPr>
              <w:rFonts w:cs="Times New Roman"/>
              <w:sz w:val="24"/>
              <w:szCs w:val="24"/>
            </w:rPr>
            <w:instrText xml:space="preserve"> CITATION Hil \l 1033 </w:instrText>
          </w:r>
          <w:r w:rsidR="005D4130" w:rsidRPr="008E48A2">
            <w:rPr>
              <w:rFonts w:cs="Times New Roman"/>
              <w:sz w:val="24"/>
              <w:szCs w:val="24"/>
            </w:rPr>
            <w:fldChar w:fldCharType="separate"/>
          </w:r>
          <w:r w:rsidR="005D4130" w:rsidRPr="008E48A2">
            <w:rPr>
              <w:rFonts w:cs="Times New Roman"/>
              <w:noProof/>
              <w:sz w:val="24"/>
              <w:szCs w:val="24"/>
            </w:rPr>
            <w:t>(Hiltz &amp; Murray, 2005)</w:t>
          </w:r>
          <w:r w:rsidR="005D4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5D4130" w:rsidRPr="008E48A2">
        <w:rPr>
          <w:rFonts w:cs="Times New Roman"/>
          <w:sz w:val="24"/>
          <w:szCs w:val="24"/>
        </w:rPr>
        <w:t>.</w:t>
      </w:r>
    </w:p>
    <w:p w14:paraId="7C7E8A4C" w14:textId="710491A9" w:rsidR="000F0B17" w:rsidRPr="008E48A2" w:rsidRDefault="000F0B17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Learner success</w:t>
      </w:r>
      <w:r w:rsidR="006A552A" w:rsidRPr="008E48A2">
        <w:rPr>
          <w:rFonts w:cs="Times New Roman"/>
          <w:sz w:val="24"/>
          <w:szCs w:val="24"/>
        </w:rPr>
        <w:t xml:space="preserve"> depends on many factors.</w:t>
      </w:r>
      <w:r w:rsidR="004F10FA" w:rsidRPr="008E48A2">
        <w:rPr>
          <w:rFonts w:cs="Times New Roman"/>
          <w:sz w:val="24"/>
          <w:szCs w:val="24"/>
        </w:rPr>
        <w:t xml:space="preserve"> </w:t>
      </w:r>
      <w:r w:rsidR="003F7CE8" w:rsidRPr="008E48A2">
        <w:rPr>
          <w:rFonts w:cs="Times New Roman"/>
          <w:sz w:val="24"/>
          <w:szCs w:val="24"/>
        </w:rPr>
        <w:t>These factors</w:t>
      </w:r>
      <w:r w:rsidR="004F10FA" w:rsidRPr="008E48A2">
        <w:rPr>
          <w:rFonts w:cs="Times New Roman"/>
          <w:sz w:val="24"/>
          <w:szCs w:val="24"/>
        </w:rPr>
        <w:t xml:space="preserve"> </w:t>
      </w:r>
      <w:r w:rsidR="009D2974" w:rsidRPr="008E48A2">
        <w:rPr>
          <w:rFonts w:cs="Times New Roman"/>
          <w:sz w:val="24"/>
          <w:szCs w:val="24"/>
        </w:rPr>
        <w:t>are</w:t>
      </w:r>
      <w:r w:rsidR="004F10FA" w:rsidRPr="008E48A2">
        <w:rPr>
          <w:rFonts w:cs="Times New Roman"/>
          <w:sz w:val="24"/>
          <w:szCs w:val="24"/>
        </w:rPr>
        <w:t xml:space="preserve"> the style of learning, needs of learning and use of specific technologies and </w:t>
      </w:r>
      <w:r w:rsidR="003F7CE8" w:rsidRPr="008E48A2">
        <w:rPr>
          <w:rFonts w:cs="Times New Roman"/>
          <w:sz w:val="24"/>
          <w:szCs w:val="24"/>
        </w:rPr>
        <w:t>learner’s</w:t>
      </w:r>
      <w:r w:rsidR="004F10FA" w:rsidRPr="008E48A2">
        <w:rPr>
          <w:rFonts w:cs="Times New Roman"/>
          <w:sz w:val="24"/>
          <w:szCs w:val="24"/>
        </w:rPr>
        <w:t xml:space="preserve"> preferences</w:t>
      </w:r>
      <w:r w:rsidR="00633AD1" w:rsidRPr="008E48A2">
        <w:rPr>
          <w:rFonts w:cs="Times New Roman"/>
          <w:sz w:val="24"/>
          <w:szCs w:val="24"/>
        </w:rPr>
        <w:t xml:space="preserve"> (Resta, Paul &amp; Laferriere 70)</w:t>
      </w:r>
      <w:r w:rsidR="004F10FA" w:rsidRPr="008E48A2">
        <w:rPr>
          <w:rFonts w:cs="Times New Roman"/>
          <w:sz w:val="24"/>
          <w:szCs w:val="24"/>
        </w:rPr>
        <w:t>.</w:t>
      </w:r>
      <w:r w:rsidR="003F7CE8" w:rsidRPr="008E48A2">
        <w:rPr>
          <w:rFonts w:cs="Times New Roman"/>
          <w:sz w:val="24"/>
          <w:szCs w:val="24"/>
        </w:rPr>
        <w:t xml:space="preserve"> </w:t>
      </w:r>
      <w:r w:rsidR="009D2974" w:rsidRPr="008E48A2">
        <w:rPr>
          <w:rFonts w:cs="Times New Roman"/>
          <w:sz w:val="24"/>
          <w:szCs w:val="24"/>
        </w:rPr>
        <w:t>T</w:t>
      </w:r>
      <w:r w:rsidR="003F7CE8" w:rsidRPr="008E48A2">
        <w:rPr>
          <w:rFonts w:cs="Times New Roman"/>
          <w:sz w:val="24"/>
          <w:szCs w:val="24"/>
        </w:rPr>
        <w:t>ransmission of knowledge and information</w:t>
      </w:r>
      <w:r w:rsidR="009D2974" w:rsidRPr="008E48A2">
        <w:rPr>
          <w:rFonts w:cs="Times New Roman"/>
          <w:sz w:val="24"/>
          <w:szCs w:val="24"/>
        </w:rPr>
        <w:t xml:space="preserve"> only</w:t>
      </w:r>
      <w:r w:rsidR="000F5473" w:rsidRPr="008E48A2">
        <w:rPr>
          <w:rFonts w:cs="Times New Roman"/>
          <w:sz w:val="24"/>
          <w:szCs w:val="24"/>
        </w:rPr>
        <w:t>, is</w:t>
      </w:r>
      <w:r w:rsidR="003F7CE8" w:rsidRPr="008E48A2">
        <w:rPr>
          <w:rFonts w:cs="Times New Roman"/>
          <w:sz w:val="24"/>
          <w:szCs w:val="24"/>
        </w:rPr>
        <w:t xml:space="preserve"> no longer able to sustain professional development</w:t>
      </w:r>
      <w:r w:rsidR="009D2974" w:rsidRPr="008E48A2">
        <w:rPr>
          <w:rFonts w:cs="Times New Roman"/>
          <w:sz w:val="24"/>
          <w:szCs w:val="24"/>
        </w:rPr>
        <w:t xml:space="preserve"> and new skills required in the society</w:t>
      </w:r>
      <w:sdt>
        <w:sdtPr>
          <w:rPr>
            <w:rFonts w:cs="Times New Roman"/>
            <w:sz w:val="24"/>
            <w:szCs w:val="24"/>
          </w:rPr>
          <w:id w:val="289945066"/>
          <w:citation/>
        </w:sdtPr>
        <w:sdtEndPr/>
        <w:sdtContent>
          <w:r w:rsidR="005D4130" w:rsidRPr="008E48A2">
            <w:rPr>
              <w:rFonts w:cs="Times New Roman"/>
              <w:sz w:val="24"/>
              <w:szCs w:val="24"/>
            </w:rPr>
            <w:fldChar w:fldCharType="begin"/>
          </w:r>
          <w:r w:rsidR="005D4130" w:rsidRPr="008E48A2">
            <w:rPr>
              <w:rFonts w:cs="Times New Roman"/>
              <w:sz w:val="24"/>
              <w:szCs w:val="24"/>
            </w:rPr>
            <w:instrText xml:space="preserve"> CITATION Dia09 \l 1033 </w:instrText>
          </w:r>
          <w:r w:rsidR="005D4130" w:rsidRPr="008E48A2">
            <w:rPr>
              <w:rFonts w:cs="Times New Roman"/>
              <w:sz w:val="24"/>
              <w:szCs w:val="24"/>
            </w:rPr>
            <w:fldChar w:fldCharType="separate"/>
          </w:r>
          <w:r w:rsidR="005D4130" w:rsidRPr="008E48A2">
            <w:rPr>
              <w:rFonts w:cs="Times New Roman"/>
              <w:noProof/>
              <w:sz w:val="24"/>
              <w:szCs w:val="24"/>
            </w:rPr>
            <w:t xml:space="preserve"> (Diamanto &amp; Gabrielsson, 2009)</w:t>
          </w:r>
          <w:r w:rsidR="005D4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9D2974" w:rsidRPr="008E48A2">
        <w:rPr>
          <w:rFonts w:cs="Times New Roman"/>
          <w:sz w:val="24"/>
          <w:szCs w:val="24"/>
        </w:rPr>
        <w:t>.</w:t>
      </w:r>
      <w:r w:rsidR="000F5473" w:rsidRPr="008E48A2">
        <w:rPr>
          <w:rFonts w:cs="Times New Roman"/>
          <w:sz w:val="24"/>
          <w:szCs w:val="24"/>
        </w:rPr>
        <w:t xml:space="preserve"> Online learning is a good for encouraging professional development. </w:t>
      </w:r>
      <w:r w:rsidR="002C2360" w:rsidRPr="008E48A2">
        <w:rPr>
          <w:rFonts w:cs="Times New Roman"/>
          <w:sz w:val="24"/>
          <w:szCs w:val="24"/>
        </w:rPr>
        <w:t>It enables</w:t>
      </w:r>
      <w:r w:rsidR="000F5473" w:rsidRPr="008E48A2">
        <w:rPr>
          <w:rFonts w:cs="Times New Roman"/>
          <w:sz w:val="24"/>
          <w:szCs w:val="24"/>
        </w:rPr>
        <w:t xml:space="preserve"> learners to </w:t>
      </w:r>
      <w:r w:rsidR="00753A59" w:rsidRPr="008E48A2">
        <w:rPr>
          <w:rFonts w:cs="Times New Roman"/>
          <w:sz w:val="24"/>
          <w:szCs w:val="24"/>
        </w:rPr>
        <w:t>manage their own learning</w:t>
      </w:r>
      <w:r w:rsidR="00601D0B" w:rsidRPr="008E48A2">
        <w:rPr>
          <w:rFonts w:cs="Times New Roman"/>
          <w:sz w:val="24"/>
          <w:szCs w:val="24"/>
        </w:rPr>
        <w:t xml:space="preserve"> (</w:t>
      </w:r>
      <w:sdt>
        <w:sdtPr>
          <w:rPr>
            <w:rFonts w:cs="Times New Roman"/>
            <w:sz w:val="24"/>
            <w:szCs w:val="24"/>
          </w:rPr>
          <w:id w:val="934405483"/>
          <w:citation/>
        </w:sdtPr>
        <w:sdtEndPr/>
        <w:sdtContent>
          <w:r w:rsidR="00601D0B" w:rsidRPr="008E48A2">
            <w:rPr>
              <w:rFonts w:cs="Times New Roman"/>
              <w:sz w:val="24"/>
              <w:szCs w:val="24"/>
            </w:rPr>
            <w:fldChar w:fldCharType="begin"/>
          </w:r>
          <w:r w:rsidR="00970A53" w:rsidRPr="008E48A2">
            <w:rPr>
              <w:rFonts w:cs="Times New Roman"/>
              <w:sz w:val="24"/>
              <w:szCs w:val="24"/>
            </w:rPr>
            <w:instrText xml:space="preserve">CITATION Lea11 \l 1033 </w:instrText>
          </w:r>
          <w:r w:rsidR="00601D0B" w:rsidRPr="008E48A2">
            <w:rPr>
              <w:rFonts w:cs="Times New Roman"/>
              <w:sz w:val="24"/>
              <w:szCs w:val="24"/>
            </w:rPr>
            <w:fldChar w:fldCharType="separate"/>
          </w:r>
          <w:r w:rsidR="00970A53" w:rsidRPr="008E48A2">
            <w:rPr>
              <w:rFonts w:cs="Times New Roman"/>
              <w:noProof/>
              <w:sz w:val="24"/>
              <w:szCs w:val="24"/>
            </w:rPr>
            <w:t xml:space="preserve"> (Lea &amp; Jones, 2011)</w:t>
          </w:r>
          <w:r w:rsidR="00601D0B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C2360" w:rsidRPr="008E48A2">
        <w:rPr>
          <w:rFonts w:cs="Times New Roman"/>
          <w:sz w:val="24"/>
          <w:szCs w:val="24"/>
        </w:rPr>
        <w:t xml:space="preserve">. The learner should be active and independent </w:t>
      </w:r>
      <w:r w:rsidR="001748E0" w:rsidRPr="008E48A2">
        <w:rPr>
          <w:rFonts w:cs="Times New Roman"/>
          <w:sz w:val="24"/>
          <w:szCs w:val="24"/>
        </w:rPr>
        <w:t>to</w:t>
      </w:r>
      <w:r w:rsidR="00AC236D" w:rsidRPr="008E48A2">
        <w:rPr>
          <w:rFonts w:cs="Times New Roman"/>
          <w:sz w:val="24"/>
          <w:szCs w:val="24"/>
        </w:rPr>
        <w:t xml:space="preserve"> grow, </w:t>
      </w:r>
      <w:r w:rsidR="005D4130" w:rsidRPr="008E48A2">
        <w:rPr>
          <w:rFonts w:cs="Times New Roman"/>
          <w:sz w:val="24"/>
          <w:szCs w:val="24"/>
        </w:rPr>
        <w:t xml:space="preserve">and in higher </w:t>
      </w:r>
      <w:r w:rsidR="00416FE8" w:rsidRPr="008E48A2">
        <w:rPr>
          <w:rFonts w:cs="Times New Roman"/>
          <w:sz w:val="24"/>
          <w:szCs w:val="24"/>
        </w:rPr>
        <w:t>education</w:t>
      </w:r>
      <w:r w:rsidR="005D4130" w:rsidRPr="008E48A2">
        <w:rPr>
          <w:rFonts w:cs="Times New Roman"/>
          <w:sz w:val="24"/>
          <w:szCs w:val="24"/>
        </w:rPr>
        <w:t>, the</w:t>
      </w:r>
      <w:r w:rsidR="00416FE8" w:rsidRPr="008E48A2">
        <w:rPr>
          <w:rFonts w:cs="Times New Roman"/>
          <w:sz w:val="24"/>
          <w:szCs w:val="24"/>
        </w:rPr>
        <w:t xml:space="preserve"> curriculum should ensure </w:t>
      </w:r>
      <w:r w:rsidR="00C03A2C" w:rsidRPr="008E48A2">
        <w:rPr>
          <w:rFonts w:cs="Times New Roman"/>
          <w:sz w:val="24"/>
          <w:szCs w:val="24"/>
        </w:rPr>
        <w:t>learners have knowledge and skills about le</w:t>
      </w:r>
      <w:r w:rsidR="005D4130" w:rsidRPr="008E48A2">
        <w:rPr>
          <w:rFonts w:cs="Times New Roman"/>
          <w:sz w:val="24"/>
          <w:szCs w:val="24"/>
        </w:rPr>
        <w:t xml:space="preserve">arning and development of human </w:t>
      </w:r>
      <w:sdt>
        <w:sdtPr>
          <w:rPr>
            <w:rFonts w:cs="Times New Roman"/>
            <w:sz w:val="24"/>
            <w:szCs w:val="24"/>
          </w:rPr>
          <w:id w:val="1707134687"/>
          <w:citation/>
        </w:sdtPr>
        <w:sdtEndPr/>
        <w:sdtContent>
          <w:r w:rsidR="005D4130" w:rsidRPr="008E48A2">
            <w:rPr>
              <w:rFonts w:cs="Times New Roman"/>
              <w:sz w:val="24"/>
              <w:szCs w:val="24"/>
            </w:rPr>
            <w:fldChar w:fldCharType="begin"/>
          </w:r>
          <w:r w:rsidR="005D4130" w:rsidRPr="008E48A2">
            <w:rPr>
              <w:rFonts w:cs="Times New Roman"/>
              <w:sz w:val="24"/>
              <w:szCs w:val="24"/>
            </w:rPr>
            <w:instrText xml:space="preserve"> CITATION Wol99 \l 1033 </w:instrText>
          </w:r>
          <w:r w:rsidR="005D4130" w:rsidRPr="008E48A2">
            <w:rPr>
              <w:rFonts w:cs="Times New Roman"/>
              <w:sz w:val="24"/>
              <w:szCs w:val="24"/>
            </w:rPr>
            <w:fldChar w:fldCharType="separate"/>
          </w:r>
          <w:r w:rsidR="005D4130" w:rsidRPr="008E48A2">
            <w:rPr>
              <w:rFonts w:cs="Times New Roman"/>
              <w:noProof/>
              <w:sz w:val="24"/>
              <w:szCs w:val="24"/>
            </w:rPr>
            <w:t>(Wolfgang, et al., 1999)</w:t>
          </w:r>
          <w:r w:rsidR="005D4130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5D4130" w:rsidRPr="008E48A2">
        <w:rPr>
          <w:rFonts w:cs="Times New Roman"/>
          <w:sz w:val="24"/>
          <w:szCs w:val="24"/>
        </w:rPr>
        <w:t>.</w:t>
      </w:r>
    </w:p>
    <w:p w14:paraId="726EDCD1" w14:textId="77777777" w:rsidR="00980DE7" w:rsidRPr="008E48A2" w:rsidRDefault="00FD27C5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>CONCLUSION.</w:t>
      </w:r>
    </w:p>
    <w:p w14:paraId="1D8C8A62" w14:textId="3AC2E8C1" w:rsidR="00FA5E82" w:rsidRPr="008E48A2" w:rsidRDefault="001632C6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Both technology and pedagogical should be improved for </w:t>
      </w:r>
      <w:r w:rsidR="005D4130" w:rsidRPr="008E48A2">
        <w:rPr>
          <w:rFonts w:cs="Times New Roman"/>
          <w:sz w:val="24"/>
          <w:szCs w:val="24"/>
        </w:rPr>
        <w:t>the education sector to improve</w:t>
      </w:r>
      <w:r w:rsidR="002269CD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1606483103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(Grossman, 2009)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 xml:space="preserve">. </w:t>
      </w:r>
      <w:r w:rsidR="001748E0" w:rsidRPr="008E48A2">
        <w:rPr>
          <w:rFonts w:cs="Times New Roman"/>
          <w:sz w:val="24"/>
          <w:szCs w:val="24"/>
        </w:rPr>
        <w:t>So,</w:t>
      </w:r>
      <w:r w:rsidR="00C75E42" w:rsidRPr="008E48A2">
        <w:rPr>
          <w:rFonts w:cs="Times New Roman"/>
          <w:sz w:val="24"/>
          <w:szCs w:val="24"/>
        </w:rPr>
        <w:t xml:space="preserve"> the importance of pedagogica</w:t>
      </w:r>
      <w:r w:rsidR="00AC236D" w:rsidRPr="008E48A2">
        <w:rPr>
          <w:rFonts w:cs="Times New Roman"/>
          <w:sz w:val="24"/>
          <w:szCs w:val="24"/>
        </w:rPr>
        <w:t>l approaches</w:t>
      </w:r>
      <w:r w:rsidR="00C75E42" w:rsidRPr="008E48A2">
        <w:rPr>
          <w:rFonts w:cs="Times New Roman"/>
          <w:sz w:val="24"/>
          <w:szCs w:val="24"/>
        </w:rPr>
        <w:t xml:space="preserve"> should not be undermined</w:t>
      </w:r>
      <w:r w:rsidR="00443E22" w:rsidRPr="008E48A2">
        <w:rPr>
          <w:rFonts w:cs="Times New Roman"/>
          <w:sz w:val="24"/>
          <w:szCs w:val="24"/>
        </w:rPr>
        <w:t xml:space="preserve"> since it is equally important</w:t>
      </w:r>
      <w:r w:rsidR="000C715D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401792770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Kir13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(Kirkwood &amp; Price, 2013)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C75E42" w:rsidRPr="008E48A2">
        <w:rPr>
          <w:rFonts w:cs="Times New Roman"/>
          <w:sz w:val="24"/>
          <w:szCs w:val="24"/>
        </w:rPr>
        <w:t>.</w:t>
      </w:r>
      <w:r w:rsidR="00B7081A" w:rsidRPr="008E48A2">
        <w:rPr>
          <w:rFonts w:cs="Times New Roman"/>
          <w:sz w:val="24"/>
          <w:szCs w:val="24"/>
        </w:rPr>
        <w:t xml:space="preserve"> Moreover, not all students use learning technologies thus unequal education opportunities are received</w:t>
      </w:r>
      <w:sdt>
        <w:sdtPr>
          <w:rPr>
            <w:rFonts w:cs="Times New Roman"/>
            <w:sz w:val="24"/>
            <w:szCs w:val="24"/>
          </w:rPr>
          <w:id w:val="-358432088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Rub10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 xml:space="preserve"> (Rubenson, 2010)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B7081A" w:rsidRPr="008E48A2">
        <w:rPr>
          <w:rFonts w:cs="Times New Roman"/>
          <w:sz w:val="24"/>
          <w:szCs w:val="24"/>
        </w:rPr>
        <w:t>.</w:t>
      </w:r>
      <w:r w:rsidR="006808BE" w:rsidRPr="008E48A2">
        <w:rPr>
          <w:rFonts w:cs="Times New Roman"/>
          <w:sz w:val="24"/>
          <w:szCs w:val="24"/>
        </w:rPr>
        <w:t xml:space="preserve"> </w:t>
      </w:r>
      <w:r w:rsidR="00860AEA" w:rsidRPr="008E48A2">
        <w:rPr>
          <w:rFonts w:cs="Times New Roman"/>
          <w:sz w:val="24"/>
          <w:szCs w:val="24"/>
        </w:rPr>
        <w:t xml:space="preserve">There has been </w:t>
      </w:r>
      <w:r w:rsidR="00476EBF" w:rsidRPr="008E48A2">
        <w:rPr>
          <w:rFonts w:cs="Times New Roman"/>
          <w:sz w:val="24"/>
          <w:szCs w:val="24"/>
        </w:rPr>
        <w:t>increased desire for privacy</w:t>
      </w:r>
      <w:r w:rsidR="00075872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475735824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Dia09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(Diamanto &amp; Gabrielsson, 2009)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 xml:space="preserve">. </w:t>
      </w:r>
      <w:r w:rsidR="001748E0" w:rsidRPr="008E48A2">
        <w:rPr>
          <w:rFonts w:cs="Times New Roman"/>
          <w:sz w:val="24"/>
          <w:szCs w:val="24"/>
        </w:rPr>
        <w:t>Therefore,</w:t>
      </w:r>
      <w:r w:rsidR="00075872" w:rsidRPr="008E48A2">
        <w:rPr>
          <w:rFonts w:cs="Times New Roman"/>
          <w:sz w:val="24"/>
          <w:szCs w:val="24"/>
        </w:rPr>
        <w:t xml:space="preserve"> the desire to adopt </w:t>
      </w:r>
      <w:r w:rsidR="00075872" w:rsidRPr="008E48A2">
        <w:rPr>
          <w:rFonts w:cs="Times New Roman"/>
          <w:sz w:val="24"/>
          <w:szCs w:val="24"/>
        </w:rPr>
        <w:lastRenderedPageBreak/>
        <w:t xml:space="preserve">a learning technology to be used in higher education has </w:t>
      </w:r>
      <w:r w:rsidR="002D2C9F" w:rsidRPr="008E48A2">
        <w:rPr>
          <w:rFonts w:cs="Times New Roman"/>
          <w:sz w:val="24"/>
          <w:szCs w:val="24"/>
        </w:rPr>
        <w:t>increased</w:t>
      </w:r>
      <w:r w:rsidR="00B5057E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-278882681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And11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(Anderson &amp; Dron, 2011)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2D2C9F" w:rsidRPr="008E48A2">
        <w:rPr>
          <w:rFonts w:cs="Times New Roman"/>
          <w:sz w:val="24"/>
          <w:szCs w:val="24"/>
        </w:rPr>
        <w:t>. The technology</w:t>
      </w:r>
      <w:r w:rsidR="004D6C87" w:rsidRPr="008E48A2">
        <w:rPr>
          <w:rFonts w:cs="Times New Roman"/>
          <w:sz w:val="24"/>
          <w:szCs w:val="24"/>
        </w:rPr>
        <w:t xml:space="preserve"> should be critically assessed before it</w:t>
      </w:r>
      <w:r w:rsidR="00604AC7" w:rsidRPr="008E48A2">
        <w:rPr>
          <w:rFonts w:cs="Times New Roman"/>
          <w:sz w:val="24"/>
          <w:szCs w:val="24"/>
        </w:rPr>
        <w:t xml:space="preserve"> i</w:t>
      </w:r>
      <w:r w:rsidR="004D6C87" w:rsidRPr="008E48A2">
        <w:rPr>
          <w:rFonts w:cs="Times New Roman"/>
          <w:sz w:val="24"/>
          <w:szCs w:val="24"/>
        </w:rPr>
        <w:t>s proved appropriate and relevant for use in the new generat</w:t>
      </w:r>
      <w:r w:rsidR="00AC236D" w:rsidRPr="008E48A2">
        <w:rPr>
          <w:rFonts w:cs="Times New Roman"/>
          <w:sz w:val="24"/>
          <w:szCs w:val="24"/>
        </w:rPr>
        <w:t xml:space="preserve">ion and the learning objectives </w:t>
      </w:r>
      <w:sdt>
        <w:sdtPr>
          <w:rPr>
            <w:rFonts w:cs="Times New Roman"/>
            <w:sz w:val="24"/>
            <w:szCs w:val="24"/>
          </w:rPr>
          <w:id w:val="2051808884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Lea11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(Lea &amp; Jones, 2011)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>.</w:t>
      </w:r>
      <w:r w:rsidR="00BD6248" w:rsidRPr="008E48A2">
        <w:rPr>
          <w:rFonts w:cs="Times New Roman"/>
          <w:sz w:val="24"/>
          <w:szCs w:val="24"/>
        </w:rPr>
        <w:t xml:space="preserve"> </w:t>
      </w:r>
      <w:r w:rsidR="001748E0" w:rsidRPr="008E48A2">
        <w:rPr>
          <w:rFonts w:cs="Times New Roman"/>
          <w:sz w:val="24"/>
          <w:szCs w:val="24"/>
        </w:rPr>
        <w:t>To</w:t>
      </w:r>
      <w:r w:rsidR="00BD6248" w:rsidRPr="008E48A2">
        <w:rPr>
          <w:rFonts w:cs="Times New Roman"/>
          <w:sz w:val="24"/>
          <w:szCs w:val="24"/>
        </w:rPr>
        <w:t xml:space="preserve"> successfully implement changes, additional training of instructors both technologically a</w:t>
      </w:r>
      <w:r w:rsidR="00AC236D" w:rsidRPr="008E48A2">
        <w:rPr>
          <w:rFonts w:cs="Times New Roman"/>
          <w:sz w:val="24"/>
          <w:szCs w:val="24"/>
        </w:rPr>
        <w:t>nd pedagogically should be done</w:t>
      </w:r>
      <w:sdt>
        <w:sdtPr>
          <w:rPr>
            <w:rFonts w:cs="Times New Roman"/>
            <w:sz w:val="24"/>
            <w:szCs w:val="24"/>
          </w:rPr>
          <w:id w:val="1928615650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 xml:space="preserve"> (Grossman, 2009)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>.</w:t>
      </w:r>
    </w:p>
    <w:p w14:paraId="33A5A659" w14:textId="7C991535" w:rsidR="00357916" w:rsidRPr="008E48A2" w:rsidRDefault="00357916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Pedagogical approaches and </w:t>
      </w:r>
      <w:r w:rsidR="009F7127" w:rsidRPr="008E48A2">
        <w:rPr>
          <w:rFonts w:cs="Times New Roman"/>
          <w:sz w:val="24"/>
          <w:szCs w:val="24"/>
        </w:rPr>
        <w:t>new learning t</w:t>
      </w:r>
      <w:r w:rsidR="00AC236D" w:rsidRPr="008E48A2">
        <w:rPr>
          <w:rFonts w:cs="Times New Roman"/>
          <w:sz w:val="24"/>
          <w:szCs w:val="24"/>
        </w:rPr>
        <w:t xml:space="preserve">echnologies are both important in education, and educators </w:t>
      </w:r>
      <w:r w:rsidRPr="008E48A2">
        <w:rPr>
          <w:rFonts w:cs="Times New Roman"/>
          <w:sz w:val="24"/>
          <w:szCs w:val="24"/>
        </w:rPr>
        <w:t>should teach</w:t>
      </w:r>
      <w:r w:rsidR="00CE0918" w:rsidRPr="008E48A2">
        <w:rPr>
          <w:rFonts w:cs="Times New Roman"/>
          <w:sz w:val="24"/>
          <w:szCs w:val="24"/>
        </w:rPr>
        <w:t xml:space="preserve"> and prepare</w:t>
      </w:r>
      <w:r w:rsidRPr="008E48A2">
        <w:rPr>
          <w:rFonts w:cs="Times New Roman"/>
          <w:sz w:val="24"/>
          <w:szCs w:val="24"/>
        </w:rPr>
        <w:t xml:space="preserve"> learners to solve problems</w:t>
      </w:r>
      <w:r w:rsidR="00CE0918" w:rsidRPr="008E48A2">
        <w:rPr>
          <w:rFonts w:cs="Times New Roman"/>
          <w:sz w:val="24"/>
          <w:szCs w:val="24"/>
        </w:rPr>
        <w:t xml:space="preserve"> that are persistent and do not have clear solutions.</w:t>
      </w:r>
      <w:sdt>
        <w:sdtPr>
          <w:rPr>
            <w:rFonts w:cs="Times New Roman"/>
            <w:sz w:val="24"/>
            <w:szCs w:val="24"/>
          </w:rPr>
          <w:id w:val="470183588"/>
          <w:citation/>
        </w:sdtPr>
        <w:sdtEndPr/>
        <w:sdtContent>
          <w:r w:rsidR="00055693" w:rsidRPr="008E48A2">
            <w:rPr>
              <w:rFonts w:cs="Times New Roman"/>
              <w:sz w:val="24"/>
              <w:szCs w:val="24"/>
            </w:rPr>
            <w:fldChar w:fldCharType="begin"/>
          </w:r>
          <w:r w:rsidR="00055693" w:rsidRPr="008E48A2">
            <w:rPr>
              <w:rFonts w:cs="Times New Roman"/>
              <w:sz w:val="24"/>
              <w:szCs w:val="24"/>
            </w:rPr>
            <w:instrText xml:space="preserve"> CITATION Gro09 \l 1033 </w:instrText>
          </w:r>
          <w:r w:rsidR="00055693" w:rsidRPr="008E48A2">
            <w:rPr>
              <w:rFonts w:cs="Times New Roman"/>
              <w:sz w:val="24"/>
              <w:szCs w:val="24"/>
            </w:rPr>
            <w:fldChar w:fldCharType="separate"/>
          </w:r>
          <w:r w:rsidR="00055693" w:rsidRPr="008E48A2">
            <w:rPr>
              <w:rFonts w:cs="Times New Roman"/>
              <w:noProof/>
              <w:sz w:val="24"/>
              <w:szCs w:val="24"/>
            </w:rPr>
            <w:t xml:space="preserve"> (Grossman, 2009)</w:t>
          </w:r>
          <w:r w:rsidR="00055693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>.</w:t>
      </w:r>
      <w:r w:rsidR="00CE0918" w:rsidRPr="008E48A2">
        <w:rPr>
          <w:rFonts w:cs="Times New Roman"/>
          <w:sz w:val="24"/>
          <w:szCs w:val="24"/>
        </w:rPr>
        <w:t xml:space="preserve"> Challenges in </w:t>
      </w:r>
      <w:r w:rsidR="00AC236D" w:rsidRPr="008E48A2">
        <w:rPr>
          <w:rFonts w:cs="Times New Roman"/>
          <w:sz w:val="24"/>
          <w:szCs w:val="24"/>
        </w:rPr>
        <w:t>the real world are complex therefore l</w:t>
      </w:r>
      <w:r w:rsidR="00CE0918" w:rsidRPr="008E48A2">
        <w:rPr>
          <w:rFonts w:cs="Times New Roman"/>
          <w:sz w:val="24"/>
          <w:szCs w:val="24"/>
        </w:rPr>
        <w:t>earners must be able to reflect on their ideas and make their critic</w:t>
      </w:r>
      <w:r w:rsidR="00AC236D" w:rsidRPr="008E48A2">
        <w:rPr>
          <w:rFonts w:cs="Times New Roman"/>
          <w:sz w:val="24"/>
          <w:szCs w:val="24"/>
        </w:rPr>
        <w:t xml:space="preserve">al and creative thinking strong </w:t>
      </w:r>
      <w:sdt>
        <w:sdtPr>
          <w:rPr>
            <w:rFonts w:cs="Times New Roman"/>
            <w:sz w:val="24"/>
            <w:szCs w:val="24"/>
          </w:rPr>
          <w:id w:val="2078940711"/>
          <w:citation/>
        </w:sdtPr>
        <w:sdtEndPr/>
        <w:sdtContent>
          <w:r w:rsidR="00AC236D" w:rsidRPr="008E48A2">
            <w:rPr>
              <w:rFonts w:cs="Times New Roman"/>
              <w:sz w:val="24"/>
              <w:szCs w:val="24"/>
            </w:rPr>
            <w:fldChar w:fldCharType="begin"/>
          </w:r>
          <w:r w:rsidR="00AC236D" w:rsidRPr="008E48A2">
            <w:rPr>
              <w:rFonts w:cs="Times New Roman"/>
              <w:sz w:val="24"/>
              <w:szCs w:val="24"/>
            </w:rPr>
            <w:instrText xml:space="preserve"> CITATION Rub10 \l 1033 </w:instrText>
          </w:r>
          <w:r w:rsidR="00AC236D" w:rsidRPr="008E48A2">
            <w:rPr>
              <w:rFonts w:cs="Times New Roman"/>
              <w:sz w:val="24"/>
              <w:szCs w:val="24"/>
            </w:rPr>
            <w:fldChar w:fldCharType="separate"/>
          </w:r>
          <w:r w:rsidR="00AC236D" w:rsidRPr="008E48A2">
            <w:rPr>
              <w:rFonts w:cs="Times New Roman"/>
              <w:noProof/>
              <w:sz w:val="24"/>
              <w:szCs w:val="24"/>
            </w:rPr>
            <w:t>(Rubenson, 2010)</w:t>
          </w:r>
          <w:r w:rsidR="00AC236D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AC236D" w:rsidRPr="008E48A2">
        <w:rPr>
          <w:rFonts w:cs="Times New Roman"/>
          <w:sz w:val="24"/>
          <w:szCs w:val="24"/>
        </w:rPr>
        <w:t xml:space="preserve">. </w:t>
      </w:r>
      <w:r w:rsidR="005A024C" w:rsidRPr="008E48A2">
        <w:rPr>
          <w:rFonts w:cs="Times New Roman"/>
          <w:sz w:val="24"/>
          <w:szCs w:val="24"/>
        </w:rPr>
        <w:t xml:space="preserve">Pedagogical </w:t>
      </w:r>
      <w:r w:rsidR="00AC236D" w:rsidRPr="008E48A2">
        <w:rPr>
          <w:rFonts w:cs="Times New Roman"/>
          <w:sz w:val="24"/>
          <w:szCs w:val="24"/>
        </w:rPr>
        <w:t>approaches must be implemented., l</w:t>
      </w:r>
      <w:r w:rsidR="005A024C" w:rsidRPr="008E48A2">
        <w:rPr>
          <w:rFonts w:cs="Times New Roman"/>
          <w:sz w:val="24"/>
          <w:szCs w:val="24"/>
        </w:rPr>
        <w:t>earners must be equipped with skills that will function in a digital world, using media and paths t</w:t>
      </w:r>
      <w:r w:rsidR="00AC236D" w:rsidRPr="008E48A2">
        <w:rPr>
          <w:rFonts w:cs="Times New Roman"/>
          <w:sz w:val="24"/>
          <w:szCs w:val="24"/>
        </w:rPr>
        <w:t>hat will enrich their learning</w:t>
      </w:r>
      <w:r w:rsidR="005A024C" w:rsidRPr="008E48A2">
        <w:rPr>
          <w:rFonts w:cs="Times New Roman"/>
          <w:sz w:val="24"/>
          <w:szCs w:val="24"/>
        </w:rPr>
        <w:t xml:space="preserve"> by innovating </w:t>
      </w:r>
      <w:r w:rsidR="00AC236D" w:rsidRPr="008E48A2">
        <w:rPr>
          <w:rFonts w:cs="Times New Roman"/>
          <w:sz w:val="24"/>
          <w:szCs w:val="24"/>
        </w:rPr>
        <w:t xml:space="preserve">pedagogical approaches </w:t>
      </w:r>
      <w:sdt>
        <w:sdtPr>
          <w:rPr>
            <w:rFonts w:cs="Times New Roman"/>
            <w:sz w:val="24"/>
            <w:szCs w:val="24"/>
          </w:rPr>
          <w:id w:val="1246994796"/>
          <w:citation/>
        </w:sdtPr>
        <w:sdtEndPr/>
        <w:sdtContent>
          <w:r w:rsidR="008E48A2" w:rsidRPr="008E48A2">
            <w:rPr>
              <w:rFonts w:cs="Times New Roman"/>
              <w:sz w:val="24"/>
              <w:szCs w:val="24"/>
            </w:rPr>
            <w:fldChar w:fldCharType="begin"/>
          </w:r>
          <w:r w:rsidR="008E48A2" w:rsidRPr="008E48A2">
            <w:rPr>
              <w:rFonts w:cs="Times New Roman"/>
              <w:sz w:val="24"/>
              <w:szCs w:val="24"/>
            </w:rPr>
            <w:instrText xml:space="preserve"> CITATION Lea11 \l 1033 </w:instrText>
          </w:r>
          <w:r w:rsidR="008E48A2" w:rsidRPr="008E48A2">
            <w:rPr>
              <w:rFonts w:cs="Times New Roman"/>
              <w:sz w:val="24"/>
              <w:szCs w:val="24"/>
            </w:rPr>
            <w:fldChar w:fldCharType="separate"/>
          </w:r>
          <w:r w:rsidR="008E48A2" w:rsidRPr="008E48A2">
            <w:rPr>
              <w:rFonts w:cs="Times New Roman"/>
              <w:noProof/>
              <w:sz w:val="24"/>
              <w:szCs w:val="24"/>
            </w:rPr>
            <w:t>(Lea &amp; Jones, 2011)</w:t>
          </w:r>
          <w:r w:rsidR="008E48A2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8E48A2" w:rsidRPr="008E48A2">
        <w:rPr>
          <w:rFonts w:cs="Times New Roman"/>
          <w:sz w:val="24"/>
          <w:szCs w:val="24"/>
        </w:rPr>
        <w:t>. Teachers will require being</w:t>
      </w:r>
      <w:r w:rsidR="00696789" w:rsidRPr="008E48A2">
        <w:rPr>
          <w:rFonts w:cs="Times New Roman"/>
          <w:sz w:val="24"/>
          <w:szCs w:val="24"/>
        </w:rPr>
        <w:t xml:space="preserve"> equipped with tools that will enable them to provide</w:t>
      </w:r>
      <w:r w:rsidR="00E631EF" w:rsidRPr="008E48A2">
        <w:rPr>
          <w:rFonts w:cs="Times New Roman"/>
          <w:sz w:val="24"/>
          <w:szCs w:val="24"/>
        </w:rPr>
        <w:t xml:space="preserve"> </w:t>
      </w:r>
      <w:r w:rsidR="00696789" w:rsidRPr="008E48A2">
        <w:rPr>
          <w:rFonts w:cs="Times New Roman"/>
          <w:sz w:val="24"/>
          <w:szCs w:val="24"/>
        </w:rPr>
        <w:t>tailor-made learning experiences</w:t>
      </w:r>
      <w:r w:rsidR="008E48A2" w:rsidRPr="008E48A2">
        <w:rPr>
          <w:rFonts w:cs="Times New Roman"/>
          <w:sz w:val="24"/>
          <w:szCs w:val="24"/>
        </w:rPr>
        <w:t xml:space="preserve">, therefore </w:t>
      </w:r>
      <w:r w:rsidR="007566F6" w:rsidRPr="008E48A2">
        <w:rPr>
          <w:rFonts w:cs="Times New Roman"/>
          <w:sz w:val="24"/>
          <w:szCs w:val="24"/>
        </w:rPr>
        <w:t>that are radical in teacher education are important</w:t>
      </w:r>
      <w:r w:rsidR="008E48A2" w:rsidRPr="008E48A2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1081805190"/>
          <w:citation/>
        </w:sdtPr>
        <w:sdtEndPr/>
        <w:sdtContent>
          <w:r w:rsidR="008E48A2" w:rsidRPr="008E48A2">
            <w:rPr>
              <w:rFonts w:cs="Times New Roman"/>
              <w:sz w:val="24"/>
              <w:szCs w:val="24"/>
            </w:rPr>
            <w:fldChar w:fldCharType="begin"/>
          </w:r>
          <w:r w:rsidR="008E48A2" w:rsidRPr="008E48A2">
            <w:rPr>
              <w:rFonts w:cs="Times New Roman"/>
              <w:sz w:val="24"/>
              <w:szCs w:val="24"/>
            </w:rPr>
            <w:instrText xml:space="preserve"> CITATION Kir13 \l 1033 </w:instrText>
          </w:r>
          <w:r w:rsidR="008E48A2" w:rsidRPr="008E48A2">
            <w:rPr>
              <w:rFonts w:cs="Times New Roman"/>
              <w:sz w:val="24"/>
              <w:szCs w:val="24"/>
            </w:rPr>
            <w:fldChar w:fldCharType="separate"/>
          </w:r>
          <w:r w:rsidR="008E48A2" w:rsidRPr="008E48A2">
            <w:rPr>
              <w:rFonts w:cs="Times New Roman"/>
              <w:noProof/>
              <w:sz w:val="24"/>
              <w:szCs w:val="24"/>
            </w:rPr>
            <w:t>(Kirkwood &amp; Price, 2013)</w:t>
          </w:r>
          <w:r w:rsidR="008E48A2" w:rsidRPr="008E48A2">
            <w:rPr>
              <w:rFonts w:cs="Times New Roman"/>
              <w:sz w:val="24"/>
              <w:szCs w:val="24"/>
            </w:rPr>
            <w:fldChar w:fldCharType="end"/>
          </w:r>
        </w:sdtContent>
      </w:sdt>
      <w:r w:rsidR="007566F6" w:rsidRPr="008E48A2">
        <w:rPr>
          <w:rFonts w:cs="Times New Roman"/>
          <w:sz w:val="24"/>
          <w:szCs w:val="24"/>
        </w:rPr>
        <w:t>.</w:t>
      </w:r>
    </w:p>
    <w:p w14:paraId="649ADB4A" w14:textId="6192106C" w:rsidR="008E48A2" w:rsidRPr="008E48A2" w:rsidRDefault="008E48A2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bidi="ar-SA"/>
        </w:rPr>
        <w:id w:val="-1739241137"/>
        <w:docPartObj>
          <w:docPartGallery w:val="Bibliographies"/>
          <w:docPartUnique/>
        </w:docPartObj>
      </w:sdtPr>
      <w:sdtEndPr/>
      <w:sdtContent>
        <w:p w14:paraId="50A1A871" w14:textId="31ACC5BE" w:rsidR="008E48A2" w:rsidRPr="008E48A2" w:rsidRDefault="008E48A2" w:rsidP="008E48A2">
          <w:pPr>
            <w:pStyle w:val="Heading1"/>
            <w:spacing w:line="360" w:lineRule="auto"/>
            <w:jc w:val="both"/>
            <w:rPr>
              <w:rFonts w:asciiTheme="minorHAnsi" w:hAnsiTheme="minorHAnsi"/>
              <w:sz w:val="24"/>
              <w:szCs w:val="24"/>
            </w:rPr>
          </w:pPr>
          <w:r w:rsidRPr="008E48A2">
            <w:rPr>
              <w:rFonts w:asciiTheme="minorHAnsi" w:hAnsiTheme="minorHAnsi"/>
              <w:sz w:val="24"/>
              <w:szCs w:val="24"/>
            </w:rPr>
            <w:t>Bibliography</w:t>
          </w:r>
        </w:p>
        <w:sdt>
          <w:sdtPr>
            <w:rPr>
              <w:sz w:val="24"/>
              <w:szCs w:val="24"/>
            </w:rPr>
            <w:id w:val="111145805"/>
            <w:bibliography/>
          </w:sdtPr>
          <w:sdtEndPr/>
          <w:sdtContent>
            <w:p w14:paraId="5E294932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sz w:val="24"/>
                  <w:szCs w:val="24"/>
                </w:rPr>
                <w:fldChar w:fldCharType="begin"/>
              </w:r>
              <w:r w:rsidRPr="008E48A2">
                <w:rPr>
                  <w:sz w:val="24"/>
                  <w:szCs w:val="24"/>
                </w:rPr>
                <w:instrText xml:space="preserve"> BIBLIOGRAPHY </w:instrText>
              </w:r>
              <w:r w:rsidRPr="008E48A2">
                <w:rPr>
                  <w:sz w:val="24"/>
                  <w:szCs w:val="24"/>
                </w:rPr>
                <w:fldChar w:fldCharType="separate"/>
              </w:r>
              <w:r w:rsidRPr="008E48A2">
                <w:rPr>
                  <w:noProof/>
                  <w:sz w:val="24"/>
                  <w:szCs w:val="24"/>
                </w:rPr>
                <w:t xml:space="preserve">Anderson, T. &amp; Dron, J., 2011. Three generations of distance education pedagogy.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The International Review of research in Open and Distributed Learning, </w:t>
              </w:r>
              <w:r w:rsidRPr="008E48A2">
                <w:rPr>
                  <w:noProof/>
                  <w:sz w:val="24"/>
                  <w:szCs w:val="24"/>
                </w:rPr>
                <w:t>12(3), pp. 80-97.</w:t>
              </w:r>
            </w:p>
            <w:p w14:paraId="70E9E697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Baker, A. c., Jensen, P. J. &amp; Kolb, D. A., 2002.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Conversational learning (an experientail approach to knowledge creation. </w:t>
              </w:r>
              <w:r w:rsidRPr="008E48A2">
                <w:rPr>
                  <w:noProof/>
                  <w:sz w:val="24"/>
                  <w:szCs w:val="24"/>
                </w:rPr>
                <w:t>s.l.:Greenwood publishering group.</w:t>
              </w:r>
            </w:p>
            <w:p w14:paraId="5840307B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Bond, P. &amp; Leibowitz, F., 2013. MOOCs and Serials.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Serials review, </w:t>
              </w:r>
              <w:r w:rsidRPr="008E48A2">
                <w:rPr>
                  <w:noProof/>
                  <w:sz w:val="24"/>
                  <w:szCs w:val="24"/>
                </w:rPr>
                <w:t>39(4), pp. 258-260.</w:t>
              </w:r>
            </w:p>
            <w:p w14:paraId="3190C1D1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Bransford, J. D., Brown, A. L. &amp; Cocking, R. R., 1999.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How people learn; Brain,mind, experience and school.. </w:t>
              </w:r>
              <w:r w:rsidRPr="008E48A2">
                <w:rPr>
                  <w:noProof/>
                  <w:sz w:val="24"/>
                  <w:szCs w:val="24"/>
                </w:rPr>
                <w:t>Washington D.C: National Academy press.</w:t>
              </w:r>
            </w:p>
            <w:p w14:paraId="19682E51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Diamanto, P. &amp; Gabrielsson, J., 2009. Enterpreneurs attitudes toward failure; An experiential learning approach.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international journal of Entreprenurial Behaviour &amp; research, </w:t>
              </w:r>
              <w:r w:rsidRPr="008E48A2">
                <w:rPr>
                  <w:noProof/>
                  <w:sz w:val="24"/>
                  <w:szCs w:val="24"/>
                </w:rPr>
                <w:t>15(4), pp. 364-383.</w:t>
              </w:r>
            </w:p>
            <w:p w14:paraId="4CC5A687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lastRenderedPageBreak/>
                <w:t xml:space="preserve">Gecer, A. &amp; Dag, F., 2012. A blended learning experience.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Educational sciences:Theory and Practice, </w:t>
              </w:r>
              <w:r w:rsidRPr="008E48A2">
                <w:rPr>
                  <w:noProof/>
                  <w:sz w:val="24"/>
                  <w:szCs w:val="24"/>
                </w:rPr>
                <w:t>12(1), pp. 438-442.</w:t>
              </w:r>
              <w:bookmarkStart w:id="0" w:name="_GoBack"/>
              <w:bookmarkEnd w:id="0"/>
            </w:p>
            <w:p w14:paraId="55925F5C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Grossman, P., 2009. Research on Pedagogical Approaches in Teacher education.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Studying Teacher Education, </w:t>
              </w:r>
              <w:r w:rsidRPr="008E48A2">
                <w:rPr>
                  <w:noProof/>
                  <w:sz w:val="24"/>
                  <w:szCs w:val="24"/>
                </w:rPr>
                <w:t>pp. 437-488.</w:t>
              </w:r>
            </w:p>
            <w:p w14:paraId="6B612FD9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Hatcher, R., 1998. Class differentiation in eduaction:rational choices?.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British Journal of Sociology of education, </w:t>
              </w:r>
              <w:r w:rsidRPr="008E48A2">
                <w:rPr>
                  <w:noProof/>
                  <w:sz w:val="24"/>
                  <w:szCs w:val="24"/>
                </w:rPr>
                <w:t>19(1), pp. 5-24.</w:t>
              </w:r>
            </w:p>
            <w:p w14:paraId="0A759976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Heacox, D., 2002.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Differentiating instruction in the Regular classroom. </w:t>
              </w:r>
              <w:r w:rsidRPr="008E48A2">
                <w:rPr>
                  <w:noProof/>
                  <w:sz w:val="24"/>
                  <w:szCs w:val="24"/>
                </w:rPr>
                <w:t>s.l.:s.n.</w:t>
              </w:r>
            </w:p>
            <w:p w14:paraId="5C8D00A2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Hill, S. &amp; Hill, T., 1990.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The collaborative classroom:A guide to co-operative learning. </w:t>
              </w:r>
              <w:r w:rsidRPr="008E48A2">
                <w:rPr>
                  <w:noProof/>
                  <w:sz w:val="24"/>
                  <w:szCs w:val="24"/>
                </w:rPr>
                <w:t>s.l.:Heinemann Educational Publishers.</w:t>
              </w:r>
            </w:p>
            <w:p w14:paraId="285E2C9B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Hiltz, S. R. &amp; Murray, T., 2005. Education goes digital:The eveolution of online learning ad the revolution in higher education.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Communications of ACM, </w:t>
              </w:r>
              <w:r w:rsidRPr="008E48A2">
                <w:rPr>
                  <w:noProof/>
                  <w:sz w:val="24"/>
                  <w:szCs w:val="24"/>
                </w:rPr>
                <w:t>48(10), pp. 59-64.</w:t>
              </w:r>
            </w:p>
            <w:p w14:paraId="3FE20369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Kirkwood, A. &amp; Price, L., 2013. Missing evidence of a scholarly approach to teaching and learning with technology in higher eduaction.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Teaching in higher education, </w:t>
              </w:r>
              <w:r w:rsidRPr="008E48A2">
                <w:rPr>
                  <w:noProof/>
                  <w:sz w:val="24"/>
                  <w:szCs w:val="24"/>
                </w:rPr>
                <w:t>18(3), pp. 327-337.</w:t>
              </w:r>
            </w:p>
            <w:p w14:paraId="5CA9A976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Lea, M. R. &amp; Jones, S., 2011. Digital literacies in higher education: exploring textual and technological practice.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Studies in Higher education, </w:t>
              </w:r>
              <w:r w:rsidRPr="008E48A2">
                <w:rPr>
                  <w:noProof/>
                  <w:sz w:val="24"/>
                  <w:szCs w:val="24"/>
                </w:rPr>
                <w:t>36(4), pp. 377-393.</w:t>
              </w:r>
            </w:p>
            <w:p w14:paraId="73D6F74B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Means, B. &amp; Roschelle, J., 2010.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An overview of technology and learning. </w:t>
              </w:r>
              <w:r w:rsidRPr="008E48A2">
                <w:rPr>
                  <w:noProof/>
                  <w:sz w:val="24"/>
                  <w:szCs w:val="24"/>
                </w:rPr>
                <w:t>s.l.:s.n.</w:t>
              </w:r>
            </w:p>
            <w:p w14:paraId="18D9F9E0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Resta, P. &amp; Therese, L., 2007. Technology in support of collaborative learning.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Educational Psychology review, </w:t>
              </w:r>
              <w:r w:rsidRPr="008E48A2">
                <w:rPr>
                  <w:noProof/>
                  <w:sz w:val="24"/>
                  <w:szCs w:val="24"/>
                </w:rPr>
                <w:t>19(1), pp. 65-83.</w:t>
              </w:r>
            </w:p>
            <w:p w14:paraId="7D53C323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Rubenson, K., 2010.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Barriers to particpation in adult education. </w:t>
              </w:r>
              <w:r w:rsidRPr="008E48A2">
                <w:rPr>
                  <w:noProof/>
                  <w:sz w:val="24"/>
                  <w:szCs w:val="24"/>
                </w:rPr>
                <w:t>s.l.:s.n.</w:t>
              </w:r>
            </w:p>
            <w:p w14:paraId="117221D5" w14:textId="77777777" w:rsidR="008E48A2" w:rsidRPr="008E48A2" w:rsidRDefault="008E48A2" w:rsidP="008E48A2">
              <w:pPr>
                <w:pStyle w:val="Bibliography"/>
                <w:spacing w:line="360" w:lineRule="auto"/>
                <w:jc w:val="both"/>
                <w:rPr>
                  <w:noProof/>
                  <w:sz w:val="24"/>
                  <w:szCs w:val="24"/>
                </w:rPr>
              </w:pPr>
              <w:r w:rsidRPr="008E48A2">
                <w:rPr>
                  <w:noProof/>
                  <w:sz w:val="24"/>
                  <w:szCs w:val="24"/>
                </w:rPr>
                <w:t xml:space="preserve">Wolfgang, S., Bockheler, J. &amp; Grondziel, H., 1999. Individual and co-operative learning with interactive animated pictures. </w:t>
              </w:r>
              <w:r w:rsidRPr="008E48A2">
                <w:rPr>
                  <w:i/>
                  <w:iCs/>
                  <w:noProof/>
                  <w:sz w:val="24"/>
                  <w:szCs w:val="24"/>
                </w:rPr>
                <w:t xml:space="preserve">European Journal of psychology of education, </w:t>
              </w:r>
              <w:r w:rsidRPr="008E48A2">
                <w:rPr>
                  <w:noProof/>
                  <w:sz w:val="24"/>
                  <w:szCs w:val="24"/>
                </w:rPr>
                <w:t>14(2), pp. 245-265.</w:t>
              </w:r>
            </w:p>
            <w:p w14:paraId="64C7DA2E" w14:textId="6288B5A1" w:rsidR="008E48A2" w:rsidRPr="008E48A2" w:rsidRDefault="008E48A2" w:rsidP="008E48A2">
              <w:pPr>
                <w:spacing w:line="360" w:lineRule="auto"/>
                <w:jc w:val="both"/>
                <w:rPr>
                  <w:sz w:val="24"/>
                  <w:szCs w:val="24"/>
                </w:rPr>
              </w:pPr>
              <w:r w:rsidRPr="008E48A2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3DB8AAA" w14:textId="77777777" w:rsidR="008E48A2" w:rsidRPr="008E48A2" w:rsidRDefault="008E48A2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74EB6884" w14:textId="77777777" w:rsidR="00F17A3D" w:rsidRPr="008E48A2" w:rsidRDefault="00F27D81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lastRenderedPageBreak/>
        <w:t xml:space="preserve">                      </w:t>
      </w:r>
    </w:p>
    <w:p w14:paraId="06157509" w14:textId="77777777" w:rsidR="00F17A3D" w:rsidRPr="008E48A2" w:rsidRDefault="00F17A3D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00378F19" w14:textId="77777777" w:rsidR="00F17A3D" w:rsidRPr="008E48A2" w:rsidRDefault="00F17A3D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6E7967BA" w14:textId="77777777" w:rsidR="00F17A3D" w:rsidRPr="008E48A2" w:rsidRDefault="00F17A3D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428D4CDF" w14:textId="77777777" w:rsidR="00F17A3D" w:rsidRPr="008E48A2" w:rsidRDefault="00F17A3D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41CAEA71" w14:textId="77777777" w:rsidR="00F17A3D" w:rsidRPr="008E48A2" w:rsidRDefault="00F17A3D" w:rsidP="008E48A2">
      <w:pPr>
        <w:spacing w:line="360" w:lineRule="auto"/>
        <w:ind w:firstLine="720"/>
        <w:jc w:val="both"/>
        <w:rPr>
          <w:rFonts w:cs="Times New Roman"/>
          <w:sz w:val="24"/>
          <w:szCs w:val="24"/>
        </w:rPr>
      </w:pPr>
    </w:p>
    <w:p w14:paraId="2090CC51" w14:textId="77777777" w:rsidR="00633AD1" w:rsidRPr="008E48A2" w:rsidRDefault="00633AD1" w:rsidP="008E48A2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6DFAFC0A" w14:textId="77777777" w:rsidR="00633AD1" w:rsidRPr="008E48A2" w:rsidRDefault="00633AD1" w:rsidP="008E48A2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50A409D0" w14:textId="77777777" w:rsidR="00633AD1" w:rsidRPr="008E48A2" w:rsidRDefault="00633AD1" w:rsidP="008E48A2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401945E8" w14:textId="77777777" w:rsidR="00633AD1" w:rsidRPr="008E48A2" w:rsidRDefault="00633AD1" w:rsidP="00C81FE3">
      <w:pPr>
        <w:spacing w:line="480" w:lineRule="auto"/>
        <w:rPr>
          <w:rFonts w:cs="Times New Roman"/>
          <w:sz w:val="24"/>
          <w:szCs w:val="24"/>
        </w:rPr>
      </w:pPr>
    </w:p>
    <w:p w14:paraId="249BAADA" w14:textId="77777777" w:rsidR="00633AD1" w:rsidRPr="008E48A2" w:rsidRDefault="00633AD1" w:rsidP="00C81FE3">
      <w:pPr>
        <w:spacing w:line="480" w:lineRule="auto"/>
        <w:rPr>
          <w:rFonts w:cs="Times New Roman"/>
          <w:sz w:val="24"/>
          <w:szCs w:val="24"/>
        </w:rPr>
      </w:pPr>
    </w:p>
    <w:p w14:paraId="02F6314F" w14:textId="77777777" w:rsidR="00633AD1" w:rsidRPr="008E48A2" w:rsidRDefault="00633AD1" w:rsidP="00C81FE3">
      <w:pPr>
        <w:spacing w:line="480" w:lineRule="auto"/>
        <w:rPr>
          <w:rFonts w:cs="Times New Roman"/>
          <w:sz w:val="24"/>
          <w:szCs w:val="24"/>
        </w:rPr>
      </w:pPr>
    </w:p>
    <w:p w14:paraId="39CE5B72" w14:textId="77777777" w:rsidR="00633AD1" w:rsidRPr="008E48A2" w:rsidRDefault="00633AD1" w:rsidP="00C81FE3">
      <w:pPr>
        <w:spacing w:line="480" w:lineRule="auto"/>
        <w:rPr>
          <w:rFonts w:cs="Times New Roman"/>
          <w:sz w:val="24"/>
          <w:szCs w:val="24"/>
        </w:rPr>
      </w:pPr>
    </w:p>
    <w:p w14:paraId="6086EF7F" w14:textId="77777777" w:rsidR="00980DE7" w:rsidRPr="008E48A2" w:rsidRDefault="00106ABB" w:rsidP="00C81FE3">
      <w:pPr>
        <w:spacing w:line="480" w:lineRule="auto"/>
        <w:rPr>
          <w:rFonts w:cs="Times New Roman"/>
          <w:sz w:val="24"/>
          <w:szCs w:val="24"/>
        </w:rPr>
      </w:pPr>
      <w:r w:rsidRPr="008E48A2">
        <w:rPr>
          <w:rFonts w:cs="Times New Roman"/>
          <w:sz w:val="24"/>
          <w:szCs w:val="24"/>
        </w:rPr>
        <w:t xml:space="preserve">  </w:t>
      </w:r>
      <w:r w:rsidR="00E97DB7" w:rsidRPr="008E48A2">
        <w:rPr>
          <w:rFonts w:cs="Times New Roman"/>
          <w:sz w:val="24"/>
          <w:szCs w:val="24"/>
        </w:rPr>
        <w:t xml:space="preserve">                                                  </w:t>
      </w:r>
    </w:p>
    <w:p w14:paraId="6DA828ED" w14:textId="77777777" w:rsidR="00980DE7" w:rsidRPr="008E48A2" w:rsidRDefault="00980DE7" w:rsidP="00C81FE3">
      <w:pPr>
        <w:spacing w:line="480" w:lineRule="auto"/>
        <w:rPr>
          <w:rFonts w:cs="Times New Roman"/>
          <w:sz w:val="24"/>
          <w:szCs w:val="24"/>
        </w:rPr>
      </w:pPr>
    </w:p>
    <w:p w14:paraId="6736F718" w14:textId="77777777" w:rsidR="00980DE7" w:rsidRPr="008E48A2" w:rsidRDefault="00980DE7" w:rsidP="00C81FE3">
      <w:pPr>
        <w:spacing w:line="480" w:lineRule="auto"/>
        <w:rPr>
          <w:rFonts w:cs="Times New Roman"/>
          <w:sz w:val="24"/>
          <w:szCs w:val="24"/>
        </w:rPr>
      </w:pPr>
    </w:p>
    <w:p w14:paraId="3A2FD79E" w14:textId="1201A81B" w:rsidR="00D45E66" w:rsidRPr="008E48A2" w:rsidRDefault="00E97DB7" w:rsidP="008E48A2">
      <w:pPr>
        <w:spacing w:line="480" w:lineRule="auto"/>
        <w:rPr>
          <w:rFonts w:cs="Times New Roman"/>
          <w:color w:val="222222"/>
          <w:sz w:val="24"/>
          <w:szCs w:val="24"/>
          <w:shd w:val="clear" w:color="auto" w:fill="FFFFFF"/>
        </w:rPr>
      </w:pPr>
      <w:r w:rsidRPr="008E48A2">
        <w:rPr>
          <w:rFonts w:cs="Times New Roman"/>
          <w:sz w:val="24"/>
          <w:szCs w:val="24"/>
        </w:rPr>
        <w:t xml:space="preserve"> </w:t>
      </w:r>
    </w:p>
    <w:p w14:paraId="586F8D68" w14:textId="77777777" w:rsidR="00D45E66" w:rsidRPr="00C81FE3" w:rsidRDefault="00D45E66" w:rsidP="00C81FE3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4"/>
        <w:gridCol w:w="156"/>
      </w:tblGrid>
      <w:tr w:rsidR="00D45E66" w:rsidRPr="00C81FE3" w14:paraId="2C4DFA2A" w14:textId="77777777" w:rsidTr="00D45E66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4A90B3C9" w14:textId="77777777" w:rsidR="00D45E66" w:rsidRPr="00C81FE3" w:rsidRDefault="00D45E66" w:rsidP="00C81FE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D45E66" w:rsidRPr="00C81FE3" w14:paraId="29346CEB" w14:textId="77777777" w:rsidTr="00D45E66">
        <w:trPr>
          <w:gridAfter w:val="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682F66C" w14:textId="77777777" w:rsidR="00D45E66" w:rsidRPr="00C81FE3" w:rsidRDefault="00D45E66" w:rsidP="00C81FE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  <w:tr w:rsidR="00D45E66" w:rsidRPr="00C81FE3" w14:paraId="6EA386C9" w14:textId="77777777" w:rsidTr="00D45E66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B434B7C" w14:textId="77777777" w:rsidR="00D45E66" w:rsidRPr="00C81FE3" w:rsidRDefault="00D45E66" w:rsidP="00C81FE3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FB3C544" w14:textId="77777777" w:rsidR="00D45E66" w:rsidRPr="00C81FE3" w:rsidRDefault="00D45E66" w:rsidP="00C81FE3">
            <w:pPr>
              <w:spacing w:after="0" w:line="48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</w:tbl>
    <w:p w14:paraId="1276B8FF" w14:textId="77777777" w:rsidR="00E745BB" w:rsidRPr="00C81FE3" w:rsidRDefault="00E745BB" w:rsidP="00C81FE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FA3B85F" w14:textId="77777777" w:rsidR="00A02BD2" w:rsidRPr="00C81FE3" w:rsidRDefault="00A02BD2" w:rsidP="00C81FE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A02BD2" w:rsidRPr="00C81FE3" w:rsidSect="008D11D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64AE1" w14:textId="77777777" w:rsidR="009228DC" w:rsidRDefault="009228DC" w:rsidP="00C210CE">
      <w:pPr>
        <w:spacing w:after="0" w:line="240" w:lineRule="auto"/>
      </w:pPr>
      <w:r>
        <w:separator/>
      </w:r>
    </w:p>
  </w:endnote>
  <w:endnote w:type="continuationSeparator" w:id="0">
    <w:p w14:paraId="7058B0B5" w14:textId="77777777" w:rsidR="009228DC" w:rsidRDefault="009228DC" w:rsidP="00C21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15F1A8" w14:textId="77777777" w:rsidR="009228DC" w:rsidRDefault="009228DC" w:rsidP="00C210CE">
      <w:pPr>
        <w:spacing w:after="0" w:line="240" w:lineRule="auto"/>
      </w:pPr>
      <w:r>
        <w:separator/>
      </w:r>
    </w:p>
  </w:footnote>
  <w:footnote w:type="continuationSeparator" w:id="0">
    <w:p w14:paraId="59D91CE7" w14:textId="77777777" w:rsidR="009228DC" w:rsidRDefault="009228DC" w:rsidP="00C21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831860"/>
      <w:docPartObj>
        <w:docPartGallery w:val="Page Numbers (Top of Page)"/>
        <w:docPartUnique/>
      </w:docPartObj>
    </w:sdtPr>
    <w:sdtEndPr/>
    <w:sdtContent>
      <w:p w14:paraId="13CB3F31" w14:textId="4911D599" w:rsidR="00DB3AD3" w:rsidRPr="00C210CE" w:rsidRDefault="00DB3AD3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C210C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210C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10C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46E4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210C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743E9DA" w14:textId="77777777" w:rsidR="00DB3AD3" w:rsidRDefault="00DB3A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0CE"/>
    <w:rsid w:val="00024FB9"/>
    <w:rsid w:val="00055693"/>
    <w:rsid w:val="000726B5"/>
    <w:rsid w:val="00074F23"/>
    <w:rsid w:val="00075872"/>
    <w:rsid w:val="000A0487"/>
    <w:rsid w:val="000A3D61"/>
    <w:rsid w:val="000C14F8"/>
    <w:rsid w:val="000C715D"/>
    <w:rsid w:val="000F0B17"/>
    <w:rsid w:val="000F12CF"/>
    <w:rsid w:val="000F286C"/>
    <w:rsid w:val="000F30CD"/>
    <w:rsid w:val="000F3A52"/>
    <w:rsid w:val="000F5473"/>
    <w:rsid w:val="00106ABB"/>
    <w:rsid w:val="00112123"/>
    <w:rsid w:val="001265D5"/>
    <w:rsid w:val="00130D3A"/>
    <w:rsid w:val="00160C07"/>
    <w:rsid w:val="001632C6"/>
    <w:rsid w:val="001748E0"/>
    <w:rsid w:val="00180FF8"/>
    <w:rsid w:val="00181B69"/>
    <w:rsid w:val="001852EF"/>
    <w:rsid w:val="001A1641"/>
    <w:rsid w:val="001C2DA2"/>
    <w:rsid w:val="001E5317"/>
    <w:rsid w:val="0020292E"/>
    <w:rsid w:val="002246B1"/>
    <w:rsid w:val="002269CD"/>
    <w:rsid w:val="00264BBE"/>
    <w:rsid w:val="00271964"/>
    <w:rsid w:val="002750F6"/>
    <w:rsid w:val="002814E4"/>
    <w:rsid w:val="00286E23"/>
    <w:rsid w:val="002A23E2"/>
    <w:rsid w:val="002A47DE"/>
    <w:rsid w:val="002B4DED"/>
    <w:rsid w:val="002C2360"/>
    <w:rsid w:val="002C2765"/>
    <w:rsid w:val="002C68A6"/>
    <w:rsid w:val="002D2C9F"/>
    <w:rsid w:val="00300747"/>
    <w:rsid w:val="00331A18"/>
    <w:rsid w:val="00336926"/>
    <w:rsid w:val="00357916"/>
    <w:rsid w:val="00370D16"/>
    <w:rsid w:val="00377D42"/>
    <w:rsid w:val="00395D8E"/>
    <w:rsid w:val="003971DE"/>
    <w:rsid w:val="003A7332"/>
    <w:rsid w:val="003F7CE8"/>
    <w:rsid w:val="00416FE8"/>
    <w:rsid w:val="00427721"/>
    <w:rsid w:val="004329AC"/>
    <w:rsid w:val="004376D9"/>
    <w:rsid w:val="00443E22"/>
    <w:rsid w:val="0044674E"/>
    <w:rsid w:val="004474B4"/>
    <w:rsid w:val="00462C0D"/>
    <w:rsid w:val="00476466"/>
    <w:rsid w:val="00476EBF"/>
    <w:rsid w:val="004909C1"/>
    <w:rsid w:val="004D6C87"/>
    <w:rsid w:val="004F10FA"/>
    <w:rsid w:val="00513A52"/>
    <w:rsid w:val="00517C08"/>
    <w:rsid w:val="00527EAA"/>
    <w:rsid w:val="00533393"/>
    <w:rsid w:val="00544274"/>
    <w:rsid w:val="00551DA6"/>
    <w:rsid w:val="00552BA3"/>
    <w:rsid w:val="00561130"/>
    <w:rsid w:val="00574D01"/>
    <w:rsid w:val="00590FE4"/>
    <w:rsid w:val="005931E8"/>
    <w:rsid w:val="005A024C"/>
    <w:rsid w:val="005C4A3D"/>
    <w:rsid w:val="005D4130"/>
    <w:rsid w:val="00601D0B"/>
    <w:rsid w:val="00603E58"/>
    <w:rsid w:val="00604AC7"/>
    <w:rsid w:val="0061506D"/>
    <w:rsid w:val="00633AD1"/>
    <w:rsid w:val="0065517F"/>
    <w:rsid w:val="00655EA9"/>
    <w:rsid w:val="00657E4D"/>
    <w:rsid w:val="00671663"/>
    <w:rsid w:val="006732EC"/>
    <w:rsid w:val="006808BE"/>
    <w:rsid w:val="006839E6"/>
    <w:rsid w:val="00691DB5"/>
    <w:rsid w:val="00696789"/>
    <w:rsid w:val="00696F47"/>
    <w:rsid w:val="006A552A"/>
    <w:rsid w:val="006C40BB"/>
    <w:rsid w:val="006D2CCA"/>
    <w:rsid w:val="006E0C02"/>
    <w:rsid w:val="0072122F"/>
    <w:rsid w:val="00753A59"/>
    <w:rsid w:val="00754B14"/>
    <w:rsid w:val="007566F6"/>
    <w:rsid w:val="00762AC7"/>
    <w:rsid w:val="0076465F"/>
    <w:rsid w:val="00781020"/>
    <w:rsid w:val="007A5A1D"/>
    <w:rsid w:val="007B6F51"/>
    <w:rsid w:val="00847074"/>
    <w:rsid w:val="00850D33"/>
    <w:rsid w:val="00851E8C"/>
    <w:rsid w:val="00855D6A"/>
    <w:rsid w:val="00860AEA"/>
    <w:rsid w:val="0089543C"/>
    <w:rsid w:val="008D11DC"/>
    <w:rsid w:val="008D3C25"/>
    <w:rsid w:val="008D4E2F"/>
    <w:rsid w:val="008D6025"/>
    <w:rsid w:val="008E48A2"/>
    <w:rsid w:val="009011A4"/>
    <w:rsid w:val="009228DC"/>
    <w:rsid w:val="009254A4"/>
    <w:rsid w:val="0093174C"/>
    <w:rsid w:val="00951145"/>
    <w:rsid w:val="00963CA2"/>
    <w:rsid w:val="00967F1C"/>
    <w:rsid w:val="00970A53"/>
    <w:rsid w:val="00973883"/>
    <w:rsid w:val="00974FC8"/>
    <w:rsid w:val="00980DE7"/>
    <w:rsid w:val="0099085E"/>
    <w:rsid w:val="009A2689"/>
    <w:rsid w:val="009C5E64"/>
    <w:rsid w:val="009D0C48"/>
    <w:rsid w:val="009D2974"/>
    <w:rsid w:val="009F7127"/>
    <w:rsid w:val="00A02BD2"/>
    <w:rsid w:val="00A36144"/>
    <w:rsid w:val="00A63FE3"/>
    <w:rsid w:val="00A801F8"/>
    <w:rsid w:val="00A9295C"/>
    <w:rsid w:val="00AC070C"/>
    <w:rsid w:val="00AC236D"/>
    <w:rsid w:val="00AC455B"/>
    <w:rsid w:val="00AC758B"/>
    <w:rsid w:val="00AD2AF6"/>
    <w:rsid w:val="00AE7C0B"/>
    <w:rsid w:val="00AE7E2B"/>
    <w:rsid w:val="00B208E9"/>
    <w:rsid w:val="00B3455F"/>
    <w:rsid w:val="00B47CD6"/>
    <w:rsid w:val="00B5057E"/>
    <w:rsid w:val="00B7081A"/>
    <w:rsid w:val="00B7112A"/>
    <w:rsid w:val="00B757AE"/>
    <w:rsid w:val="00BA50B0"/>
    <w:rsid w:val="00BC1F2A"/>
    <w:rsid w:val="00BC6CC7"/>
    <w:rsid w:val="00BD4633"/>
    <w:rsid w:val="00BD6248"/>
    <w:rsid w:val="00C03A2C"/>
    <w:rsid w:val="00C067D8"/>
    <w:rsid w:val="00C13933"/>
    <w:rsid w:val="00C16DAC"/>
    <w:rsid w:val="00C210CE"/>
    <w:rsid w:val="00C31DD9"/>
    <w:rsid w:val="00C546E4"/>
    <w:rsid w:val="00C622F1"/>
    <w:rsid w:val="00C75A71"/>
    <w:rsid w:val="00C75E42"/>
    <w:rsid w:val="00C81FE3"/>
    <w:rsid w:val="00C83025"/>
    <w:rsid w:val="00CC054F"/>
    <w:rsid w:val="00CC2D6C"/>
    <w:rsid w:val="00CC55DB"/>
    <w:rsid w:val="00CE0918"/>
    <w:rsid w:val="00D041E8"/>
    <w:rsid w:val="00D0654A"/>
    <w:rsid w:val="00D30448"/>
    <w:rsid w:val="00D33495"/>
    <w:rsid w:val="00D42358"/>
    <w:rsid w:val="00D45E66"/>
    <w:rsid w:val="00D5318D"/>
    <w:rsid w:val="00D54B57"/>
    <w:rsid w:val="00D600A0"/>
    <w:rsid w:val="00D634FE"/>
    <w:rsid w:val="00D72CF7"/>
    <w:rsid w:val="00D83691"/>
    <w:rsid w:val="00D973F9"/>
    <w:rsid w:val="00DB07A2"/>
    <w:rsid w:val="00DB3AD3"/>
    <w:rsid w:val="00DC17D9"/>
    <w:rsid w:val="00DD2493"/>
    <w:rsid w:val="00DE2CE9"/>
    <w:rsid w:val="00DE69A8"/>
    <w:rsid w:val="00DF196D"/>
    <w:rsid w:val="00E016F4"/>
    <w:rsid w:val="00E470C2"/>
    <w:rsid w:val="00E57E15"/>
    <w:rsid w:val="00E631EF"/>
    <w:rsid w:val="00E745BB"/>
    <w:rsid w:val="00E76B7E"/>
    <w:rsid w:val="00E83418"/>
    <w:rsid w:val="00E97DB7"/>
    <w:rsid w:val="00EA3CFF"/>
    <w:rsid w:val="00EE1C3E"/>
    <w:rsid w:val="00EE2AA4"/>
    <w:rsid w:val="00F17A3D"/>
    <w:rsid w:val="00F22F1C"/>
    <w:rsid w:val="00F27D81"/>
    <w:rsid w:val="00F319FA"/>
    <w:rsid w:val="00F32C3C"/>
    <w:rsid w:val="00F52CE5"/>
    <w:rsid w:val="00F61C5E"/>
    <w:rsid w:val="00F714DC"/>
    <w:rsid w:val="00F84F97"/>
    <w:rsid w:val="00FA5E82"/>
    <w:rsid w:val="00FA6902"/>
    <w:rsid w:val="00FB6926"/>
    <w:rsid w:val="00FD1EA5"/>
    <w:rsid w:val="00FD27C5"/>
    <w:rsid w:val="00FD5BB4"/>
    <w:rsid w:val="00FF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2EC8"/>
  <w15:docId w15:val="{380C6DBB-552F-41D0-8385-E7CC57941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11DC"/>
  </w:style>
  <w:style w:type="paragraph" w:styleId="Heading1">
    <w:name w:val="heading 1"/>
    <w:basedOn w:val="Normal"/>
    <w:next w:val="Normal"/>
    <w:link w:val="Heading1Char"/>
    <w:uiPriority w:val="9"/>
    <w:qFormat/>
    <w:rsid w:val="008E48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0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0CE"/>
  </w:style>
  <w:style w:type="paragraph" w:styleId="Footer">
    <w:name w:val="footer"/>
    <w:basedOn w:val="Normal"/>
    <w:link w:val="FooterChar"/>
    <w:uiPriority w:val="99"/>
    <w:unhideWhenUsed/>
    <w:rsid w:val="00C210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0CE"/>
  </w:style>
  <w:style w:type="character" w:customStyle="1" w:styleId="Heading1Char">
    <w:name w:val="Heading 1 Char"/>
    <w:basedOn w:val="DefaultParagraphFont"/>
    <w:link w:val="Heading1"/>
    <w:uiPriority w:val="9"/>
    <w:rsid w:val="008E48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Bibliography">
    <w:name w:val="Bibliography"/>
    <w:basedOn w:val="Normal"/>
    <w:next w:val="Normal"/>
    <w:uiPriority w:val="37"/>
    <w:unhideWhenUsed/>
    <w:rsid w:val="008E4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>
  <b:Source>
    <b:Tag>Gro09</b:Tag>
    <b:SourceType>JournalArticle</b:SourceType>
    <b:Guid>{A62CB234-AE14-824A-91FC-B7977124F154}</b:Guid>
    <b:Title>Research on Pedagogical Approaches in Teacher education</b:Title>
    <b:Publisher>Routledge</b:Publisher>
    <b:Year>2009</b:Year>
    <b:Pages>437-488</b:Pages>
    <b:JournalName>Studying Teacher Education</b:JournalName>
    <b:Author>
      <b:Author>
        <b:NameList>
          <b:Person>
            <b:Last>Grossman</b:Last>
            <b:First>Pamela</b:First>
          </b:Person>
        </b:NameList>
      </b:Author>
    </b:Author>
    <b:RefOrder>4</b:RefOrder>
  </b:Source>
  <b:Source>
    <b:Tag>Hil90</b:Tag>
    <b:SourceType>Book</b:SourceType>
    <b:Guid>{930376FB-B4F1-4B46-A9DB-C6CFD2903680}</b:Guid>
    <b:Title>The collaborative classroom:A guide to co-operative learning</b:Title>
    <b:Publisher>Heinemann Educational Publishers</b:Publisher>
    <b:Year>1990</b:Year>
    <b:Author>
      <b:Author>
        <b:NameList>
          <b:Person>
            <b:Last>Hill</b:Last>
            <b:First>Susan</b:First>
          </b:Person>
          <b:Person>
            <b:Last>Hill</b:Last>
            <b:First>Timothy</b:First>
          </b:Person>
        </b:NameList>
      </b:Author>
    </b:Author>
    <b:RefOrder>3</b:RefOrder>
  </b:Source>
  <b:Source>
    <b:Tag>Wol99</b:Tag>
    <b:SourceType>JournalArticle</b:SourceType>
    <b:Guid>{3664EF5A-38DC-4C43-895C-BB41C6851923}</b:Guid>
    <b:Title>Individual and co-operative learning with interactive animated pictures</b:Title>
    <b:Year>1999</b:Year>
    <b:Volume>14</b:Volume>
    <b:Pages>245-265</b:Pages>
    <b:JournalName>European Journal of psychology of education</b:JournalName>
    <b:Issue>2</b:Issue>
    <b:Author>
      <b:Author>
        <b:NameList>
          <b:Person>
            <b:Last>Wolfgang</b:Last>
            <b:First>Schnotz</b:First>
          </b:Person>
          <b:Person>
            <b:Last>Bockheler</b:Last>
            <b:First>Justus</b:First>
          </b:Person>
          <b:Person>
            <b:Last>Grondziel</b:Last>
            <b:First>Harriet</b:First>
          </b:Person>
        </b:NameList>
      </b:Author>
    </b:Author>
    <b:RefOrder>9</b:RefOrder>
  </b:Source>
  <b:Source>
    <b:Tag>Dia09</b:Tag>
    <b:SourceType>JournalArticle</b:SourceType>
    <b:Guid>{2F6CCE57-D683-8146-B6B3-4B15D6D7ECEC}</b:Guid>
    <b:Title>Enterpreneurs attitudes toward failure; An experiential learning approach</b:Title>
    <b:JournalName>international journal of Entreprenurial Behaviour &amp; research</b:JournalName>
    <b:Year>2009</b:Year>
    <b:Volume>15</b:Volume>
    <b:Issue>4</b:Issue>
    <b:Pages>364-383</b:Pages>
    <b:Author>
      <b:Author>
        <b:NameList>
          <b:Person>
            <b:Last>Diamanto</b:Last>
            <b:First>Politis</b:First>
          </b:Person>
          <b:Person>
            <b:Last>Gabrielsson</b:Last>
            <b:First>Jonas</b:First>
          </b:Person>
        </b:NameList>
      </b:Author>
    </b:Author>
    <b:RefOrder>12</b:RefOrder>
  </b:Source>
  <b:Source>
    <b:Tag>Bak02</b:Tag>
    <b:SourceType>Book</b:SourceType>
    <b:Guid>{16B8B7BC-DBC0-C740-8AAD-3CE767BFFD85}</b:Guid>
    <b:Title>Conversational learning (an experientail approach to knowledge creation</b:Title>
    <b:Publisher>Greenwood publishering group</b:Publisher>
    <b:Year>2002</b:Year>
    <b:Author>
      <b:Author>
        <b:NameList>
          <b:Person>
            <b:Last>Baker</b:Last>
            <b:Middle>c</b:Middle>
            <b:First>Ann</b:First>
          </b:Person>
          <b:Person>
            <b:Last>Jensen</b:Last>
            <b:Middle>J</b:Middle>
            <b:First>Patricia</b:First>
          </b:Person>
          <b:Person>
            <b:Last>Kolb</b:Last>
            <b:Middle>A</b:Middle>
            <b:First>David</b:First>
          </b:Person>
        </b:NameList>
      </b:Author>
    </b:Author>
    <b:RefOrder>5</b:RefOrder>
  </b:Source>
  <b:Source>
    <b:Tag>Hat98</b:Tag>
    <b:SourceType>JournalArticle</b:SourceType>
    <b:Guid>{7B9F9140-4708-3F44-A383-337BBD14E084}</b:Guid>
    <b:Title>Class differentiation in eduaction:rational choices?</b:Title>
    <b:Year>1998</b:Year>
    <b:Volume>19</b:Volume>
    <b:Pages>5-24</b:Pages>
    <b:Author>
      <b:Author>
        <b:NameList>
          <b:Person>
            <b:Last>Hatcher</b:Last>
            <b:First>Richard</b:First>
          </b:Person>
        </b:NameList>
      </b:Author>
    </b:Author>
    <b:JournalName>British Journal of Sociology of education</b:JournalName>
    <b:Issue>1</b:Issue>
    <b:RefOrder>10</b:RefOrder>
  </b:Source>
  <b:Source>
    <b:Tag>Mea10</b:Tag>
    <b:SourceType>Book</b:SourceType>
    <b:Guid>{A314B138-4AF9-6847-9103-20162BB18D8F}</b:Guid>
    <b:Title>An overview of technology and learning</b:Title>
    <b:Year>2010</b:Year>
    <b:Pages>1-12</b:Pages>
    <b:Author>
      <b:Author>
        <b:NameList>
          <b:Person>
            <b:Last>Means</b:Last>
            <b:First>B</b:First>
          </b:Person>
          <b:Person>
            <b:Last>Roschelle</b:Last>
            <b:First>J</b:First>
          </b:Person>
        </b:NameList>
      </b:Author>
    </b:Author>
    <b:RefOrder>14</b:RefOrder>
  </b:Source>
  <b:Source>
    <b:Tag>Rub10</b:Tag>
    <b:SourceType>Book</b:SourceType>
    <b:Guid>{1EFFC63C-50CD-C34B-B73D-51ECD90182E6}</b:Guid>
    <b:Title>Barriers to particpation in adult education</b:Title>
    <b:Year>2010</b:Year>
    <b:Pages>234-239</b:Pages>
    <b:Author>
      <b:Author>
        <b:NameList>
          <b:Person>
            <b:Last>Rubenson</b:Last>
            <b:First>K</b:First>
          </b:Person>
        </b:NameList>
      </b:Author>
    </b:Author>
    <b:RefOrder>1</b:RefOrder>
  </b:Source>
  <b:Source>
    <b:Tag>Gec12</b:Tag>
    <b:SourceType>JournalArticle</b:SourceType>
    <b:Guid>{782C4D89-FFA2-C54F-94F3-E6E545ED07E5}</b:Guid>
    <b:Title>A blended learning experience</b:Title>
    <b:Year>2012</b:Year>
    <b:Volume>12</b:Volume>
    <b:Pages>438-442</b:Pages>
    <b:Author>
      <b:Author>
        <b:NameList>
          <b:Person>
            <b:Last>Gecer</b:Last>
            <b:First>Aynur</b:First>
          </b:Person>
          <b:Person>
            <b:Last>Dag</b:Last>
            <b:First>Funda</b:First>
          </b:Person>
        </b:NameList>
      </b:Author>
    </b:Author>
    <b:JournalName>Educational sciences:Theory and Practice</b:JournalName>
    <b:Issue>1</b:Issue>
    <b:RefOrder>13</b:RefOrder>
  </b:Source>
  <b:Source>
    <b:Tag>Hil</b:Tag>
    <b:SourceType>JournalArticle</b:SourceType>
    <b:Guid>{A390BB0E-7A23-7A4C-9314-70496362F265}</b:Guid>
    <b:Title>Education goes digital:The eveolution of online learning ad the revolution in higher education</b:Title>
    <b:Author>
      <b:Author>
        <b:NameList>
          <b:Person>
            <b:Last>Hiltz</b:Last>
            <b:Middle>Roxanne</b:Middle>
            <b:First>Starr</b:First>
          </b:Person>
          <b:Person>
            <b:Last>Murray</b:Last>
            <b:First>Turof</b:First>
          </b:Person>
        </b:NameList>
      </b:Author>
    </b:Author>
    <b:JournalName>Communications of ACM</b:JournalName>
    <b:Year>2005</b:Year>
    <b:Volume>48</b:Volume>
    <b:Issue>10</b:Issue>
    <b:Pages>59-64</b:Pages>
    <b:RefOrder>16</b:RefOrder>
  </b:Source>
  <b:Source>
    <b:Tag>Res07</b:Tag>
    <b:SourceType>JournalArticle</b:SourceType>
    <b:Guid>{8F526CBE-525F-7048-9B34-6CAFD79433AF}</b:Guid>
    <b:Title>Technology in support of collaborative learning</b:Title>
    <b:JournalName>Educational Psychology review</b:JournalName>
    <b:Year>2007</b:Year>
    <b:Volume>19</b:Volume>
    <b:Issue>1</b:Issue>
    <b:Pages>65-83</b:Pages>
    <b:Author>
      <b:Author>
        <b:NameList>
          <b:Person>
            <b:Last>Resta</b:Last>
            <b:First>Paul</b:First>
          </b:Person>
          <b:Person>
            <b:Last>Therese</b:Last>
            <b:First>Laferriere</b:First>
          </b:Person>
        </b:NameList>
      </b:Author>
    </b:Author>
    <b:RefOrder>8</b:RefOrder>
  </b:Source>
  <b:Source>
    <b:Tag>Kir13</b:Tag>
    <b:SourceType>JournalArticle</b:SourceType>
    <b:Guid>{E613CFA2-0C18-EC48-B81B-526EF101D2E2}</b:Guid>
    <b:Title>Missing evidence of a scholarly approach to teaching and learning with technology in higher eduaction</b:Title>
    <b:JournalName>Teaching in higher education</b:JournalName>
    <b:Year>2013</b:Year>
    <b:Volume>18</b:Volume>
    <b:Issue>3</b:Issue>
    <b:Pages>327-337</b:Pages>
    <b:Author>
      <b:Author>
        <b:NameList>
          <b:Person>
            <b:Last>Kirkwood</b:Last>
            <b:First>Adrian</b:First>
          </b:Person>
          <b:Person>
            <b:Last>Price</b:Last>
            <b:First>Linda</b:First>
          </b:Person>
        </b:NameList>
      </b:Author>
    </b:Author>
    <b:RefOrder>6</b:RefOrder>
  </b:Source>
  <b:Source>
    <b:Tag>And11</b:Tag>
    <b:SourceType>JournalArticle</b:SourceType>
    <b:Guid>{8201AE82-78A8-0C42-B265-0789257EBF97}</b:Guid>
    <b:Title>Three generations of distance education pedagogy</b:Title>
    <b:JournalName>The International Review of research in Open and Distributed Learning</b:JournalName>
    <b:Year>2011</b:Year>
    <b:Volume>12</b:Volume>
    <b:Issue>3</b:Issue>
    <b:Pages>80-97</b:Pages>
    <b:Author>
      <b:Author>
        <b:NameList>
          <b:Person>
            <b:Last>Anderson</b:Last>
            <b:First>Terry</b:First>
          </b:Person>
          <b:Person>
            <b:Last>Dron</b:Last>
            <b:First>Jon</b:First>
          </b:Person>
        </b:NameList>
      </b:Author>
    </b:Author>
    <b:RefOrder>2</b:RefOrder>
  </b:Source>
  <b:Source>
    <b:Tag>Bon13</b:Tag>
    <b:SourceType>JournalArticle</b:SourceType>
    <b:Guid>{D9457926-660F-F84A-AE5F-29B98EAF8DC9}</b:Guid>
    <b:Title>MOOCs and Serials</b:Title>
    <b:JournalName>Serials review</b:JournalName>
    <b:Year>2013</b:Year>
    <b:Volume>39</b:Volume>
    <b:Issue>4</b:Issue>
    <b:Pages>258-260</b:Pages>
    <b:Author>
      <b:Author>
        <b:NameList>
          <b:Person>
            <b:Last>Bond</b:Last>
            <b:First>Paul</b:First>
          </b:Person>
          <b:Person>
            <b:Last>Leibowitz</b:Last>
            <b:First>Faye</b:First>
          </b:Person>
        </b:NameList>
      </b:Author>
    </b:Author>
    <b:RefOrder>17</b:RefOrder>
  </b:Source>
  <b:Source>
    <b:Tag>Bra99</b:Tag>
    <b:SourceType>Book</b:SourceType>
    <b:Guid>{69331AD1-1DEC-5048-ACC8-481B12643B79}</b:Guid>
    <b:Author>
      <b:Author>
        <b:NameList>
          <b:Person>
            <b:Last>Bransford</b:Last>
            <b:First>J</b:First>
            <b:Middle>D</b:Middle>
          </b:Person>
          <b:Person>
            <b:Last>Brown</b:Last>
            <b:First>A</b:First>
            <b:Middle>L</b:Middle>
          </b:Person>
          <b:Person>
            <b:Last>Cocking</b:Last>
            <b:Middle>R</b:Middle>
            <b:First>R</b:First>
          </b:Person>
        </b:NameList>
      </b:Author>
    </b:Author>
    <b:Title>How people learn; Brain,mind, experience and school.</b:Title>
    <b:Publisher>National Academy press</b:Publisher>
    <b:City>Washington D.C</b:City>
    <b:Year>1999</b:Year>
    <b:RefOrder>7</b:RefOrder>
  </b:Source>
  <b:Source>
    <b:Tag>Hea02</b:Tag>
    <b:SourceType>Book</b:SourceType>
    <b:Guid>{A766AB42-9F7C-0C4D-A833-A3540F5EAF2F}</b:Guid>
    <b:Title>Differentiating instruction in the Regular classroom</b:Title>
    <b:Year>2002</b:Year>
    <b:Author>
      <b:Author>
        <b:NameList>
          <b:Person>
            <b:Last>Heacox</b:Last>
            <b:First>Diane</b:First>
          </b:Person>
        </b:NameList>
      </b:Author>
    </b:Author>
    <b:RefOrder>11</b:RefOrder>
  </b:Source>
  <b:Source>
    <b:Tag>Lea11</b:Tag>
    <b:SourceType>JournalArticle</b:SourceType>
    <b:Guid>{73418FC2-6941-9B4E-9C64-5B0C1C582D08}</b:Guid>
    <b:Title>Digital literacies in higher education: exploring textual and technological practice</b:Title>
    <b:JournalName>Studies in Higher education</b:JournalName>
    <b:Year>2011</b:Year>
    <b:Volume>36</b:Volume>
    <b:Issue>4</b:Issue>
    <b:Pages>377-393</b:Pages>
    <b:Author>
      <b:Author>
        <b:NameList>
          <b:Person>
            <b:Last>Lea</b:Last>
            <b:Middle>R</b:Middle>
            <b:First>Mary</b:First>
          </b:Person>
          <b:Person>
            <b:Last>Jones</b:Last>
            <b:First>Sylvia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59E413A7-0450-D648-BA5D-F5C0659DB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1869</Words>
  <Characters>10655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Patricia Ikpomwosa (P152154)</cp:lastModifiedBy>
  <cp:revision>2</cp:revision>
  <dcterms:created xsi:type="dcterms:W3CDTF">2018-04-25T18:28:00Z</dcterms:created>
  <dcterms:modified xsi:type="dcterms:W3CDTF">2018-04-25T18:28:00Z</dcterms:modified>
</cp:coreProperties>
</file>