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5B1B" w:rsidRDefault="00FD5B1B">
      <w:r w:rsidRPr="00FD5B1B">
        <w:rPr>
          <w:b/>
        </w:rPr>
        <w:t>Name</w:t>
      </w:r>
      <w:r>
        <w:t>:</w:t>
      </w:r>
      <w:r w:rsidR="00992E29">
        <w:t xml:space="preserve">  </w:t>
      </w:r>
      <w:r w:rsidR="00B05188">
        <w:t>George Atkins</w:t>
      </w:r>
    </w:p>
    <w:p w:rsidR="00FD5B1B" w:rsidRDefault="00FD5B1B"/>
    <w:tbl>
      <w:tblPr>
        <w:tblW w:w="5000" w:type="pct"/>
        <w:tblLayout w:type="fixed"/>
        <w:tblLook w:val="04A0" w:firstRow="1" w:lastRow="0" w:firstColumn="1" w:lastColumn="0" w:noHBand="0" w:noVBand="1"/>
      </w:tblPr>
      <w:tblGrid>
        <w:gridCol w:w="7758"/>
        <w:gridCol w:w="630"/>
        <w:gridCol w:w="854"/>
      </w:tblGrid>
      <w:tr w:rsidR="00FD5B1B" w:rsidRPr="00266B32" w:rsidTr="00FD5B1B">
        <w:trPr>
          <w:trHeight w:val="1002"/>
        </w:trPr>
        <w:tc>
          <w:tcPr>
            <w:tcW w:w="4197" w:type="pct"/>
            <w:tcBorders>
              <w:top w:val="single" w:sz="4" w:space="0" w:color="auto"/>
              <w:left w:val="single" w:sz="4" w:space="0" w:color="auto"/>
              <w:right w:val="single" w:sz="4" w:space="0" w:color="auto"/>
            </w:tcBorders>
            <w:shd w:val="clear" w:color="auto" w:fill="BFBFBF"/>
            <w:vAlign w:val="center"/>
          </w:tcPr>
          <w:p w:rsidR="00FD5B1B" w:rsidRPr="00F61A20" w:rsidRDefault="00FD5B1B" w:rsidP="00762CC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41" w:type="pct"/>
            <w:tcBorders>
              <w:top w:val="single" w:sz="4" w:space="0" w:color="auto"/>
              <w:left w:val="single" w:sz="4" w:space="0" w:color="auto"/>
              <w:right w:val="single" w:sz="4" w:space="0" w:color="auto"/>
            </w:tcBorders>
            <w:shd w:val="clear" w:color="auto" w:fill="BFBFBF"/>
            <w:textDirection w:val="btLr"/>
          </w:tcPr>
          <w:p w:rsidR="00FD5B1B" w:rsidRDefault="00FD5B1B" w:rsidP="00762CC0">
            <w:pPr>
              <w:ind w:left="34" w:right="113"/>
              <w:jc w:val="center"/>
              <w:rPr>
                <w:rFonts w:ascii="Calibri" w:hAnsi="Calibri"/>
                <w:b/>
                <w:sz w:val="14"/>
                <w:szCs w:val="14"/>
              </w:rPr>
            </w:pPr>
            <w:r>
              <w:rPr>
                <w:rFonts w:ascii="Calibri" w:hAnsi="Calibri"/>
                <w:b/>
                <w:sz w:val="14"/>
                <w:szCs w:val="14"/>
              </w:rPr>
              <w:t>Marks available</w:t>
            </w:r>
          </w:p>
        </w:tc>
        <w:tc>
          <w:tcPr>
            <w:tcW w:w="46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D5B1B" w:rsidRDefault="00FD5B1B" w:rsidP="00762CC0">
            <w:pPr>
              <w:ind w:left="113" w:right="113"/>
              <w:jc w:val="center"/>
              <w:rPr>
                <w:rFonts w:ascii="Calibri" w:hAnsi="Calibri"/>
                <w:b/>
                <w:sz w:val="14"/>
                <w:szCs w:val="14"/>
              </w:rPr>
            </w:pPr>
            <w:r>
              <w:rPr>
                <w:rFonts w:ascii="Calibri" w:hAnsi="Calibri"/>
                <w:b/>
                <w:sz w:val="14"/>
                <w:szCs w:val="14"/>
              </w:rPr>
              <w:t xml:space="preserve">Marks </w:t>
            </w:r>
          </w:p>
          <w:p w:rsidR="00FD5B1B" w:rsidRPr="00423934" w:rsidRDefault="00FD5B1B" w:rsidP="00762CC0">
            <w:pPr>
              <w:ind w:left="113" w:right="113"/>
              <w:jc w:val="center"/>
              <w:rPr>
                <w:rFonts w:ascii="Calibri" w:hAnsi="Calibri"/>
                <w:b/>
                <w:sz w:val="14"/>
                <w:szCs w:val="14"/>
              </w:rPr>
            </w:pPr>
            <w:r>
              <w:rPr>
                <w:rFonts w:ascii="Calibri" w:hAnsi="Calibri"/>
                <w:b/>
                <w:sz w:val="14"/>
                <w:szCs w:val="14"/>
              </w:rPr>
              <w:t>awarded</w:t>
            </w: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D5B1B" w:rsidRPr="003223E0" w:rsidRDefault="00FD5B1B" w:rsidP="00762CC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Pr="00F61A20" w:rsidRDefault="008D7747" w:rsidP="004D1080">
            <w:pPr>
              <w:spacing w:after="120"/>
              <w:rPr>
                <w:rFonts w:ascii="Calibri" w:hAnsi="Calibri"/>
                <w:sz w:val="14"/>
                <w:szCs w:val="14"/>
              </w:rPr>
            </w:pPr>
            <w:r>
              <w:rPr>
                <w:rFonts w:ascii="Calibri" w:hAnsi="Calibri"/>
                <w:sz w:val="14"/>
                <w:szCs w:val="14"/>
              </w:rPr>
              <w:t xml:space="preserve">Some </w:t>
            </w:r>
            <w:r w:rsidR="004D1080">
              <w:rPr>
                <w:rFonts w:ascii="Calibri" w:hAnsi="Calibri"/>
                <w:sz w:val="14"/>
                <w:szCs w:val="14"/>
              </w:rPr>
              <w:t>depth in the background reading into key authors.  The</w:t>
            </w:r>
            <w:r>
              <w:rPr>
                <w:rFonts w:ascii="Calibri" w:hAnsi="Calibri"/>
                <w:sz w:val="14"/>
                <w:szCs w:val="14"/>
              </w:rPr>
              <w:t xml:space="preserve"> choice of sources is appropriate</w:t>
            </w:r>
            <w:r w:rsidR="004D1080">
              <w:rPr>
                <w:rFonts w:ascii="Calibri" w:hAnsi="Calibri"/>
                <w:sz w:val="14"/>
                <w:szCs w:val="14"/>
              </w:rPr>
              <w:t>, and these are reference properly in the text.  Do be careful to go for complete references where you can.</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DC4D18" w:rsidRDefault="00DC4D18" w:rsidP="00762CC0">
            <w:pPr>
              <w:jc w:val="center"/>
              <w:rPr>
                <w:rFonts w:ascii="Calibri" w:hAnsi="Calibri"/>
                <w:sz w:val="32"/>
              </w:rPr>
            </w:pPr>
          </w:p>
          <w:p w:rsidR="004D1080" w:rsidRPr="00F61A20" w:rsidRDefault="004D1080" w:rsidP="00762CC0">
            <w:pPr>
              <w:jc w:val="center"/>
              <w:rPr>
                <w:rFonts w:ascii="Calibri" w:hAnsi="Calibri"/>
                <w:sz w:val="32"/>
              </w:rPr>
            </w:pPr>
            <w:r>
              <w:rPr>
                <w:rFonts w:ascii="Calibri" w:hAnsi="Calibri"/>
                <w:sz w:val="32"/>
              </w:rPr>
              <w:t>14</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D5B1B" w:rsidRPr="00F61A20" w:rsidRDefault="00FD5B1B" w:rsidP="00762CC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4D1080" w:rsidP="00762CC0">
            <w:pPr>
              <w:spacing w:after="120"/>
              <w:rPr>
                <w:rFonts w:ascii="Calibri" w:hAnsi="Calibri"/>
                <w:sz w:val="14"/>
                <w:szCs w:val="14"/>
              </w:rPr>
            </w:pPr>
            <w:r>
              <w:rPr>
                <w:rFonts w:ascii="Calibri" w:hAnsi="Calibri"/>
                <w:sz w:val="14"/>
                <w:szCs w:val="14"/>
              </w:rPr>
              <w:t>There is a depth of understanding evident in some of your observations,  You appear to have grasped the key factors in motivation in particular, and to be looking at your work with regards to the study you have done</w:t>
            </w:r>
          </w:p>
          <w:p w:rsidR="00FD5B1B" w:rsidRDefault="00FD5B1B"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DC4D18" w:rsidRDefault="00DC4D18" w:rsidP="00762CC0">
            <w:pPr>
              <w:jc w:val="center"/>
              <w:rPr>
                <w:rFonts w:ascii="Calibri" w:hAnsi="Calibri"/>
                <w:sz w:val="32"/>
              </w:rPr>
            </w:pPr>
          </w:p>
          <w:p w:rsidR="004D1080" w:rsidRPr="00F61A20" w:rsidRDefault="004D1080" w:rsidP="00762CC0">
            <w:pPr>
              <w:jc w:val="center"/>
              <w:rPr>
                <w:rFonts w:ascii="Calibri" w:hAnsi="Calibri"/>
                <w:sz w:val="32"/>
              </w:rPr>
            </w:pPr>
            <w:r>
              <w:rPr>
                <w:rFonts w:ascii="Calibri" w:hAnsi="Calibri"/>
                <w:sz w:val="32"/>
              </w:rPr>
              <w:t>19</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D5B1B" w:rsidRPr="00F61A20" w:rsidRDefault="00FD5B1B" w:rsidP="00762CC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56550D" w:rsidP="00ED6571">
            <w:pPr>
              <w:spacing w:after="120"/>
              <w:rPr>
                <w:rFonts w:ascii="Calibri" w:hAnsi="Calibri"/>
                <w:sz w:val="14"/>
                <w:szCs w:val="14"/>
              </w:rPr>
            </w:pPr>
            <w:r>
              <w:rPr>
                <w:rFonts w:ascii="Calibri" w:hAnsi="Calibri"/>
                <w:sz w:val="14"/>
                <w:szCs w:val="14"/>
              </w:rPr>
              <w:t>The work is well structured and logical in organisation and use of ideas</w:t>
            </w:r>
            <w:r w:rsidR="004D1080">
              <w:rPr>
                <w:rFonts w:ascii="Calibri" w:hAnsi="Calibri"/>
                <w:sz w:val="14"/>
                <w:szCs w:val="14"/>
              </w:rPr>
              <w:t>.  You make the well understood comparison of Taylor and Mayo’s appreciation of management in your classical management section, and draw on systems theory in your reflections (albeit without making the linkages clear).</w:t>
            </w:r>
          </w:p>
          <w:p w:rsidR="004D1080" w:rsidRDefault="004D1080" w:rsidP="00ED6571">
            <w:pPr>
              <w:spacing w:after="120"/>
              <w:rPr>
                <w:rFonts w:ascii="Calibri" w:hAnsi="Calibri"/>
                <w:sz w:val="14"/>
                <w:szCs w:val="14"/>
              </w:rPr>
            </w:pPr>
          </w:p>
          <w:p w:rsidR="004D1080" w:rsidRDefault="004D1080" w:rsidP="00ED6571">
            <w:pPr>
              <w:spacing w:after="120"/>
              <w:rPr>
                <w:rFonts w:ascii="Calibri" w:hAnsi="Calibri"/>
                <w:sz w:val="14"/>
                <w:szCs w:val="14"/>
              </w:rPr>
            </w:pPr>
            <w:r>
              <w:rPr>
                <w:rFonts w:ascii="Calibri" w:hAnsi="Calibri"/>
                <w:sz w:val="14"/>
                <w:szCs w:val="14"/>
              </w:rPr>
              <w:t>Your reflection on situation is based on evidence you provide and observations from the field.  It is a positive analysis, and you note the relatively commonplace “hinge” problem at the operational/oversight interface.  Overall, well done.</w:t>
            </w:r>
          </w:p>
          <w:p w:rsidR="00ED6571" w:rsidRPr="00F61A20" w:rsidRDefault="00ED6571" w:rsidP="00ED6571">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DC4D18" w:rsidRDefault="00DC4D18" w:rsidP="00762CC0">
            <w:pPr>
              <w:jc w:val="center"/>
              <w:rPr>
                <w:rFonts w:ascii="Calibri" w:hAnsi="Calibri"/>
                <w:sz w:val="32"/>
              </w:rPr>
            </w:pPr>
          </w:p>
          <w:p w:rsidR="004D1080" w:rsidRPr="00F61A20" w:rsidRDefault="004D1080" w:rsidP="00762CC0">
            <w:pPr>
              <w:jc w:val="center"/>
              <w:rPr>
                <w:rFonts w:ascii="Calibri" w:hAnsi="Calibri"/>
                <w:sz w:val="32"/>
              </w:rPr>
            </w:pPr>
            <w:r>
              <w:rPr>
                <w:rFonts w:ascii="Calibri" w:hAnsi="Calibri"/>
                <w:sz w:val="32"/>
              </w:rPr>
              <w:t>20</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D5B1B" w:rsidRPr="00F61A20" w:rsidRDefault="00FD5B1B" w:rsidP="00762CC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ED6571" w:rsidP="00762CC0">
            <w:pPr>
              <w:spacing w:after="120"/>
              <w:rPr>
                <w:rFonts w:ascii="Calibri" w:hAnsi="Calibri"/>
                <w:sz w:val="14"/>
                <w:szCs w:val="14"/>
              </w:rPr>
            </w:pPr>
            <w:r>
              <w:rPr>
                <w:rFonts w:ascii="Calibri" w:hAnsi="Calibri"/>
                <w:sz w:val="14"/>
                <w:szCs w:val="14"/>
              </w:rPr>
              <w:t xml:space="preserve">The relation of theory to situation is </w:t>
            </w:r>
            <w:proofErr w:type="gramStart"/>
            <w:r>
              <w:rPr>
                <w:rFonts w:ascii="Calibri" w:hAnsi="Calibri"/>
                <w:sz w:val="14"/>
                <w:szCs w:val="14"/>
              </w:rPr>
              <w:t>a strength</w:t>
            </w:r>
            <w:proofErr w:type="gramEnd"/>
            <w:r>
              <w:rPr>
                <w:rFonts w:ascii="Calibri" w:hAnsi="Calibri"/>
                <w:sz w:val="14"/>
                <w:szCs w:val="14"/>
              </w:rPr>
              <w:t xml:space="preserve"> of your work</w:t>
            </w:r>
            <w:r w:rsidR="00DC4D18">
              <w:rPr>
                <w:rFonts w:ascii="Calibri" w:hAnsi="Calibri"/>
                <w:sz w:val="14"/>
                <w:szCs w:val="14"/>
              </w:rPr>
              <w:t xml:space="preserve">.  </w:t>
            </w:r>
            <w:r w:rsidR="00A178A3">
              <w:rPr>
                <w:rFonts w:ascii="Calibri" w:hAnsi="Calibri"/>
                <w:sz w:val="14"/>
                <w:szCs w:val="14"/>
              </w:rPr>
              <w:t>Your consideration of theory in practice is good.  You could make it clearer by referencing more regularly the theory in your reflective passages.</w:t>
            </w:r>
          </w:p>
          <w:p w:rsidR="00FD5B1B" w:rsidRDefault="00FD5B1B" w:rsidP="00762CC0">
            <w:pPr>
              <w:spacing w:after="120"/>
              <w:rPr>
                <w:rFonts w:ascii="Calibri" w:hAnsi="Calibri"/>
                <w:sz w:val="14"/>
                <w:szCs w:val="14"/>
              </w:rPr>
            </w:pPr>
          </w:p>
          <w:p w:rsidR="00FD5B1B" w:rsidRDefault="00FD5B1B"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DC4D18" w:rsidRDefault="00DC4D18" w:rsidP="00762CC0">
            <w:pPr>
              <w:jc w:val="center"/>
              <w:rPr>
                <w:rFonts w:ascii="Calibri" w:hAnsi="Calibri"/>
                <w:sz w:val="32"/>
              </w:rPr>
            </w:pPr>
          </w:p>
          <w:p w:rsidR="00A178A3" w:rsidRPr="00F61A20" w:rsidRDefault="00A178A3" w:rsidP="00762CC0">
            <w:pPr>
              <w:jc w:val="center"/>
              <w:rPr>
                <w:rFonts w:ascii="Calibri" w:hAnsi="Calibri"/>
                <w:sz w:val="32"/>
              </w:rPr>
            </w:pPr>
            <w:r>
              <w:rPr>
                <w:rFonts w:ascii="Calibri" w:hAnsi="Calibri"/>
                <w:sz w:val="32"/>
              </w:rPr>
              <w:t>14</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D5B1B" w:rsidRPr="00F61A20" w:rsidRDefault="00FD5B1B" w:rsidP="00762CC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FD5B1B" w:rsidP="00762CC0">
            <w:pPr>
              <w:spacing w:after="120"/>
              <w:rPr>
                <w:rFonts w:ascii="Calibri" w:hAnsi="Calibri"/>
                <w:sz w:val="14"/>
                <w:szCs w:val="14"/>
              </w:rPr>
            </w:pPr>
            <w:r>
              <w:rPr>
                <w:rFonts w:ascii="Calibri" w:hAnsi="Calibri"/>
                <w:sz w:val="14"/>
                <w:szCs w:val="14"/>
              </w:rPr>
              <w:t>Good layout and formatting.  Professionally presented and structured.</w:t>
            </w:r>
            <w:r w:rsidR="004D1080">
              <w:rPr>
                <w:rFonts w:ascii="Calibri" w:hAnsi="Calibri"/>
                <w:sz w:val="14"/>
                <w:szCs w:val="14"/>
              </w:rPr>
              <w:t xml:space="preserve">  You would benefit from getting someone to read through your work.  Although not a major problem, your quality of content highlights the small number of grammatical errors.</w:t>
            </w:r>
          </w:p>
          <w:p w:rsidR="00DC4D18" w:rsidRDefault="00DC4D18"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DC4D18" w:rsidRDefault="00DC4D18" w:rsidP="00762CC0">
            <w:pPr>
              <w:jc w:val="center"/>
              <w:rPr>
                <w:rFonts w:ascii="Calibri" w:hAnsi="Calibri"/>
                <w:sz w:val="32"/>
              </w:rPr>
            </w:pPr>
          </w:p>
          <w:p w:rsidR="00A178A3" w:rsidRPr="00F61A20" w:rsidRDefault="00A178A3" w:rsidP="00762CC0">
            <w:pPr>
              <w:jc w:val="center"/>
              <w:rPr>
                <w:rFonts w:ascii="Calibri" w:hAnsi="Calibri"/>
                <w:sz w:val="32"/>
              </w:rPr>
            </w:pPr>
            <w:r>
              <w:rPr>
                <w:rFonts w:ascii="Calibri" w:hAnsi="Calibri"/>
                <w:sz w:val="32"/>
              </w:rPr>
              <w:t>8</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10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bl>
    <w:p w:rsidR="00FD5B1B" w:rsidRDefault="00FD5B1B"/>
    <w:p w:rsidR="00FD5B1B" w:rsidRDefault="00FD5B1B">
      <w:pPr>
        <w:spacing w:after="200" w:line="276" w:lineRule="auto"/>
      </w:pPr>
      <w:r>
        <w:br w:type="page"/>
      </w:r>
    </w:p>
    <w:p w:rsidR="00FD5B1B" w:rsidRDefault="00FD5B1B" w:rsidP="00FD5B1B">
      <w:pPr>
        <w:rPr>
          <w:sz w:val="22"/>
          <w:szCs w:val="22"/>
        </w:rPr>
      </w:pPr>
      <w:r w:rsidRPr="00FD5B1B">
        <w:rPr>
          <w:b/>
          <w:sz w:val="22"/>
          <w:szCs w:val="22"/>
        </w:rPr>
        <w:lastRenderedPageBreak/>
        <w:t>Commentary</w:t>
      </w:r>
      <w:r>
        <w:rPr>
          <w:sz w:val="22"/>
          <w:szCs w:val="22"/>
        </w:rPr>
        <w:t>:</w:t>
      </w:r>
    </w:p>
    <w:p w:rsidR="00FD5B1B" w:rsidRDefault="00FD5B1B" w:rsidP="00FD5B1B">
      <w:pPr>
        <w:rPr>
          <w:sz w:val="22"/>
          <w:szCs w:val="22"/>
        </w:rPr>
      </w:pPr>
    </w:p>
    <w:p w:rsidR="00FD5B1B" w:rsidRPr="00FD5B1B" w:rsidRDefault="00FD5B1B" w:rsidP="00FD5B1B">
      <w:pPr>
        <w:rPr>
          <w:sz w:val="22"/>
          <w:szCs w:val="22"/>
        </w:rPr>
      </w:pPr>
      <w:r w:rsidRPr="00FD5B1B">
        <w:rPr>
          <w:sz w:val="22"/>
          <w:szCs w:val="22"/>
        </w:rPr>
        <w:t>Summary of classical and modern theories</w:t>
      </w:r>
      <w:r w:rsidRPr="00FD5B1B">
        <w:rPr>
          <w:sz w:val="22"/>
          <w:szCs w:val="22"/>
        </w:rPr>
        <w:tab/>
      </w:r>
      <w:r w:rsidRPr="00FD5B1B">
        <w:rPr>
          <w:sz w:val="22"/>
          <w:szCs w:val="22"/>
        </w:rPr>
        <w:tab/>
      </w:r>
      <w:r w:rsidRPr="00FD5B1B">
        <w:rPr>
          <w:sz w:val="22"/>
          <w:szCs w:val="22"/>
        </w:rPr>
        <w:tab/>
      </w:r>
      <w:r w:rsidRPr="00FD5B1B">
        <w:rPr>
          <w:sz w:val="22"/>
          <w:szCs w:val="22"/>
        </w:rPr>
        <w:tab/>
      </w:r>
      <w:r w:rsidRPr="00FD5B1B">
        <w:rPr>
          <w:sz w:val="22"/>
          <w:szCs w:val="22"/>
        </w:rPr>
        <w:tab/>
      </w:r>
      <w:r w:rsidRPr="00FD5B1B">
        <w:rPr>
          <w:sz w:val="22"/>
          <w:szCs w:val="22"/>
        </w:rPr>
        <w:tab/>
        <w:t>50%</w:t>
      </w:r>
    </w:p>
    <w:p w:rsidR="00FD5B1B" w:rsidRDefault="00FD5B1B" w:rsidP="00FD5B1B">
      <w:pPr>
        <w:rPr>
          <w:sz w:val="22"/>
          <w:szCs w:val="22"/>
        </w:rPr>
      </w:pPr>
    </w:p>
    <w:p w:rsidR="00FD5B1B" w:rsidRDefault="00FD5B1B" w:rsidP="00FD5B1B">
      <w:pPr>
        <w:rPr>
          <w:sz w:val="22"/>
          <w:szCs w:val="22"/>
        </w:rPr>
      </w:pPr>
    </w:p>
    <w:p w:rsidR="00DC4D18" w:rsidRDefault="00A471AB" w:rsidP="00B05188">
      <w:pPr>
        <w:rPr>
          <w:sz w:val="22"/>
          <w:szCs w:val="22"/>
        </w:rPr>
      </w:pPr>
      <w:r>
        <w:rPr>
          <w:sz w:val="22"/>
          <w:szCs w:val="22"/>
        </w:rPr>
        <w:t>1</w:t>
      </w:r>
      <w:r w:rsidR="00992E29">
        <w:rPr>
          <w:sz w:val="22"/>
          <w:szCs w:val="22"/>
        </w:rPr>
        <w:t xml:space="preserve">. </w:t>
      </w:r>
      <w:r w:rsidR="00DC4D18">
        <w:rPr>
          <w:sz w:val="22"/>
          <w:szCs w:val="22"/>
        </w:rPr>
        <w:t xml:space="preserve"> </w:t>
      </w:r>
      <w:r w:rsidR="00A178A3">
        <w:rPr>
          <w:sz w:val="22"/>
          <w:szCs w:val="22"/>
        </w:rPr>
        <w:t>Good summary of classical theory authors.</w:t>
      </w:r>
    </w:p>
    <w:p w:rsidR="00A178A3" w:rsidRDefault="00A178A3" w:rsidP="00B05188">
      <w:pPr>
        <w:rPr>
          <w:sz w:val="22"/>
          <w:szCs w:val="22"/>
        </w:rPr>
      </w:pPr>
    </w:p>
    <w:p w:rsidR="00A178A3" w:rsidRDefault="00A178A3" w:rsidP="00B05188">
      <w:pPr>
        <w:rPr>
          <w:sz w:val="22"/>
          <w:szCs w:val="22"/>
        </w:rPr>
      </w:pPr>
      <w:r>
        <w:rPr>
          <w:sz w:val="22"/>
          <w:szCs w:val="22"/>
        </w:rPr>
        <w:t>2.  Appropriate use of modern authors</w:t>
      </w:r>
    </w:p>
    <w:p w:rsidR="00A178A3" w:rsidRDefault="00A178A3" w:rsidP="00B05188">
      <w:pPr>
        <w:rPr>
          <w:sz w:val="22"/>
          <w:szCs w:val="22"/>
        </w:rPr>
      </w:pPr>
    </w:p>
    <w:p w:rsidR="00A178A3" w:rsidRDefault="00A178A3" w:rsidP="00B05188">
      <w:pPr>
        <w:rPr>
          <w:sz w:val="22"/>
          <w:szCs w:val="22"/>
        </w:rPr>
      </w:pPr>
      <w:r>
        <w:rPr>
          <w:sz w:val="22"/>
          <w:szCs w:val="22"/>
        </w:rPr>
        <w:t xml:space="preserve">3.  Your summaries are concise and to the point, picking up the key details.  </w:t>
      </w:r>
      <w:proofErr w:type="gramStart"/>
      <w:r>
        <w:rPr>
          <w:sz w:val="22"/>
          <w:szCs w:val="22"/>
        </w:rPr>
        <w:t>Generally well referenced.</w:t>
      </w:r>
      <w:proofErr w:type="gramEnd"/>
    </w:p>
    <w:p w:rsidR="00FD5B1B" w:rsidRDefault="00FD5B1B" w:rsidP="00FD5B1B">
      <w:pPr>
        <w:rPr>
          <w:sz w:val="22"/>
          <w:szCs w:val="22"/>
        </w:rPr>
      </w:pPr>
    </w:p>
    <w:p w:rsidR="00B05188" w:rsidRDefault="00B05188" w:rsidP="00FD5B1B">
      <w:pPr>
        <w:rPr>
          <w:sz w:val="22"/>
          <w:szCs w:val="22"/>
        </w:rPr>
      </w:pPr>
    </w:p>
    <w:p w:rsidR="007F435A" w:rsidRDefault="00DD6381" w:rsidP="007F435A">
      <w:pPr>
        <w:rPr>
          <w:sz w:val="22"/>
          <w:szCs w:val="22"/>
        </w:rPr>
      </w:pPr>
      <w:r>
        <w:rPr>
          <w:sz w:val="22"/>
          <w:szCs w:val="22"/>
        </w:rPr>
        <w:t>O</w:t>
      </w:r>
      <w:r w:rsidR="007F435A">
        <w:rPr>
          <w:sz w:val="22"/>
          <w:szCs w:val="22"/>
        </w:rPr>
        <w:t>verall</w:t>
      </w:r>
    </w:p>
    <w:p w:rsidR="00B05188" w:rsidRDefault="00B05188" w:rsidP="00FD5B1B">
      <w:pPr>
        <w:rPr>
          <w:sz w:val="22"/>
          <w:szCs w:val="22"/>
        </w:rPr>
      </w:pPr>
    </w:p>
    <w:p w:rsidR="00DC4D18" w:rsidRDefault="00A178A3" w:rsidP="00FD5B1B">
      <w:pPr>
        <w:rPr>
          <w:sz w:val="22"/>
          <w:szCs w:val="22"/>
        </w:rPr>
      </w:pPr>
      <w:r>
        <w:rPr>
          <w:sz w:val="22"/>
          <w:szCs w:val="22"/>
        </w:rPr>
        <w:t>35</w:t>
      </w:r>
      <w:r w:rsidR="00DC4D18">
        <w:rPr>
          <w:sz w:val="22"/>
          <w:szCs w:val="22"/>
        </w:rPr>
        <w:t>/50</w:t>
      </w:r>
    </w:p>
    <w:p w:rsidR="00992E29" w:rsidRDefault="00992E29" w:rsidP="00FD5B1B">
      <w:pPr>
        <w:rPr>
          <w:sz w:val="22"/>
          <w:szCs w:val="22"/>
        </w:rPr>
      </w:pPr>
    </w:p>
    <w:p w:rsidR="00FD5B1B" w:rsidRDefault="00FD5B1B" w:rsidP="00FD5B1B">
      <w:pPr>
        <w:rPr>
          <w:sz w:val="22"/>
          <w:szCs w:val="22"/>
        </w:rPr>
      </w:pPr>
    </w:p>
    <w:p w:rsidR="00C6459C" w:rsidRDefault="00FD5B1B">
      <w:pPr>
        <w:rPr>
          <w:sz w:val="22"/>
          <w:szCs w:val="22"/>
        </w:rPr>
      </w:pPr>
      <w:r w:rsidRPr="00FD5B1B">
        <w:rPr>
          <w:sz w:val="22"/>
          <w:szCs w:val="22"/>
        </w:rPr>
        <w:t xml:space="preserve">Contextual critique of workplace utility of classical and modern theories </w:t>
      </w:r>
      <w:r w:rsidRPr="00FD5B1B">
        <w:rPr>
          <w:sz w:val="22"/>
          <w:szCs w:val="22"/>
        </w:rPr>
        <w:tab/>
      </w:r>
      <w:r w:rsidRPr="00FD5B1B">
        <w:rPr>
          <w:sz w:val="22"/>
          <w:szCs w:val="22"/>
        </w:rPr>
        <w:tab/>
      </w:r>
      <w:r w:rsidRPr="00FD5B1B">
        <w:rPr>
          <w:sz w:val="22"/>
          <w:szCs w:val="22"/>
        </w:rPr>
        <w:tab/>
        <w:t>50%</w:t>
      </w:r>
    </w:p>
    <w:p w:rsidR="00EE4D08" w:rsidRDefault="00EE4D08">
      <w:pPr>
        <w:rPr>
          <w:sz w:val="22"/>
          <w:szCs w:val="22"/>
        </w:rPr>
      </w:pPr>
    </w:p>
    <w:p w:rsidR="00DC4D18" w:rsidRDefault="00EE4D08" w:rsidP="00B05188">
      <w:pPr>
        <w:rPr>
          <w:sz w:val="22"/>
          <w:szCs w:val="22"/>
        </w:rPr>
      </w:pPr>
      <w:r>
        <w:rPr>
          <w:sz w:val="22"/>
          <w:szCs w:val="22"/>
        </w:rPr>
        <w:t xml:space="preserve">1.  </w:t>
      </w:r>
      <w:r w:rsidR="00A178A3">
        <w:rPr>
          <w:sz w:val="22"/>
          <w:szCs w:val="22"/>
        </w:rPr>
        <w:t>The scene setting for your evaluation is an important feature.</w:t>
      </w:r>
    </w:p>
    <w:p w:rsidR="00A178A3" w:rsidRDefault="00A178A3" w:rsidP="00B05188">
      <w:pPr>
        <w:rPr>
          <w:sz w:val="22"/>
          <w:szCs w:val="22"/>
        </w:rPr>
      </w:pPr>
    </w:p>
    <w:p w:rsidR="00A178A3" w:rsidRDefault="00A178A3" w:rsidP="00B05188">
      <w:pPr>
        <w:rPr>
          <w:sz w:val="22"/>
          <w:szCs w:val="22"/>
        </w:rPr>
      </w:pPr>
      <w:r>
        <w:rPr>
          <w:sz w:val="22"/>
          <w:szCs w:val="22"/>
        </w:rPr>
        <w:t>2.  Some relation of theory to observation.</w:t>
      </w:r>
    </w:p>
    <w:p w:rsidR="00A178A3" w:rsidRDefault="00A178A3" w:rsidP="00B05188">
      <w:pPr>
        <w:rPr>
          <w:sz w:val="22"/>
          <w:szCs w:val="22"/>
        </w:rPr>
      </w:pPr>
    </w:p>
    <w:p w:rsidR="00DD6381" w:rsidRDefault="00A178A3" w:rsidP="00992E29">
      <w:pPr>
        <w:rPr>
          <w:sz w:val="22"/>
          <w:szCs w:val="22"/>
        </w:rPr>
      </w:pPr>
      <w:r>
        <w:rPr>
          <w:sz w:val="22"/>
          <w:szCs w:val="22"/>
        </w:rPr>
        <w:t>3.  The quality of reflection is really rather good.  You pick examples in context and address the key motivational issues.</w:t>
      </w:r>
    </w:p>
    <w:p w:rsidR="00B05188" w:rsidRDefault="00B05188" w:rsidP="00992E29">
      <w:pPr>
        <w:rPr>
          <w:sz w:val="22"/>
          <w:szCs w:val="22"/>
        </w:rPr>
      </w:pPr>
    </w:p>
    <w:p w:rsidR="00B05188" w:rsidRDefault="00B05188" w:rsidP="00992E29">
      <w:pPr>
        <w:rPr>
          <w:sz w:val="22"/>
          <w:szCs w:val="22"/>
        </w:rPr>
      </w:pPr>
    </w:p>
    <w:p w:rsidR="00DD6381" w:rsidRDefault="007F435A" w:rsidP="00992E29">
      <w:pPr>
        <w:rPr>
          <w:sz w:val="22"/>
          <w:szCs w:val="22"/>
        </w:rPr>
      </w:pPr>
      <w:r>
        <w:rPr>
          <w:sz w:val="22"/>
          <w:szCs w:val="22"/>
        </w:rPr>
        <w:t xml:space="preserve">Overall </w:t>
      </w:r>
    </w:p>
    <w:p w:rsidR="00DD6381" w:rsidRDefault="00DD6381" w:rsidP="00992E29">
      <w:pPr>
        <w:rPr>
          <w:sz w:val="22"/>
          <w:szCs w:val="22"/>
        </w:rPr>
      </w:pPr>
    </w:p>
    <w:p w:rsidR="00DC4D18" w:rsidRDefault="00A178A3" w:rsidP="00992E29">
      <w:pPr>
        <w:rPr>
          <w:sz w:val="22"/>
          <w:szCs w:val="22"/>
        </w:rPr>
      </w:pPr>
      <w:r>
        <w:rPr>
          <w:sz w:val="22"/>
          <w:szCs w:val="22"/>
        </w:rPr>
        <w:t>39</w:t>
      </w:r>
      <w:r w:rsidR="006030EF">
        <w:rPr>
          <w:sz w:val="22"/>
          <w:szCs w:val="22"/>
        </w:rPr>
        <w:t>/50</w:t>
      </w:r>
    </w:p>
    <w:p w:rsidR="006030EF" w:rsidRDefault="006030EF" w:rsidP="00992E29">
      <w:pPr>
        <w:rPr>
          <w:sz w:val="22"/>
          <w:szCs w:val="22"/>
        </w:rPr>
      </w:pPr>
    </w:p>
    <w:p w:rsidR="006030EF" w:rsidRDefault="006030EF" w:rsidP="00992E29">
      <w:pPr>
        <w:rPr>
          <w:sz w:val="22"/>
          <w:szCs w:val="22"/>
        </w:rPr>
      </w:pPr>
    </w:p>
    <w:p w:rsidR="00A178A3" w:rsidRDefault="00A178A3" w:rsidP="00992E29">
      <w:pPr>
        <w:rPr>
          <w:sz w:val="22"/>
          <w:szCs w:val="22"/>
        </w:rPr>
      </w:pPr>
      <w:r>
        <w:rPr>
          <w:sz w:val="22"/>
          <w:szCs w:val="22"/>
        </w:rPr>
        <w:t>The report as a whole reflects a discerning interest in aspects of the domain.</w:t>
      </w:r>
    </w:p>
    <w:p w:rsidR="00A178A3" w:rsidRDefault="00A178A3" w:rsidP="00992E29">
      <w:pPr>
        <w:rPr>
          <w:sz w:val="22"/>
          <w:szCs w:val="22"/>
        </w:rPr>
      </w:pPr>
      <w:bookmarkStart w:id="0" w:name="_GoBack"/>
      <w:bookmarkEnd w:id="0"/>
    </w:p>
    <w:p w:rsidR="00EE4D08" w:rsidRDefault="00EE4D08">
      <w:pPr>
        <w:rPr>
          <w:sz w:val="22"/>
          <w:szCs w:val="22"/>
        </w:rPr>
      </w:pPr>
    </w:p>
    <w:p w:rsidR="00EE4D08" w:rsidRPr="0056550D" w:rsidRDefault="00C0532A">
      <w:pPr>
        <w:rPr>
          <w:b/>
          <w:sz w:val="22"/>
          <w:szCs w:val="22"/>
        </w:rPr>
      </w:pPr>
      <w:r>
        <w:rPr>
          <w:b/>
          <w:sz w:val="22"/>
          <w:szCs w:val="22"/>
        </w:rPr>
        <w:t xml:space="preserve">Total Mark:  </w:t>
      </w:r>
      <w:r w:rsidR="00A178A3">
        <w:rPr>
          <w:b/>
          <w:sz w:val="22"/>
          <w:szCs w:val="22"/>
        </w:rPr>
        <w:t>74</w:t>
      </w:r>
      <w:r w:rsidR="00EE4D08" w:rsidRPr="0056550D">
        <w:rPr>
          <w:b/>
          <w:sz w:val="22"/>
          <w:szCs w:val="22"/>
        </w:rPr>
        <w:t>%</w:t>
      </w:r>
    </w:p>
    <w:p w:rsidR="00EE4D08" w:rsidRPr="00EE4D08" w:rsidRDefault="00EE4D08" w:rsidP="00EE4D08">
      <w:pPr>
        <w:tabs>
          <w:tab w:val="left" w:pos="915"/>
        </w:tabs>
        <w:rPr>
          <w:sz w:val="22"/>
          <w:szCs w:val="22"/>
        </w:rPr>
      </w:pPr>
      <w:r>
        <w:rPr>
          <w:sz w:val="22"/>
          <w:szCs w:val="22"/>
        </w:rPr>
        <w:tab/>
      </w:r>
    </w:p>
    <w:sectPr w:rsidR="00EE4D08" w:rsidRPr="00EE4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FC7EE8"/>
    <w:multiLevelType w:val="hybridMultilevel"/>
    <w:tmpl w:val="6A268BE2"/>
    <w:lvl w:ilvl="0" w:tplc="A9B4C8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5B1B"/>
    <w:rsid w:val="004A017F"/>
    <w:rsid w:val="004D1080"/>
    <w:rsid w:val="0056550D"/>
    <w:rsid w:val="006030EF"/>
    <w:rsid w:val="007F435A"/>
    <w:rsid w:val="008D7747"/>
    <w:rsid w:val="00992E29"/>
    <w:rsid w:val="00A178A3"/>
    <w:rsid w:val="00A471AB"/>
    <w:rsid w:val="00B05188"/>
    <w:rsid w:val="00C0532A"/>
    <w:rsid w:val="00C6459C"/>
    <w:rsid w:val="00DC4D18"/>
    <w:rsid w:val="00DD6381"/>
    <w:rsid w:val="00ED6571"/>
    <w:rsid w:val="00EE4D08"/>
    <w:rsid w:val="00FD5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B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B1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B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B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Pages>
  <Words>463</Words>
  <Characters>2642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cp:lastModifiedBy>
  <cp:revision>3</cp:revision>
  <dcterms:created xsi:type="dcterms:W3CDTF">2017-02-23T15:19:00Z</dcterms:created>
  <dcterms:modified xsi:type="dcterms:W3CDTF">2017-02-23T16:26:00Z</dcterms:modified>
</cp:coreProperties>
</file>