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19B8" w:rsidRPr="006D19B8" w:rsidRDefault="006D19B8" w:rsidP="006D19B8">
      <w:pPr>
        <w:rPr>
          <w:rFonts w:ascii="Arial" w:hAnsi="Arial" w:cs="Arial"/>
          <w:sz w:val="24"/>
          <w:szCs w:val="24"/>
        </w:rPr>
      </w:pPr>
      <w:r w:rsidRPr="006D19B8">
        <w:rPr>
          <w:rFonts w:ascii="Arial" w:hAnsi="Arial" w:cs="Arial"/>
          <w:sz w:val="24"/>
          <w:szCs w:val="24"/>
        </w:rPr>
        <w:t xml:space="preserve">This assignment will discuss and compare three theories- cognitive behavioural therapy, psychodynamic theory and humanistic theory which are all used within counselling practice. It will also analyse the purpose of the British Association of Counsellors and Psychotherapists and its value within counselling practice. </w:t>
      </w:r>
    </w:p>
    <w:p w:rsidR="006D19B8" w:rsidRPr="006D19B8" w:rsidRDefault="006D19B8" w:rsidP="006D19B8">
      <w:pPr>
        <w:rPr>
          <w:rFonts w:ascii="Arial" w:hAnsi="Arial" w:cs="Arial"/>
          <w:sz w:val="24"/>
          <w:szCs w:val="24"/>
          <w:shd w:val="clear" w:color="auto" w:fill="FFFFFF"/>
        </w:rPr>
      </w:pPr>
      <w:r w:rsidRPr="006D19B8">
        <w:rPr>
          <w:rFonts w:ascii="Arial" w:hAnsi="Arial" w:cs="Arial"/>
          <w:sz w:val="24"/>
          <w:szCs w:val="24"/>
          <w:shd w:val="clear" w:color="auto" w:fill="FFFFFF"/>
        </w:rPr>
        <w:t xml:space="preserve">Starting off with the psychodynamic therapy, also known as insight-oriented therapy concentrates on unconscious processes as they are demonstrated in a person’s present behaviour. The intention of psychodynamic therapy is a client’s self-awareness and awareness of the significance of the past on present behaviour. In its brief form, a psychodynamic approach empowers the client to analyse unresolved struggle and symptoms that result from past flawed relationships and manifest themselves in the need and eagerness to misuse substances (Haggerty, 2018). </w:t>
      </w:r>
    </w:p>
    <w:p w:rsidR="006D19B8" w:rsidRPr="006D19B8" w:rsidRDefault="006D19B8" w:rsidP="006D19B8">
      <w:pPr>
        <w:rPr>
          <w:rFonts w:ascii="Arial" w:hAnsi="Arial" w:cs="Arial"/>
          <w:sz w:val="24"/>
          <w:szCs w:val="24"/>
          <w:shd w:val="clear" w:color="auto" w:fill="FFFFFF"/>
        </w:rPr>
      </w:pPr>
      <w:r w:rsidRPr="006D19B8">
        <w:rPr>
          <w:rFonts w:ascii="Arial" w:hAnsi="Arial" w:cs="Arial"/>
          <w:sz w:val="24"/>
          <w:szCs w:val="24"/>
          <w:shd w:val="clear" w:color="auto" w:fill="FFFFFF"/>
        </w:rPr>
        <w:t>The psychodynamic model assumes that problems in living have causes which are internal to the person. Rather than emphasizing biological causes, the psychodynamic model emphasizes psychological causes. For this reason, the psychodynamic approach offered something very different from what went before, and it set the stage for the humanistic, cognitive and behavioural approaches that were to follow. Psychodynamic theorists believe that unconscious dynamic forces largely determine behaviour, and that psychological problems are the result of conflict between these forces. Such conflicts, it is thought, have their roots in early life experience and the relationship with the caregiver in the first years of life. Sigmund Freud has been called the grandfather of the psychodynamic approach- his work was important because he was able to show that problems in living had meaning and pattern which could be understood by an observer. Freud discovered that people actively resisted remembering traumatic and unpleasant events- they repressed their memories (Joseph, 2010).</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According to </w:t>
      </w:r>
      <w:hyperlink r:id="rId9" w:history="1">
        <w:r w:rsidRPr="006D19B8">
          <w:rPr>
            <w:rFonts w:ascii="Arial" w:eastAsia="Times New Roman" w:hAnsi="Arial" w:cs="Arial"/>
            <w:color w:val="0000FF" w:themeColor="hyperlink"/>
            <w:sz w:val="24"/>
            <w:szCs w:val="24"/>
            <w:u w:val="single"/>
            <w:lang w:eastAsia="en-GB"/>
          </w:rPr>
          <w:t>Sigmund Freud</w:t>
        </w:r>
      </w:hyperlink>
      <w:r w:rsidRPr="006D19B8">
        <w:rPr>
          <w:rFonts w:ascii="Arial" w:eastAsia="Times New Roman" w:hAnsi="Arial" w:cs="Arial"/>
          <w:sz w:val="24"/>
          <w:szCs w:val="24"/>
          <w:lang w:eastAsia="en-GB"/>
        </w:rPr>
        <w:t xml:space="preserve">, human personality is complicated and has more than a single element. In his famous psychoanalytic theory of personality, personality is characterised of three elements. </w:t>
      </w:r>
      <w:proofErr w:type="gramStart"/>
      <w:r w:rsidRPr="006D19B8">
        <w:rPr>
          <w:rFonts w:ascii="Arial" w:eastAsia="Times New Roman" w:hAnsi="Arial" w:cs="Arial"/>
          <w:sz w:val="24"/>
          <w:szCs w:val="24"/>
          <w:lang w:eastAsia="en-GB"/>
        </w:rPr>
        <w:t>These three elements of personality known as the id, the ego, and the superego work together to create multiple human behaviours.</w:t>
      </w:r>
      <w:proofErr w:type="gramEnd"/>
      <w:r w:rsidRPr="006D19B8">
        <w:rPr>
          <w:rFonts w:ascii="Arial" w:eastAsia="Times New Roman" w:hAnsi="Arial" w:cs="Arial"/>
          <w:sz w:val="24"/>
          <w:szCs w:val="24"/>
          <w:lang w:eastAsia="en-GB"/>
        </w:rPr>
        <w:t xml:space="preserve"> Each component not only adds its own one of a kind contribution to personality, but all three elements collaborate in ways that have a powerful importance on each individual. Each of these three elements of personality becomes apparent at various points in life. According to Freud’s theory, certain aspects of personality are more primal and might influence you to act upon the most basic urges. Other parts of the personality work to prevent these urges and push to make you conform to the requirement of reality (Cherry, 2018). </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Beginning with the id, it is known as the primitive and instinctive element of personality- it is made up of all the inherited components of personality from birth. The id is the unconscious and instinctive part of the psyche which acknowledges directly and immediately to the instincts. The id continues infantile in its function for the duration of a person’s life and does not change with experience or time, as it is not in touch with the external world. Reality, logic or the everyday world does not affect the id as it works within the unconscious part of the mind. The id immerses in primary process thinking, which is illogical, irrational and fantasy oriented. This form of process thinking has no awareness of objective reality, and is selfish and wishful in nature (</w:t>
      </w:r>
      <w:proofErr w:type="spellStart"/>
      <w:r w:rsidRPr="006D19B8">
        <w:rPr>
          <w:rFonts w:ascii="Arial" w:eastAsia="Times New Roman" w:hAnsi="Arial" w:cs="Arial"/>
          <w:sz w:val="24"/>
          <w:szCs w:val="24"/>
          <w:lang w:eastAsia="en-GB"/>
        </w:rPr>
        <w:t>Mcleod</w:t>
      </w:r>
      <w:proofErr w:type="spellEnd"/>
      <w:r w:rsidRPr="006D19B8">
        <w:rPr>
          <w:rFonts w:ascii="Arial" w:eastAsia="Times New Roman" w:hAnsi="Arial" w:cs="Arial"/>
          <w:sz w:val="24"/>
          <w:szCs w:val="24"/>
          <w:lang w:eastAsia="en-GB"/>
        </w:rPr>
        <w:t xml:space="preserve">, 2016). </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shd w:val="clear" w:color="auto" w:fill="FFFFFF"/>
          <w:lang w:eastAsia="en-GB"/>
        </w:rPr>
        <w:t>The </w:t>
      </w:r>
      <w:r w:rsidRPr="006D19B8">
        <w:rPr>
          <w:rFonts w:ascii="Arial" w:eastAsia="Times New Roman" w:hAnsi="Arial" w:cs="Arial"/>
          <w:bCs/>
          <w:sz w:val="24"/>
          <w:szCs w:val="24"/>
          <w:shd w:val="clear" w:color="auto" w:fill="FFFFFF"/>
          <w:lang w:eastAsia="en-GB"/>
        </w:rPr>
        <w:t>ego</w:t>
      </w:r>
      <w:r w:rsidRPr="006D19B8">
        <w:rPr>
          <w:rFonts w:ascii="Arial" w:eastAsia="Times New Roman" w:hAnsi="Arial" w:cs="Arial"/>
          <w:sz w:val="24"/>
          <w:szCs w:val="24"/>
          <w:shd w:val="clear" w:color="auto" w:fill="FFFFFF"/>
          <w:lang w:eastAsia="en-GB"/>
        </w:rPr>
        <w:t xml:space="preserve"> is the rational part of a person’s brain. It is able to guide the id, but never has full control (Wilson, 2009). </w:t>
      </w:r>
      <w:r w:rsidRPr="006D19B8">
        <w:rPr>
          <w:rFonts w:ascii="Arial" w:eastAsia="Times New Roman" w:hAnsi="Arial" w:cs="Arial"/>
          <w:sz w:val="24"/>
          <w:szCs w:val="24"/>
          <w:lang w:eastAsia="en-GB"/>
        </w:rPr>
        <w:t>Unlike the id, which works at the unconscious level, the ego resides in the preconscious and it is part of conscious awareness. Freud thought that the id begins to develop around six months old. The ego operates on the basis of what Freud called the reality principle because it aims to meet the constraints of what fulfilment is obtainable and the requests of the id (Joseph, 2010).</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lastRenderedPageBreak/>
        <w:t>In comparison to the ego, the superego is a residue formed within the ego in which parental influence is prolonged. The function of the superego which engages in self-observation is to contain the demands of the id through moral influence on the ego (Jones, 2015). However, a criticism of psychodynamic is that contrary to Freud’s own claims, his ideas are generally not considered to be scientific. Freud was himself a medical practitioner and was therefore, well used to the scientific way of thinking that characterized the biomedical model at the time (Joseph, 2010).</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Unlike psychodynamic </w:t>
      </w:r>
      <w:proofErr w:type="gramStart"/>
      <w:r w:rsidRPr="006D19B8">
        <w:rPr>
          <w:rFonts w:ascii="Arial" w:eastAsia="Times New Roman" w:hAnsi="Arial" w:cs="Arial"/>
          <w:sz w:val="24"/>
          <w:szCs w:val="24"/>
          <w:lang w:eastAsia="en-GB"/>
        </w:rPr>
        <w:t>which</w:t>
      </w:r>
      <w:proofErr w:type="gramEnd"/>
      <w:r w:rsidRPr="006D19B8">
        <w:rPr>
          <w:rFonts w:ascii="Arial" w:eastAsia="Times New Roman" w:hAnsi="Arial" w:cs="Arial"/>
          <w:sz w:val="24"/>
          <w:szCs w:val="24"/>
          <w:lang w:eastAsia="en-GB"/>
        </w:rPr>
        <w:t xml:space="preserve"> highlights gaining insight into a person’s identity and relationship patterns in a way that fosters deeper perception and more adaptive living- cognitive behavioural therapy is a set of technologies that foster training skills to reduce problematic symptoms (</w:t>
      </w:r>
      <w:proofErr w:type="spellStart"/>
      <w:r w:rsidRPr="006D19B8">
        <w:rPr>
          <w:rFonts w:ascii="Arial" w:eastAsia="Times New Roman" w:hAnsi="Arial" w:cs="Arial"/>
          <w:sz w:val="24"/>
          <w:szCs w:val="24"/>
          <w:lang w:eastAsia="en-GB"/>
        </w:rPr>
        <w:t>Henriques</w:t>
      </w:r>
      <w:proofErr w:type="spellEnd"/>
      <w:r w:rsidRPr="006D19B8">
        <w:rPr>
          <w:rFonts w:ascii="Arial" w:eastAsia="Times New Roman" w:hAnsi="Arial" w:cs="Arial"/>
          <w:sz w:val="24"/>
          <w:szCs w:val="24"/>
          <w:lang w:eastAsia="en-GB"/>
        </w:rPr>
        <w:t xml:space="preserve">, 2014). </w:t>
      </w:r>
      <w:r w:rsidRPr="006D19B8">
        <w:rPr>
          <w:rFonts w:ascii="Arial" w:eastAsia="Times New Roman" w:hAnsi="Arial" w:cs="Arial"/>
          <w:sz w:val="24"/>
          <w:szCs w:val="24"/>
          <w:shd w:val="clear" w:color="auto" w:fill="FFFFFF"/>
          <w:lang w:eastAsia="en-GB"/>
        </w:rPr>
        <w:t xml:space="preserve">On the other hand, comparing the similarities between the person-centred approach and the psychodynamic approach, it is possible to see some resemblance and parallels between the concepts of the actualising tendency, the organismic self and the self-concept to Freud’s theory on personality structure (Holder, 2013). </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Cognitive behavioural therapy was evolved by A.T Beck and others, it is built on the hypothesis that thinking processes both impact and are impacted by emotional and behavioural responses in many different psychological problems. Therapy therefore aims to alter cognitive, emotional and behavioural processes in an experimental way to test whether adjustments has positive effects on the client’s difficulties (Wills, 2013). Cognitive behavioural therapies, or CBT, are a range of talking therapies based on the theory that thoughts, feelings, what we do and how our body feels are all linked. If we change one of these, we can alter the others. </w:t>
      </w:r>
      <w:proofErr w:type="gramStart"/>
      <w:r w:rsidRPr="006D19B8">
        <w:rPr>
          <w:rFonts w:ascii="Arial" w:eastAsia="Times New Roman" w:hAnsi="Arial" w:cs="Arial"/>
          <w:sz w:val="24"/>
          <w:szCs w:val="24"/>
          <w:lang w:eastAsia="en-GB"/>
        </w:rPr>
        <w:t xml:space="preserve">CBT works to help us notice and change unsettled thinking styles or behaviour patterns so we can eventually feel better (BABCP, </w:t>
      </w:r>
      <w:proofErr w:type="spellStart"/>
      <w:r w:rsidRPr="006D19B8">
        <w:rPr>
          <w:rFonts w:ascii="Arial" w:eastAsia="Times New Roman" w:hAnsi="Arial" w:cs="Arial"/>
          <w:sz w:val="24"/>
          <w:szCs w:val="24"/>
          <w:lang w:eastAsia="en-GB"/>
        </w:rPr>
        <w:t>n.d</w:t>
      </w:r>
      <w:proofErr w:type="spellEnd"/>
      <w:r w:rsidRPr="006D19B8">
        <w:rPr>
          <w:rFonts w:ascii="Arial" w:eastAsia="Times New Roman" w:hAnsi="Arial" w:cs="Arial"/>
          <w:sz w:val="24"/>
          <w:szCs w:val="24"/>
          <w:lang w:eastAsia="en-GB"/>
        </w:rPr>
        <w:t>).</w:t>
      </w:r>
      <w:proofErr w:type="gramEnd"/>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A major benefit in cognitive therapy is what Albert Ellis called the ABC technique of irrational beliefs. The first three steps analyse the process by which a person has developed illogical beliefs and may be recorded using a three-column table. “A” – Activating event of objective situation: an event that ultimately leads to some type of high emotional response or negative dysfunctional thinking. “B”- Beliefs: the client writes down negative thoughts that occurred to them and “C”- Consequence: explained by expressing emotions or negative thoughts that the client thinks are caused by the activating event of objective situation, for example anger and anxiety. Ellis also come up with that each of us hold a unique set of assumptions about ourselves and our world that serve to guide us through life and determine our reactions to the various situations we encounter. Unfortunately, some people’s expectations are largely irrational, guiding them to act and react in ways that are inappropriate and that prejudice their chances of happiness and success - Albert Ellis calls these </w:t>
      </w:r>
      <w:r w:rsidRPr="006D19B8">
        <w:rPr>
          <w:rFonts w:ascii="Arial" w:eastAsia="Times New Roman" w:hAnsi="Arial" w:cs="Arial"/>
          <w:bCs/>
          <w:sz w:val="24"/>
          <w:szCs w:val="24"/>
          <w:lang w:eastAsia="en-GB"/>
        </w:rPr>
        <w:t>basic irrational assumptions (</w:t>
      </w:r>
      <w:proofErr w:type="spellStart"/>
      <w:r w:rsidRPr="006D19B8">
        <w:rPr>
          <w:rFonts w:ascii="Arial" w:eastAsia="Times New Roman" w:hAnsi="Arial" w:cs="Arial"/>
          <w:bCs/>
          <w:sz w:val="24"/>
          <w:szCs w:val="24"/>
          <w:lang w:eastAsia="en-GB"/>
        </w:rPr>
        <w:t>Mcleod</w:t>
      </w:r>
      <w:proofErr w:type="spellEnd"/>
      <w:r w:rsidRPr="006D19B8">
        <w:rPr>
          <w:rFonts w:ascii="Arial" w:eastAsia="Times New Roman" w:hAnsi="Arial" w:cs="Arial"/>
          <w:bCs/>
          <w:sz w:val="24"/>
          <w:szCs w:val="24"/>
          <w:lang w:eastAsia="en-GB"/>
        </w:rPr>
        <w:t>, 2008).</w:t>
      </w:r>
      <w:r w:rsidRPr="006D19B8">
        <w:rPr>
          <w:rFonts w:ascii="Arial" w:eastAsia="Times New Roman" w:hAnsi="Arial" w:cs="Arial"/>
          <w:sz w:val="24"/>
          <w:szCs w:val="24"/>
          <w:lang w:eastAsia="en-GB"/>
        </w:rPr>
        <w:t xml:space="preserve">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A critique of cognitive behavioural therapy is that it focuses on the individual’s capacity to change them and does not address wider problems in systems or families that often have a significant impact on an individual’s health and wellbeing (The CBT Clinic, </w:t>
      </w:r>
      <w:proofErr w:type="spellStart"/>
      <w:r w:rsidRPr="006D19B8">
        <w:rPr>
          <w:rFonts w:ascii="Arial" w:eastAsia="Times New Roman" w:hAnsi="Arial" w:cs="Arial"/>
          <w:sz w:val="24"/>
          <w:szCs w:val="24"/>
          <w:lang w:eastAsia="en-GB"/>
        </w:rPr>
        <w:t>n.d</w:t>
      </w:r>
      <w:proofErr w:type="spellEnd"/>
      <w:r w:rsidRPr="006D19B8">
        <w:rPr>
          <w:rFonts w:ascii="Arial" w:eastAsia="Times New Roman" w:hAnsi="Arial" w:cs="Arial"/>
          <w:sz w:val="24"/>
          <w:szCs w:val="24"/>
          <w:lang w:eastAsia="en-GB"/>
        </w:rPr>
        <w:t>).</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While cognitive behavioural therapy is established on the assumption that most problems are a result of negative thoughts, which means that existing cognitive patterns must be modified in order to move past emotional or behavioural issues. Person-centred therapy is based on the base of empathy, unconditional positive regard and authenticity. It assumes that people are naturally inclined toward positive growth and that they have a great capacity for self-understanding and modifying their behaviour and attitudes, given the right encouragement (Miller, 2017).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However, </w:t>
      </w:r>
      <w:r w:rsidRPr="006D19B8">
        <w:rPr>
          <w:rFonts w:ascii="Arial" w:hAnsi="Arial" w:cs="Arial"/>
          <w:sz w:val="24"/>
          <w:szCs w:val="24"/>
          <w:shd w:val="clear" w:color="auto" w:fill="FFFFFF"/>
        </w:rPr>
        <w:t>both deal with the conscious mind, the here and now and focus on current problems and issues the client may have. They both have a beneficial view of human nature and view the individual as not necessarily being a product of their past experiences, but recognize that they are able to determine their own futures (</w:t>
      </w:r>
      <w:r w:rsidRPr="006D19B8">
        <w:rPr>
          <w:rFonts w:ascii="Arial" w:hAnsi="Arial" w:cs="Arial"/>
          <w:sz w:val="24"/>
          <w:szCs w:val="24"/>
        </w:rPr>
        <w:t>Holder, 2013</w:t>
      </w:r>
      <w:r w:rsidRPr="006D19B8">
        <w:rPr>
          <w:rFonts w:ascii="Arial" w:hAnsi="Arial" w:cs="Arial"/>
          <w:sz w:val="24"/>
          <w:szCs w:val="24"/>
          <w:shd w:val="clear" w:color="auto" w:fill="FFFFFF"/>
        </w:rPr>
        <w:t xml:space="preserve">).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Person-centred therapy, also known as Rogerian therapy commenced from the work of the American psychologist Carl Rogers. Rogers believed that everyone is diverse and therefore, everyone’s view of his or her own world and the ability to manage it should be credible. Rogers thought that all of individuals have the power to find the best result for ourselves and make the relevant changes in our lives. Person-centred therapy was a change away from the therapist’s traditional role as an expert and leader- toward a process that allows clients to use their own understanding of their experiences as a platform for healing (Psychology today, </w:t>
      </w:r>
      <w:proofErr w:type="spellStart"/>
      <w:r w:rsidRPr="006D19B8">
        <w:rPr>
          <w:rFonts w:ascii="Arial" w:eastAsia="Times New Roman" w:hAnsi="Arial" w:cs="Arial"/>
          <w:sz w:val="24"/>
          <w:szCs w:val="24"/>
          <w:lang w:eastAsia="en-GB"/>
        </w:rPr>
        <w:t>n.d</w:t>
      </w:r>
      <w:proofErr w:type="spellEnd"/>
      <w:r w:rsidRPr="006D19B8">
        <w:rPr>
          <w:rFonts w:ascii="Arial" w:eastAsia="Times New Roman" w:hAnsi="Arial" w:cs="Arial"/>
          <w:sz w:val="24"/>
          <w:szCs w:val="24"/>
          <w:lang w:eastAsia="en-GB"/>
        </w:rPr>
        <w:t xml:space="preserve">).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Rogers said that therapists must have three attributes to create a growth-promoting climate in which individuals can move forward and become capable of becoming their true self (Pierce, 2016).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Congruence refers to the capability to be real or a genuine person with a client, a person has no need to act as an expert, to feel superior or to act in any way. Due to this lack of falsehood or superiority reassures the client to seek the truth within them and thus identify the core of their dilemma. Roger uses the word “transparent” to describe the truly congruent or genuine person, by which he meant that the person’s exposure was so transparent that the client could see right through to the real person underneath (Sue Lambert Trust, </w:t>
      </w:r>
      <w:proofErr w:type="spellStart"/>
      <w:r w:rsidRPr="006D19B8">
        <w:rPr>
          <w:rFonts w:ascii="Arial" w:eastAsia="Times New Roman" w:hAnsi="Arial" w:cs="Arial"/>
          <w:sz w:val="24"/>
          <w:szCs w:val="24"/>
          <w:lang w:eastAsia="en-GB"/>
        </w:rPr>
        <w:t>n.d</w:t>
      </w:r>
      <w:proofErr w:type="spellEnd"/>
      <w:r w:rsidRPr="006D19B8">
        <w:rPr>
          <w:rFonts w:ascii="Arial" w:eastAsia="Times New Roman" w:hAnsi="Arial" w:cs="Arial"/>
          <w:sz w:val="24"/>
          <w:szCs w:val="24"/>
          <w:lang w:eastAsia="en-GB"/>
        </w:rPr>
        <w:t xml:space="preserve">).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hAnsi="Arial" w:cs="Arial"/>
          <w:iCs/>
          <w:sz w:val="24"/>
          <w:szCs w:val="24"/>
          <w:shd w:val="clear" w:color="auto" w:fill="FFFFFF"/>
        </w:rPr>
        <w:t xml:space="preserve">The second attitude of value in creating an environment for change is acceptance what is called "unconditional positive regard." When the therapist is experiencing a positive, acceptant behaviour toward whatever the client is at that moment, therapeutic movement or transformation is more likely to occur. The therapist is willing for the client to be whatever immediate emotion is going on - confusion, resentment, </w:t>
      </w:r>
      <w:proofErr w:type="gramStart"/>
      <w:r w:rsidRPr="006D19B8">
        <w:rPr>
          <w:rFonts w:ascii="Arial" w:hAnsi="Arial" w:cs="Arial"/>
          <w:iCs/>
          <w:sz w:val="24"/>
          <w:szCs w:val="24"/>
          <w:shd w:val="clear" w:color="auto" w:fill="FFFFFF"/>
        </w:rPr>
        <w:t>fear</w:t>
      </w:r>
      <w:proofErr w:type="gramEnd"/>
      <w:r w:rsidRPr="006D19B8">
        <w:rPr>
          <w:rFonts w:ascii="Arial" w:hAnsi="Arial" w:cs="Arial"/>
          <w:iCs/>
          <w:sz w:val="24"/>
          <w:szCs w:val="24"/>
          <w:shd w:val="clear" w:color="auto" w:fill="FFFFFF"/>
        </w:rPr>
        <w:t xml:space="preserve">, anger, courage or pride. Such compassion on the part of the therapist is non-possessive (NYPCRC, </w:t>
      </w:r>
      <w:proofErr w:type="spellStart"/>
      <w:r w:rsidRPr="006D19B8">
        <w:rPr>
          <w:rFonts w:ascii="Arial" w:hAnsi="Arial" w:cs="Arial"/>
          <w:iCs/>
          <w:sz w:val="24"/>
          <w:szCs w:val="24"/>
          <w:shd w:val="clear" w:color="auto" w:fill="FFFFFF"/>
        </w:rPr>
        <w:t>n.d</w:t>
      </w:r>
      <w:proofErr w:type="spellEnd"/>
      <w:r w:rsidRPr="006D19B8">
        <w:rPr>
          <w:rFonts w:ascii="Arial" w:hAnsi="Arial" w:cs="Arial"/>
          <w:iCs/>
          <w:sz w:val="24"/>
          <w:szCs w:val="24"/>
          <w:shd w:val="clear" w:color="auto" w:fill="FFFFFF"/>
        </w:rPr>
        <w:t>).</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Empathy is possibly the most well-known of Rogers’ therapeutic conditions, and it is certainly the one which attracted the most recognition at the early stages of the approach. The main characteristic of empathy </w:t>
      </w:r>
      <w:proofErr w:type="gramStart"/>
      <w:r w:rsidRPr="006D19B8">
        <w:rPr>
          <w:rFonts w:ascii="Arial" w:eastAsia="Times New Roman" w:hAnsi="Arial" w:cs="Arial"/>
          <w:sz w:val="24"/>
          <w:szCs w:val="24"/>
          <w:lang w:eastAsia="en-GB"/>
        </w:rPr>
        <w:t>is understanding</w:t>
      </w:r>
      <w:proofErr w:type="gramEnd"/>
      <w:r w:rsidRPr="006D19B8">
        <w:rPr>
          <w:rFonts w:ascii="Arial" w:eastAsia="Times New Roman" w:hAnsi="Arial" w:cs="Arial"/>
          <w:sz w:val="24"/>
          <w:szCs w:val="24"/>
          <w:lang w:eastAsia="en-GB"/>
        </w:rPr>
        <w:t xml:space="preserve"> another person’s subjective reality as they experience it at any given moment. The most familiar method of experiencing empathy is to listen closely what a client is saying, not only though words, but through all forms of non-verbal and body language (</w:t>
      </w:r>
      <w:proofErr w:type="spellStart"/>
      <w:r w:rsidRPr="006D19B8">
        <w:rPr>
          <w:rFonts w:ascii="Arial" w:eastAsia="Times New Roman" w:hAnsi="Arial" w:cs="Arial"/>
          <w:sz w:val="24"/>
          <w:szCs w:val="24"/>
          <w:lang w:eastAsia="en-GB"/>
        </w:rPr>
        <w:t>Gillon</w:t>
      </w:r>
      <w:proofErr w:type="spellEnd"/>
      <w:r w:rsidRPr="006D19B8">
        <w:rPr>
          <w:rFonts w:ascii="Arial" w:eastAsia="Times New Roman" w:hAnsi="Arial" w:cs="Arial"/>
          <w:sz w:val="24"/>
          <w:szCs w:val="24"/>
          <w:lang w:eastAsia="en-GB"/>
        </w:rPr>
        <w:t xml:space="preserve">, </w:t>
      </w:r>
      <w:proofErr w:type="spellStart"/>
      <w:r w:rsidRPr="006D19B8">
        <w:rPr>
          <w:rFonts w:ascii="Arial" w:eastAsia="Times New Roman" w:hAnsi="Arial" w:cs="Arial"/>
          <w:sz w:val="24"/>
          <w:szCs w:val="24"/>
          <w:lang w:eastAsia="en-GB"/>
        </w:rPr>
        <w:t>n.d</w:t>
      </w:r>
      <w:proofErr w:type="spellEnd"/>
      <w:r w:rsidRPr="006D19B8">
        <w:rPr>
          <w:rFonts w:ascii="Arial" w:eastAsia="Times New Roman" w:hAnsi="Arial" w:cs="Arial"/>
          <w:sz w:val="24"/>
          <w:szCs w:val="24"/>
          <w:lang w:eastAsia="en-GB"/>
        </w:rPr>
        <w:t>).</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Carl Rogers’ views contrasts sharply from the psychodynamic and behavioural approaches in that he suggested clients would be better helped if they were encouraged to focus on their current subjective understanding rather than on some unconscious motive or someone else’s interpretation of the situation. Rogers strongly believed that in order for a client’s condition to improve, therapists should be warm, genuine and understanding (</w:t>
      </w:r>
      <w:proofErr w:type="spellStart"/>
      <w:r w:rsidRPr="006D19B8">
        <w:rPr>
          <w:rFonts w:ascii="Arial" w:eastAsia="Times New Roman" w:hAnsi="Arial" w:cs="Arial"/>
          <w:sz w:val="24"/>
          <w:szCs w:val="24"/>
          <w:lang w:eastAsia="en-GB"/>
        </w:rPr>
        <w:t>Mcleod</w:t>
      </w:r>
      <w:proofErr w:type="spellEnd"/>
      <w:r w:rsidRPr="006D19B8">
        <w:rPr>
          <w:rFonts w:ascii="Arial" w:eastAsia="Times New Roman" w:hAnsi="Arial" w:cs="Arial"/>
          <w:sz w:val="24"/>
          <w:szCs w:val="24"/>
          <w:lang w:eastAsia="en-GB"/>
        </w:rPr>
        <w:t xml:space="preserve">, 2019). </w:t>
      </w:r>
    </w:p>
    <w:p w:rsidR="006D19B8" w:rsidRPr="006D19B8" w:rsidRDefault="006D19B8" w:rsidP="006D19B8">
      <w:pPr>
        <w:shd w:val="clear" w:color="auto" w:fill="FFFFFF"/>
        <w:spacing w:after="192"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Carl Rogers was criticised for the person-centred approach due to it focusing on the concept of actualising tendency itself, which is of course the foundation block of his theory. For example, Freud’s idea of the id, the ego and the superego and other abstract psychological concepts which cannot be directly observed, it is not possible to ascertain whether an actualising tendency as described by Rogers actually exists in people (Joseph,2010).</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The ethical </w:t>
      </w:r>
      <w:proofErr w:type="gramStart"/>
      <w:r w:rsidRPr="006D19B8">
        <w:rPr>
          <w:rFonts w:ascii="Arial" w:eastAsia="Times New Roman" w:hAnsi="Arial" w:cs="Arial"/>
          <w:sz w:val="24"/>
          <w:szCs w:val="24"/>
          <w:lang w:eastAsia="en-GB"/>
        </w:rPr>
        <w:t>framework are</w:t>
      </w:r>
      <w:proofErr w:type="gramEnd"/>
      <w:r w:rsidRPr="006D19B8">
        <w:rPr>
          <w:rFonts w:ascii="Arial" w:eastAsia="Times New Roman" w:hAnsi="Arial" w:cs="Arial"/>
          <w:sz w:val="24"/>
          <w:szCs w:val="24"/>
          <w:lang w:eastAsia="en-GB"/>
        </w:rPr>
        <w:t xml:space="preserve"> agreed principles and values that supply a stable foundation for protected and ethical practice within the counselling line of work. All members of the BACP commit to working to the excellent practice requirements set out in the ethical framework and it is the essential reference when thinking of professional conduct complaints. It is tailored to be easy to understand and approachable. It is not a set of rules but is interpretative and allows members the flexibility to respond to the needs of their different client groups and working surroundings (BACP, 2018). </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 One example of the values is confidentiality- the client’s confidentiality will be shielded by the following procedures. The BACP will update all clients about how the use of personal data and information that they provide with them will be used and who is within the circle of confidentiality, especially with access to personally identifiable material. Enlightening clients about any reasonably certain limitations of privacy or confidentiality prior of the work done together, for example, communications to guarantee or enhance the quality of working in supervision or training to protect a client or others from serious harm including safeguarding promises, and when legally required or authorised to disclose (BACP, 2018).  </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In conclusion, psychodynamic, cognitive behavioural therapy and person-centred all have similarities in the way that they support and guide clients but they also have differences in the way they operate. For example, CBT and person-centred both focus on the conscious mind, </w:t>
      </w:r>
      <w:r w:rsidRPr="006D19B8">
        <w:rPr>
          <w:rFonts w:ascii="Arial" w:eastAsia="Times New Roman" w:hAnsi="Arial" w:cs="Arial"/>
          <w:sz w:val="24"/>
          <w:szCs w:val="24"/>
          <w:shd w:val="clear" w:color="auto" w:fill="FFFFFF"/>
          <w:lang w:eastAsia="en-GB"/>
        </w:rPr>
        <w:t>the here and now and focus on current problems and issues the client may have.  The ethical framework has briefly been explained and an example of one of their values have been discussed and broken down.</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Word count- 2,107</w:t>
      </w: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6D19B8">
        <w:rPr>
          <w:rFonts w:ascii="Arial" w:eastAsia="Times New Roman" w:hAnsi="Arial" w:cs="Arial"/>
          <w:sz w:val="24"/>
          <w:szCs w:val="24"/>
          <w:u w:val="single"/>
          <w:lang w:eastAsia="en-GB"/>
        </w:rPr>
        <w:t xml:space="preserve">References </w:t>
      </w:r>
    </w:p>
    <w:p w:rsidR="006D19B8" w:rsidRPr="006D19B8" w:rsidRDefault="006D19B8" w:rsidP="006D19B8">
      <w:pPr>
        <w:rPr>
          <w:rFonts w:ascii="Arial" w:hAnsi="Arial" w:cs="Arial"/>
          <w:sz w:val="24"/>
          <w:szCs w:val="24"/>
        </w:rPr>
      </w:pPr>
      <w:r w:rsidRPr="006D19B8">
        <w:rPr>
          <w:rFonts w:ascii="Arial" w:hAnsi="Arial" w:cs="Arial"/>
          <w:sz w:val="24"/>
          <w:szCs w:val="24"/>
        </w:rPr>
        <w:t>BABCP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r w:rsidRPr="006D19B8">
        <w:rPr>
          <w:rFonts w:ascii="Arial" w:hAnsi="Arial" w:cs="Arial"/>
          <w:i/>
          <w:sz w:val="24"/>
          <w:szCs w:val="24"/>
        </w:rPr>
        <w:t>CBT</w:t>
      </w:r>
      <w:r w:rsidRPr="006D19B8">
        <w:rPr>
          <w:rFonts w:ascii="Arial" w:hAnsi="Arial" w:cs="Arial"/>
          <w:sz w:val="24"/>
          <w:szCs w:val="24"/>
        </w:rPr>
        <w:t xml:space="preserve"> [online] available at: </w:t>
      </w:r>
      <w:hyperlink r:id="rId10" w:history="1">
        <w:r w:rsidRPr="006D19B8">
          <w:rPr>
            <w:rFonts w:ascii="Arial" w:hAnsi="Arial" w:cs="Arial"/>
            <w:color w:val="0000FF" w:themeColor="hyperlink"/>
            <w:sz w:val="24"/>
            <w:szCs w:val="24"/>
            <w:u w:val="single"/>
          </w:rPr>
          <w:t>https://www.babcp.com/public/What-is-CBT.aspx</w:t>
        </w:r>
      </w:hyperlink>
      <w:r w:rsidRPr="006D19B8">
        <w:rPr>
          <w:rFonts w:ascii="Arial" w:hAnsi="Arial" w:cs="Arial"/>
          <w:sz w:val="24"/>
          <w:szCs w:val="24"/>
        </w:rPr>
        <w:t xml:space="preserve"> accessed on 23/12/18</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BACP (2018) </w:t>
      </w:r>
      <w:r w:rsidRPr="006D19B8">
        <w:rPr>
          <w:rFonts w:ascii="Arial" w:hAnsi="Arial" w:cs="Arial"/>
          <w:i/>
          <w:sz w:val="24"/>
          <w:szCs w:val="24"/>
        </w:rPr>
        <w:t>Developing the new ethical framework 2018</w:t>
      </w:r>
      <w:r w:rsidRPr="006D19B8">
        <w:rPr>
          <w:rFonts w:ascii="Arial" w:hAnsi="Arial" w:cs="Arial"/>
          <w:sz w:val="24"/>
          <w:szCs w:val="24"/>
        </w:rPr>
        <w:t xml:space="preserve"> [online] available at: </w:t>
      </w:r>
      <w:hyperlink r:id="rId11" w:history="1">
        <w:r w:rsidRPr="006D19B8">
          <w:rPr>
            <w:rFonts w:ascii="Arial" w:hAnsi="Arial" w:cs="Arial"/>
            <w:color w:val="0000FF" w:themeColor="hyperlink"/>
            <w:sz w:val="24"/>
            <w:szCs w:val="24"/>
            <w:u w:val="single"/>
          </w:rPr>
          <w:t>https://www.bacp.co.uk/events-and-resources/ethics-and-standards/developing-the-new-ethical-framework-2018//</w:t>
        </w:r>
      </w:hyperlink>
      <w:r w:rsidRPr="006D19B8">
        <w:rPr>
          <w:rFonts w:ascii="Arial" w:hAnsi="Arial" w:cs="Arial"/>
          <w:sz w:val="24"/>
          <w:szCs w:val="24"/>
        </w:rPr>
        <w:t xml:space="preserve"> accessed on 29/12/18 </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BACP (2018) </w:t>
      </w:r>
      <w:r w:rsidRPr="006D19B8">
        <w:rPr>
          <w:rFonts w:ascii="Arial" w:hAnsi="Arial" w:cs="Arial"/>
          <w:i/>
          <w:sz w:val="24"/>
          <w:szCs w:val="24"/>
        </w:rPr>
        <w:t>Ethical framework for the counselling professions</w:t>
      </w:r>
      <w:r w:rsidRPr="006D19B8">
        <w:rPr>
          <w:rFonts w:ascii="Arial" w:hAnsi="Arial" w:cs="Arial"/>
          <w:sz w:val="24"/>
          <w:szCs w:val="24"/>
        </w:rPr>
        <w:t xml:space="preserve"> [online] available at: </w:t>
      </w:r>
      <w:hyperlink r:id="rId12" w:history="1">
        <w:r w:rsidRPr="006D19B8">
          <w:rPr>
            <w:rFonts w:ascii="Arial" w:hAnsi="Arial" w:cs="Arial"/>
            <w:color w:val="0000FF" w:themeColor="hyperlink"/>
            <w:sz w:val="24"/>
            <w:szCs w:val="24"/>
            <w:u w:val="single"/>
          </w:rPr>
          <w:t>https://www.bacp.co.uk/events-and-resources/ethics-and-standards/ethical-framework-for-the-counselling-professions/</w:t>
        </w:r>
      </w:hyperlink>
      <w:r w:rsidRPr="006D19B8">
        <w:rPr>
          <w:rFonts w:ascii="Arial" w:hAnsi="Arial" w:cs="Arial"/>
          <w:sz w:val="24"/>
          <w:szCs w:val="24"/>
        </w:rPr>
        <w:t xml:space="preserve"> accessed on 29/1/19 </w:t>
      </w:r>
    </w:p>
    <w:p w:rsidR="006D19B8" w:rsidRPr="006D19B8" w:rsidRDefault="006D19B8" w:rsidP="006D19B8">
      <w:pPr>
        <w:rPr>
          <w:rFonts w:ascii="Arial" w:hAnsi="Arial" w:cs="Arial"/>
          <w:color w:val="0000FF" w:themeColor="hyperlink"/>
          <w:sz w:val="24"/>
          <w:szCs w:val="24"/>
          <w:u w:val="single"/>
        </w:rPr>
      </w:pPr>
      <w:r w:rsidRPr="006D19B8">
        <w:rPr>
          <w:rFonts w:ascii="Arial" w:hAnsi="Arial" w:cs="Arial"/>
          <w:sz w:val="24"/>
          <w:szCs w:val="24"/>
        </w:rPr>
        <w:t xml:space="preserve">Cherry, K. (2018) </w:t>
      </w:r>
      <w:r w:rsidRPr="006D19B8">
        <w:rPr>
          <w:rFonts w:ascii="Arial" w:hAnsi="Arial" w:cs="Arial"/>
          <w:i/>
          <w:sz w:val="24"/>
          <w:szCs w:val="24"/>
        </w:rPr>
        <w:t>what are the id, ego and superego?</w:t>
      </w:r>
      <w:r w:rsidRPr="006D19B8">
        <w:rPr>
          <w:rFonts w:ascii="Arial" w:hAnsi="Arial" w:cs="Arial"/>
          <w:sz w:val="24"/>
          <w:szCs w:val="24"/>
        </w:rPr>
        <w:t xml:space="preserve">  [Online] available at: </w:t>
      </w:r>
      <w:r w:rsidRPr="006D19B8">
        <w:rPr>
          <w:rFonts w:ascii="Arial" w:hAnsi="Arial" w:cs="Arial"/>
          <w:sz w:val="24"/>
          <w:szCs w:val="24"/>
          <w:u w:val="single"/>
        </w:rPr>
        <w:t>https://www.verywellmind.com/the-id-ego-and-superego-2795951</w:t>
      </w:r>
      <w:r w:rsidRPr="006D19B8">
        <w:rPr>
          <w:rFonts w:ascii="Arial" w:hAnsi="Arial" w:cs="Arial"/>
          <w:sz w:val="24"/>
          <w:szCs w:val="24"/>
        </w:rPr>
        <w:t xml:space="preserve"> accessed on 22/12/18</w:t>
      </w:r>
    </w:p>
    <w:p w:rsidR="006D19B8" w:rsidRPr="006D19B8" w:rsidRDefault="006D19B8" w:rsidP="006D19B8">
      <w:pPr>
        <w:rPr>
          <w:rFonts w:ascii="Arial" w:hAnsi="Arial" w:cs="Arial"/>
          <w:sz w:val="24"/>
          <w:szCs w:val="24"/>
        </w:rPr>
      </w:pPr>
      <w:proofErr w:type="spellStart"/>
      <w:r w:rsidRPr="006D19B8">
        <w:rPr>
          <w:rFonts w:ascii="Arial" w:hAnsi="Arial" w:cs="Arial"/>
          <w:sz w:val="24"/>
          <w:szCs w:val="24"/>
        </w:rPr>
        <w:t>Gillon</w:t>
      </w:r>
      <w:proofErr w:type="spellEnd"/>
      <w:r w:rsidRPr="006D19B8">
        <w:rPr>
          <w:rFonts w:ascii="Arial" w:hAnsi="Arial" w:cs="Arial"/>
          <w:sz w:val="24"/>
          <w:szCs w:val="24"/>
        </w:rPr>
        <w:t>, E.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proofErr w:type="gramStart"/>
      <w:r w:rsidRPr="006D19B8">
        <w:rPr>
          <w:rFonts w:ascii="Arial" w:hAnsi="Arial" w:cs="Arial"/>
          <w:i/>
          <w:sz w:val="24"/>
          <w:szCs w:val="24"/>
        </w:rPr>
        <w:t>A</w:t>
      </w:r>
      <w:proofErr w:type="gramEnd"/>
      <w:r w:rsidRPr="006D19B8">
        <w:rPr>
          <w:rFonts w:ascii="Arial" w:hAnsi="Arial" w:cs="Arial"/>
          <w:i/>
          <w:sz w:val="24"/>
          <w:szCs w:val="24"/>
        </w:rPr>
        <w:t xml:space="preserve"> person-centred theory of psychological therapy</w:t>
      </w:r>
      <w:r w:rsidRPr="006D19B8">
        <w:rPr>
          <w:rFonts w:ascii="Arial" w:hAnsi="Arial" w:cs="Arial"/>
          <w:sz w:val="24"/>
          <w:szCs w:val="24"/>
        </w:rPr>
        <w:t xml:space="preserve"> [online] available at: </w:t>
      </w:r>
      <w:hyperlink r:id="rId13" w:history="1">
        <w:r w:rsidRPr="006D19B8">
          <w:rPr>
            <w:rFonts w:ascii="Arial" w:eastAsia="Times New Roman" w:hAnsi="Arial" w:cs="Arial"/>
            <w:color w:val="0000FF" w:themeColor="hyperlink"/>
            <w:sz w:val="24"/>
            <w:szCs w:val="24"/>
            <w:u w:val="single"/>
            <w:lang w:eastAsia="en-GB"/>
          </w:rPr>
          <w:t>https://www.firstpsychology.co.uk/files/person_centred_theory.pdf</w:t>
        </w:r>
      </w:hyperlink>
      <w:r w:rsidRPr="006D19B8">
        <w:rPr>
          <w:rFonts w:ascii="Arial" w:hAnsi="Arial" w:cs="Arial"/>
          <w:sz w:val="24"/>
          <w:szCs w:val="24"/>
        </w:rPr>
        <w:t xml:space="preserve"> accessed on 29/12/18 </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Haggerty, J. (2018) </w:t>
      </w:r>
      <w:r w:rsidRPr="006D19B8">
        <w:rPr>
          <w:rFonts w:ascii="Arial" w:hAnsi="Arial" w:cs="Arial"/>
          <w:i/>
          <w:sz w:val="24"/>
          <w:szCs w:val="24"/>
        </w:rPr>
        <w:t>Psychodynamic Therapy</w:t>
      </w:r>
      <w:r w:rsidRPr="006D19B8">
        <w:rPr>
          <w:rFonts w:ascii="Arial" w:hAnsi="Arial" w:cs="Arial"/>
          <w:sz w:val="24"/>
          <w:szCs w:val="24"/>
        </w:rPr>
        <w:t xml:space="preserve"> [online] available at: </w:t>
      </w:r>
      <w:hyperlink r:id="rId14" w:history="1">
        <w:r w:rsidRPr="006D19B8">
          <w:rPr>
            <w:rFonts w:ascii="Arial" w:hAnsi="Arial" w:cs="Arial"/>
            <w:color w:val="0000FF" w:themeColor="hyperlink"/>
            <w:sz w:val="24"/>
            <w:szCs w:val="24"/>
            <w:u w:val="single"/>
          </w:rPr>
          <w:t>https://psychcentral.com/lib/psychodynamic-therapy/</w:t>
        </w:r>
      </w:hyperlink>
      <w:r w:rsidRPr="006D19B8">
        <w:rPr>
          <w:rFonts w:ascii="Arial" w:hAnsi="Arial" w:cs="Arial"/>
          <w:sz w:val="24"/>
          <w:szCs w:val="24"/>
        </w:rPr>
        <w:t xml:space="preserve"> accessed on 22/12/18</w:t>
      </w:r>
    </w:p>
    <w:p w:rsidR="006D19B8" w:rsidRPr="006D19B8" w:rsidRDefault="006D19B8" w:rsidP="006D19B8">
      <w:pPr>
        <w:rPr>
          <w:rFonts w:ascii="Arial" w:hAnsi="Arial" w:cs="Arial"/>
          <w:sz w:val="24"/>
          <w:szCs w:val="24"/>
        </w:rPr>
      </w:pPr>
      <w:proofErr w:type="spellStart"/>
      <w:proofErr w:type="gramStart"/>
      <w:r w:rsidRPr="006D19B8">
        <w:rPr>
          <w:rFonts w:ascii="Arial" w:hAnsi="Arial" w:cs="Arial"/>
          <w:sz w:val="24"/>
          <w:szCs w:val="24"/>
        </w:rPr>
        <w:t>Henriques</w:t>
      </w:r>
      <w:proofErr w:type="spellEnd"/>
      <w:r w:rsidRPr="006D19B8">
        <w:rPr>
          <w:rFonts w:ascii="Arial" w:hAnsi="Arial" w:cs="Arial"/>
          <w:sz w:val="24"/>
          <w:szCs w:val="24"/>
        </w:rPr>
        <w:t xml:space="preserve">, G (2014) </w:t>
      </w:r>
      <w:r w:rsidRPr="006D19B8">
        <w:rPr>
          <w:rFonts w:ascii="Arial" w:hAnsi="Arial" w:cs="Arial"/>
          <w:i/>
          <w:sz w:val="24"/>
          <w:szCs w:val="24"/>
        </w:rPr>
        <w:t>CBT versus psychodynamic?</w:t>
      </w:r>
      <w:proofErr w:type="gramEnd"/>
      <w:r w:rsidRPr="006D19B8">
        <w:rPr>
          <w:rFonts w:ascii="Arial" w:hAnsi="Arial" w:cs="Arial"/>
          <w:i/>
          <w:sz w:val="24"/>
          <w:szCs w:val="24"/>
        </w:rPr>
        <w:t xml:space="preserve"> No!</w:t>
      </w:r>
      <w:r w:rsidRPr="006D19B8">
        <w:rPr>
          <w:rFonts w:ascii="Arial" w:hAnsi="Arial" w:cs="Arial"/>
          <w:sz w:val="24"/>
          <w:szCs w:val="24"/>
        </w:rPr>
        <w:t xml:space="preserve"> [</w:t>
      </w:r>
      <w:proofErr w:type="gramStart"/>
      <w:r w:rsidRPr="006D19B8">
        <w:rPr>
          <w:rFonts w:ascii="Arial" w:hAnsi="Arial" w:cs="Arial"/>
          <w:sz w:val="24"/>
          <w:szCs w:val="24"/>
        </w:rPr>
        <w:t>online</w:t>
      </w:r>
      <w:proofErr w:type="gramEnd"/>
      <w:r w:rsidRPr="006D19B8">
        <w:rPr>
          <w:rFonts w:ascii="Arial" w:hAnsi="Arial" w:cs="Arial"/>
          <w:sz w:val="24"/>
          <w:szCs w:val="24"/>
        </w:rPr>
        <w:t xml:space="preserve">] available at: </w:t>
      </w:r>
      <w:hyperlink r:id="rId15" w:history="1">
        <w:r w:rsidRPr="006D19B8">
          <w:rPr>
            <w:rFonts w:ascii="Arial" w:hAnsi="Arial" w:cs="Arial"/>
            <w:color w:val="0000FF" w:themeColor="hyperlink"/>
            <w:sz w:val="24"/>
            <w:szCs w:val="24"/>
            <w:u w:val="single"/>
          </w:rPr>
          <w:t>https://www.psychologytoday.com/gb/blog/theory-knowledge/201401/cbt-versus-psychodynamic-no</w:t>
        </w:r>
      </w:hyperlink>
      <w:r w:rsidRPr="006D19B8">
        <w:rPr>
          <w:rFonts w:ascii="Arial" w:hAnsi="Arial" w:cs="Arial"/>
          <w:sz w:val="24"/>
          <w:szCs w:val="24"/>
        </w:rPr>
        <w:t xml:space="preserve"> accessed on 23/12/18</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Holder, J. (2013) </w:t>
      </w:r>
      <w:r w:rsidRPr="006D19B8">
        <w:rPr>
          <w:rFonts w:ascii="Arial" w:hAnsi="Arial" w:cs="Arial"/>
          <w:i/>
          <w:sz w:val="24"/>
          <w:szCs w:val="24"/>
        </w:rPr>
        <w:t xml:space="preserve">what are they? Comparing and contrasting three main counselling approaches </w:t>
      </w:r>
      <w:r w:rsidRPr="006D19B8">
        <w:rPr>
          <w:rFonts w:ascii="Arial" w:hAnsi="Arial" w:cs="Arial"/>
          <w:sz w:val="24"/>
          <w:szCs w:val="24"/>
        </w:rPr>
        <w:t xml:space="preserve">[online] available at: </w:t>
      </w:r>
      <w:r w:rsidRPr="006D19B8">
        <w:rPr>
          <w:rFonts w:ascii="Arial" w:hAnsi="Arial" w:cs="Arial"/>
          <w:sz w:val="24"/>
          <w:szCs w:val="24"/>
          <w:u w:val="single"/>
          <w:shd w:val="clear" w:color="auto" w:fill="FFFFFF"/>
        </w:rPr>
        <w:t xml:space="preserve">https://www.counselling-directory.org.uk/counsellor-articles/what-are-they-comparing-and-contrasting-the-three-main-counselling-approaches </w:t>
      </w:r>
      <w:r w:rsidRPr="006D19B8">
        <w:rPr>
          <w:rFonts w:ascii="Arial" w:hAnsi="Arial" w:cs="Arial"/>
          <w:sz w:val="24"/>
          <w:szCs w:val="24"/>
          <w:shd w:val="clear" w:color="auto" w:fill="FFFFFF"/>
        </w:rPr>
        <w:t>accessed</w:t>
      </w:r>
      <w:r w:rsidRPr="006D19B8">
        <w:rPr>
          <w:rFonts w:ascii="Arial" w:hAnsi="Arial" w:cs="Arial"/>
          <w:sz w:val="24"/>
          <w:szCs w:val="24"/>
        </w:rPr>
        <w:t xml:space="preserve"> on 23/12/18</w:t>
      </w:r>
    </w:p>
    <w:p w:rsidR="006D19B8" w:rsidRPr="006D19B8" w:rsidRDefault="006D19B8" w:rsidP="006D19B8">
      <w:pPr>
        <w:rPr>
          <w:rFonts w:ascii="Arial" w:hAnsi="Arial" w:cs="Arial"/>
          <w:noProof/>
          <w:sz w:val="24"/>
          <w:szCs w:val="24"/>
          <w:lang w:val="en-US"/>
        </w:rPr>
      </w:pPr>
      <w:r w:rsidRPr="006D19B8">
        <w:rPr>
          <w:rFonts w:ascii="Arial" w:hAnsi="Arial" w:cs="Arial"/>
          <w:noProof/>
          <w:sz w:val="24"/>
          <w:szCs w:val="24"/>
          <w:lang w:val="en-US"/>
        </w:rPr>
        <w:t xml:space="preserve">Jones, R. (2015) </w:t>
      </w:r>
      <w:r w:rsidRPr="006D19B8">
        <w:rPr>
          <w:rFonts w:ascii="Arial" w:hAnsi="Arial" w:cs="Arial"/>
          <w:i/>
          <w:iCs/>
          <w:noProof/>
          <w:sz w:val="24"/>
          <w:szCs w:val="24"/>
          <w:lang w:val="en-US"/>
        </w:rPr>
        <w:t xml:space="preserve">Theory and Practice of counselling and psychotherapy. </w:t>
      </w:r>
      <w:r w:rsidRPr="006D19B8">
        <w:rPr>
          <w:rFonts w:ascii="Arial" w:hAnsi="Arial" w:cs="Arial"/>
          <w:noProof/>
          <w:sz w:val="24"/>
          <w:szCs w:val="24"/>
          <w:lang w:val="en-US"/>
        </w:rPr>
        <w:t>6th ed. London: SAGE Publications Inc.</w:t>
      </w:r>
    </w:p>
    <w:p w:rsidR="006D19B8" w:rsidRPr="006D19B8" w:rsidRDefault="006D19B8" w:rsidP="006D19B8">
      <w:pPr>
        <w:rPr>
          <w:rFonts w:ascii="Arial" w:hAnsi="Arial" w:cs="Arial"/>
          <w:noProof/>
          <w:sz w:val="24"/>
          <w:szCs w:val="24"/>
          <w:lang w:val="en-US"/>
        </w:rPr>
      </w:pPr>
      <w:r w:rsidRPr="006D19B8">
        <w:rPr>
          <w:rFonts w:ascii="Arial" w:hAnsi="Arial" w:cs="Arial"/>
          <w:noProof/>
          <w:sz w:val="24"/>
          <w:szCs w:val="24"/>
          <w:lang w:val="en-US"/>
        </w:rPr>
        <w:t xml:space="preserve">Joseph, S. (2010) </w:t>
      </w:r>
      <w:r w:rsidRPr="006D19B8">
        <w:rPr>
          <w:rFonts w:ascii="Arial" w:hAnsi="Arial" w:cs="Arial"/>
          <w:i/>
          <w:iCs/>
          <w:noProof/>
          <w:sz w:val="24"/>
          <w:szCs w:val="24"/>
          <w:lang w:val="en-US"/>
        </w:rPr>
        <w:t xml:space="preserve">Theories of counselling and psychotherapy. </w:t>
      </w:r>
      <w:r w:rsidRPr="006D19B8">
        <w:rPr>
          <w:rFonts w:ascii="Arial" w:hAnsi="Arial" w:cs="Arial"/>
          <w:noProof/>
          <w:sz w:val="24"/>
          <w:szCs w:val="24"/>
          <w:lang w:val="en-US"/>
        </w:rPr>
        <w:t>1st ed. London: Palgrave Macmillan.</w:t>
      </w:r>
    </w:p>
    <w:p w:rsidR="006D19B8" w:rsidRPr="006D19B8" w:rsidRDefault="006D19B8" w:rsidP="006D19B8">
      <w:pPr>
        <w:rPr>
          <w:rFonts w:ascii="Arial" w:hAnsi="Arial" w:cs="Arial"/>
          <w:sz w:val="24"/>
          <w:szCs w:val="24"/>
        </w:rPr>
      </w:pPr>
      <w:proofErr w:type="spellStart"/>
      <w:r w:rsidRPr="006D19B8">
        <w:rPr>
          <w:rFonts w:ascii="Arial" w:hAnsi="Arial" w:cs="Arial"/>
          <w:sz w:val="24"/>
          <w:szCs w:val="24"/>
        </w:rPr>
        <w:t>Mcleod</w:t>
      </w:r>
      <w:proofErr w:type="spellEnd"/>
      <w:r w:rsidRPr="006D19B8">
        <w:rPr>
          <w:rFonts w:ascii="Arial" w:hAnsi="Arial" w:cs="Arial"/>
          <w:sz w:val="24"/>
          <w:szCs w:val="24"/>
        </w:rPr>
        <w:t xml:space="preserve">, S. (2008) </w:t>
      </w:r>
      <w:r w:rsidRPr="006D19B8">
        <w:rPr>
          <w:rFonts w:ascii="Arial" w:hAnsi="Arial" w:cs="Arial"/>
          <w:i/>
          <w:sz w:val="24"/>
          <w:szCs w:val="24"/>
        </w:rPr>
        <w:t>Cognitive behavioural therapy</w:t>
      </w:r>
      <w:r w:rsidRPr="006D19B8">
        <w:rPr>
          <w:rFonts w:ascii="Arial" w:hAnsi="Arial" w:cs="Arial"/>
          <w:sz w:val="24"/>
          <w:szCs w:val="24"/>
        </w:rPr>
        <w:t xml:space="preserve"> [online] available at: </w:t>
      </w:r>
      <w:hyperlink r:id="rId16" w:history="1">
        <w:r w:rsidRPr="006D19B8">
          <w:rPr>
            <w:rFonts w:ascii="Arial" w:eastAsia="Times New Roman" w:hAnsi="Arial" w:cs="Arial"/>
            <w:color w:val="0000FF" w:themeColor="hyperlink"/>
            <w:sz w:val="24"/>
            <w:szCs w:val="24"/>
            <w:u w:val="single"/>
            <w:lang w:eastAsia="en-GB"/>
          </w:rPr>
          <w:t>https://www.simplypsychology.org/cognitive-therapy.html</w:t>
        </w:r>
      </w:hyperlink>
      <w:r w:rsidRPr="006D19B8">
        <w:rPr>
          <w:rFonts w:ascii="Arial" w:hAnsi="Arial" w:cs="Arial"/>
          <w:sz w:val="24"/>
          <w:szCs w:val="24"/>
        </w:rPr>
        <w:t xml:space="preserve"> accessed on 26/12/18</w:t>
      </w:r>
    </w:p>
    <w:p w:rsidR="006D19B8" w:rsidRPr="006D19B8" w:rsidRDefault="006D19B8" w:rsidP="006D19B8">
      <w:pPr>
        <w:rPr>
          <w:rFonts w:ascii="Arial" w:hAnsi="Arial" w:cs="Arial"/>
          <w:sz w:val="24"/>
          <w:szCs w:val="24"/>
        </w:rPr>
      </w:pPr>
      <w:proofErr w:type="spellStart"/>
      <w:r w:rsidRPr="006D19B8">
        <w:rPr>
          <w:rFonts w:ascii="Arial" w:hAnsi="Arial" w:cs="Arial"/>
          <w:sz w:val="24"/>
          <w:szCs w:val="24"/>
        </w:rPr>
        <w:t>Mcleod</w:t>
      </w:r>
      <w:proofErr w:type="spellEnd"/>
      <w:r w:rsidRPr="006D19B8">
        <w:rPr>
          <w:rFonts w:ascii="Arial" w:hAnsi="Arial" w:cs="Arial"/>
          <w:sz w:val="24"/>
          <w:szCs w:val="24"/>
        </w:rPr>
        <w:t xml:space="preserve">, S. (2016) </w:t>
      </w:r>
      <w:r w:rsidRPr="006D19B8">
        <w:rPr>
          <w:rFonts w:ascii="Arial" w:hAnsi="Arial" w:cs="Arial"/>
          <w:i/>
          <w:sz w:val="24"/>
          <w:szCs w:val="24"/>
        </w:rPr>
        <w:t>Id, ego and superego</w:t>
      </w:r>
      <w:r w:rsidRPr="006D19B8">
        <w:rPr>
          <w:rFonts w:ascii="Arial" w:hAnsi="Arial" w:cs="Arial"/>
          <w:sz w:val="24"/>
          <w:szCs w:val="24"/>
        </w:rPr>
        <w:t xml:space="preserve"> [online] available at: </w:t>
      </w:r>
      <w:hyperlink r:id="rId17" w:history="1">
        <w:r w:rsidRPr="006D19B8">
          <w:rPr>
            <w:rFonts w:ascii="Arial" w:hAnsi="Arial" w:cs="Arial"/>
            <w:color w:val="0000FF" w:themeColor="hyperlink"/>
            <w:sz w:val="24"/>
            <w:szCs w:val="24"/>
            <w:u w:val="single"/>
          </w:rPr>
          <w:t>https://www.simplypsychology.org/psyche.html accessed on 22/12/18</w:t>
        </w:r>
      </w:hyperlink>
    </w:p>
    <w:p w:rsidR="006D19B8" w:rsidRPr="006D19B8" w:rsidRDefault="006D19B8" w:rsidP="006D19B8">
      <w:pPr>
        <w:rPr>
          <w:rFonts w:ascii="Arial" w:eastAsia="Times New Roman" w:hAnsi="Arial" w:cs="Arial"/>
          <w:sz w:val="24"/>
          <w:szCs w:val="24"/>
          <w:lang w:eastAsia="en-GB"/>
        </w:rPr>
      </w:pPr>
      <w:proofErr w:type="spellStart"/>
      <w:r w:rsidRPr="006D19B8">
        <w:rPr>
          <w:rFonts w:ascii="Arial" w:hAnsi="Arial" w:cs="Arial"/>
          <w:sz w:val="24"/>
          <w:szCs w:val="24"/>
        </w:rPr>
        <w:t>Mcleod</w:t>
      </w:r>
      <w:proofErr w:type="spellEnd"/>
      <w:r w:rsidRPr="006D19B8">
        <w:rPr>
          <w:rFonts w:ascii="Arial" w:hAnsi="Arial" w:cs="Arial"/>
          <w:sz w:val="24"/>
          <w:szCs w:val="24"/>
        </w:rPr>
        <w:t xml:space="preserve">, S. (2019) </w:t>
      </w:r>
      <w:r w:rsidRPr="006D19B8">
        <w:rPr>
          <w:rFonts w:ascii="Arial" w:hAnsi="Arial" w:cs="Arial"/>
          <w:i/>
          <w:sz w:val="24"/>
          <w:szCs w:val="24"/>
        </w:rPr>
        <w:t>Person centred therapy</w:t>
      </w:r>
      <w:r w:rsidRPr="006D19B8">
        <w:rPr>
          <w:rFonts w:ascii="Arial" w:hAnsi="Arial" w:cs="Arial"/>
          <w:sz w:val="24"/>
          <w:szCs w:val="24"/>
        </w:rPr>
        <w:t xml:space="preserve"> [online] available at: </w:t>
      </w:r>
      <w:hyperlink r:id="rId18" w:history="1">
        <w:r w:rsidRPr="006D19B8">
          <w:rPr>
            <w:rFonts w:ascii="Arial" w:eastAsia="Times New Roman" w:hAnsi="Arial" w:cs="Arial"/>
            <w:color w:val="0000FF" w:themeColor="hyperlink"/>
            <w:sz w:val="24"/>
            <w:szCs w:val="24"/>
            <w:u w:val="single"/>
            <w:lang w:eastAsia="en-GB"/>
          </w:rPr>
          <w:t>https://www.simplypsychology.org/client-centred-therapy.html</w:t>
        </w:r>
      </w:hyperlink>
      <w:r w:rsidRPr="006D19B8">
        <w:rPr>
          <w:rFonts w:ascii="Arial" w:eastAsia="Times New Roman" w:hAnsi="Arial" w:cs="Arial"/>
          <w:sz w:val="24"/>
          <w:szCs w:val="24"/>
          <w:lang w:eastAsia="en-GB"/>
        </w:rPr>
        <w:t xml:space="preserve"> accessed on 29/12/18</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Miller, J. (2017) </w:t>
      </w:r>
      <w:r w:rsidRPr="006D19B8">
        <w:rPr>
          <w:rFonts w:ascii="Arial" w:hAnsi="Arial" w:cs="Arial"/>
          <w:i/>
          <w:sz w:val="24"/>
          <w:szCs w:val="24"/>
        </w:rPr>
        <w:t>Person-centred therapy vs CBT: what’s the difference?</w:t>
      </w:r>
      <w:r w:rsidRPr="006D19B8">
        <w:rPr>
          <w:rFonts w:ascii="Arial" w:hAnsi="Arial" w:cs="Arial"/>
          <w:sz w:val="24"/>
          <w:szCs w:val="24"/>
        </w:rPr>
        <w:t xml:space="preserve"> [</w:t>
      </w:r>
      <w:proofErr w:type="gramStart"/>
      <w:r w:rsidRPr="006D19B8">
        <w:rPr>
          <w:rFonts w:ascii="Arial" w:hAnsi="Arial" w:cs="Arial"/>
          <w:sz w:val="24"/>
          <w:szCs w:val="24"/>
        </w:rPr>
        <w:t>online</w:t>
      </w:r>
      <w:proofErr w:type="gramEnd"/>
      <w:r w:rsidRPr="006D19B8">
        <w:rPr>
          <w:rFonts w:ascii="Arial" w:hAnsi="Arial" w:cs="Arial"/>
          <w:sz w:val="24"/>
          <w:szCs w:val="24"/>
        </w:rPr>
        <w:t xml:space="preserve">] available at: </w:t>
      </w:r>
      <w:hyperlink r:id="rId19" w:history="1">
        <w:r w:rsidRPr="006D19B8">
          <w:rPr>
            <w:rFonts w:ascii="Arial" w:eastAsia="Times New Roman" w:hAnsi="Arial" w:cs="Arial"/>
            <w:color w:val="0000FF" w:themeColor="hyperlink"/>
            <w:sz w:val="24"/>
            <w:szCs w:val="24"/>
            <w:u w:val="single"/>
            <w:lang w:eastAsia="en-GB"/>
          </w:rPr>
          <w:t>http://www.lifedojo.com/blog/person-centered-therapy-vs.-cognitive-behavioral-therapy-whats-the-difference</w:t>
        </w:r>
      </w:hyperlink>
      <w:r w:rsidRPr="006D19B8">
        <w:rPr>
          <w:rFonts w:ascii="Arial" w:hAnsi="Arial" w:cs="Arial"/>
          <w:sz w:val="24"/>
          <w:szCs w:val="24"/>
        </w:rPr>
        <w:t xml:space="preserve"> accessed on 26/12/18</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(NYPCRC) New York Person-Centred Resource </w:t>
      </w:r>
      <w:proofErr w:type="spellStart"/>
      <w:r w:rsidRPr="006D19B8">
        <w:rPr>
          <w:rFonts w:ascii="Arial" w:hAnsi="Arial" w:cs="Arial"/>
          <w:sz w:val="24"/>
          <w:szCs w:val="24"/>
        </w:rPr>
        <w:t>Center</w:t>
      </w:r>
      <w:proofErr w:type="spellEnd"/>
      <w:r w:rsidRPr="006D19B8">
        <w:rPr>
          <w:rFonts w:ascii="Arial" w:hAnsi="Arial" w:cs="Arial"/>
          <w:sz w:val="24"/>
          <w:szCs w:val="24"/>
        </w:rPr>
        <w:t xml:space="preserve">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r w:rsidRPr="006D19B8">
        <w:rPr>
          <w:rFonts w:ascii="Arial" w:hAnsi="Arial" w:cs="Arial"/>
          <w:i/>
          <w:sz w:val="24"/>
          <w:szCs w:val="24"/>
        </w:rPr>
        <w:t>the person centred approach</w:t>
      </w:r>
      <w:r w:rsidRPr="006D19B8">
        <w:rPr>
          <w:rFonts w:ascii="Arial" w:hAnsi="Arial" w:cs="Arial"/>
          <w:sz w:val="24"/>
          <w:szCs w:val="24"/>
        </w:rPr>
        <w:t xml:space="preserve"> [online] available at: </w:t>
      </w:r>
      <w:hyperlink r:id="rId20" w:history="1">
        <w:r w:rsidRPr="006D19B8">
          <w:rPr>
            <w:rFonts w:ascii="Arial" w:hAnsi="Arial" w:cs="Arial"/>
            <w:color w:val="0000FF" w:themeColor="hyperlink"/>
            <w:sz w:val="24"/>
            <w:szCs w:val="24"/>
            <w:u w:val="single"/>
            <w:shd w:val="clear" w:color="auto" w:fill="FFFFFF"/>
          </w:rPr>
          <w:t>http://www.nypcrc.org/approach/</w:t>
        </w:r>
      </w:hyperlink>
      <w:r w:rsidRPr="006D19B8">
        <w:rPr>
          <w:rFonts w:ascii="Arial" w:hAnsi="Arial" w:cs="Arial"/>
          <w:sz w:val="24"/>
          <w:szCs w:val="24"/>
        </w:rPr>
        <w:t xml:space="preserve"> accessed on 27/12/18 </w:t>
      </w:r>
    </w:p>
    <w:p w:rsidR="006D19B8" w:rsidRPr="006D19B8" w:rsidRDefault="006D19B8" w:rsidP="006D19B8">
      <w:pPr>
        <w:rPr>
          <w:rFonts w:ascii="Arial" w:hAnsi="Arial" w:cs="Arial"/>
          <w:sz w:val="24"/>
          <w:szCs w:val="24"/>
        </w:rPr>
      </w:pPr>
      <w:r w:rsidRPr="006D19B8">
        <w:rPr>
          <w:rFonts w:ascii="Arial" w:hAnsi="Arial" w:cs="Arial"/>
          <w:sz w:val="24"/>
          <w:szCs w:val="24"/>
        </w:rPr>
        <w:t xml:space="preserve">Pierce, M. (2016) </w:t>
      </w:r>
      <w:r w:rsidRPr="006D19B8">
        <w:rPr>
          <w:rFonts w:ascii="Arial" w:hAnsi="Arial" w:cs="Arial"/>
          <w:i/>
          <w:sz w:val="24"/>
          <w:szCs w:val="24"/>
        </w:rPr>
        <w:t>3 core conditions for therapeutic change</w:t>
      </w:r>
      <w:r w:rsidRPr="006D19B8">
        <w:rPr>
          <w:rFonts w:ascii="Arial" w:hAnsi="Arial" w:cs="Arial"/>
          <w:sz w:val="24"/>
          <w:szCs w:val="24"/>
        </w:rPr>
        <w:t xml:space="preserve"> [online] available at: </w:t>
      </w:r>
      <w:hyperlink r:id="rId21" w:history="1">
        <w:r w:rsidRPr="006D19B8">
          <w:rPr>
            <w:rFonts w:ascii="Arial" w:eastAsia="Times New Roman" w:hAnsi="Arial" w:cs="Arial"/>
            <w:color w:val="0000FF" w:themeColor="hyperlink"/>
            <w:sz w:val="24"/>
            <w:szCs w:val="24"/>
            <w:u w:val="single"/>
            <w:lang w:eastAsia="en-GB"/>
          </w:rPr>
          <w:t>https://trueselfcounseling.com/2016/02/20/3-core-conditions-for-therapeutic-change/</w:t>
        </w:r>
      </w:hyperlink>
      <w:r w:rsidRPr="006D19B8">
        <w:rPr>
          <w:rFonts w:ascii="Arial" w:hAnsi="Arial" w:cs="Arial"/>
          <w:sz w:val="24"/>
          <w:szCs w:val="24"/>
        </w:rPr>
        <w:t xml:space="preserve"> accessed on 27/12/18</w:t>
      </w:r>
    </w:p>
    <w:p w:rsidR="006D19B8" w:rsidRPr="006D19B8" w:rsidRDefault="006D19B8" w:rsidP="006D19B8">
      <w:pPr>
        <w:rPr>
          <w:rFonts w:ascii="Arial" w:hAnsi="Arial" w:cs="Arial"/>
          <w:sz w:val="24"/>
          <w:szCs w:val="24"/>
        </w:rPr>
      </w:pPr>
      <w:r w:rsidRPr="006D19B8">
        <w:rPr>
          <w:rFonts w:ascii="Arial" w:hAnsi="Arial" w:cs="Arial"/>
          <w:sz w:val="24"/>
          <w:szCs w:val="24"/>
        </w:rPr>
        <w:t>Psychology Today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r w:rsidRPr="006D19B8">
        <w:rPr>
          <w:rFonts w:ascii="Arial" w:hAnsi="Arial" w:cs="Arial"/>
          <w:i/>
          <w:sz w:val="24"/>
          <w:szCs w:val="24"/>
        </w:rPr>
        <w:t>Person-centred therapy</w:t>
      </w:r>
      <w:r w:rsidRPr="006D19B8">
        <w:rPr>
          <w:rFonts w:ascii="Arial" w:hAnsi="Arial" w:cs="Arial"/>
          <w:sz w:val="24"/>
          <w:szCs w:val="24"/>
        </w:rPr>
        <w:t xml:space="preserve"> [online] available at: </w:t>
      </w:r>
      <w:hyperlink r:id="rId22" w:history="1">
        <w:r w:rsidRPr="006D19B8">
          <w:rPr>
            <w:rFonts w:ascii="Arial" w:eastAsia="Times New Roman" w:hAnsi="Arial" w:cs="Arial"/>
            <w:color w:val="0000FF" w:themeColor="hyperlink"/>
            <w:sz w:val="24"/>
            <w:szCs w:val="24"/>
            <w:u w:val="single"/>
            <w:lang w:eastAsia="en-GB"/>
          </w:rPr>
          <w:t>https://www.psychologytoday.com/gb/therapy-types/person-centered-therapy</w:t>
        </w:r>
      </w:hyperlink>
      <w:r w:rsidRPr="006D19B8">
        <w:rPr>
          <w:rFonts w:ascii="Arial" w:hAnsi="Arial" w:cs="Arial"/>
          <w:sz w:val="24"/>
          <w:szCs w:val="24"/>
        </w:rPr>
        <w:t xml:space="preserve"> accessed on 26/12/18</w:t>
      </w:r>
    </w:p>
    <w:p w:rsidR="006D19B8" w:rsidRPr="006D19B8" w:rsidRDefault="006D19B8" w:rsidP="006D19B8">
      <w:pPr>
        <w:rPr>
          <w:rFonts w:ascii="Arial" w:hAnsi="Arial" w:cs="Arial"/>
          <w:sz w:val="24"/>
          <w:szCs w:val="24"/>
        </w:rPr>
      </w:pPr>
      <w:r w:rsidRPr="006D19B8">
        <w:rPr>
          <w:rFonts w:ascii="Arial" w:hAnsi="Arial" w:cs="Arial"/>
          <w:sz w:val="24"/>
          <w:szCs w:val="24"/>
        </w:rPr>
        <w:t>Sue Lambert Trust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r w:rsidRPr="006D19B8">
        <w:rPr>
          <w:rFonts w:ascii="Arial" w:hAnsi="Arial" w:cs="Arial"/>
          <w:i/>
          <w:sz w:val="24"/>
          <w:szCs w:val="24"/>
        </w:rPr>
        <w:t>core conditions and Carl Rogers</w:t>
      </w:r>
      <w:r w:rsidRPr="006D19B8">
        <w:rPr>
          <w:rFonts w:ascii="Arial" w:hAnsi="Arial" w:cs="Arial"/>
          <w:sz w:val="24"/>
          <w:szCs w:val="24"/>
        </w:rPr>
        <w:t xml:space="preserve"> [online] available at: </w:t>
      </w:r>
      <w:hyperlink r:id="rId23" w:history="1">
        <w:r w:rsidRPr="006D19B8">
          <w:rPr>
            <w:rFonts w:ascii="Arial" w:eastAsia="Times New Roman" w:hAnsi="Arial" w:cs="Arial"/>
            <w:color w:val="0000FF" w:themeColor="hyperlink"/>
            <w:sz w:val="24"/>
            <w:szCs w:val="24"/>
            <w:u w:val="single"/>
            <w:lang w:eastAsia="en-GB"/>
          </w:rPr>
          <w:t>https://www.suelamberttrust.org/wp-content/uploads/2018/02/HO10-Core-Conditions-and-Carl-Rogers-v3.pdf</w:t>
        </w:r>
        <w:r w:rsidRPr="006D19B8">
          <w:rPr>
            <w:rFonts w:ascii="Arial" w:hAnsi="Arial" w:cs="Arial"/>
            <w:color w:val="0000FF" w:themeColor="hyperlink"/>
            <w:sz w:val="24"/>
            <w:szCs w:val="24"/>
            <w:u w:val="single"/>
          </w:rPr>
          <w:t xml:space="preserve"> accessed on 27/12/18</w:t>
        </w:r>
      </w:hyperlink>
    </w:p>
    <w:p w:rsidR="006D19B8" w:rsidRPr="006D19B8" w:rsidRDefault="006D19B8" w:rsidP="006D19B8">
      <w:pPr>
        <w:rPr>
          <w:rFonts w:ascii="Arial" w:hAnsi="Arial" w:cs="Arial"/>
          <w:sz w:val="24"/>
          <w:szCs w:val="24"/>
        </w:rPr>
      </w:pPr>
      <w:r w:rsidRPr="006D19B8">
        <w:rPr>
          <w:rFonts w:ascii="Arial" w:hAnsi="Arial" w:cs="Arial"/>
          <w:sz w:val="24"/>
          <w:szCs w:val="24"/>
        </w:rPr>
        <w:t>The CBT Clinic (</w:t>
      </w:r>
      <w:proofErr w:type="spellStart"/>
      <w:r w:rsidRPr="006D19B8">
        <w:rPr>
          <w:rFonts w:ascii="Arial" w:hAnsi="Arial" w:cs="Arial"/>
          <w:sz w:val="24"/>
          <w:szCs w:val="24"/>
        </w:rPr>
        <w:t>n.d</w:t>
      </w:r>
      <w:proofErr w:type="spellEnd"/>
      <w:r w:rsidRPr="006D19B8">
        <w:rPr>
          <w:rFonts w:ascii="Arial" w:hAnsi="Arial" w:cs="Arial"/>
          <w:sz w:val="24"/>
          <w:szCs w:val="24"/>
        </w:rPr>
        <w:t xml:space="preserve">) </w:t>
      </w:r>
      <w:r w:rsidRPr="006D19B8">
        <w:rPr>
          <w:rFonts w:ascii="Arial" w:hAnsi="Arial" w:cs="Arial"/>
          <w:i/>
          <w:sz w:val="24"/>
          <w:szCs w:val="24"/>
        </w:rPr>
        <w:t>pros and cons of CBT therapy</w:t>
      </w:r>
      <w:r w:rsidRPr="006D19B8">
        <w:rPr>
          <w:rFonts w:ascii="Arial" w:hAnsi="Arial" w:cs="Arial"/>
          <w:sz w:val="24"/>
          <w:szCs w:val="24"/>
        </w:rPr>
        <w:t xml:space="preserve"> [online] available at: </w:t>
      </w:r>
      <w:hyperlink r:id="rId24" w:history="1">
        <w:r w:rsidRPr="006D19B8">
          <w:rPr>
            <w:rFonts w:ascii="Arial" w:eastAsia="Times New Roman" w:hAnsi="Arial" w:cs="Arial"/>
            <w:color w:val="0000FF" w:themeColor="hyperlink"/>
            <w:sz w:val="24"/>
            <w:szCs w:val="24"/>
            <w:u w:val="single"/>
            <w:lang w:eastAsia="en-GB"/>
          </w:rPr>
          <w:t>http://www.thecbtclinic.com/pros-cons-of-cbt-therapy</w:t>
        </w:r>
        <w:r w:rsidRPr="006D19B8">
          <w:rPr>
            <w:rFonts w:ascii="Arial" w:hAnsi="Arial" w:cs="Arial"/>
            <w:color w:val="0000FF" w:themeColor="hyperlink"/>
            <w:sz w:val="24"/>
            <w:szCs w:val="24"/>
            <w:u w:val="single"/>
          </w:rPr>
          <w:t xml:space="preserve"> accessed on 26/12/18</w:t>
        </w:r>
      </w:hyperlink>
    </w:p>
    <w:sdt>
      <w:sdtPr>
        <w:rPr>
          <w:rFonts w:ascii="Arial" w:hAnsi="Arial" w:cs="Arial"/>
          <w:sz w:val="24"/>
          <w:szCs w:val="24"/>
        </w:rPr>
        <w:id w:val="-1566635287"/>
        <w:bibliography/>
      </w:sdtPr>
      <w:sdtEndPr>
        <w:rPr>
          <w:rFonts w:asciiTheme="minorHAnsi" w:hAnsiTheme="minorHAnsi" w:cstheme="minorBidi"/>
          <w:sz w:val="22"/>
          <w:szCs w:val="22"/>
        </w:rPr>
      </w:sdtEndPr>
      <w:sdtContent>
        <w:p w:rsidR="006D19B8" w:rsidRPr="006D19B8" w:rsidRDefault="006D19B8" w:rsidP="006D19B8">
          <w:pPr>
            <w:rPr>
              <w:rFonts w:ascii="Arial" w:hAnsi="Arial" w:cs="Arial"/>
              <w:noProof/>
              <w:sz w:val="24"/>
              <w:szCs w:val="24"/>
              <w:lang w:val="en-US"/>
            </w:rPr>
          </w:pPr>
          <w:r w:rsidRPr="006D19B8">
            <w:rPr>
              <w:rFonts w:ascii="Arial" w:hAnsi="Arial" w:cs="Arial"/>
              <w:sz w:val="24"/>
              <w:szCs w:val="24"/>
            </w:rPr>
            <w:fldChar w:fldCharType="begin"/>
          </w:r>
          <w:r w:rsidRPr="006D19B8">
            <w:rPr>
              <w:rFonts w:ascii="Arial" w:hAnsi="Arial" w:cs="Arial"/>
              <w:sz w:val="24"/>
              <w:szCs w:val="24"/>
            </w:rPr>
            <w:instrText xml:space="preserve"> BIBLIOGRAPHY </w:instrText>
          </w:r>
          <w:r w:rsidRPr="006D19B8">
            <w:rPr>
              <w:rFonts w:ascii="Arial" w:hAnsi="Arial" w:cs="Arial"/>
              <w:sz w:val="24"/>
              <w:szCs w:val="24"/>
            </w:rPr>
            <w:fldChar w:fldCharType="separate"/>
          </w:r>
          <w:r w:rsidRPr="006D19B8">
            <w:rPr>
              <w:rFonts w:ascii="Arial" w:hAnsi="Arial" w:cs="Arial"/>
              <w:noProof/>
              <w:sz w:val="24"/>
              <w:szCs w:val="24"/>
              <w:lang w:val="en-US"/>
            </w:rPr>
            <w:t xml:space="preserve">Wills, F. (2013) </w:t>
          </w:r>
          <w:r w:rsidRPr="006D19B8">
            <w:rPr>
              <w:rFonts w:ascii="Arial" w:hAnsi="Arial" w:cs="Arial"/>
              <w:i/>
              <w:iCs/>
              <w:noProof/>
              <w:sz w:val="24"/>
              <w:szCs w:val="24"/>
              <w:lang w:val="en-US"/>
            </w:rPr>
            <w:t xml:space="preserve">Cognitive Behaviour Therapy. </w:t>
          </w:r>
          <w:r w:rsidRPr="006D19B8">
            <w:rPr>
              <w:rFonts w:ascii="Arial" w:hAnsi="Arial" w:cs="Arial"/>
              <w:noProof/>
              <w:sz w:val="24"/>
              <w:szCs w:val="24"/>
              <w:lang w:val="en-US"/>
            </w:rPr>
            <w:t>3rd ed. London: SAGE Publications Ltd.</w:t>
          </w:r>
        </w:p>
        <w:p w:rsidR="006D19B8" w:rsidRPr="006D19B8" w:rsidRDefault="006D19B8" w:rsidP="006D19B8">
          <w:r w:rsidRPr="006D19B8">
            <w:rPr>
              <w:rFonts w:ascii="Arial" w:hAnsi="Arial" w:cs="Arial"/>
              <w:b/>
              <w:bCs/>
              <w:noProof/>
              <w:sz w:val="24"/>
              <w:szCs w:val="24"/>
            </w:rPr>
            <w:fldChar w:fldCharType="end"/>
          </w:r>
          <w:r w:rsidRPr="006D19B8">
            <w:rPr>
              <w:rFonts w:ascii="Arial" w:hAnsi="Arial" w:cs="Arial"/>
              <w:sz w:val="24"/>
              <w:szCs w:val="24"/>
            </w:rPr>
            <w:t xml:space="preserve">Wilson, S. (2009) </w:t>
          </w:r>
          <w:r w:rsidRPr="006D19B8">
            <w:rPr>
              <w:rFonts w:ascii="Arial" w:hAnsi="Arial" w:cs="Arial"/>
              <w:i/>
              <w:sz w:val="24"/>
              <w:szCs w:val="24"/>
            </w:rPr>
            <w:t>the ego, the superego and the id</w:t>
          </w:r>
          <w:r w:rsidRPr="006D19B8">
            <w:rPr>
              <w:rFonts w:ascii="Arial" w:hAnsi="Arial" w:cs="Arial"/>
              <w:sz w:val="24"/>
              <w:szCs w:val="24"/>
            </w:rPr>
            <w:t xml:space="preserve"> [online] available at: </w:t>
          </w:r>
          <w:hyperlink r:id="rId25" w:history="1">
            <w:r w:rsidRPr="006D19B8">
              <w:rPr>
                <w:rFonts w:ascii="Arial" w:hAnsi="Arial" w:cs="Arial"/>
                <w:color w:val="0000FF" w:themeColor="hyperlink"/>
                <w:sz w:val="24"/>
                <w:szCs w:val="24"/>
                <w:u w:val="single"/>
                <w:shd w:val="clear" w:color="auto" w:fill="FFFFFF"/>
              </w:rPr>
              <w:t>https://www.theguardian.com/lifeandstyle/2009/mar/07/ego-superego-id-sigmund-freud</w:t>
            </w:r>
          </w:hyperlink>
          <w:r w:rsidRPr="006D19B8">
            <w:rPr>
              <w:rFonts w:ascii="Arial" w:hAnsi="Arial" w:cs="Arial"/>
              <w:sz w:val="24"/>
              <w:szCs w:val="24"/>
            </w:rPr>
            <w:t xml:space="preserve"> accessed on 23/12/18</w:t>
          </w:r>
        </w:p>
      </w:sdtContent>
    </w:sdt>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sz w:val="24"/>
          <w:szCs w:val="24"/>
          <w:lang w:eastAsia="en-GB"/>
        </w:rPr>
      </w:pPr>
    </w:p>
    <w:p w:rsidR="006D19B8" w:rsidRPr="006D19B8" w:rsidRDefault="006D19B8" w:rsidP="006D19B8">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p>
    <w:p w:rsidR="006D19B8" w:rsidRPr="006D19B8" w:rsidRDefault="006D19B8" w:rsidP="006D19B8"/>
    <w:p w:rsidR="006D19B8" w:rsidRPr="006D19B8" w:rsidRDefault="006D19B8" w:rsidP="006D19B8"/>
    <w:p w:rsidR="006D19B8" w:rsidRPr="006D19B8" w:rsidRDefault="006D19B8" w:rsidP="006D19B8"/>
    <w:p w:rsidR="006D19B8" w:rsidRPr="006D19B8" w:rsidRDefault="006D19B8" w:rsidP="006D19B8"/>
    <w:p w:rsidR="006D19B8" w:rsidRDefault="006D19B8" w:rsidP="006D19B8"/>
    <w:p w:rsidR="006729ED" w:rsidRPr="006D19B8" w:rsidRDefault="006729ED" w:rsidP="006D19B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9B8" w:rsidRPr="006D19B8" w:rsidTr="00B24529">
        <w:trPr>
          <w:jc w:val="center"/>
        </w:trPr>
        <w:tc>
          <w:tcPr>
            <w:tcW w:w="10444" w:type="dxa"/>
            <w:shd w:val="clear" w:color="auto" w:fill="BFBFBF"/>
          </w:tcPr>
          <w:p w:rsidR="006D19B8" w:rsidRPr="006D19B8" w:rsidRDefault="006D19B8" w:rsidP="006D19B8">
            <w:pPr>
              <w:rPr>
                <w:rFonts w:ascii="Arial" w:hAnsi="Arial" w:cs="Arial"/>
              </w:rPr>
            </w:pPr>
            <w:r w:rsidRPr="006D19B8">
              <w:rPr>
                <w:rFonts w:ascii="Arial" w:hAnsi="Arial" w:cs="Arial"/>
                <w:sz w:val="32"/>
                <w:szCs w:val="32"/>
              </w:rPr>
              <w:br w:type="page"/>
            </w:r>
            <w:r w:rsidRPr="006D19B8">
              <w:rPr>
                <w:rFonts w:ascii="Arial" w:hAnsi="Arial" w:cs="Arial"/>
                <w:b/>
                <w:caps/>
                <w:sz w:val="40"/>
              </w:rPr>
              <w:t xml:space="preserve">  Student SELF FEEDBACK FORM LEVEL 4</w:t>
            </w:r>
          </w:p>
        </w:tc>
      </w:tr>
    </w:tbl>
    <w:p w:rsidR="006D19B8" w:rsidRPr="006D19B8" w:rsidRDefault="006D19B8" w:rsidP="006D19B8">
      <w:pPr>
        <w:rPr>
          <w:rFonts w:ascii="Arial" w:hAnsi="Arial" w:cs="Arial"/>
        </w:rPr>
      </w:pPr>
    </w:p>
    <w:p w:rsidR="006D19B8" w:rsidRPr="006D19B8" w:rsidRDefault="006D19B8" w:rsidP="006D19B8">
      <w:pPr>
        <w:spacing w:after="0" w:line="240" w:lineRule="auto"/>
        <w:jc w:val="both"/>
        <w:rPr>
          <w:rFonts w:ascii="Arial" w:eastAsia="Times New Roman" w:hAnsi="Arial" w:cs="Arial"/>
          <w:sz w:val="20"/>
          <w:szCs w:val="20"/>
        </w:rPr>
      </w:pPr>
      <w:r w:rsidRPr="006D19B8">
        <w:rPr>
          <w:rFonts w:ascii="Arial" w:eastAsia="Times New Roman" w:hAnsi="Arial" w:cs="Arial"/>
          <w:sz w:val="20"/>
          <w:szCs w:val="20"/>
        </w:rPr>
        <w:t xml:space="preserve">You will need to submit AT LEAST ONE of these and link it to one of the assignments you are submitting. We recommend self-assessing your interview write up. Use the criteria on the last page below to help you self-assess. </w:t>
      </w:r>
    </w:p>
    <w:p w:rsidR="006D19B8" w:rsidRPr="006D19B8" w:rsidRDefault="006D19B8" w:rsidP="006D19B8">
      <w:pPr>
        <w:spacing w:after="0" w:line="240" w:lineRule="auto"/>
        <w:jc w:val="both"/>
        <w:rPr>
          <w:rFonts w:ascii="Arial" w:eastAsia="Times New Roman" w:hAnsi="Arial" w:cs="Arial"/>
          <w:sz w:val="20"/>
          <w:szCs w:val="20"/>
        </w:rPr>
      </w:pPr>
    </w:p>
    <w:p w:rsidR="006D19B8" w:rsidRPr="006D19B8" w:rsidRDefault="006D19B8" w:rsidP="006D19B8">
      <w:pPr>
        <w:spacing w:after="0" w:line="240" w:lineRule="auto"/>
        <w:jc w:val="both"/>
        <w:rPr>
          <w:rFonts w:ascii="Arial" w:eastAsia="Times New Roman" w:hAnsi="Arial" w:cs="Arial"/>
          <w:sz w:val="20"/>
          <w:szCs w:val="20"/>
        </w:rPr>
      </w:pPr>
      <w:r w:rsidRPr="006D19B8">
        <w:rPr>
          <w:rFonts w:ascii="Arial" w:eastAsia="Times New Roman" w:hAnsi="Arial" w:cs="Arial"/>
          <w:sz w:val="20"/>
          <w:szCs w:val="20"/>
        </w:rPr>
        <w:t>Communication and Counselling - Counselling Theory</w:t>
      </w:r>
    </w:p>
    <w:p w:rsidR="006D19B8" w:rsidRPr="006D19B8" w:rsidRDefault="006D19B8" w:rsidP="006D19B8">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6D19B8" w:rsidRPr="006D19B8" w:rsidTr="00B2452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D19B8" w:rsidRPr="006D19B8" w:rsidRDefault="006D19B8" w:rsidP="006D19B8">
            <w:pPr>
              <w:rPr>
                <w:rFonts w:ascii="Arial" w:hAnsi="Arial" w:cs="Arial"/>
                <w:b/>
              </w:rPr>
            </w:pPr>
            <w:r w:rsidRPr="006D19B8">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D19B8" w:rsidRPr="006D19B8" w:rsidRDefault="006D19B8" w:rsidP="006D19B8">
            <w:pPr>
              <w:ind w:left="34" w:right="113"/>
              <w:jc w:val="center"/>
              <w:rPr>
                <w:rFonts w:ascii="Arial" w:hAnsi="Arial" w:cs="Arial"/>
                <w:b/>
                <w:sz w:val="18"/>
                <w:szCs w:val="18"/>
              </w:rPr>
            </w:pPr>
            <w:r w:rsidRPr="006D19B8">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9B8" w:rsidRPr="006D19B8" w:rsidRDefault="006D19B8" w:rsidP="006D19B8">
            <w:pPr>
              <w:ind w:left="113" w:right="113"/>
              <w:jc w:val="center"/>
              <w:rPr>
                <w:rFonts w:ascii="Arial" w:hAnsi="Arial" w:cs="Arial"/>
                <w:b/>
                <w:sz w:val="18"/>
                <w:szCs w:val="18"/>
              </w:rPr>
            </w:pPr>
            <w:r w:rsidRPr="006D19B8">
              <w:rPr>
                <w:rFonts w:ascii="Arial" w:hAnsi="Arial" w:cs="Arial"/>
                <w:b/>
                <w:sz w:val="18"/>
                <w:szCs w:val="18"/>
              </w:rPr>
              <w:t xml:space="preserve">Marks </w:t>
            </w:r>
          </w:p>
          <w:p w:rsidR="006D19B8" w:rsidRPr="006D19B8" w:rsidRDefault="006D19B8" w:rsidP="006D19B8">
            <w:pPr>
              <w:ind w:left="113" w:right="113"/>
              <w:jc w:val="center"/>
              <w:rPr>
                <w:rFonts w:ascii="Arial" w:hAnsi="Arial" w:cs="Arial"/>
                <w:b/>
                <w:sz w:val="18"/>
                <w:szCs w:val="18"/>
              </w:rPr>
            </w:pPr>
            <w:r w:rsidRPr="006D19B8">
              <w:rPr>
                <w:rFonts w:ascii="Arial" w:hAnsi="Arial" w:cs="Arial"/>
                <w:b/>
                <w:sz w:val="18"/>
                <w:szCs w:val="18"/>
              </w:rPr>
              <w:t>awarded</w:t>
            </w: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1. </w:t>
            </w:r>
            <w:r w:rsidRPr="006D19B8">
              <w:rPr>
                <w:rFonts w:ascii="Arial" w:hAnsi="Arial" w:cs="Arial"/>
                <w:b/>
              </w:rPr>
              <w:t>Engagement with Literature Skills</w:t>
            </w:r>
          </w:p>
          <w:p w:rsidR="006D19B8" w:rsidRPr="006D19B8" w:rsidRDefault="006D19B8" w:rsidP="006D19B8">
            <w:pPr>
              <w:spacing w:after="120"/>
              <w:rPr>
                <w:rFonts w:ascii="Arial" w:hAnsi="Arial" w:cs="Arial"/>
                <w:sz w:val="14"/>
                <w:szCs w:val="14"/>
              </w:rPr>
            </w:pPr>
            <w:r w:rsidRPr="006D19B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24"/>
                <w:szCs w:val="24"/>
              </w:rPr>
            </w:pPr>
            <w:r w:rsidRPr="006D19B8">
              <w:rPr>
                <w:rFonts w:ascii="Arial" w:hAnsi="Arial" w:cs="Arial"/>
                <w:sz w:val="24"/>
                <w:szCs w:val="24"/>
              </w:rPr>
              <w:t xml:space="preserve">Engagement with an appropriate but small range of literature, including sources retrieved independently. I definitely should </w:t>
            </w:r>
            <w:proofErr w:type="gramStart"/>
            <w:r w:rsidRPr="006D19B8">
              <w:rPr>
                <w:rFonts w:ascii="Arial" w:hAnsi="Arial" w:cs="Arial"/>
                <w:sz w:val="24"/>
                <w:szCs w:val="24"/>
              </w:rPr>
              <w:t>of</w:t>
            </w:r>
            <w:proofErr w:type="gramEnd"/>
            <w:r w:rsidRPr="006D19B8">
              <w:rPr>
                <w:rFonts w:ascii="Arial" w:hAnsi="Arial" w:cs="Arial"/>
                <w:sz w:val="24"/>
                <w:szCs w:val="24"/>
              </w:rPr>
              <w:t xml:space="preserve"> used a wider range of literature such as books, articles and journals rather than just websites.</w:t>
            </w: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5</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rPr>
            </w:pPr>
            <w:r w:rsidRPr="006D19B8">
              <w:rPr>
                <w:rFonts w:ascii="Arial" w:hAnsi="Arial" w:cs="Arial"/>
                <w:b/>
                <w:szCs w:val="16"/>
              </w:rPr>
              <w:t xml:space="preserve">2. </w:t>
            </w:r>
            <w:r w:rsidRPr="006D19B8">
              <w:rPr>
                <w:rFonts w:ascii="Arial" w:hAnsi="Arial" w:cs="Arial"/>
                <w:b/>
              </w:rPr>
              <w:t>Knowledge and Understanding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24"/>
                <w:szCs w:val="24"/>
              </w:rPr>
            </w:pPr>
            <w:r w:rsidRPr="006D19B8">
              <w:rPr>
                <w:rFonts w:ascii="Arial" w:hAnsi="Arial" w:cs="Arial"/>
                <w:sz w:val="24"/>
                <w:szCs w:val="24"/>
              </w:rPr>
              <w:t xml:space="preserve">I show knowledge of the basic underlying concepts and principles are accurate with a good understanding of the subject in question however, I do lack depth and breadth in this assignment. </w:t>
            </w: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10</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3. </w:t>
            </w:r>
            <w:r w:rsidRPr="006D19B8">
              <w:rPr>
                <w:rFonts w:ascii="Arial" w:hAnsi="Arial" w:cs="Arial"/>
                <w:b/>
              </w:rPr>
              <w:t>Cognitive and Intellectual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24"/>
                <w:szCs w:val="28"/>
              </w:rPr>
            </w:pPr>
            <w:r w:rsidRPr="006D19B8">
              <w:rPr>
                <w:rFonts w:ascii="Arial" w:hAnsi="Arial" w:cs="Arial"/>
                <w:sz w:val="24"/>
                <w:szCs w:val="28"/>
              </w:rPr>
              <w:t>I feel like I had a weak and flawed interpretation of data and development of judgements and arguments. I have evaluated the underlying concepts and principles with descriptive work.</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10</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4. </w:t>
            </w:r>
            <w:r w:rsidRPr="006D19B8">
              <w:rPr>
                <w:rFonts w:ascii="Arial" w:hAnsi="Arial" w:cs="Arial"/>
                <w:b/>
              </w:rPr>
              <w:t>Practical Application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1"/>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24"/>
                <w:szCs w:val="14"/>
              </w:rPr>
            </w:pPr>
            <w:r w:rsidRPr="006D19B8">
              <w:rPr>
                <w:rFonts w:ascii="Arial" w:hAnsi="Arial" w:cs="Arial"/>
                <w:sz w:val="24"/>
              </w:rPr>
              <w:t>I have used an appropriate application of methods, tools and techniques but they were all basic. A good appreciation of the context of the application but with a few errors throughout – overall good.</w:t>
            </w: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12</w:t>
            </w:r>
          </w:p>
        </w:tc>
      </w:tr>
      <w:tr w:rsidR="006D19B8" w:rsidRPr="006D19B8" w:rsidTr="00B24529">
        <w:trPr>
          <w:trHeight w:val="450"/>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5. </w:t>
            </w:r>
            <w:r w:rsidRPr="006D19B8">
              <w:rPr>
                <w:rFonts w:ascii="Arial" w:hAnsi="Arial" w:cs="Arial"/>
                <w:b/>
              </w:rPr>
              <w:t>Transferable Skills for Life and Professional Practice</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1"/>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w:t>
            </w:r>
          </w:p>
          <w:p w:rsidR="006D19B8" w:rsidRPr="006D19B8" w:rsidRDefault="006D19B8" w:rsidP="006D19B8">
            <w:pPr>
              <w:rPr>
                <w:rFonts w:ascii="Arial" w:hAnsi="Arial" w:cs="Arial"/>
              </w:rPr>
            </w:pPr>
            <w:r w:rsidRPr="006D19B8">
              <w:rPr>
                <w:rFonts w:ascii="Arial" w:hAnsi="Arial" w:cs="Arial"/>
                <w:sz w:val="24"/>
              </w:rPr>
              <w:t>My work is organised with accurate information and is approach, well-structured and clear for the reader to understand. I work well independently and this shows in the assignment.</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10</w:t>
            </w:r>
          </w:p>
        </w:tc>
      </w:tr>
      <w:tr w:rsidR="006D19B8" w:rsidRPr="006D19B8" w:rsidTr="00B24529">
        <w:trPr>
          <w:trHeight w:val="450"/>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bl>
    <w:p w:rsidR="006D19B8" w:rsidRPr="006D19B8" w:rsidRDefault="006D19B8" w:rsidP="006D19B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19B8" w:rsidRPr="006D19B8" w:rsidTr="00B24529">
        <w:trPr>
          <w:cantSplit/>
        </w:trPr>
        <w:tc>
          <w:tcPr>
            <w:tcW w:w="6062" w:type="dxa"/>
            <w:vMerge w:val="restart"/>
            <w:shd w:val="pct15" w:color="auto" w:fill="auto"/>
            <w:vAlign w:val="center"/>
          </w:tcPr>
          <w:p w:rsidR="006D19B8" w:rsidRPr="006D19B8" w:rsidRDefault="006D19B8" w:rsidP="006D19B8">
            <w:pPr>
              <w:rPr>
                <w:rFonts w:ascii="Arial" w:hAnsi="Arial" w:cs="Arial"/>
                <w:sz w:val="16"/>
                <w:szCs w:val="16"/>
              </w:rPr>
            </w:pPr>
            <w:r w:rsidRPr="006D19B8">
              <w:rPr>
                <w:rFonts w:ascii="Arial" w:hAnsi="Arial" w:cs="Arial"/>
                <w:b/>
                <w:bCs/>
              </w:rPr>
              <w:t xml:space="preserve">Assessment Mark </w:t>
            </w:r>
            <w:r w:rsidRPr="006D19B8">
              <w:rPr>
                <w:rFonts w:ascii="Arial" w:hAnsi="Arial" w:cs="Arial"/>
                <w:bCs/>
              </w:rPr>
              <w:t>(</w:t>
            </w:r>
            <w:r w:rsidRPr="006D19B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D19B8" w:rsidRPr="006D19B8" w:rsidRDefault="006D19B8" w:rsidP="006D19B8">
            <w:pPr>
              <w:rPr>
                <w:rFonts w:ascii="Arial" w:hAnsi="Arial" w:cs="Arial"/>
                <w:b/>
                <w:bCs/>
                <w:sz w:val="16"/>
                <w:szCs w:val="16"/>
              </w:rPr>
            </w:pPr>
            <w:r w:rsidRPr="006D19B8">
              <w:rPr>
                <w:rFonts w:ascii="Arial" w:hAnsi="Arial" w:cs="Arial"/>
                <w:b/>
                <w:sz w:val="16"/>
                <w:szCs w:val="16"/>
              </w:rPr>
              <w:t>Late Submission Penalties (tick if appropriate)</w:t>
            </w:r>
          </w:p>
        </w:tc>
        <w:tc>
          <w:tcPr>
            <w:tcW w:w="1060" w:type="dxa"/>
            <w:vMerge w:val="restart"/>
            <w:vAlign w:val="center"/>
          </w:tcPr>
          <w:p w:rsidR="006D19B8" w:rsidRPr="006D19B8" w:rsidRDefault="006D19B8" w:rsidP="006D19B8">
            <w:pPr>
              <w:jc w:val="right"/>
              <w:rPr>
                <w:rFonts w:ascii="Arial" w:hAnsi="Arial" w:cs="Arial"/>
                <w:b/>
                <w:bCs/>
              </w:rPr>
            </w:pPr>
            <w:r w:rsidRPr="006D19B8">
              <w:rPr>
                <w:rFonts w:ascii="Arial" w:hAnsi="Arial" w:cs="Arial"/>
                <w:b/>
                <w:bCs/>
              </w:rPr>
              <w:t>%</w:t>
            </w:r>
          </w:p>
        </w:tc>
      </w:tr>
      <w:tr w:rsidR="006D19B8" w:rsidRPr="006D19B8" w:rsidTr="00B24529">
        <w:trPr>
          <w:cantSplit/>
        </w:trPr>
        <w:tc>
          <w:tcPr>
            <w:tcW w:w="6062" w:type="dxa"/>
            <w:vMerge/>
            <w:vAlign w:val="bottom"/>
          </w:tcPr>
          <w:p w:rsidR="006D19B8" w:rsidRPr="006D19B8" w:rsidRDefault="006D19B8" w:rsidP="006D19B8">
            <w:pPr>
              <w:rPr>
                <w:rFonts w:ascii="Arial" w:hAnsi="Arial" w:cs="Arial"/>
              </w:rPr>
            </w:pPr>
          </w:p>
        </w:tc>
        <w:tc>
          <w:tcPr>
            <w:tcW w:w="2903" w:type="dxa"/>
            <w:vAlign w:val="bottom"/>
          </w:tcPr>
          <w:p w:rsidR="006D19B8" w:rsidRPr="006D19B8" w:rsidRDefault="006D19B8" w:rsidP="006D19B8">
            <w:pPr>
              <w:rPr>
                <w:rFonts w:ascii="Arial" w:hAnsi="Arial" w:cs="Arial"/>
                <w:b/>
                <w:bCs/>
                <w:sz w:val="16"/>
                <w:szCs w:val="16"/>
              </w:rPr>
            </w:pPr>
            <w:r w:rsidRPr="006D19B8">
              <w:rPr>
                <w:rFonts w:ascii="Arial" w:hAnsi="Arial" w:cs="Arial"/>
                <w:sz w:val="16"/>
                <w:szCs w:val="16"/>
              </w:rPr>
              <w:t>Up to 1 week late (</w:t>
            </w:r>
            <w:r w:rsidRPr="006D19B8">
              <w:rPr>
                <w:rFonts w:ascii="Arial" w:hAnsi="Arial" w:cs="Arial"/>
                <w:sz w:val="12"/>
                <w:szCs w:val="12"/>
              </w:rPr>
              <w:t>40% Max)</w:t>
            </w:r>
          </w:p>
        </w:tc>
        <w:tc>
          <w:tcPr>
            <w:tcW w:w="641" w:type="dxa"/>
            <w:vAlign w:val="bottom"/>
          </w:tcPr>
          <w:p w:rsidR="006D19B8" w:rsidRPr="006D19B8" w:rsidRDefault="006D19B8" w:rsidP="006D19B8">
            <w:pPr>
              <w:jc w:val="center"/>
              <w:rPr>
                <w:rFonts w:ascii="Arial" w:hAnsi="Arial" w:cs="Arial"/>
                <w:sz w:val="12"/>
                <w:szCs w:val="12"/>
              </w:rPr>
            </w:pPr>
          </w:p>
        </w:tc>
        <w:tc>
          <w:tcPr>
            <w:tcW w:w="1060" w:type="dxa"/>
            <w:vMerge/>
            <w:vAlign w:val="bottom"/>
          </w:tcPr>
          <w:p w:rsidR="006D19B8" w:rsidRPr="006D19B8" w:rsidRDefault="006D19B8" w:rsidP="006D19B8">
            <w:pPr>
              <w:ind w:leftChars="71" w:left="156"/>
              <w:rPr>
                <w:rFonts w:ascii="Arial" w:hAnsi="Arial" w:cs="Arial"/>
              </w:rPr>
            </w:pPr>
          </w:p>
        </w:tc>
      </w:tr>
      <w:tr w:rsidR="006D19B8" w:rsidRPr="006D19B8" w:rsidTr="00B24529">
        <w:trPr>
          <w:cantSplit/>
        </w:trPr>
        <w:tc>
          <w:tcPr>
            <w:tcW w:w="6062" w:type="dxa"/>
            <w:vMerge/>
            <w:vAlign w:val="bottom"/>
          </w:tcPr>
          <w:p w:rsidR="006D19B8" w:rsidRPr="006D19B8" w:rsidRDefault="006D19B8" w:rsidP="006D19B8">
            <w:pPr>
              <w:rPr>
                <w:rFonts w:ascii="Arial" w:hAnsi="Arial" w:cs="Arial"/>
              </w:rPr>
            </w:pPr>
          </w:p>
        </w:tc>
        <w:tc>
          <w:tcPr>
            <w:tcW w:w="2903" w:type="dxa"/>
            <w:vAlign w:val="bottom"/>
          </w:tcPr>
          <w:p w:rsidR="006D19B8" w:rsidRPr="006D19B8" w:rsidRDefault="006D19B8" w:rsidP="006D19B8">
            <w:pPr>
              <w:rPr>
                <w:rFonts w:ascii="Arial" w:hAnsi="Arial" w:cs="Arial"/>
                <w:b/>
                <w:bCs/>
                <w:sz w:val="16"/>
                <w:szCs w:val="16"/>
              </w:rPr>
            </w:pPr>
            <w:r w:rsidRPr="006D19B8">
              <w:rPr>
                <w:rFonts w:ascii="Arial" w:hAnsi="Arial" w:cs="Arial"/>
                <w:sz w:val="16"/>
                <w:szCs w:val="16"/>
              </w:rPr>
              <w:t>Over 1 week late (</w:t>
            </w:r>
            <w:r w:rsidRPr="006D19B8">
              <w:rPr>
                <w:rFonts w:ascii="Arial" w:hAnsi="Arial" w:cs="Arial"/>
                <w:sz w:val="12"/>
                <w:szCs w:val="12"/>
              </w:rPr>
              <w:t>0%)</w:t>
            </w:r>
          </w:p>
        </w:tc>
        <w:tc>
          <w:tcPr>
            <w:tcW w:w="641" w:type="dxa"/>
            <w:vAlign w:val="bottom"/>
          </w:tcPr>
          <w:p w:rsidR="006D19B8" w:rsidRPr="006D19B8" w:rsidRDefault="006D19B8" w:rsidP="006D19B8">
            <w:pPr>
              <w:jc w:val="center"/>
              <w:rPr>
                <w:rFonts w:ascii="Arial" w:hAnsi="Arial" w:cs="Arial"/>
                <w:sz w:val="12"/>
                <w:szCs w:val="12"/>
              </w:rPr>
            </w:pPr>
          </w:p>
        </w:tc>
        <w:tc>
          <w:tcPr>
            <w:tcW w:w="1060" w:type="dxa"/>
            <w:vMerge/>
            <w:vAlign w:val="bottom"/>
          </w:tcPr>
          <w:p w:rsidR="006D19B8" w:rsidRPr="006D19B8" w:rsidRDefault="006D19B8" w:rsidP="006D19B8">
            <w:pPr>
              <w:ind w:firstLineChars="141" w:firstLine="310"/>
              <w:rPr>
                <w:rFonts w:ascii="Arial" w:hAnsi="Arial" w:cs="Arial"/>
              </w:rPr>
            </w:pPr>
          </w:p>
        </w:tc>
      </w:tr>
    </w:tbl>
    <w:p w:rsidR="006D19B8" w:rsidRPr="006D19B8" w:rsidRDefault="006D19B8" w:rsidP="006D19B8">
      <w:pPr>
        <w:rPr>
          <w:rFonts w:ascii="Arial" w:hAnsi="Arial" w:cs="Arial"/>
        </w:rPr>
      </w:pPr>
    </w:p>
    <w:p w:rsidR="006D19B8" w:rsidRPr="006D19B8" w:rsidRDefault="006D19B8" w:rsidP="006D19B8">
      <w:pPr>
        <w:rPr>
          <w:rFonts w:ascii="Arial" w:hAnsi="Arial" w:cs="Arial"/>
        </w:rPr>
      </w:pPr>
    </w:p>
    <w:p w:rsidR="006D19B8" w:rsidRPr="006D19B8" w:rsidRDefault="006D19B8" w:rsidP="006D19B8">
      <w:pPr>
        <w:rPr>
          <w:rFonts w:ascii="Arial" w:hAnsi="Arial" w:cs="Arial"/>
          <w:vanish/>
        </w:rPr>
        <w:sectPr w:rsidR="006D19B8" w:rsidRPr="006D19B8" w:rsidSect="009A1F58">
          <w:headerReference w:type="default" r:id="rId26"/>
          <w:footerReference w:type="default" r:id="rId27"/>
          <w:pgSz w:w="11894" w:h="16834"/>
          <w:pgMar w:top="720" w:right="720" w:bottom="720" w:left="720" w:header="706" w:footer="706" w:gutter="0"/>
          <w:paperSrc w:first="1" w:other="1"/>
          <w:cols w:space="720"/>
        </w:sectPr>
      </w:pPr>
    </w:p>
    <w:p w:rsidR="006D19B8" w:rsidRPr="006D19B8" w:rsidRDefault="006D19B8" w:rsidP="006D19B8">
      <w:pPr>
        <w:rPr>
          <w:rFonts w:ascii="Arial" w:hAnsi="Arial" w:cs="Arial"/>
          <w:vanish/>
        </w:rPr>
        <w:sectPr w:rsidR="006D19B8" w:rsidRPr="006D19B8" w:rsidSect="00C073F1">
          <w:pgSz w:w="16834" w:h="11894" w:orient="landscape"/>
          <w:pgMar w:top="720" w:right="720" w:bottom="720" w:left="720" w:header="706" w:footer="706" w:gutter="0"/>
          <w:paperSrc w:first="1" w:other="1"/>
          <w:cols w:space="720"/>
          <w:docGrid w:linePitch="272"/>
        </w:sectPr>
      </w:pPr>
    </w:p>
    <w:p w:rsidR="006D19B8" w:rsidRPr="006D19B8" w:rsidRDefault="006D19B8" w:rsidP="006D19B8">
      <w:pPr>
        <w:rPr>
          <w:rFonts w:ascii="Arial" w:hAnsi="Arial" w:cs="Arial"/>
          <w:vanish/>
        </w:rPr>
      </w:pPr>
    </w:p>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6D19B8" w:rsidRPr="006D19B8" w:rsidTr="00B24529">
        <w:tc>
          <w:tcPr>
            <w:tcW w:w="13858" w:type="dxa"/>
            <w:shd w:val="clear" w:color="auto" w:fill="8DB3E2" w:themeFill="text2" w:themeFillTint="66"/>
          </w:tcPr>
          <w:p w:rsidR="006D19B8" w:rsidRPr="006D19B8" w:rsidRDefault="006D19B8" w:rsidP="006D19B8">
            <w:pPr>
              <w:spacing w:before="100" w:beforeAutospacing="1" w:after="100" w:afterAutospacing="1"/>
              <w:rPr>
                <w:rFonts w:ascii="Arial" w:hAnsi="Arial" w:cs="Arial"/>
                <w:b/>
                <w:color w:val="303B44"/>
                <w:lang w:eastAsia="en-GB"/>
              </w:rPr>
            </w:pPr>
            <w:r w:rsidRPr="006D19B8">
              <w:rPr>
                <w:rFonts w:ascii="Arial" w:hAnsi="Arial" w:cs="Arial"/>
                <w:b/>
                <w:color w:val="303B44"/>
                <w:lang w:eastAsia="en-GB"/>
              </w:rPr>
              <w:t>GENERIC ASSESSMENT CRITERIA</w:t>
            </w:r>
          </w:p>
        </w:tc>
      </w:tr>
    </w:tbl>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tbl>
      <w:tblPr>
        <w:tblStyle w:val="TableGrid"/>
        <w:tblW w:w="0" w:type="auto"/>
        <w:tblLook w:val="04A0" w:firstRow="1" w:lastRow="0" w:firstColumn="1" w:lastColumn="0" w:noHBand="0" w:noVBand="1"/>
      </w:tblPr>
      <w:tblGrid>
        <w:gridCol w:w="13948"/>
      </w:tblGrid>
      <w:tr w:rsidR="006D19B8" w:rsidRPr="006D19B8" w:rsidTr="00B24529">
        <w:tc>
          <w:tcPr>
            <w:tcW w:w="13948" w:type="dxa"/>
            <w:shd w:val="clear" w:color="auto" w:fill="8DB3E2" w:themeFill="text2" w:themeFillTint="66"/>
          </w:tcPr>
          <w:p w:rsidR="006D19B8" w:rsidRPr="006D19B8" w:rsidRDefault="006D19B8" w:rsidP="006D19B8">
            <w:pPr>
              <w:rPr>
                <w:rFonts w:ascii="Arial" w:hAnsi="Arial" w:cs="Arial"/>
                <w:b/>
              </w:rPr>
            </w:pPr>
            <w:r w:rsidRPr="006D19B8">
              <w:rPr>
                <w:rFonts w:ascii="Arial" w:hAnsi="Arial" w:cs="Arial"/>
                <w:b/>
              </w:rPr>
              <w:t>Level 4</w:t>
            </w:r>
          </w:p>
        </w:tc>
      </w:tr>
      <w:tr w:rsidR="006D19B8" w:rsidRPr="006D19B8" w:rsidTr="00B24529">
        <w:tc>
          <w:tcPr>
            <w:tcW w:w="13948" w:type="dxa"/>
            <w:shd w:val="clear" w:color="auto" w:fill="DAEEF3" w:themeFill="accent5" w:themeFillTint="33"/>
          </w:tcPr>
          <w:p w:rsidR="006D19B8" w:rsidRPr="006D19B8" w:rsidRDefault="006D19B8" w:rsidP="006D19B8">
            <w:pPr>
              <w:rPr>
                <w:rFonts w:ascii="Arial" w:eastAsia="Arial" w:hAnsi="Arial" w:cs="Arial"/>
                <w:spacing w:val="-1"/>
              </w:rPr>
            </w:pPr>
            <w:r w:rsidRPr="006D19B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6D19B8">
              <w:t xml:space="preserve"> They will be able to </w:t>
            </w:r>
            <w:r w:rsidRPr="006D19B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6D19B8" w:rsidRPr="006D19B8" w:rsidRDefault="006D19B8" w:rsidP="006D19B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D19B8" w:rsidRPr="006D19B8" w:rsidTr="00B24529">
        <w:trPr>
          <w:tblHeader/>
        </w:trPr>
        <w:tc>
          <w:tcPr>
            <w:tcW w:w="1735" w:type="dxa"/>
            <w:shd w:val="clear" w:color="auto" w:fill="8DB3E2" w:themeFill="text2" w:themeFillTint="66"/>
          </w:tcPr>
          <w:p w:rsidR="006D19B8" w:rsidRPr="006D19B8" w:rsidRDefault="006D19B8" w:rsidP="006D19B8">
            <w:pPr>
              <w:rPr>
                <w:rFonts w:ascii="Arial" w:hAnsi="Arial" w:cs="Arial"/>
                <w:sz w:val="18"/>
                <w:szCs w:val="18"/>
              </w:rPr>
            </w:pPr>
            <w:r w:rsidRPr="006D19B8">
              <w:rPr>
                <w:rFonts w:ascii="Arial" w:hAnsi="Arial" w:cs="Arial"/>
                <w:b/>
                <w:sz w:val="18"/>
                <w:szCs w:val="18"/>
              </w:rPr>
              <w:t>Level 4</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FAIL</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MARGINAL FAIL</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SATISFACTORY</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(3</w:t>
            </w:r>
            <w:r w:rsidRPr="006D19B8">
              <w:rPr>
                <w:rFonts w:ascii="Arial" w:hAnsi="Arial" w:cs="Arial"/>
                <w:b/>
                <w:sz w:val="18"/>
                <w:szCs w:val="18"/>
                <w:vertAlign w:val="superscript"/>
              </w:rPr>
              <w:t>rd</w:t>
            </w:r>
            <w:r w:rsidRPr="006D19B8">
              <w:rPr>
                <w:rFonts w:ascii="Arial" w:hAnsi="Arial" w:cs="Arial"/>
                <w:b/>
                <w:sz w:val="18"/>
                <w:szCs w:val="18"/>
              </w:rPr>
              <w:t xml:space="preserve"> / Pass)</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GOOD</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(2.2 / Pass)</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VERY GOOD</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(2.1 / Merit)</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EXCELLENT</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(1</w:t>
            </w:r>
            <w:r w:rsidRPr="006D19B8">
              <w:rPr>
                <w:rFonts w:ascii="Arial" w:hAnsi="Arial" w:cs="Arial"/>
                <w:b/>
                <w:sz w:val="18"/>
                <w:szCs w:val="18"/>
                <w:vertAlign w:val="superscript"/>
              </w:rPr>
              <w:t>st</w:t>
            </w:r>
            <w:r w:rsidRPr="006D19B8">
              <w:rPr>
                <w:rFonts w:ascii="Arial" w:hAnsi="Arial" w:cs="Arial"/>
                <w:b/>
                <w:sz w:val="18"/>
                <w:szCs w:val="18"/>
              </w:rPr>
              <w:t xml:space="preserve"> / Distinction)</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EXCEPTIONAL</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(1</w:t>
            </w:r>
            <w:r w:rsidRPr="006D19B8">
              <w:rPr>
                <w:rFonts w:ascii="Arial" w:hAnsi="Arial" w:cs="Arial"/>
                <w:b/>
                <w:sz w:val="18"/>
                <w:szCs w:val="18"/>
                <w:vertAlign w:val="superscript"/>
              </w:rPr>
              <w:t>st</w:t>
            </w:r>
            <w:r w:rsidRPr="006D19B8">
              <w:rPr>
                <w:rFonts w:ascii="Arial" w:hAnsi="Arial" w:cs="Arial"/>
                <w:b/>
                <w:sz w:val="18"/>
                <w:szCs w:val="18"/>
              </w:rPr>
              <w:t xml:space="preserve"> / Distinction)</w:t>
            </w:r>
          </w:p>
        </w:tc>
      </w:tr>
      <w:tr w:rsidR="006D19B8" w:rsidRPr="006D19B8" w:rsidTr="00B24529">
        <w:trPr>
          <w:tblHeader/>
        </w:trPr>
        <w:tc>
          <w:tcPr>
            <w:tcW w:w="1735" w:type="dxa"/>
            <w:shd w:val="clear" w:color="auto" w:fill="8DB3E2" w:themeFill="text2" w:themeFillTint="66"/>
          </w:tcPr>
          <w:p w:rsidR="006D19B8" w:rsidRPr="006D19B8" w:rsidRDefault="006D19B8" w:rsidP="006D19B8">
            <w:pPr>
              <w:ind w:left="171"/>
              <w:rPr>
                <w:rFonts w:ascii="Arial" w:hAnsi="Arial" w:cs="Arial"/>
                <w:sz w:val="18"/>
                <w:szCs w:val="18"/>
              </w:rPr>
            </w:pPr>
            <w:r w:rsidRPr="006D19B8">
              <w:rPr>
                <w:rFonts w:ascii="Arial" w:eastAsia="Arial" w:hAnsi="Arial" w:cs="Arial"/>
                <w:b/>
                <w:bCs/>
              </w:rPr>
              <w:t>Category</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0-29%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30-39%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40-49%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50-59%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60-69%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70-84%</w:t>
            </w:r>
          </w:p>
        </w:tc>
        <w:tc>
          <w:tcPr>
            <w:tcW w:w="1736" w:type="dxa"/>
            <w:shd w:val="clear" w:color="auto" w:fill="8DB3E2" w:themeFill="text2" w:themeFillTint="66"/>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85-100%</w:t>
            </w:r>
          </w:p>
        </w:tc>
      </w:tr>
      <w:tr w:rsidR="006D19B8" w:rsidRPr="006D19B8" w:rsidTr="00B24529">
        <w:tc>
          <w:tcPr>
            <w:tcW w:w="1735" w:type="dxa"/>
            <w:shd w:val="clear" w:color="auto" w:fill="8DB3E2" w:themeFill="text2" w:themeFillTint="66"/>
          </w:tcPr>
          <w:p w:rsidR="006D19B8" w:rsidRPr="006D19B8" w:rsidRDefault="006D19B8" w:rsidP="006D19B8">
            <w:pPr>
              <w:spacing w:before="34"/>
              <w:ind w:left="108" w:right="-54"/>
              <w:rPr>
                <w:rFonts w:ascii="Arial" w:eastAsia="Arial" w:hAnsi="Arial" w:cs="Arial"/>
                <w:bCs/>
                <w:sz w:val="18"/>
                <w:szCs w:val="18"/>
              </w:rPr>
            </w:pPr>
            <w:r w:rsidRPr="006D19B8">
              <w:rPr>
                <w:rFonts w:ascii="Arial" w:eastAsia="Arial" w:hAnsi="Arial" w:cs="Arial"/>
                <w:b/>
                <w:bCs/>
              </w:rPr>
              <w:t xml:space="preserve">Engagement with literature </w:t>
            </w:r>
            <w:r w:rsidRPr="006D19B8">
              <w:rPr>
                <w:rFonts w:ascii="Arial" w:eastAsia="Arial" w:hAnsi="Arial" w:cs="Arial"/>
                <w:bCs/>
                <w:sz w:val="18"/>
                <w:szCs w:val="18"/>
              </w:rPr>
              <w:t>(including reading, referencing,</w:t>
            </w:r>
          </w:p>
          <w:p w:rsidR="006D19B8" w:rsidRPr="006D19B8" w:rsidRDefault="006D19B8" w:rsidP="006D19B8">
            <w:pPr>
              <w:spacing w:before="34"/>
              <w:ind w:left="108" w:right="-54"/>
              <w:rPr>
                <w:rFonts w:ascii="Arial" w:eastAsia="Arial" w:hAnsi="Arial" w:cs="Arial"/>
                <w:bCs/>
                <w:sz w:val="18"/>
                <w:szCs w:val="18"/>
              </w:rPr>
            </w:pPr>
            <w:r w:rsidRPr="006D19B8">
              <w:rPr>
                <w:rFonts w:ascii="Arial" w:eastAsia="Arial" w:hAnsi="Arial" w:cs="Arial"/>
                <w:bCs/>
                <w:sz w:val="18"/>
                <w:szCs w:val="18"/>
              </w:rPr>
              <w:t>academic conventions and</w:t>
            </w:r>
          </w:p>
          <w:p w:rsidR="006D19B8" w:rsidRPr="006D19B8" w:rsidRDefault="006D19B8" w:rsidP="006D19B8">
            <w:pPr>
              <w:spacing w:before="34"/>
              <w:ind w:left="108" w:right="-54"/>
              <w:rPr>
                <w:rFonts w:ascii="Arial" w:eastAsia="Arial" w:hAnsi="Arial" w:cs="Arial"/>
                <w:b/>
                <w:bCs/>
              </w:rPr>
            </w:pPr>
            <w:r w:rsidRPr="006D19B8">
              <w:rPr>
                <w:rFonts w:ascii="Arial" w:eastAsia="Arial" w:hAnsi="Arial" w:cs="Arial"/>
                <w:bCs/>
                <w:sz w:val="18"/>
                <w:szCs w:val="18"/>
              </w:rPr>
              <w:t>academic honesty)</w:t>
            </w:r>
            <w:r w:rsidRPr="006D19B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Little or no evidence of reading</w:t>
            </w:r>
            <w:r w:rsidRPr="006D19B8">
              <w:t xml:space="preserve"> and/or </w:t>
            </w:r>
            <w:r w:rsidRPr="006D19B8">
              <w:rPr>
                <w:rFonts w:ascii="Arial" w:hAnsi="Arial" w:cs="Arial"/>
              </w:rPr>
              <w:t>reliance on inappropriate sources.</w:t>
            </w:r>
          </w:p>
          <w:p w:rsidR="006D19B8" w:rsidRPr="006D19B8" w:rsidRDefault="006D19B8" w:rsidP="006D19B8">
            <w:pPr>
              <w:rPr>
                <w:rFonts w:ascii="Arial" w:hAnsi="Arial" w:cs="Arial"/>
              </w:rPr>
            </w:pPr>
            <w:r w:rsidRPr="006D19B8">
              <w:rPr>
                <w:rFonts w:ascii="Arial" w:hAnsi="Arial" w:cs="Arial"/>
              </w:rPr>
              <w:t>Views and findings mostly unsupported and non-authoritative.</w:t>
            </w:r>
          </w:p>
          <w:p w:rsidR="006D19B8" w:rsidRPr="006D19B8" w:rsidRDefault="006D19B8" w:rsidP="006D19B8">
            <w:pPr>
              <w:rPr>
                <w:rFonts w:ascii="Arial" w:hAnsi="Arial" w:cs="Arial"/>
              </w:rPr>
            </w:pPr>
            <w:r w:rsidRPr="006D19B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rPr>
                <w:rFonts w:ascii="Arial" w:hAnsi="Arial" w:cs="Arial"/>
              </w:rPr>
            </w:pPr>
            <w:r w:rsidRPr="006D19B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 limited range of mostly relevant and credible sources but with some reliance on information gained through class contact. Some omissions and minor errors.</w:t>
            </w:r>
          </w:p>
          <w:p w:rsidR="006D19B8" w:rsidRPr="006D19B8" w:rsidRDefault="006D19B8" w:rsidP="006D19B8">
            <w:pPr>
              <w:rPr>
                <w:rFonts w:ascii="Arial" w:hAnsi="Arial" w:cs="Arial"/>
              </w:rPr>
            </w:pPr>
            <w:r w:rsidRPr="006D19B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 wide range of literature, including sources retrieved independently.</w:t>
            </w:r>
          </w:p>
          <w:p w:rsidR="006D19B8" w:rsidRPr="006D19B8" w:rsidRDefault="006D19B8" w:rsidP="006D19B8">
            <w:pPr>
              <w:rPr>
                <w:rFonts w:ascii="Arial" w:hAnsi="Arial" w:cs="Arial"/>
              </w:rPr>
            </w:pPr>
            <w:r w:rsidRPr="006D19B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Exceptional engagement with an extensive range of relevant and credible literature. High-level referencing skills consistently applied.</w:t>
            </w:r>
          </w:p>
        </w:tc>
      </w:tr>
      <w:tr w:rsidR="006D19B8" w:rsidRPr="006D19B8" w:rsidTr="00B24529">
        <w:tc>
          <w:tcPr>
            <w:tcW w:w="1735" w:type="dxa"/>
            <w:shd w:val="clear" w:color="auto" w:fill="8DB3E2" w:themeFill="text2" w:themeFillTint="66"/>
          </w:tcPr>
          <w:p w:rsidR="006D19B8" w:rsidRPr="006D19B8" w:rsidRDefault="006D19B8" w:rsidP="006D19B8">
            <w:pPr>
              <w:spacing w:before="34"/>
              <w:ind w:left="108" w:right="-54"/>
              <w:rPr>
                <w:rFonts w:ascii="Arial" w:hAnsi="Arial" w:cs="Arial"/>
                <w:sz w:val="18"/>
                <w:szCs w:val="18"/>
              </w:rPr>
            </w:pPr>
            <w:r w:rsidRPr="006D19B8">
              <w:rPr>
                <w:rFonts w:ascii="Arial" w:eastAsia="Arial" w:hAnsi="Arial" w:cs="Arial"/>
                <w:b/>
                <w:bCs/>
              </w:rPr>
              <w:t xml:space="preserve">Knowledge and understanding </w:t>
            </w:r>
            <w:r w:rsidRPr="006D19B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spacing w:after="120"/>
              <w:rPr>
                <w:rFonts w:ascii="Arial" w:hAnsi="Arial" w:cs="Arial"/>
              </w:rPr>
            </w:pPr>
            <w:r w:rsidRPr="006D19B8">
              <w:rPr>
                <w:rFonts w:ascii="Arial" w:hAnsi="Arial" w:cs="Arial"/>
              </w:rPr>
              <w:t>Gaps in knowledge</w:t>
            </w:r>
            <w:r w:rsidRPr="006D19B8">
              <w:t xml:space="preserve"> of </w:t>
            </w:r>
            <w:r w:rsidRPr="006D19B8">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spacing w:after="120"/>
              <w:rPr>
                <w:rFonts w:ascii="Arial" w:hAnsi="Arial" w:cs="Arial"/>
              </w:rPr>
            </w:pPr>
            <w:r w:rsidRPr="006D19B8">
              <w:rPr>
                <w:rFonts w:ascii="Arial" w:hAnsi="Arial" w:cs="Arial"/>
              </w:rPr>
              <w:t>Exceptional, detailed knowledge and understanding of the basic underlying concepts and principles</w:t>
            </w:r>
          </w:p>
        </w:tc>
      </w:tr>
      <w:tr w:rsidR="006D19B8" w:rsidRPr="006D19B8" w:rsidTr="00B24529">
        <w:tc>
          <w:tcPr>
            <w:tcW w:w="1735"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C</w:t>
            </w:r>
            <w:r w:rsidRPr="006D19B8">
              <w:rPr>
                <w:rFonts w:ascii="Arial" w:eastAsia="Arial" w:hAnsi="Arial" w:cs="Arial"/>
                <w:b/>
                <w:bCs/>
                <w:spacing w:val="1"/>
              </w:rPr>
              <w:t>ogn</w:t>
            </w:r>
            <w:r w:rsidRPr="006D19B8">
              <w:rPr>
                <w:rFonts w:ascii="Arial" w:eastAsia="Arial" w:hAnsi="Arial" w:cs="Arial"/>
                <w:b/>
                <w:bCs/>
              </w:rPr>
              <w:t>i</w:t>
            </w:r>
            <w:r w:rsidRPr="006D19B8">
              <w:rPr>
                <w:rFonts w:ascii="Arial" w:eastAsia="Arial" w:hAnsi="Arial" w:cs="Arial"/>
                <w:b/>
                <w:bCs/>
                <w:spacing w:val="1"/>
              </w:rPr>
              <w:t>t</w:t>
            </w:r>
            <w:r w:rsidRPr="006D19B8">
              <w:rPr>
                <w:rFonts w:ascii="Arial" w:eastAsia="Arial" w:hAnsi="Arial" w:cs="Arial"/>
                <w:b/>
                <w:bCs/>
              </w:rPr>
              <w:t>i</w:t>
            </w:r>
            <w:r w:rsidRPr="006D19B8">
              <w:rPr>
                <w:rFonts w:ascii="Arial" w:eastAsia="Arial" w:hAnsi="Arial" w:cs="Arial"/>
                <w:b/>
                <w:bCs/>
                <w:spacing w:val="2"/>
              </w:rPr>
              <w:t>v</w:t>
            </w:r>
            <w:r w:rsidRPr="006D19B8">
              <w:rPr>
                <w:rFonts w:ascii="Arial" w:eastAsia="Arial" w:hAnsi="Arial" w:cs="Arial"/>
                <w:b/>
                <w:bCs/>
              </w:rPr>
              <w:t>e</w:t>
            </w:r>
            <w:r w:rsidRPr="006D19B8">
              <w:rPr>
                <w:rFonts w:ascii="Arial" w:eastAsia="Arial" w:hAnsi="Arial" w:cs="Arial"/>
                <w:b/>
                <w:bCs/>
                <w:spacing w:val="-10"/>
              </w:rPr>
              <w:t xml:space="preserve"> </w:t>
            </w:r>
            <w:r w:rsidRPr="006D19B8">
              <w:rPr>
                <w:rFonts w:ascii="Arial" w:eastAsia="Arial" w:hAnsi="Arial" w:cs="Arial"/>
                <w:b/>
                <w:bCs/>
              </w:rPr>
              <w:t>a</w:t>
            </w:r>
            <w:r w:rsidRPr="006D19B8">
              <w:rPr>
                <w:rFonts w:ascii="Arial" w:eastAsia="Arial" w:hAnsi="Arial" w:cs="Arial"/>
                <w:b/>
                <w:bCs/>
                <w:spacing w:val="1"/>
              </w:rPr>
              <w:t>n</w:t>
            </w:r>
            <w:r w:rsidRPr="006D19B8">
              <w:rPr>
                <w:rFonts w:ascii="Arial" w:eastAsia="Arial" w:hAnsi="Arial" w:cs="Arial"/>
                <w:b/>
                <w:bCs/>
              </w:rPr>
              <w:t>d i</w:t>
            </w:r>
            <w:r w:rsidRPr="006D19B8">
              <w:rPr>
                <w:rFonts w:ascii="Arial" w:eastAsia="Arial" w:hAnsi="Arial" w:cs="Arial"/>
                <w:b/>
                <w:bCs/>
                <w:spacing w:val="1"/>
              </w:rPr>
              <w:t>nt</w:t>
            </w:r>
            <w:r w:rsidRPr="006D19B8">
              <w:rPr>
                <w:rFonts w:ascii="Arial" w:eastAsia="Arial" w:hAnsi="Arial" w:cs="Arial"/>
                <w:b/>
                <w:bCs/>
              </w:rPr>
              <w:t>ellec</w:t>
            </w:r>
            <w:r w:rsidRPr="006D19B8">
              <w:rPr>
                <w:rFonts w:ascii="Arial" w:eastAsia="Arial" w:hAnsi="Arial" w:cs="Arial"/>
                <w:b/>
                <w:bCs/>
                <w:spacing w:val="1"/>
              </w:rPr>
              <w:t>tu</w:t>
            </w:r>
            <w:r w:rsidRPr="006D19B8">
              <w:rPr>
                <w:rFonts w:ascii="Arial" w:eastAsia="Arial" w:hAnsi="Arial" w:cs="Arial"/>
                <w:b/>
                <w:bCs/>
              </w:rPr>
              <w:t>al skil</w:t>
            </w:r>
            <w:r w:rsidRPr="006D19B8">
              <w:rPr>
                <w:rFonts w:ascii="Arial" w:eastAsia="Arial" w:hAnsi="Arial" w:cs="Arial"/>
                <w:b/>
                <w:bCs/>
                <w:spacing w:val="2"/>
              </w:rPr>
              <w:t>l</w:t>
            </w:r>
            <w:r w:rsidRPr="006D19B8">
              <w:rPr>
                <w:rFonts w:ascii="Arial" w:eastAsia="Arial" w:hAnsi="Arial" w:cs="Arial"/>
                <w:b/>
                <w:bCs/>
              </w:rPr>
              <w:t xml:space="preserve">s </w:t>
            </w:r>
          </w:p>
          <w:p w:rsidR="006D19B8" w:rsidRPr="006D19B8" w:rsidRDefault="006D19B8" w:rsidP="006D19B8">
            <w:pPr>
              <w:spacing w:before="34" w:line="239" w:lineRule="auto"/>
              <w:ind w:left="108" w:right="-54"/>
              <w:rPr>
                <w:rFonts w:ascii="Arial" w:eastAsia="Arial" w:hAnsi="Arial" w:cs="Arial"/>
                <w:bCs/>
                <w:sz w:val="18"/>
                <w:szCs w:val="18"/>
              </w:rPr>
            </w:pPr>
            <w:r w:rsidRPr="006D19B8">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6D19B8" w:rsidRPr="006D19B8" w:rsidRDefault="006D19B8" w:rsidP="006D19B8">
            <w:pPr>
              <w:spacing w:before="34" w:line="239" w:lineRule="auto"/>
              <w:ind w:left="108" w:right="-54"/>
              <w:rPr>
                <w:rFonts w:ascii="Arial" w:eastAsia="Arial" w:hAnsi="Arial" w:cs="Arial"/>
                <w:bCs/>
                <w:sz w:val="18"/>
                <w:szCs w:val="18"/>
              </w:rPr>
            </w:pPr>
          </w:p>
          <w:p w:rsidR="006D19B8" w:rsidRPr="006D19B8" w:rsidRDefault="006D19B8" w:rsidP="006D19B8">
            <w:pPr>
              <w:spacing w:before="34" w:line="239" w:lineRule="auto"/>
              <w:ind w:left="108" w:right="-54"/>
              <w:rPr>
                <w:rFonts w:ascii="Arial" w:eastAsia="Arial" w:hAnsi="Arial" w:cs="Arial"/>
                <w:bCs/>
                <w:sz w:val="18"/>
                <w:szCs w:val="18"/>
              </w:rPr>
            </w:pPr>
          </w:p>
        </w:tc>
        <w:tc>
          <w:tcPr>
            <w:tcW w:w="1736" w:type="dxa"/>
          </w:tcPr>
          <w:p w:rsidR="006D19B8" w:rsidRPr="006D19B8" w:rsidRDefault="006D19B8" w:rsidP="006D19B8">
            <w:pPr>
              <w:rPr>
                <w:rFonts w:ascii="Arial" w:hAnsi="Arial" w:cs="Arial"/>
              </w:rPr>
            </w:pPr>
            <w:r w:rsidRPr="006D19B8">
              <w:rPr>
                <w:rFonts w:ascii="Arial" w:hAnsi="Arial" w:cs="Arial"/>
              </w:rPr>
              <w:t>Wholly or almost wholly descriptive work. Little or no evaluation of</w:t>
            </w:r>
            <w:r w:rsidRPr="006D19B8">
              <w:t xml:space="preserve"> the </w:t>
            </w:r>
            <w:r w:rsidRPr="006D19B8">
              <w:rPr>
                <w:rFonts w:ascii="Arial" w:hAnsi="Arial" w:cs="Arial"/>
              </w:rPr>
              <w:t>underlying concepts and principles.</w:t>
            </w:r>
          </w:p>
          <w:p w:rsidR="006D19B8" w:rsidRPr="006D19B8" w:rsidRDefault="006D19B8" w:rsidP="006D19B8">
            <w:pPr>
              <w:rPr>
                <w:rFonts w:ascii="Arial" w:hAnsi="Arial" w:cs="Arial"/>
              </w:rPr>
            </w:pPr>
            <w:r w:rsidRPr="006D19B8">
              <w:rPr>
                <w:rFonts w:ascii="Arial" w:hAnsi="Arial" w:cs="Arial"/>
              </w:rPr>
              <w:t>Failure to develop arguments, leading to illogical or invalid judgements. Minimal or no use of</w:t>
            </w:r>
          </w:p>
          <w:p w:rsidR="006D19B8" w:rsidRPr="006D19B8" w:rsidRDefault="006D19B8" w:rsidP="006D19B8">
            <w:pPr>
              <w:rPr>
                <w:rFonts w:ascii="Arial" w:hAnsi="Arial" w:cs="Arial"/>
              </w:rPr>
            </w:pPr>
            <w:proofErr w:type="gramStart"/>
            <w:r w:rsidRPr="006D19B8">
              <w:rPr>
                <w:rFonts w:ascii="Arial" w:hAnsi="Arial" w:cs="Arial"/>
              </w:rPr>
              <w:t>evidence</w:t>
            </w:r>
            <w:proofErr w:type="gramEnd"/>
            <w:r w:rsidRPr="006D19B8">
              <w:rPr>
                <w:rFonts w:ascii="Arial" w:hAnsi="Arial" w:cs="Arial"/>
              </w:rPr>
              <w:t xml:space="preserve"> to back up views.</w:t>
            </w: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6D19B8" w:rsidRPr="006D19B8" w:rsidRDefault="006D19B8" w:rsidP="006D19B8">
            <w:pPr>
              <w:rPr>
                <w:rFonts w:ascii="Arial" w:hAnsi="Arial" w:cs="Arial"/>
              </w:rPr>
            </w:pPr>
            <w:r w:rsidRPr="006D19B8">
              <w:rPr>
                <w:rFonts w:ascii="Arial" w:hAnsi="Arial" w:cs="Arial"/>
              </w:rPr>
              <w:t>Limited attempt at evaluation of the underlying concepts and principles, tending towards description.</w:t>
            </w:r>
          </w:p>
          <w:p w:rsidR="006D19B8" w:rsidRPr="006D19B8" w:rsidRDefault="006D19B8" w:rsidP="006D19B8">
            <w:pPr>
              <w:rPr>
                <w:rFonts w:ascii="Arial" w:hAnsi="Arial" w:cs="Arial"/>
              </w:rPr>
            </w:pPr>
            <w:r w:rsidRPr="006D19B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sidRPr="006D19B8">
              <w:rPr>
                <w:rFonts w:ascii="Arial" w:hAnsi="Arial" w:cs="Arial"/>
              </w:rPr>
              <w:t>mis</w:t>
            </w:r>
            <w:proofErr w:type="spellEnd"/>
            <w:r w:rsidRPr="006D19B8">
              <w:rPr>
                <w:rFonts w:ascii="Arial" w:hAnsi="Arial" w:cs="Arial"/>
              </w:rPr>
              <w:t>-interpretation.</w:t>
            </w: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Good evaluation of the underlying concepts and principles. Can interpret qualitative and quantitative data, with minor errors.</w:t>
            </w:r>
          </w:p>
          <w:p w:rsidR="006D19B8" w:rsidRPr="006D19B8" w:rsidRDefault="006D19B8" w:rsidP="006D19B8">
            <w:pPr>
              <w:rPr>
                <w:rFonts w:ascii="Arial" w:hAnsi="Arial" w:cs="Arial"/>
              </w:rPr>
            </w:pPr>
            <w:r w:rsidRPr="006D19B8">
              <w:rPr>
                <w:rFonts w:ascii="Arial" w:hAnsi="Arial" w:cs="Arial"/>
              </w:rPr>
              <w:t>An emerging ability to use evidence to support the argument.</w:t>
            </w:r>
          </w:p>
          <w:p w:rsidR="006D19B8" w:rsidRPr="006D19B8" w:rsidRDefault="006D19B8" w:rsidP="006D19B8">
            <w:pPr>
              <w:rPr>
                <w:rFonts w:ascii="Arial" w:hAnsi="Arial" w:cs="Arial"/>
              </w:rPr>
            </w:pPr>
            <w:r w:rsidRPr="006D19B8">
              <w:rPr>
                <w:rFonts w:ascii="Arial" w:hAnsi="Arial" w:cs="Arial"/>
              </w:rPr>
              <w:t>Mostly valid arguments and logical judgements.</w:t>
            </w:r>
            <w:r w:rsidRPr="006D19B8">
              <w:t xml:space="preserve"> </w:t>
            </w:r>
          </w:p>
        </w:tc>
        <w:tc>
          <w:tcPr>
            <w:tcW w:w="1736" w:type="dxa"/>
          </w:tcPr>
          <w:p w:rsidR="006D19B8" w:rsidRPr="006D19B8" w:rsidRDefault="006D19B8" w:rsidP="006D19B8">
            <w:pPr>
              <w:rPr>
                <w:rFonts w:ascii="Arial" w:hAnsi="Arial" w:cs="Arial"/>
              </w:rPr>
            </w:pPr>
            <w:r w:rsidRPr="006D19B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Excellent evaluation</w:t>
            </w:r>
            <w:r w:rsidRPr="006D19B8">
              <w:t xml:space="preserve"> </w:t>
            </w:r>
            <w:r w:rsidRPr="006D19B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6D19B8" w:rsidRPr="006D19B8" w:rsidRDefault="006D19B8" w:rsidP="006D19B8">
            <w:pPr>
              <w:rPr>
                <w:rFonts w:ascii="Arial" w:hAnsi="Arial" w:cs="Arial"/>
              </w:rPr>
            </w:pPr>
            <w:r w:rsidRPr="006D19B8">
              <w:rPr>
                <w:rFonts w:ascii="Arial" w:hAnsi="Arial" w:cs="Arial"/>
              </w:rPr>
              <w:t>Exceptional evaluation of the underlying concepts and principles based evidence. Outstanding interpretation of qualitative and quantitative data.</w:t>
            </w:r>
          </w:p>
          <w:p w:rsidR="006D19B8" w:rsidRPr="006D19B8" w:rsidRDefault="006D19B8" w:rsidP="006D19B8">
            <w:pPr>
              <w:rPr>
                <w:rFonts w:ascii="Arial" w:hAnsi="Arial" w:cs="Arial"/>
              </w:rPr>
            </w:pPr>
            <w:r w:rsidRPr="006D19B8">
              <w:rPr>
                <w:rFonts w:ascii="Arial" w:hAnsi="Arial" w:cs="Arial"/>
              </w:rPr>
              <w:t xml:space="preserve">Exceptional ability to devise arguments using evidence and make wholly appropriate and valid judgements. </w:t>
            </w:r>
          </w:p>
        </w:tc>
      </w:tr>
      <w:tr w:rsidR="006D19B8" w:rsidRPr="006D19B8" w:rsidTr="00B24529">
        <w:tc>
          <w:tcPr>
            <w:tcW w:w="1735"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Practical skills</w:t>
            </w:r>
          </w:p>
          <w:p w:rsidR="006D19B8" w:rsidRPr="006D19B8" w:rsidRDefault="006D19B8" w:rsidP="006D19B8">
            <w:pPr>
              <w:spacing w:before="34" w:line="239" w:lineRule="auto"/>
              <w:ind w:left="108" w:right="-54"/>
              <w:rPr>
                <w:rFonts w:ascii="Arial" w:eastAsia="Arial" w:hAnsi="Arial" w:cs="Arial"/>
                <w:bCs/>
                <w:sz w:val="18"/>
                <w:szCs w:val="18"/>
              </w:rPr>
            </w:pPr>
            <w:r w:rsidRPr="006D19B8">
              <w:rPr>
                <w:rFonts w:ascii="Arial" w:eastAsia="Arial" w:hAnsi="Arial" w:cs="Arial"/>
                <w:bCs/>
                <w:sz w:val="18"/>
                <w:szCs w:val="18"/>
              </w:rPr>
              <w:t>(Different approaches to solving problems in particular contexts.)</w:t>
            </w:r>
          </w:p>
          <w:p w:rsidR="006D19B8" w:rsidRPr="006D19B8" w:rsidRDefault="006D19B8" w:rsidP="006D19B8">
            <w:pPr>
              <w:spacing w:before="34" w:line="239" w:lineRule="auto"/>
              <w:ind w:left="108" w:right="-54"/>
              <w:rPr>
                <w:rFonts w:ascii="Arial" w:eastAsia="Arial" w:hAnsi="Arial" w:cs="Arial"/>
                <w:b/>
                <w:bCs/>
                <w:sz w:val="18"/>
                <w:szCs w:val="18"/>
              </w:rPr>
            </w:pPr>
          </w:p>
        </w:tc>
        <w:tc>
          <w:tcPr>
            <w:tcW w:w="1736" w:type="dxa"/>
          </w:tcPr>
          <w:p w:rsidR="006D19B8" w:rsidRPr="006D19B8" w:rsidRDefault="006D19B8" w:rsidP="006D19B8">
            <w:pPr>
              <w:rPr>
                <w:rFonts w:ascii="Arial" w:hAnsi="Arial" w:cs="Arial"/>
              </w:rPr>
            </w:pPr>
            <w:r w:rsidRPr="006D19B8">
              <w:rPr>
                <w:rFonts w:ascii="Arial" w:hAnsi="Arial" w:cs="Arial"/>
              </w:rPr>
              <w:t>Limited or no use of taught, basic methods, materials, tools and/or techniques.</w:t>
            </w:r>
          </w:p>
          <w:p w:rsidR="006D19B8" w:rsidRPr="006D19B8" w:rsidRDefault="006D19B8" w:rsidP="006D19B8">
            <w:pPr>
              <w:rPr>
                <w:rFonts w:ascii="Arial" w:hAnsi="Arial" w:cs="Arial"/>
              </w:rPr>
            </w:pPr>
            <w:r w:rsidRPr="006D19B8">
              <w:rPr>
                <w:rFonts w:ascii="Arial" w:hAnsi="Arial" w:cs="Arial"/>
              </w:rPr>
              <w:t>Little or no appreciation of the context of the application.</w:t>
            </w:r>
          </w:p>
          <w:p w:rsidR="006D19B8" w:rsidRPr="006D19B8" w:rsidRDefault="006D19B8" w:rsidP="006D19B8">
            <w:pPr>
              <w:rPr>
                <w:rFonts w:ascii="Arial" w:hAnsi="Arial" w:cs="Arial"/>
              </w:rPr>
            </w:pPr>
            <w:r w:rsidRPr="006D19B8">
              <w:rPr>
                <w:rFonts w:ascii="Arial" w:hAnsi="Arial" w:cs="Arial"/>
              </w:rPr>
              <w:t xml:space="preserve">Very weak evidence of different approaches to problem-solving in particular contexts. </w:t>
            </w:r>
          </w:p>
        </w:tc>
        <w:tc>
          <w:tcPr>
            <w:tcW w:w="1736" w:type="dxa"/>
          </w:tcPr>
          <w:p w:rsidR="006D19B8" w:rsidRPr="006D19B8" w:rsidRDefault="006D19B8" w:rsidP="006D19B8">
            <w:pPr>
              <w:rPr>
                <w:rFonts w:ascii="Arial" w:hAnsi="Arial" w:cs="Arial"/>
              </w:rPr>
            </w:pPr>
            <w:r w:rsidRPr="006D19B8">
              <w:rPr>
                <w:rFonts w:ascii="Arial" w:hAnsi="Arial" w:cs="Arial"/>
              </w:rPr>
              <w:t>Rudimentary application of taught, basic methods, materials, tools and/or techniques but without consideration and competence. Flawed appreciation of the context of the application.</w:t>
            </w:r>
          </w:p>
          <w:p w:rsidR="006D19B8" w:rsidRPr="006D19B8" w:rsidRDefault="006D19B8" w:rsidP="006D19B8">
            <w:pPr>
              <w:rPr>
                <w:rFonts w:ascii="Arial" w:hAnsi="Arial" w:cs="Arial"/>
              </w:rPr>
            </w:pPr>
            <w:r w:rsidRPr="006D19B8">
              <w:rPr>
                <w:rFonts w:ascii="Arial" w:hAnsi="Arial" w:cs="Arial"/>
              </w:rPr>
              <w:t>Weak evidence of different approaches to problem-solving in particular contexts.</w:t>
            </w:r>
          </w:p>
          <w:p w:rsidR="006D19B8" w:rsidRPr="006D19B8" w:rsidRDefault="006D19B8" w:rsidP="006D19B8">
            <w:pPr>
              <w:rPr>
                <w:rFonts w:ascii="Arial" w:hAnsi="Arial" w:cs="Arial"/>
              </w:rPr>
            </w:pP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An adequate awareness and mostly appropriate application of basic methods, materials, tools and/or techniques.</w:t>
            </w:r>
          </w:p>
          <w:p w:rsidR="006D19B8" w:rsidRPr="006D19B8" w:rsidRDefault="006D19B8" w:rsidP="006D19B8">
            <w:pPr>
              <w:rPr>
                <w:rFonts w:ascii="Arial" w:hAnsi="Arial" w:cs="Arial"/>
              </w:rPr>
            </w:pPr>
            <w:r w:rsidRPr="006D19B8">
              <w:rPr>
                <w:rFonts w:ascii="Arial" w:hAnsi="Arial" w:cs="Arial"/>
              </w:rPr>
              <w:t xml:space="preserve">Basic appreciation of the context of the application. </w:t>
            </w:r>
          </w:p>
          <w:p w:rsidR="006D19B8" w:rsidRPr="006D19B8" w:rsidRDefault="006D19B8" w:rsidP="006D19B8">
            <w:pPr>
              <w:rPr>
                <w:rFonts w:ascii="Arial" w:hAnsi="Arial" w:cs="Arial"/>
              </w:rPr>
            </w:pPr>
            <w:r w:rsidRPr="006D19B8">
              <w:rPr>
                <w:rFonts w:ascii="Arial" w:hAnsi="Arial" w:cs="Arial"/>
              </w:rPr>
              <w:t xml:space="preserve">Can identify problems in particular contexts and propose basic alternative approaches or solutions though there may be errors. </w:t>
            </w:r>
          </w:p>
        </w:tc>
        <w:tc>
          <w:tcPr>
            <w:tcW w:w="1736" w:type="dxa"/>
          </w:tcPr>
          <w:p w:rsidR="006D19B8" w:rsidRPr="006D19B8" w:rsidRDefault="006D19B8" w:rsidP="006D19B8">
            <w:pPr>
              <w:rPr>
                <w:rFonts w:ascii="Arial" w:hAnsi="Arial" w:cs="Arial"/>
              </w:rPr>
            </w:pPr>
            <w:r w:rsidRPr="006D19B8">
              <w:rPr>
                <w:rFonts w:ascii="Arial" w:hAnsi="Arial" w:cs="Arial"/>
              </w:rPr>
              <w:t>A good and appropriate application of basic methods, materials, tools and/or techniques.</w:t>
            </w:r>
          </w:p>
          <w:p w:rsidR="006D19B8" w:rsidRPr="006D19B8" w:rsidRDefault="006D19B8" w:rsidP="006D19B8">
            <w:pPr>
              <w:rPr>
                <w:rFonts w:ascii="Arial" w:hAnsi="Arial" w:cs="Arial"/>
              </w:rPr>
            </w:pPr>
            <w:r w:rsidRPr="006D19B8">
              <w:rPr>
                <w:rFonts w:ascii="Arial" w:hAnsi="Arial" w:cs="Arial"/>
              </w:rPr>
              <w:t xml:space="preserve">Clear appreciation of the context of the application. </w:t>
            </w:r>
          </w:p>
          <w:p w:rsidR="006D19B8" w:rsidRPr="006D19B8" w:rsidRDefault="006D19B8" w:rsidP="006D19B8">
            <w:pPr>
              <w:rPr>
                <w:rFonts w:ascii="Arial" w:hAnsi="Arial" w:cs="Arial"/>
              </w:rPr>
            </w:pPr>
            <w:r w:rsidRPr="006D19B8">
              <w:rPr>
                <w:rFonts w:ascii="Arial" w:hAnsi="Arial" w:cs="Arial"/>
              </w:rPr>
              <w:t>Good evidence of different approaches to problem-solving in particular contexts and proposes mostly appropriate solutions.</w:t>
            </w:r>
          </w:p>
        </w:tc>
        <w:tc>
          <w:tcPr>
            <w:tcW w:w="1736" w:type="dxa"/>
          </w:tcPr>
          <w:p w:rsidR="006D19B8" w:rsidRPr="006D19B8" w:rsidRDefault="006D19B8" w:rsidP="006D19B8">
            <w:pPr>
              <w:rPr>
                <w:rFonts w:ascii="Arial" w:hAnsi="Arial" w:cs="Arial"/>
              </w:rPr>
            </w:pPr>
            <w:r w:rsidRPr="006D19B8">
              <w:rPr>
                <w:rFonts w:ascii="Arial" w:hAnsi="Arial" w:cs="Arial"/>
              </w:rPr>
              <w:t>A very good application of a range of basic methods, materials, tools and/or techniques.</w:t>
            </w:r>
          </w:p>
          <w:p w:rsidR="006D19B8" w:rsidRPr="006D19B8" w:rsidRDefault="006D19B8" w:rsidP="006D19B8">
            <w:pPr>
              <w:rPr>
                <w:rFonts w:ascii="Arial" w:hAnsi="Arial" w:cs="Arial"/>
              </w:rPr>
            </w:pPr>
            <w:r w:rsidRPr="006D19B8">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6D19B8" w:rsidRPr="006D19B8" w:rsidRDefault="006D19B8" w:rsidP="006D19B8">
            <w:pPr>
              <w:rPr>
                <w:rFonts w:ascii="Arial" w:hAnsi="Arial" w:cs="Arial"/>
              </w:rPr>
            </w:pPr>
            <w:r w:rsidRPr="006D19B8">
              <w:rPr>
                <w:rFonts w:ascii="Arial" w:hAnsi="Arial" w:cs="Arial"/>
              </w:rPr>
              <w:t>An advanced application of a range of taught, basic methods, materials, tools and/or techniques.</w:t>
            </w:r>
          </w:p>
          <w:p w:rsidR="006D19B8" w:rsidRPr="006D19B8" w:rsidRDefault="006D19B8" w:rsidP="006D19B8">
            <w:pPr>
              <w:rPr>
                <w:rFonts w:ascii="Arial" w:hAnsi="Arial" w:cs="Arial"/>
              </w:rPr>
            </w:pPr>
            <w:r w:rsidRPr="006D19B8">
              <w:rPr>
                <w:rFonts w:ascii="Arial" w:hAnsi="Arial" w:cs="Arial"/>
              </w:rPr>
              <w:t>The context of the application is well considered, and insightful.</w:t>
            </w:r>
          </w:p>
          <w:p w:rsidR="006D19B8" w:rsidRPr="006D19B8" w:rsidRDefault="006D19B8" w:rsidP="006D19B8">
            <w:pPr>
              <w:rPr>
                <w:rFonts w:ascii="Arial" w:hAnsi="Arial" w:cs="Arial"/>
              </w:rPr>
            </w:pPr>
            <w:r w:rsidRPr="006D19B8">
              <w:rPr>
                <w:rFonts w:ascii="Arial" w:hAnsi="Arial" w:cs="Arial"/>
              </w:rPr>
              <w:t xml:space="preserve">Excellent evidence of different approaches to problem-solving in particular contexts and proposes appropriate solutions. </w:t>
            </w:r>
          </w:p>
        </w:tc>
        <w:tc>
          <w:tcPr>
            <w:tcW w:w="1736" w:type="dxa"/>
          </w:tcPr>
          <w:p w:rsidR="006D19B8" w:rsidRPr="006D19B8" w:rsidRDefault="006D19B8" w:rsidP="006D19B8">
            <w:pPr>
              <w:rPr>
                <w:rFonts w:ascii="Arial" w:hAnsi="Arial" w:cs="Arial"/>
              </w:rPr>
            </w:pPr>
            <w:r w:rsidRPr="006D19B8">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6D19B8" w:rsidRPr="006D19B8" w:rsidTr="00B24529">
        <w:tc>
          <w:tcPr>
            <w:tcW w:w="1735"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Transferable skills for life and professional practice</w:t>
            </w:r>
          </w:p>
          <w:p w:rsidR="006D19B8" w:rsidRPr="006D19B8" w:rsidRDefault="006D19B8" w:rsidP="006D19B8">
            <w:pPr>
              <w:spacing w:before="34" w:line="239" w:lineRule="auto"/>
              <w:ind w:left="108" w:right="-54"/>
              <w:rPr>
                <w:rFonts w:ascii="Arial" w:hAnsi="Arial" w:cs="Arial"/>
                <w:sz w:val="18"/>
                <w:szCs w:val="18"/>
              </w:rPr>
            </w:pPr>
            <w:r w:rsidRPr="006D19B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6D19B8">
              <w:t xml:space="preserve"> </w:t>
            </w:r>
            <w:r w:rsidRPr="006D19B8">
              <w:rPr>
                <w:rFonts w:ascii="Arial" w:hAnsi="Arial" w:cs="Arial"/>
              </w:rPr>
              <w:t>requiring the exercise of some personal responsibility.</w:t>
            </w:r>
          </w:p>
          <w:p w:rsidR="006D19B8" w:rsidRPr="006D19B8" w:rsidRDefault="006D19B8" w:rsidP="006D19B8">
            <w:pPr>
              <w:rPr>
                <w:rFonts w:ascii="Arial" w:hAnsi="Arial" w:cs="Arial"/>
              </w:rPr>
            </w:pPr>
          </w:p>
          <w:p w:rsidR="006D19B8" w:rsidRPr="006D19B8" w:rsidRDefault="006D19B8" w:rsidP="006D19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rPr>
                <w:rFonts w:ascii="Arial" w:hAnsi="Arial" w:cs="Arial"/>
              </w:rPr>
            </w:pPr>
            <w:r w:rsidRPr="006D19B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D19B8" w:rsidRPr="006D19B8" w:rsidRDefault="006D19B8" w:rsidP="006D19B8">
            <w:pPr>
              <w:rPr>
                <w:rFonts w:ascii="Arial" w:hAnsi="Arial" w:cs="Arial"/>
              </w:rPr>
            </w:pPr>
            <w:r w:rsidRPr="006D19B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6D19B8" w:rsidRPr="006D19B8" w:rsidRDefault="006D19B8" w:rsidP="006D19B8">
            <w:pPr>
              <w:rPr>
                <w:rFonts w:ascii="Arial" w:hAnsi="Arial" w:cs="Arial"/>
              </w:rPr>
            </w:pPr>
            <w:r w:rsidRPr="006D19B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 xml:space="preserve">Work is accurate, coherent, fluent, well-structured and organised. </w:t>
            </w:r>
          </w:p>
          <w:p w:rsidR="006D19B8" w:rsidRPr="006D19B8" w:rsidRDefault="006D19B8" w:rsidP="006D19B8">
            <w:pPr>
              <w:rPr>
                <w:rFonts w:ascii="Arial" w:hAnsi="Arial" w:cs="Arial"/>
              </w:rPr>
            </w:pPr>
            <w:r w:rsidRPr="006D19B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D19B8" w:rsidRPr="006D19B8" w:rsidRDefault="006D19B8" w:rsidP="006D19B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 xml:space="preserve">Work is accurate, exceptionally coherent, </w:t>
            </w:r>
            <w:proofErr w:type="gramStart"/>
            <w:r w:rsidRPr="006D19B8">
              <w:rPr>
                <w:rFonts w:ascii="Arial" w:hAnsi="Arial" w:cs="Arial"/>
              </w:rPr>
              <w:t>very</w:t>
            </w:r>
            <w:proofErr w:type="gramEnd"/>
            <w:r w:rsidRPr="006D19B8">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6D19B8" w:rsidRPr="006D19B8" w:rsidRDefault="006D19B8" w:rsidP="006D19B8"/>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r>
        <w:rPr>
          <w:rFonts w:ascii="Arial" w:hAnsi="Arial" w:cs="Arial"/>
          <w:sz w:val="24"/>
        </w:rPr>
        <w:t>This write up will be discussing the events of a recent mock interview and the reflective cycle of Gibbs will be used to help evaluate.</w:t>
      </w:r>
    </w:p>
    <w:p w:rsidR="006D19B8" w:rsidRDefault="006D19B8" w:rsidP="006D19B8">
      <w:pPr>
        <w:rPr>
          <w:rFonts w:ascii="Arial" w:hAnsi="Arial" w:cs="Arial"/>
          <w:sz w:val="24"/>
        </w:rPr>
      </w:pPr>
      <w:r>
        <w:rPr>
          <w:rFonts w:ascii="Arial" w:hAnsi="Arial" w:cs="Arial"/>
          <w:sz w:val="24"/>
        </w:rPr>
        <w:t xml:space="preserve">We were told that we would be involved in a group mock interview at university so help us complete an interview write up as part of a module. We got asked to dress appropriately and therefore I wore a shirt, with black trousers and small heels to look as professional and smart as possible. </w:t>
      </w:r>
    </w:p>
    <w:p w:rsidR="006D19B8" w:rsidRDefault="006D19B8" w:rsidP="006D19B8">
      <w:pPr>
        <w:rPr>
          <w:rFonts w:ascii="Arial" w:hAnsi="Arial" w:cs="Arial"/>
          <w:sz w:val="24"/>
        </w:rPr>
      </w:pPr>
      <w:r>
        <w:rPr>
          <w:rFonts w:ascii="Arial" w:hAnsi="Arial" w:cs="Arial"/>
          <w:sz w:val="24"/>
        </w:rPr>
        <w:t>On Friday the 8</w:t>
      </w:r>
      <w:r>
        <w:rPr>
          <w:rFonts w:ascii="Arial" w:hAnsi="Arial" w:cs="Arial"/>
          <w:sz w:val="24"/>
          <w:vertAlign w:val="superscript"/>
        </w:rPr>
        <w:t>th</w:t>
      </w:r>
      <w:r>
        <w:rPr>
          <w:rFonts w:ascii="Arial" w:hAnsi="Arial" w:cs="Arial"/>
          <w:sz w:val="24"/>
        </w:rPr>
        <w:t xml:space="preserve"> march 2019; we were asked which interviewing panel we wanted to be with, there were two choices. One panel were for people who did not know what they wanted to be and one specifically for nursing and I decided to go with the interviewers who had connections to nursing as I had just been accepted into adult nursing. I was interviewed with four other students from the cert HE by the three individuals with connections to nursing and a lady from the second year was sat in the corner observing us all. </w:t>
      </w:r>
    </w:p>
    <w:p w:rsidR="006D19B8" w:rsidRDefault="006D19B8" w:rsidP="006D19B8">
      <w:pPr>
        <w:rPr>
          <w:rFonts w:ascii="Arial" w:hAnsi="Arial" w:cs="Arial"/>
          <w:sz w:val="24"/>
        </w:rPr>
      </w:pPr>
      <w:r>
        <w:rPr>
          <w:rFonts w:ascii="Arial" w:hAnsi="Arial" w:cs="Arial"/>
          <w:sz w:val="24"/>
        </w:rPr>
        <w:t xml:space="preserve">4 questions were asked and one by one we all answered them. The questions were- 1. Tell us about the main skills and qualities you feel possess which make you suited to working as a nurse or other health professional 2. Why do you think communication is important when working as a nurse or health professional? 3. What is the best way for staff in this sector to ensure dignity for all service users/patients? 4. Tell us about an occasion when you have dealt with a challenging situation. All the questions, I answered to the best of my ability and  I tried my best to not let my nerves get to me and speak with confidence, however at times my nerves did overcome me and I didn’t answer the last question as well as I should have. </w:t>
      </w:r>
    </w:p>
    <w:p w:rsidR="006D19B8" w:rsidRDefault="006D19B8" w:rsidP="006D19B8">
      <w:pPr>
        <w:rPr>
          <w:rFonts w:ascii="Arial" w:hAnsi="Arial" w:cs="Arial"/>
          <w:sz w:val="24"/>
        </w:rPr>
      </w:pPr>
      <w:r>
        <w:rPr>
          <w:rFonts w:ascii="Arial" w:hAnsi="Arial" w:cs="Arial"/>
          <w:sz w:val="24"/>
        </w:rPr>
        <w:t xml:space="preserve">The first question, I gave “non-judgemental” as my answer and expressed my reasons why I thought this was one of the main skills and quality a nurse should possess. The second question, I answered that communication stops mistakes from what happening and I agreed with what my fellow classmates had to say. The third question, me and my fellow students all made different points and agreed with each other and finally, the last question, I spoke about a time in work where a new member of staff was having difficulties with a customer so I stepped in and helped. The interviewing panel asked me whether it was wrong for me to do that and I explained that the member of staff was thankful and grateful that I helped. However, while speaking I started to sound more informal and said the word “like” a few times- this was purely down to nerves. This was picked up on my feedback sheet and one of the interviewers wrote “work on </w:t>
      </w:r>
      <w:proofErr w:type="spellStart"/>
      <w:r>
        <w:rPr>
          <w:rFonts w:ascii="Arial" w:hAnsi="Arial" w:cs="Arial"/>
          <w:sz w:val="24"/>
        </w:rPr>
        <w:t>grammer</w:t>
      </w:r>
      <w:proofErr w:type="spellEnd"/>
      <w:r>
        <w:rPr>
          <w:rFonts w:ascii="Arial" w:hAnsi="Arial" w:cs="Arial"/>
          <w:sz w:val="24"/>
        </w:rPr>
        <w:t xml:space="preserve"> as it doesn’t sound </w:t>
      </w:r>
      <w:proofErr w:type="spellStart"/>
      <w:r>
        <w:rPr>
          <w:rFonts w:ascii="Arial" w:hAnsi="Arial" w:cs="Arial"/>
          <w:sz w:val="24"/>
        </w:rPr>
        <w:t>proffessional</w:t>
      </w:r>
      <w:proofErr w:type="spellEnd"/>
      <w:r>
        <w:rPr>
          <w:rFonts w:ascii="Arial" w:hAnsi="Arial" w:cs="Arial"/>
          <w:sz w:val="24"/>
        </w:rPr>
        <w:t xml:space="preserve">” yet they misspelt grammar and professional. </w:t>
      </w:r>
    </w:p>
    <w:p w:rsidR="006D19B8" w:rsidRDefault="006D19B8" w:rsidP="006D19B8">
      <w:pPr>
        <w:rPr>
          <w:rFonts w:ascii="Arial" w:hAnsi="Arial" w:cs="Arial"/>
          <w:sz w:val="24"/>
        </w:rPr>
      </w:pPr>
      <w:r>
        <w:rPr>
          <w:rFonts w:ascii="Arial" w:hAnsi="Arial" w:cs="Arial"/>
          <w:sz w:val="24"/>
        </w:rPr>
        <w:t xml:space="preserve">Before going into the interview, I was extremely nervous and having to expect the unexpected made my nerves worse. I was worried about the interviewing panel and what they were like as people, what sort of questions were going to be asked and how was I going to respond. Soon as I got in the interviewing room, I tried to calm myself down and focus on being confident and answering my questions well. </w:t>
      </w:r>
    </w:p>
    <w:p w:rsidR="006D19B8" w:rsidRDefault="006D19B8" w:rsidP="006D19B8">
      <w:pPr>
        <w:rPr>
          <w:rFonts w:ascii="Arial" w:hAnsi="Arial" w:cs="Arial"/>
          <w:sz w:val="24"/>
        </w:rPr>
      </w:pPr>
      <w:r>
        <w:rPr>
          <w:rFonts w:ascii="Arial" w:hAnsi="Arial" w:cs="Arial"/>
          <w:sz w:val="24"/>
        </w:rPr>
        <w:t xml:space="preserve">The experience came with good and bad points, looking at the feedback sheet- the interview overall went well because for all the questions I have been scored either </w:t>
      </w:r>
      <w:proofErr w:type="gramStart"/>
      <w:r>
        <w:rPr>
          <w:rFonts w:ascii="Arial" w:hAnsi="Arial" w:cs="Arial"/>
          <w:sz w:val="24"/>
        </w:rPr>
        <w:t>a</w:t>
      </w:r>
      <w:proofErr w:type="gramEnd"/>
      <w:r>
        <w:rPr>
          <w:rFonts w:ascii="Arial" w:hAnsi="Arial" w:cs="Arial"/>
          <w:sz w:val="24"/>
        </w:rPr>
        <w:t xml:space="preserve"> “m= meets or e=exceeds”. For the section “group facilitation/team work” I got comments such as “worked well in a group”, “answered well” , “fed off the views of the group” and “very confident” which shows that I did show my confident side and I work well in a group. I had a few negative comments but mostly positive ones and these include “strong minded”, “showed leadership skills and using her initiative”, “very good at group interaction, answered well and offered examples” , “offered good answers” and “answered well when put under pressure”. I was very pleased with this response as this is what I wanted to achieve. On the other hand, the few negative comments say “needs to speak a little more formally”, “not as involved as she could be” and “used the word ‘like’ too readily”. I thought I done worse than I actually did and to see the feedback was a relief and made me feel happy with myself. Even though I had negative comments, I completely agreed with them, could understand why they had written it about me and at what point of the interview I did not do well.</w:t>
      </w:r>
    </w:p>
    <w:p w:rsidR="006D19B8" w:rsidRDefault="006D19B8" w:rsidP="006D19B8">
      <w:pPr>
        <w:rPr>
          <w:rFonts w:ascii="Arial" w:hAnsi="Arial" w:cs="Arial"/>
          <w:sz w:val="24"/>
        </w:rPr>
      </w:pPr>
      <w:r>
        <w:rPr>
          <w:rFonts w:ascii="Arial" w:hAnsi="Arial" w:cs="Arial"/>
          <w:sz w:val="24"/>
        </w:rPr>
        <w:t xml:space="preserve">On the whole, I was really happy and pleased with the feedback I received as I do get nervous in situations such as interviews where I can be put on the spot. I do suffer from panic attacks when I feel extremely nervous but thankfully I could control my nervousness to a degree and done myself proud. It was definitely easier to do the interview as part of a group because the pressure was not as much as it would be if it was an individual interview. </w:t>
      </w:r>
    </w:p>
    <w:p w:rsidR="006D19B8" w:rsidRDefault="006D19B8" w:rsidP="006D19B8">
      <w:pPr>
        <w:rPr>
          <w:rFonts w:ascii="Arial" w:hAnsi="Arial" w:cs="Arial"/>
          <w:sz w:val="24"/>
        </w:rPr>
      </w:pPr>
      <w:r>
        <w:rPr>
          <w:rFonts w:ascii="Arial" w:hAnsi="Arial" w:cs="Arial"/>
          <w:sz w:val="24"/>
        </w:rPr>
        <w:t xml:space="preserve">If I could have gotten involved more in the group since I had comments on not being involved enough in the group discussions. I think I done really well compared to other members in the group – I managed to control most of my nerves whereas others let their nerves completely take over. If it arose again, I would have gone into the situation thinking that it was more of a professional interview rather than a mock interview and made sure my language and grammar was more formal. I would go in with more confidence because I know I can do it and I shouldn’t doubt myself. I would go in and realise that this interview will help, prepare and give me experience for future ones where I will be on my own facing a number of interviewers on a panel. </w:t>
      </w:r>
    </w:p>
    <w:p w:rsidR="006D19B8" w:rsidRDefault="006D19B8" w:rsidP="006D19B8">
      <w:pPr>
        <w:rPr>
          <w:rFonts w:ascii="Arial" w:hAnsi="Arial" w:cs="Arial"/>
          <w:sz w:val="24"/>
        </w:rPr>
      </w:pPr>
      <w:r>
        <w:rPr>
          <w:rFonts w:ascii="Arial" w:hAnsi="Arial" w:cs="Arial"/>
          <w:sz w:val="24"/>
        </w:rPr>
        <w:t>Word count- 1,013</w:t>
      </w: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D19B8" w:rsidRDefault="006D19B8" w:rsidP="006D19B8">
      <w:pPr>
        <w:rPr>
          <w:rFonts w:ascii="Arial" w:hAnsi="Arial" w:cs="Arial"/>
          <w:sz w:val="24"/>
        </w:rPr>
      </w:pPr>
    </w:p>
    <w:p w:rsidR="006729ED" w:rsidRDefault="006729ED" w:rsidP="006D19B8">
      <w:pPr>
        <w:rPr>
          <w:rFonts w:ascii="Arial" w:hAnsi="Arial" w:cs="Arial"/>
          <w:sz w:val="24"/>
        </w:rPr>
      </w:pPr>
    </w:p>
    <w:p w:rsidR="006D19B8" w:rsidRDefault="006D19B8" w:rsidP="006D19B8">
      <w:pPr>
        <w:rPr>
          <w:rFonts w:ascii="Arial" w:hAnsi="Arial" w:cs="Arial"/>
          <w:sz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9B8" w:rsidTr="006D19B8">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6D19B8" w:rsidRDefault="006D19B8">
            <w:pPr>
              <w:spacing w:after="0" w:line="240" w:lineRule="auto"/>
              <w:rPr>
                <w:rFonts w:ascii="Arial" w:eastAsia="Times New Roman" w:hAnsi="Arial" w:cs="Arial"/>
                <w:sz w:val="20"/>
                <w:szCs w:val="20"/>
                <w:lang w:eastAsia="en-GB"/>
              </w:rPr>
            </w:pPr>
            <w:r>
              <w:rPr>
                <w:rFonts w:ascii="Arial" w:eastAsia="Times New Roman" w:hAnsi="Arial" w:cs="Arial"/>
                <w:sz w:val="32"/>
                <w:szCs w:val="32"/>
                <w:lang w:eastAsia="en-GB"/>
              </w:rPr>
              <w:br w:type="page"/>
            </w:r>
            <w:r>
              <w:rPr>
                <w:rFonts w:ascii="Arial" w:eastAsia="Times New Roman" w:hAnsi="Arial" w:cs="Arial"/>
                <w:b/>
                <w:caps/>
                <w:sz w:val="40"/>
                <w:szCs w:val="20"/>
                <w:lang w:eastAsia="en-GB"/>
              </w:rPr>
              <w:t xml:space="preserve">  Student SELF FEEDBACK F</w:t>
            </w:r>
            <w:bookmarkStart w:id="0" w:name="_GoBack"/>
            <w:bookmarkEnd w:id="0"/>
            <w:r>
              <w:rPr>
                <w:rFonts w:ascii="Arial" w:eastAsia="Times New Roman" w:hAnsi="Arial" w:cs="Arial"/>
                <w:b/>
                <w:caps/>
                <w:sz w:val="40"/>
                <w:szCs w:val="20"/>
                <w:lang w:eastAsia="en-GB"/>
              </w:rPr>
              <w:t>ORM LEVEL 4</w:t>
            </w:r>
          </w:p>
        </w:tc>
      </w:tr>
    </w:tbl>
    <w:p w:rsidR="006D19B8" w:rsidRDefault="006D19B8" w:rsidP="006D19B8">
      <w:pPr>
        <w:spacing w:after="0" w:line="240" w:lineRule="auto"/>
        <w:rPr>
          <w:rFonts w:ascii="Arial" w:eastAsia="Times New Roman" w:hAnsi="Arial" w:cs="Arial"/>
          <w:sz w:val="20"/>
          <w:szCs w:val="20"/>
          <w:lang w:eastAsia="en-GB"/>
        </w:rPr>
      </w:pPr>
    </w:p>
    <w:p w:rsidR="006D19B8" w:rsidRDefault="006D19B8" w:rsidP="006D19B8">
      <w:pPr>
        <w:spacing w:after="0" w:line="240" w:lineRule="auto"/>
        <w:jc w:val="both"/>
        <w:rPr>
          <w:rFonts w:ascii="Arial" w:eastAsia="Times New Roman" w:hAnsi="Arial" w:cs="Arial"/>
          <w:sz w:val="20"/>
          <w:szCs w:val="20"/>
        </w:rPr>
      </w:pPr>
      <w:r>
        <w:rPr>
          <w:rFonts w:ascii="Arial" w:eastAsia="Times New Roman" w:hAnsi="Arial" w:cs="Arial"/>
          <w:sz w:val="20"/>
          <w:szCs w:val="20"/>
        </w:rPr>
        <w:t xml:space="preserve">You will need to submit AT LEAST ONE of these and link it to one of the assignments you are submitting. We recommend self-assessing your interview write up. Use the criteria on the last page below to help you self-assess. </w:t>
      </w:r>
    </w:p>
    <w:p w:rsidR="006D19B8" w:rsidRDefault="006D19B8" w:rsidP="006D19B8">
      <w:pPr>
        <w:spacing w:after="0" w:line="240" w:lineRule="auto"/>
        <w:jc w:val="both"/>
        <w:rPr>
          <w:rFonts w:ascii="Arial" w:eastAsia="Times New Roman" w:hAnsi="Arial" w:cs="Arial"/>
          <w:sz w:val="20"/>
          <w:szCs w:val="20"/>
        </w:rPr>
      </w:pPr>
    </w:p>
    <w:p w:rsidR="006D19B8" w:rsidRDefault="006D19B8" w:rsidP="006D19B8">
      <w:pPr>
        <w:spacing w:after="0" w:line="240" w:lineRule="auto"/>
        <w:jc w:val="both"/>
        <w:rPr>
          <w:rFonts w:ascii="Arial" w:eastAsia="Times New Roman" w:hAnsi="Arial" w:cs="Arial"/>
          <w:sz w:val="20"/>
          <w:szCs w:val="20"/>
        </w:rPr>
      </w:pPr>
      <w:r>
        <w:rPr>
          <w:rFonts w:ascii="Arial" w:eastAsia="Times New Roman" w:hAnsi="Arial" w:cs="Arial"/>
          <w:sz w:val="20"/>
          <w:szCs w:val="20"/>
        </w:rPr>
        <w:t>Interview write-up</w:t>
      </w:r>
    </w:p>
    <w:p w:rsidR="006D19B8" w:rsidRDefault="006D19B8" w:rsidP="006D19B8">
      <w:pPr>
        <w:spacing w:after="0" w:line="240" w:lineRule="auto"/>
        <w:rPr>
          <w:rFonts w:ascii="Arial" w:eastAsia="Times New Roman" w:hAnsi="Arial" w:cs="Arial"/>
          <w:b/>
          <w:lang w:eastAsia="en-GB"/>
        </w:rPr>
      </w:pPr>
    </w:p>
    <w:tbl>
      <w:tblPr>
        <w:tblW w:w="5000" w:type="pct"/>
        <w:tblLook w:val="04A0" w:firstRow="1" w:lastRow="0" w:firstColumn="1" w:lastColumn="0" w:noHBand="0" w:noVBand="1"/>
      </w:tblPr>
      <w:tblGrid>
        <w:gridCol w:w="8896"/>
        <w:gridCol w:w="888"/>
        <w:gridCol w:w="886"/>
      </w:tblGrid>
      <w:tr w:rsidR="006D19B8" w:rsidTr="006D19B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6D19B8" w:rsidRDefault="006D19B8">
            <w:pPr>
              <w:spacing w:after="0" w:line="240" w:lineRule="auto"/>
              <w:rPr>
                <w:rFonts w:ascii="Arial" w:eastAsia="Times New Roman" w:hAnsi="Arial" w:cs="Arial"/>
                <w:b/>
                <w:szCs w:val="20"/>
                <w:lang w:eastAsia="en-GB"/>
              </w:rPr>
            </w:pPr>
            <w:r>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6D19B8" w:rsidRDefault="006D19B8">
            <w:pPr>
              <w:spacing w:after="0" w:line="240" w:lineRule="auto"/>
              <w:ind w:left="34" w:right="113"/>
              <w:jc w:val="center"/>
              <w:rPr>
                <w:rFonts w:ascii="Arial" w:eastAsia="Times New Roman" w:hAnsi="Arial" w:cs="Arial"/>
                <w:b/>
                <w:sz w:val="18"/>
                <w:szCs w:val="18"/>
                <w:lang w:eastAsia="en-GB"/>
              </w:rPr>
            </w:pPr>
            <w:r>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D19B8" w:rsidRDefault="006D19B8">
            <w:pPr>
              <w:spacing w:after="0" w:line="240" w:lineRule="auto"/>
              <w:ind w:left="113" w:right="113"/>
              <w:jc w:val="center"/>
              <w:rPr>
                <w:rFonts w:ascii="Arial" w:eastAsia="Times New Roman" w:hAnsi="Arial" w:cs="Arial"/>
                <w:b/>
                <w:sz w:val="18"/>
                <w:szCs w:val="18"/>
                <w:lang w:eastAsia="en-GB"/>
              </w:rPr>
            </w:pPr>
            <w:r>
              <w:rPr>
                <w:rFonts w:ascii="Arial" w:eastAsia="Times New Roman" w:hAnsi="Arial" w:cs="Arial"/>
                <w:b/>
                <w:sz w:val="18"/>
                <w:szCs w:val="18"/>
                <w:lang w:eastAsia="en-GB"/>
              </w:rPr>
              <w:t xml:space="preserve">Marks </w:t>
            </w:r>
          </w:p>
          <w:p w:rsidR="006D19B8" w:rsidRDefault="006D19B8">
            <w:pPr>
              <w:spacing w:after="0" w:line="240" w:lineRule="auto"/>
              <w:ind w:left="113" w:right="113"/>
              <w:jc w:val="center"/>
              <w:rPr>
                <w:rFonts w:ascii="Arial" w:eastAsia="Times New Roman" w:hAnsi="Arial" w:cs="Arial"/>
                <w:b/>
                <w:sz w:val="18"/>
                <w:szCs w:val="18"/>
                <w:lang w:eastAsia="en-GB"/>
              </w:rPr>
            </w:pPr>
            <w:r>
              <w:rPr>
                <w:rFonts w:ascii="Arial" w:eastAsia="Times New Roman" w:hAnsi="Arial" w:cs="Arial"/>
                <w:b/>
                <w:sz w:val="18"/>
                <w:szCs w:val="18"/>
                <w:lang w:eastAsia="en-GB"/>
              </w:rPr>
              <w:t>awarded</w:t>
            </w: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D19B8" w:rsidRDefault="006D19B8">
            <w:pPr>
              <w:spacing w:after="0" w:line="240" w:lineRule="auto"/>
              <w:rPr>
                <w:rFonts w:ascii="Arial" w:eastAsia="Times New Roman" w:hAnsi="Arial" w:cs="Arial"/>
                <w:b/>
                <w:sz w:val="16"/>
                <w:szCs w:val="16"/>
                <w:lang w:eastAsia="en-GB"/>
              </w:rPr>
            </w:pPr>
            <w:r>
              <w:rPr>
                <w:rFonts w:ascii="Arial" w:eastAsia="Times New Roman" w:hAnsi="Arial" w:cs="Arial"/>
                <w:b/>
                <w:sz w:val="20"/>
                <w:szCs w:val="16"/>
                <w:lang w:eastAsia="en-GB"/>
              </w:rPr>
              <w:t xml:space="preserve">1. </w:t>
            </w:r>
            <w:r>
              <w:rPr>
                <w:rFonts w:ascii="Arial" w:eastAsia="Times New Roman" w:hAnsi="Arial" w:cs="Arial"/>
                <w:b/>
                <w:sz w:val="20"/>
                <w:szCs w:val="20"/>
                <w:lang w:eastAsia="en-GB"/>
              </w:rPr>
              <w:t>Engagement with Literature Skills</w:t>
            </w:r>
          </w:p>
          <w:p w:rsidR="006D19B8" w:rsidRDefault="006D19B8">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spacing w:after="12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No references because it’s a reflection of an interview </w:t>
            </w:r>
          </w:p>
          <w:p w:rsidR="006D19B8" w:rsidRDefault="006D19B8">
            <w:pPr>
              <w:spacing w:after="120" w:line="240" w:lineRule="auto"/>
              <w:rPr>
                <w:rFonts w:ascii="Arial" w:eastAsia="Times New Roman" w:hAnsi="Arial" w:cs="Arial"/>
                <w:sz w:val="14"/>
                <w:szCs w:val="14"/>
                <w:lang w:eastAsia="en-GB"/>
              </w:rPr>
            </w:pP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rsidR="006D19B8" w:rsidRDefault="006D19B8">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32"/>
                <w:szCs w:val="20"/>
                <w:lang w:eastAsia="en-GB"/>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rPr>
                <w:rFonts w:ascii="Arial" w:eastAsia="Times New Roman" w:hAnsi="Arial" w:cs="Arial"/>
                <w:b/>
                <w:sz w:val="20"/>
                <w:szCs w:val="20"/>
                <w:lang w:eastAsia="en-GB"/>
              </w:rPr>
            </w:pPr>
            <w:r>
              <w:rPr>
                <w:rFonts w:ascii="Arial" w:eastAsia="Times New Roman" w:hAnsi="Arial" w:cs="Arial"/>
                <w:b/>
                <w:sz w:val="20"/>
                <w:szCs w:val="16"/>
                <w:lang w:eastAsia="en-GB"/>
              </w:rPr>
              <w:t xml:space="preserve">2. </w:t>
            </w:r>
            <w:r>
              <w:rPr>
                <w:rFonts w:ascii="Arial" w:eastAsia="Times New Roman" w:hAnsi="Arial" w:cs="Arial"/>
                <w:b/>
                <w:sz w:val="20"/>
                <w:szCs w:val="20"/>
                <w:lang w:eastAsia="en-GB"/>
              </w:rPr>
              <w:t>Knowledge and Understanding Skills</w:t>
            </w: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 show knowledge of the basic underlying concepts and principles are accurate with a good understanding of Gibbs’ reflective cycle however, I do lack depth and breadth in this assignment. </w:t>
            </w:r>
          </w:p>
        </w:tc>
        <w:tc>
          <w:tcPr>
            <w:tcW w:w="416" w:type="pct"/>
            <w:tcBorders>
              <w:top w:val="single" w:sz="4" w:space="0" w:color="auto"/>
              <w:left w:val="single" w:sz="4" w:space="0" w:color="auto"/>
              <w:bottom w:val="nil"/>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24"/>
                <w:szCs w:val="24"/>
                <w:lang w:eastAsia="en-GB"/>
              </w:rPr>
            </w:pPr>
          </w:p>
        </w:tc>
        <w:tc>
          <w:tcPr>
            <w:tcW w:w="416" w:type="pct"/>
            <w:tcBorders>
              <w:top w:val="nil"/>
              <w:left w:val="single" w:sz="4" w:space="0" w:color="auto"/>
              <w:bottom w:val="single" w:sz="4" w:space="0" w:color="auto"/>
              <w:right w:val="single" w:sz="4" w:space="0" w:color="auto"/>
            </w:tcBorders>
          </w:tcPr>
          <w:p w:rsidR="006D19B8" w:rsidRDefault="006D19B8">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32"/>
                <w:szCs w:val="20"/>
                <w:lang w:eastAsia="en-GB"/>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rPr>
                <w:rFonts w:ascii="Arial" w:eastAsia="Times New Roman" w:hAnsi="Arial" w:cs="Arial"/>
                <w:b/>
                <w:sz w:val="16"/>
                <w:szCs w:val="16"/>
                <w:lang w:eastAsia="en-GB"/>
              </w:rPr>
            </w:pPr>
            <w:r>
              <w:rPr>
                <w:rFonts w:ascii="Arial" w:eastAsia="Times New Roman" w:hAnsi="Arial" w:cs="Arial"/>
                <w:b/>
                <w:sz w:val="20"/>
                <w:szCs w:val="16"/>
                <w:lang w:eastAsia="en-GB"/>
              </w:rPr>
              <w:t xml:space="preserve">3. </w:t>
            </w:r>
            <w:r>
              <w:rPr>
                <w:rFonts w:ascii="Arial" w:eastAsia="Times New Roman" w:hAnsi="Arial" w:cs="Arial"/>
                <w:b/>
                <w:sz w:val="20"/>
                <w:szCs w:val="20"/>
                <w:lang w:eastAsia="en-GB"/>
              </w:rPr>
              <w:t>Cognitive and Intellectual Skills</w:t>
            </w: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line="240" w:lineRule="auto"/>
              <w:rPr>
                <w:rFonts w:ascii="Arial" w:eastAsia="Times New Roman" w:hAnsi="Arial" w:cs="Arial"/>
                <w:sz w:val="24"/>
                <w:szCs w:val="20"/>
                <w:lang w:eastAsia="en-GB"/>
              </w:rPr>
            </w:pPr>
            <w:r>
              <w:rPr>
                <w:rFonts w:ascii="Arial" w:eastAsia="Times New Roman" w:hAnsi="Arial" w:cs="Arial"/>
                <w:sz w:val="24"/>
                <w:szCs w:val="20"/>
                <w:lang w:eastAsia="en-GB"/>
              </w:rPr>
              <w:t xml:space="preserve">I feel like I evaluated the concepts and principles well but some improvements could have been made. </w:t>
            </w:r>
          </w:p>
          <w:p w:rsidR="006D19B8" w:rsidRDefault="006D19B8">
            <w:pPr>
              <w:spacing w:after="120" w:line="240" w:lineRule="auto"/>
              <w:rPr>
                <w:rFonts w:ascii="Arial" w:eastAsia="Times New Roman" w:hAnsi="Arial" w:cs="Arial"/>
                <w:sz w:val="14"/>
                <w:szCs w:val="14"/>
                <w:lang w:eastAsia="en-GB"/>
              </w:rPr>
            </w:pPr>
            <w:r>
              <w:rPr>
                <w:rFonts w:ascii="Arial" w:eastAsia="Times New Roman" w:hAnsi="Arial" w:cs="Arial"/>
                <w:sz w:val="20"/>
                <w:szCs w:val="20"/>
                <w:lang w:eastAsia="en-GB"/>
              </w:rPr>
              <w:t xml:space="preserve"> </w:t>
            </w:r>
          </w:p>
        </w:tc>
        <w:tc>
          <w:tcPr>
            <w:tcW w:w="416" w:type="pct"/>
            <w:tcBorders>
              <w:top w:val="single" w:sz="4" w:space="0" w:color="auto"/>
              <w:left w:val="single" w:sz="4" w:space="0" w:color="auto"/>
              <w:bottom w:val="nil"/>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rsidR="006D19B8" w:rsidRDefault="006D19B8">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32"/>
                <w:szCs w:val="20"/>
                <w:lang w:eastAsia="en-GB"/>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rPr>
                <w:rFonts w:ascii="Arial" w:eastAsia="Times New Roman" w:hAnsi="Arial" w:cs="Arial"/>
                <w:b/>
                <w:sz w:val="16"/>
                <w:szCs w:val="16"/>
                <w:lang w:eastAsia="en-GB"/>
              </w:rPr>
            </w:pPr>
            <w:r>
              <w:rPr>
                <w:rFonts w:ascii="Arial" w:eastAsia="Times New Roman" w:hAnsi="Arial" w:cs="Arial"/>
                <w:b/>
                <w:sz w:val="20"/>
                <w:szCs w:val="16"/>
                <w:lang w:eastAsia="en-GB"/>
              </w:rPr>
              <w:t xml:space="preserve">4. </w:t>
            </w:r>
            <w:r>
              <w:rPr>
                <w:rFonts w:ascii="Arial" w:eastAsia="Times New Roman" w:hAnsi="Arial" w:cs="Arial"/>
                <w:b/>
                <w:sz w:val="20"/>
                <w:szCs w:val="20"/>
                <w:lang w:eastAsia="en-GB"/>
              </w:rPr>
              <w:t>Practical Application Skills</w:t>
            </w: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line="240" w:lineRule="auto"/>
              <w:rPr>
                <w:rFonts w:ascii="Arial" w:eastAsia="Times New Roman" w:hAnsi="Arial" w:cs="Arial"/>
                <w:sz w:val="24"/>
                <w:szCs w:val="14"/>
                <w:lang w:eastAsia="en-GB"/>
              </w:rPr>
            </w:pPr>
            <w:r>
              <w:rPr>
                <w:rFonts w:ascii="Arial" w:eastAsia="Times New Roman" w:hAnsi="Arial" w:cs="Arial"/>
                <w:sz w:val="24"/>
                <w:szCs w:val="20"/>
                <w:lang w:eastAsia="en-GB"/>
              </w:rPr>
              <w:t>A good appreciation of the context of the application– overall a good assignment.</w:t>
            </w:r>
          </w:p>
        </w:tc>
        <w:tc>
          <w:tcPr>
            <w:tcW w:w="416" w:type="pct"/>
            <w:tcBorders>
              <w:top w:val="single" w:sz="4" w:space="0" w:color="auto"/>
              <w:left w:val="single" w:sz="4" w:space="0" w:color="auto"/>
              <w:bottom w:val="nil"/>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24"/>
                <w:szCs w:val="14"/>
                <w:lang w:eastAsia="en-GB"/>
              </w:rPr>
            </w:pPr>
          </w:p>
        </w:tc>
        <w:tc>
          <w:tcPr>
            <w:tcW w:w="416" w:type="pct"/>
            <w:tcBorders>
              <w:top w:val="nil"/>
              <w:left w:val="single" w:sz="4" w:space="0" w:color="auto"/>
              <w:bottom w:val="single" w:sz="4" w:space="0" w:color="auto"/>
              <w:right w:val="single" w:sz="4" w:space="0" w:color="auto"/>
            </w:tcBorders>
          </w:tcPr>
          <w:p w:rsidR="006D19B8" w:rsidRDefault="006D19B8">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32"/>
                <w:szCs w:val="20"/>
                <w:lang w:eastAsia="en-GB"/>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rPr>
                <w:rFonts w:ascii="Arial" w:eastAsia="Times New Roman" w:hAnsi="Arial" w:cs="Arial"/>
                <w:b/>
                <w:sz w:val="16"/>
                <w:szCs w:val="16"/>
                <w:lang w:eastAsia="en-GB"/>
              </w:rPr>
            </w:pPr>
            <w:r>
              <w:rPr>
                <w:rFonts w:ascii="Arial" w:eastAsia="Times New Roman" w:hAnsi="Arial" w:cs="Arial"/>
                <w:b/>
                <w:sz w:val="20"/>
                <w:szCs w:val="16"/>
                <w:lang w:eastAsia="en-GB"/>
              </w:rPr>
              <w:t xml:space="preserve">5. </w:t>
            </w:r>
            <w:r>
              <w:rPr>
                <w:rFonts w:ascii="Arial" w:eastAsia="Times New Roman" w:hAnsi="Arial" w:cs="Arial"/>
                <w:b/>
                <w:sz w:val="20"/>
                <w:szCs w:val="20"/>
                <w:lang w:eastAsia="en-GB"/>
              </w:rPr>
              <w:t>Transferable Skills for Life and Professional Practice</w:t>
            </w: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spacing w:after="0" w:line="240" w:lineRule="auto"/>
              <w:jc w:val="center"/>
              <w:rPr>
                <w:rFonts w:ascii="Arial" w:eastAsia="Times New Roman" w:hAnsi="Arial" w:cs="Arial"/>
                <w:sz w:val="32"/>
                <w:szCs w:val="20"/>
                <w:lang w:eastAsia="en-GB"/>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p>
          <w:p w:rsidR="006D19B8" w:rsidRDefault="006D19B8">
            <w:pPr>
              <w:spacing w:after="0" w:line="240" w:lineRule="auto"/>
              <w:rPr>
                <w:rFonts w:ascii="Arial" w:eastAsia="Times New Roman" w:hAnsi="Arial" w:cs="Arial"/>
                <w:sz w:val="20"/>
                <w:szCs w:val="20"/>
                <w:lang w:eastAsia="en-GB"/>
              </w:rPr>
            </w:pPr>
            <w:r>
              <w:rPr>
                <w:rFonts w:ascii="Arial" w:eastAsia="Times New Roman" w:hAnsi="Arial" w:cs="Arial"/>
                <w:sz w:val="24"/>
                <w:szCs w:val="20"/>
                <w:lang w:eastAsia="en-GB"/>
              </w:rPr>
              <w:t>My work is organised with accurate information and is approach, well-structured clear for the reader to understand and follow. I work well independently and this shows in the assignment.</w:t>
            </w:r>
          </w:p>
          <w:p w:rsidR="006D19B8" w:rsidRDefault="006D19B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14</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rsidR="006D19B8" w:rsidRDefault="006D19B8">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32"/>
                <w:szCs w:val="20"/>
                <w:lang w:eastAsia="en-GB"/>
              </w:rPr>
            </w:pPr>
          </w:p>
        </w:tc>
      </w:tr>
    </w:tbl>
    <w:p w:rsidR="006D19B8" w:rsidRDefault="006D19B8" w:rsidP="006D19B8">
      <w:pPr>
        <w:spacing w:after="0" w:line="240" w:lineRule="auto"/>
        <w:ind w:left="284" w:right="531"/>
        <w:rPr>
          <w:rFonts w:ascii="Arial" w:eastAsia="Times New Roman" w:hAnsi="Arial" w:cs="Arial"/>
          <w:b/>
          <w:sz w:val="16"/>
          <w:szCs w:val="16"/>
          <w:lang w:eastAsia="en-GB"/>
        </w:rPr>
      </w:pPr>
    </w:p>
    <w:tbl>
      <w:tblPr>
        <w:tblpPr w:leftFromText="180" w:rightFromText="180" w:bottomFromText="20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D19B8" w:rsidTr="006D19B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D19B8" w:rsidRDefault="006D19B8">
            <w:pPr>
              <w:spacing w:after="0" w:line="240" w:lineRule="auto"/>
              <w:rPr>
                <w:rFonts w:ascii="Arial" w:eastAsia="Times New Roman" w:hAnsi="Arial" w:cs="Arial"/>
                <w:sz w:val="16"/>
                <w:szCs w:val="16"/>
                <w:lang w:eastAsia="en-GB"/>
              </w:rPr>
            </w:pPr>
            <w:r>
              <w:rPr>
                <w:rFonts w:ascii="Arial" w:eastAsia="Times New Roman" w:hAnsi="Arial" w:cs="Arial"/>
                <w:b/>
                <w:bCs/>
                <w:lang w:eastAsia="en-GB"/>
              </w:rPr>
              <w:t xml:space="preserve">Assessment Mark </w:t>
            </w:r>
            <w:r>
              <w:rPr>
                <w:rFonts w:ascii="Arial" w:eastAsia="Times New Roman" w:hAnsi="Arial" w:cs="Arial"/>
                <w:bCs/>
                <w:lang w:eastAsia="en-GB"/>
              </w:rPr>
              <w:t>(</w:t>
            </w:r>
            <w:r>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D19B8" w:rsidRDefault="006D19B8">
            <w:pPr>
              <w:spacing w:after="0" w:line="240" w:lineRule="auto"/>
              <w:rPr>
                <w:rFonts w:ascii="Arial" w:eastAsia="Times New Roman" w:hAnsi="Arial" w:cs="Arial"/>
                <w:b/>
                <w:bCs/>
                <w:sz w:val="16"/>
                <w:szCs w:val="16"/>
                <w:lang w:eastAsia="en-GB"/>
              </w:rPr>
            </w:pPr>
            <w:r>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w:t>
            </w: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spacing w:after="0" w:line="240" w:lineRule="auto"/>
              <w:rPr>
                <w:rFonts w:ascii="Arial" w:eastAsia="Times New Roman" w:hAnsi="Arial" w:cs="Arial"/>
                <w:b/>
                <w:bCs/>
                <w:sz w:val="16"/>
                <w:szCs w:val="16"/>
                <w:lang w:eastAsia="en-GB"/>
              </w:rPr>
            </w:pPr>
            <w:r>
              <w:rPr>
                <w:rFonts w:ascii="Arial" w:eastAsia="Times New Roman" w:hAnsi="Arial" w:cs="Arial"/>
                <w:sz w:val="16"/>
                <w:szCs w:val="16"/>
                <w:lang w:eastAsia="en-GB"/>
              </w:rPr>
              <w:t>Up to 1 week late (</w:t>
            </w:r>
            <w:r>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b/>
                <w:bCs/>
                <w:sz w:val="20"/>
                <w:szCs w:val="20"/>
                <w:lang w:eastAsia="en-GB"/>
              </w:rPr>
            </w:pP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spacing w:after="0" w:line="240" w:lineRule="auto"/>
              <w:rPr>
                <w:rFonts w:ascii="Arial" w:eastAsia="Times New Roman" w:hAnsi="Arial" w:cs="Arial"/>
                <w:b/>
                <w:bCs/>
                <w:sz w:val="16"/>
                <w:szCs w:val="16"/>
                <w:lang w:eastAsia="en-GB"/>
              </w:rPr>
            </w:pPr>
            <w:r>
              <w:rPr>
                <w:rFonts w:ascii="Arial" w:eastAsia="Times New Roman" w:hAnsi="Arial" w:cs="Arial"/>
                <w:sz w:val="16"/>
                <w:szCs w:val="16"/>
                <w:lang w:eastAsia="en-GB"/>
              </w:rPr>
              <w:t>Over 1 week late (</w:t>
            </w:r>
            <w:r>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eastAsia="Times New Roman" w:hAnsi="Arial" w:cs="Arial"/>
                <w:b/>
                <w:bCs/>
                <w:sz w:val="20"/>
                <w:szCs w:val="20"/>
                <w:lang w:eastAsia="en-GB"/>
              </w:rPr>
            </w:pPr>
          </w:p>
        </w:tc>
      </w:tr>
    </w:tbl>
    <w:p w:rsidR="006D19B8" w:rsidRDefault="006D19B8" w:rsidP="006D19B8">
      <w:pPr>
        <w:spacing w:after="0" w:line="240" w:lineRule="auto"/>
        <w:rPr>
          <w:rFonts w:ascii="Arial" w:eastAsia="Times New Roman" w:hAnsi="Arial" w:cs="Arial"/>
          <w:sz w:val="20"/>
          <w:szCs w:val="20"/>
          <w:lang w:eastAsia="en-GB"/>
        </w:rPr>
      </w:pPr>
    </w:p>
    <w:p w:rsidR="006D19B8" w:rsidRDefault="006D19B8" w:rsidP="006D19B8">
      <w:pPr>
        <w:spacing w:after="0" w:line="240" w:lineRule="auto"/>
        <w:rPr>
          <w:rFonts w:ascii="Arial" w:eastAsia="Times New Roman" w:hAnsi="Arial" w:cs="Arial"/>
          <w:sz w:val="20"/>
          <w:szCs w:val="20"/>
          <w:lang w:eastAsia="en-GB"/>
        </w:rPr>
      </w:pPr>
    </w:p>
    <w:p w:rsidR="006D19B8" w:rsidRDefault="006D19B8" w:rsidP="006D19B8">
      <w:pPr>
        <w:spacing w:after="0" w:line="240" w:lineRule="auto"/>
        <w:rPr>
          <w:rFonts w:ascii="Arial" w:eastAsia="Times New Roman" w:hAnsi="Arial" w:cs="Arial"/>
          <w:vanish/>
          <w:sz w:val="20"/>
          <w:szCs w:val="20"/>
          <w:lang w:eastAsia="en-GB"/>
        </w:rPr>
        <w:sectPr w:rsidR="006D19B8" w:rsidSect="006729ED">
          <w:pgSz w:w="11894" w:h="16834"/>
          <w:pgMar w:top="720" w:right="720" w:bottom="720" w:left="720" w:header="706" w:footer="706" w:gutter="0"/>
          <w:paperSrc w:first="1" w:other="1"/>
          <w:cols w:space="720"/>
          <w:docGrid w:linePitch="299"/>
        </w:sectPr>
      </w:pPr>
    </w:p>
    <w:p w:rsidR="006D19B8" w:rsidRDefault="006D19B8" w:rsidP="006D19B8">
      <w:pPr>
        <w:spacing w:after="0" w:line="240" w:lineRule="auto"/>
        <w:rPr>
          <w:rFonts w:ascii="Arial" w:eastAsia="Times New Roman" w:hAnsi="Arial" w:cs="Arial"/>
          <w:vanish/>
          <w:sz w:val="20"/>
          <w:szCs w:val="20"/>
          <w:lang w:eastAsia="en-GB"/>
        </w:rPr>
        <w:sectPr w:rsidR="006D19B8">
          <w:pgSz w:w="16834" w:h="11894" w:orient="landscape"/>
          <w:pgMar w:top="720" w:right="720" w:bottom="720" w:left="720" w:header="706" w:footer="706" w:gutter="0"/>
          <w:paperSrc w:first="1" w:other="1"/>
          <w:cols w:space="720"/>
        </w:sectPr>
      </w:pPr>
    </w:p>
    <w:p w:rsidR="006D19B8" w:rsidRDefault="006D19B8" w:rsidP="006D19B8">
      <w:pPr>
        <w:spacing w:after="0" w:line="240" w:lineRule="auto"/>
        <w:rPr>
          <w:rFonts w:ascii="Arial" w:eastAsia="Times New Roman" w:hAnsi="Arial" w:cs="Arial"/>
          <w:vanish/>
          <w:sz w:val="20"/>
          <w:szCs w:val="20"/>
          <w:lang w:eastAsia="en-GB"/>
        </w:rPr>
      </w:pPr>
    </w:p>
    <w:p w:rsidR="006D19B8" w:rsidRDefault="006D19B8" w:rsidP="006D19B8">
      <w:pPr>
        <w:spacing w:before="100" w:after="100" w:line="240" w:lineRule="auto"/>
        <w:rPr>
          <w:rFonts w:ascii="Arial" w:eastAsia="Times New Roman" w:hAnsi="Arial" w:cs="Arial"/>
          <w:color w:val="303B4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6D19B8" w:rsidTr="006D19B8">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100" w:after="100"/>
              <w:rPr>
                <w:rFonts w:ascii="Arial" w:hAnsi="Arial" w:cs="Arial"/>
                <w:b/>
                <w:color w:val="303B44"/>
              </w:rPr>
            </w:pPr>
            <w:r>
              <w:rPr>
                <w:rFonts w:ascii="Arial" w:hAnsi="Arial" w:cs="Arial"/>
                <w:b/>
                <w:color w:val="303B44"/>
              </w:rPr>
              <w:t>GENERIC ASSESSMENT CRITERIA</w:t>
            </w:r>
          </w:p>
        </w:tc>
      </w:tr>
    </w:tbl>
    <w:p w:rsidR="006D19B8" w:rsidRDefault="006D19B8" w:rsidP="006D19B8">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b/>
                <w:lang w:eastAsia="en-GB"/>
              </w:rPr>
            </w:pPr>
            <w:r>
              <w:rPr>
                <w:rFonts w:ascii="Arial" w:hAnsi="Arial" w:cs="Arial"/>
                <w:b/>
                <w:lang w:eastAsia="en-GB"/>
              </w:rPr>
              <w:t>Level 4</w:t>
            </w:r>
          </w:p>
        </w:tc>
      </w:tr>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rsidR="006D19B8" w:rsidRDefault="006D19B8">
            <w:pPr>
              <w:rPr>
                <w:rFonts w:ascii="Arial" w:eastAsia="Arial" w:hAnsi="Arial" w:cs="Arial"/>
                <w:spacing w:val="-1"/>
                <w:lang w:eastAsia="en-GB"/>
              </w:rPr>
            </w:pPr>
            <w:r>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lang w:eastAsia="en-GB"/>
              </w:rPr>
              <w:t xml:space="preserve"> They will be able to </w:t>
            </w:r>
            <w:r>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6D19B8" w:rsidRDefault="006D19B8" w:rsidP="006D19B8">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sz w:val="18"/>
                <w:szCs w:val="18"/>
                <w:lang w:eastAsia="en-GB"/>
              </w:rPr>
            </w:pPr>
            <w:r>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SATISFACTORY</w:t>
            </w:r>
          </w:p>
          <w:p w:rsidR="006D19B8" w:rsidRDefault="006D19B8">
            <w:pPr>
              <w:jc w:val="center"/>
              <w:rPr>
                <w:rFonts w:ascii="Arial" w:hAnsi="Arial" w:cs="Arial"/>
                <w:b/>
                <w:sz w:val="18"/>
                <w:szCs w:val="18"/>
                <w:lang w:eastAsia="en-GB"/>
              </w:rPr>
            </w:pPr>
            <w:r>
              <w:rPr>
                <w:rFonts w:ascii="Arial" w:hAnsi="Arial" w:cs="Arial"/>
                <w:b/>
                <w:sz w:val="18"/>
                <w:szCs w:val="18"/>
                <w:lang w:eastAsia="en-GB"/>
              </w:rPr>
              <w:t>(3</w:t>
            </w:r>
            <w:r>
              <w:rPr>
                <w:rFonts w:ascii="Arial" w:hAnsi="Arial" w:cs="Arial"/>
                <w:b/>
                <w:sz w:val="18"/>
                <w:szCs w:val="18"/>
                <w:vertAlign w:val="superscript"/>
                <w:lang w:eastAsia="en-GB"/>
              </w:rPr>
              <w:t>rd</w:t>
            </w:r>
            <w:r>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GOOD</w:t>
            </w:r>
          </w:p>
          <w:p w:rsidR="006D19B8" w:rsidRDefault="006D19B8">
            <w:pPr>
              <w:jc w:val="center"/>
              <w:rPr>
                <w:rFonts w:ascii="Arial" w:hAnsi="Arial" w:cs="Arial"/>
                <w:b/>
                <w:sz w:val="18"/>
                <w:szCs w:val="18"/>
                <w:lang w:eastAsia="en-GB"/>
              </w:rPr>
            </w:pPr>
            <w:r>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VERY GOOD</w:t>
            </w:r>
          </w:p>
          <w:p w:rsidR="006D19B8" w:rsidRDefault="006D19B8">
            <w:pPr>
              <w:jc w:val="center"/>
              <w:rPr>
                <w:rFonts w:ascii="Arial" w:hAnsi="Arial" w:cs="Arial"/>
                <w:b/>
                <w:sz w:val="18"/>
                <w:szCs w:val="18"/>
                <w:lang w:eastAsia="en-GB"/>
              </w:rPr>
            </w:pPr>
            <w:r>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EXCELLENT</w:t>
            </w:r>
          </w:p>
          <w:p w:rsidR="006D19B8" w:rsidRDefault="006D19B8">
            <w:pPr>
              <w:jc w:val="center"/>
              <w:rPr>
                <w:rFonts w:ascii="Arial" w:hAnsi="Arial" w:cs="Arial"/>
                <w:b/>
                <w:sz w:val="18"/>
                <w:szCs w:val="18"/>
                <w:lang w:eastAsia="en-GB"/>
              </w:rPr>
            </w:pPr>
            <w:r>
              <w:rPr>
                <w:rFonts w:ascii="Arial" w:hAnsi="Arial" w:cs="Arial"/>
                <w:b/>
                <w:sz w:val="18"/>
                <w:szCs w:val="18"/>
                <w:lang w:eastAsia="en-GB"/>
              </w:rPr>
              <w:t>(1</w:t>
            </w:r>
            <w:r>
              <w:rPr>
                <w:rFonts w:ascii="Arial" w:hAnsi="Arial" w:cs="Arial"/>
                <w:b/>
                <w:sz w:val="18"/>
                <w:szCs w:val="18"/>
                <w:vertAlign w:val="superscript"/>
                <w:lang w:eastAsia="en-GB"/>
              </w:rPr>
              <w:t>st</w:t>
            </w:r>
            <w:r>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EXCEPTIONAL</w:t>
            </w:r>
          </w:p>
          <w:p w:rsidR="006D19B8" w:rsidRDefault="006D19B8">
            <w:pPr>
              <w:jc w:val="center"/>
              <w:rPr>
                <w:rFonts w:ascii="Arial" w:hAnsi="Arial" w:cs="Arial"/>
                <w:b/>
                <w:sz w:val="18"/>
                <w:szCs w:val="18"/>
                <w:lang w:eastAsia="en-GB"/>
              </w:rPr>
            </w:pPr>
            <w:r>
              <w:rPr>
                <w:rFonts w:ascii="Arial" w:hAnsi="Arial" w:cs="Arial"/>
                <w:b/>
                <w:sz w:val="18"/>
                <w:szCs w:val="18"/>
                <w:lang w:eastAsia="en-GB"/>
              </w:rPr>
              <w:t>(1</w:t>
            </w:r>
            <w:r>
              <w:rPr>
                <w:rFonts w:ascii="Arial" w:hAnsi="Arial" w:cs="Arial"/>
                <w:b/>
                <w:sz w:val="18"/>
                <w:szCs w:val="18"/>
                <w:vertAlign w:val="superscript"/>
                <w:lang w:eastAsia="en-GB"/>
              </w:rPr>
              <w:t>st</w:t>
            </w:r>
            <w:r>
              <w:rPr>
                <w:rFonts w:ascii="Arial" w:hAnsi="Arial" w:cs="Arial"/>
                <w:b/>
                <w:sz w:val="18"/>
                <w:szCs w:val="18"/>
                <w:lang w:eastAsia="en-GB"/>
              </w:rPr>
              <w:t xml:space="preserve"> / Distinction)</w:t>
            </w:r>
          </w:p>
        </w:tc>
      </w:tr>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ind w:left="171"/>
              <w:rPr>
                <w:rFonts w:ascii="Arial" w:hAnsi="Arial" w:cs="Arial"/>
                <w:sz w:val="18"/>
                <w:szCs w:val="18"/>
                <w:lang w:eastAsia="en-GB"/>
              </w:rPr>
            </w:pPr>
            <w:r>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jc w:val="center"/>
              <w:rPr>
                <w:rFonts w:ascii="Arial" w:hAnsi="Arial" w:cs="Arial"/>
                <w:b/>
                <w:sz w:val="18"/>
                <w:szCs w:val="18"/>
                <w:lang w:eastAsia="en-GB"/>
              </w:rPr>
            </w:pPr>
            <w:r>
              <w:rPr>
                <w:rFonts w:ascii="Arial" w:hAnsi="Arial" w:cs="Arial"/>
                <w:b/>
                <w:sz w:val="18"/>
                <w:szCs w:val="18"/>
                <w:lang w:eastAsia="en-GB"/>
              </w:rPr>
              <w:t>85-100%</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eastAsia="Arial" w:hAnsi="Arial" w:cs="Arial"/>
                <w:bCs/>
                <w:sz w:val="18"/>
                <w:szCs w:val="18"/>
                <w:lang w:eastAsia="en-GB"/>
              </w:rPr>
            </w:pPr>
            <w:r>
              <w:rPr>
                <w:rFonts w:ascii="Arial" w:eastAsia="Arial" w:hAnsi="Arial" w:cs="Arial"/>
                <w:b/>
                <w:bCs/>
                <w:lang w:eastAsia="en-GB"/>
              </w:rPr>
              <w:t xml:space="preserve">Engagement with literature </w:t>
            </w:r>
            <w:r>
              <w:rPr>
                <w:rFonts w:ascii="Arial" w:eastAsia="Arial" w:hAnsi="Arial" w:cs="Arial"/>
                <w:bCs/>
                <w:sz w:val="18"/>
                <w:szCs w:val="18"/>
                <w:lang w:eastAsia="en-GB"/>
              </w:rPr>
              <w:t>(including reading, referencing,</w:t>
            </w:r>
          </w:p>
          <w:p w:rsidR="006D19B8" w:rsidRDefault="006D19B8">
            <w:pPr>
              <w:spacing w:before="34"/>
              <w:ind w:left="108" w:right="-54"/>
              <w:rPr>
                <w:rFonts w:ascii="Arial" w:eastAsia="Arial" w:hAnsi="Arial" w:cs="Arial"/>
                <w:bCs/>
                <w:sz w:val="18"/>
                <w:szCs w:val="18"/>
                <w:lang w:eastAsia="en-GB"/>
              </w:rPr>
            </w:pPr>
            <w:r>
              <w:rPr>
                <w:rFonts w:ascii="Arial" w:eastAsia="Arial" w:hAnsi="Arial" w:cs="Arial"/>
                <w:bCs/>
                <w:sz w:val="18"/>
                <w:szCs w:val="18"/>
                <w:lang w:eastAsia="en-GB"/>
              </w:rPr>
              <w:t>academic conventions and</w:t>
            </w:r>
          </w:p>
          <w:p w:rsidR="006D19B8" w:rsidRDefault="006D19B8">
            <w:pPr>
              <w:spacing w:before="34"/>
              <w:ind w:left="108" w:right="-54"/>
              <w:rPr>
                <w:rFonts w:ascii="Arial" w:eastAsia="Arial" w:hAnsi="Arial" w:cs="Arial"/>
                <w:b/>
                <w:bCs/>
                <w:lang w:eastAsia="en-GB"/>
              </w:rPr>
            </w:pPr>
            <w:r>
              <w:rPr>
                <w:rFonts w:ascii="Arial" w:eastAsia="Arial" w:hAnsi="Arial" w:cs="Arial"/>
                <w:bCs/>
                <w:sz w:val="18"/>
                <w:szCs w:val="18"/>
                <w:lang w:eastAsia="en-GB"/>
              </w:rPr>
              <w:t>academic honesty)</w:t>
            </w:r>
            <w:r>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Little or no evidence of reading</w:t>
            </w:r>
            <w:r>
              <w:rPr>
                <w:lang w:eastAsia="en-GB"/>
              </w:rPr>
              <w:t xml:space="preserve"> and/or </w:t>
            </w:r>
            <w:r>
              <w:rPr>
                <w:rFonts w:ascii="Arial" w:hAnsi="Arial" w:cs="Arial"/>
                <w:lang w:eastAsia="en-GB"/>
              </w:rPr>
              <w:t>reliance on inappropriate sources.</w:t>
            </w:r>
          </w:p>
          <w:p w:rsidR="006D19B8" w:rsidRDefault="006D19B8">
            <w:pPr>
              <w:rPr>
                <w:rFonts w:ascii="Arial" w:hAnsi="Arial" w:cs="Arial"/>
                <w:lang w:eastAsia="en-GB"/>
              </w:rPr>
            </w:pPr>
            <w:r>
              <w:rPr>
                <w:rFonts w:ascii="Arial" w:hAnsi="Arial" w:cs="Arial"/>
                <w:lang w:eastAsia="en-GB"/>
              </w:rPr>
              <w:t>Views and findings mostly unsupported and non-authoritative.</w:t>
            </w:r>
          </w:p>
          <w:p w:rsidR="006D19B8" w:rsidRDefault="006D19B8">
            <w:pPr>
              <w:rPr>
                <w:rFonts w:ascii="Arial" w:hAnsi="Arial" w:cs="Arial"/>
                <w:lang w:eastAsia="en-GB"/>
              </w:rPr>
            </w:pPr>
            <w:r>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lang w:eastAsia="en-GB"/>
              </w:rPr>
            </w:pPr>
            <w:r>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Engagement with a limited range of mostly relevant and credible sources but with some reliance on information gained through class contact. Some omissions and minor errors.</w:t>
            </w:r>
          </w:p>
          <w:p w:rsidR="006D19B8" w:rsidRDefault="006D19B8">
            <w:pPr>
              <w:rPr>
                <w:rFonts w:ascii="Arial" w:hAnsi="Arial" w:cs="Arial"/>
                <w:lang w:eastAsia="en-GB"/>
              </w:rPr>
            </w:pPr>
            <w:r>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Engagement with a wide range of literature, including sources retrieved independently.</w:t>
            </w:r>
          </w:p>
          <w:p w:rsidR="006D19B8" w:rsidRDefault="006D19B8">
            <w:pPr>
              <w:rPr>
                <w:rFonts w:ascii="Arial" w:hAnsi="Arial" w:cs="Arial"/>
                <w:lang w:eastAsia="en-GB"/>
              </w:rPr>
            </w:pPr>
            <w:r>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Exceptional engagement with an extensive range of relevant and credible literature. High-level referencing skills consistently applied.</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hAnsi="Arial" w:cs="Arial"/>
                <w:sz w:val="18"/>
                <w:szCs w:val="18"/>
                <w:lang w:eastAsia="en-GB"/>
              </w:rPr>
            </w:pPr>
            <w:r>
              <w:rPr>
                <w:rFonts w:ascii="Arial" w:eastAsia="Arial" w:hAnsi="Arial" w:cs="Arial"/>
                <w:b/>
                <w:bCs/>
                <w:lang w:eastAsia="en-GB"/>
              </w:rPr>
              <w:t xml:space="preserve">Knowledge and understanding </w:t>
            </w:r>
            <w:r>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spacing w:after="120"/>
              <w:rPr>
                <w:rFonts w:ascii="Arial" w:hAnsi="Arial" w:cs="Arial"/>
                <w:lang w:eastAsia="en-GB"/>
              </w:rPr>
            </w:pPr>
            <w:r>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spacing w:after="120"/>
              <w:rPr>
                <w:rFonts w:ascii="Arial" w:hAnsi="Arial" w:cs="Arial"/>
                <w:lang w:eastAsia="en-GB"/>
              </w:rPr>
            </w:pPr>
            <w:r>
              <w:rPr>
                <w:rFonts w:ascii="Arial" w:hAnsi="Arial" w:cs="Arial"/>
                <w:lang w:eastAsia="en-GB"/>
              </w:rPr>
              <w:t>Gaps in knowledge</w:t>
            </w:r>
            <w:r>
              <w:rPr>
                <w:lang w:eastAsia="en-GB"/>
              </w:rPr>
              <w:t xml:space="preserve"> of </w:t>
            </w:r>
            <w:r>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spacing w:after="120"/>
              <w:rPr>
                <w:rFonts w:ascii="Arial" w:hAnsi="Arial" w:cs="Arial"/>
                <w:lang w:eastAsia="en-GB"/>
              </w:rPr>
            </w:pPr>
            <w:r>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lang w:eastAsia="en-GB"/>
              </w:rPr>
            </w:pPr>
            <w:r>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lang w:eastAsia="en-GB"/>
              </w:rPr>
            </w:pPr>
            <w:r>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lang w:eastAsia="en-GB"/>
              </w:rPr>
            </w:pPr>
            <w:r>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spacing w:after="120"/>
              <w:rPr>
                <w:rFonts w:ascii="Arial" w:hAnsi="Arial" w:cs="Arial"/>
                <w:lang w:eastAsia="en-GB"/>
              </w:rPr>
            </w:pPr>
            <w:r>
              <w:rPr>
                <w:rFonts w:ascii="Arial" w:hAnsi="Arial" w:cs="Arial"/>
                <w:lang w:eastAsia="en-GB"/>
              </w:rPr>
              <w:t>Exceptional, detailed knowledge and understanding of the basic underlying concepts and principles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lang w:eastAsia="en-GB"/>
              </w:rPr>
            </w:pPr>
            <w:r>
              <w:rPr>
                <w:rFonts w:ascii="Arial" w:eastAsia="Arial" w:hAnsi="Arial" w:cs="Arial"/>
                <w:b/>
                <w:bCs/>
                <w:lang w:eastAsia="en-GB"/>
              </w:rPr>
              <w:t>C</w:t>
            </w:r>
            <w:r>
              <w:rPr>
                <w:rFonts w:ascii="Arial" w:eastAsia="Arial" w:hAnsi="Arial" w:cs="Arial"/>
                <w:b/>
                <w:bCs/>
                <w:spacing w:val="1"/>
                <w:lang w:eastAsia="en-GB"/>
              </w:rPr>
              <w:t>ogn</w:t>
            </w:r>
            <w:r>
              <w:rPr>
                <w:rFonts w:ascii="Arial" w:eastAsia="Arial" w:hAnsi="Arial" w:cs="Arial"/>
                <w:b/>
                <w:bCs/>
                <w:lang w:eastAsia="en-GB"/>
              </w:rPr>
              <w:t>i</w:t>
            </w:r>
            <w:r>
              <w:rPr>
                <w:rFonts w:ascii="Arial" w:eastAsia="Arial" w:hAnsi="Arial" w:cs="Arial"/>
                <w:b/>
                <w:bCs/>
                <w:spacing w:val="1"/>
                <w:lang w:eastAsia="en-GB"/>
              </w:rPr>
              <w:t>t</w:t>
            </w:r>
            <w:r>
              <w:rPr>
                <w:rFonts w:ascii="Arial" w:eastAsia="Arial" w:hAnsi="Arial" w:cs="Arial"/>
                <w:b/>
                <w:bCs/>
                <w:lang w:eastAsia="en-GB"/>
              </w:rPr>
              <w:t>i</w:t>
            </w:r>
            <w:r>
              <w:rPr>
                <w:rFonts w:ascii="Arial" w:eastAsia="Arial" w:hAnsi="Arial" w:cs="Arial"/>
                <w:b/>
                <w:bCs/>
                <w:spacing w:val="2"/>
                <w:lang w:eastAsia="en-GB"/>
              </w:rPr>
              <w:t>v</w:t>
            </w:r>
            <w:r>
              <w:rPr>
                <w:rFonts w:ascii="Arial" w:eastAsia="Arial" w:hAnsi="Arial" w:cs="Arial"/>
                <w:b/>
                <w:bCs/>
                <w:lang w:eastAsia="en-GB"/>
              </w:rPr>
              <w:t>e</w:t>
            </w:r>
            <w:r>
              <w:rPr>
                <w:rFonts w:ascii="Arial" w:eastAsia="Arial" w:hAnsi="Arial" w:cs="Arial"/>
                <w:b/>
                <w:bCs/>
                <w:spacing w:val="-10"/>
                <w:lang w:eastAsia="en-GB"/>
              </w:rPr>
              <w:t xml:space="preserve"> </w:t>
            </w:r>
            <w:r>
              <w:rPr>
                <w:rFonts w:ascii="Arial" w:eastAsia="Arial" w:hAnsi="Arial" w:cs="Arial"/>
                <w:b/>
                <w:bCs/>
                <w:lang w:eastAsia="en-GB"/>
              </w:rPr>
              <w:t>a</w:t>
            </w:r>
            <w:r>
              <w:rPr>
                <w:rFonts w:ascii="Arial" w:eastAsia="Arial" w:hAnsi="Arial" w:cs="Arial"/>
                <w:b/>
                <w:bCs/>
                <w:spacing w:val="1"/>
                <w:lang w:eastAsia="en-GB"/>
              </w:rPr>
              <w:t>n</w:t>
            </w:r>
            <w:r>
              <w:rPr>
                <w:rFonts w:ascii="Arial" w:eastAsia="Arial" w:hAnsi="Arial" w:cs="Arial"/>
                <w:b/>
                <w:bCs/>
                <w:lang w:eastAsia="en-GB"/>
              </w:rPr>
              <w:t>d i</w:t>
            </w:r>
            <w:r>
              <w:rPr>
                <w:rFonts w:ascii="Arial" w:eastAsia="Arial" w:hAnsi="Arial" w:cs="Arial"/>
                <w:b/>
                <w:bCs/>
                <w:spacing w:val="1"/>
                <w:lang w:eastAsia="en-GB"/>
              </w:rPr>
              <w:t>nt</w:t>
            </w:r>
            <w:r>
              <w:rPr>
                <w:rFonts w:ascii="Arial" w:eastAsia="Arial" w:hAnsi="Arial" w:cs="Arial"/>
                <w:b/>
                <w:bCs/>
                <w:lang w:eastAsia="en-GB"/>
              </w:rPr>
              <w:t>ellec</w:t>
            </w:r>
            <w:r>
              <w:rPr>
                <w:rFonts w:ascii="Arial" w:eastAsia="Arial" w:hAnsi="Arial" w:cs="Arial"/>
                <w:b/>
                <w:bCs/>
                <w:spacing w:val="1"/>
                <w:lang w:eastAsia="en-GB"/>
              </w:rPr>
              <w:t>tu</w:t>
            </w:r>
            <w:r>
              <w:rPr>
                <w:rFonts w:ascii="Arial" w:eastAsia="Arial" w:hAnsi="Arial" w:cs="Arial"/>
                <w:b/>
                <w:bCs/>
                <w:lang w:eastAsia="en-GB"/>
              </w:rPr>
              <w:t>al skil</w:t>
            </w:r>
            <w:r>
              <w:rPr>
                <w:rFonts w:ascii="Arial" w:eastAsia="Arial" w:hAnsi="Arial" w:cs="Arial"/>
                <w:b/>
                <w:bCs/>
                <w:spacing w:val="2"/>
                <w:lang w:eastAsia="en-GB"/>
              </w:rPr>
              <w:t>l</w:t>
            </w:r>
            <w:r>
              <w:rPr>
                <w:rFonts w:ascii="Arial" w:eastAsia="Arial" w:hAnsi="Arial" w:cs="Arial"/>
                <w:b/>
                <w:bCs/>
                <w:lang w:eastAsia="en-GB"/>
              </w:rPr>
              <w:t xml:space="preserve">s </w:t>
            </w:r>
          </w:p>
          <w:p w:rsidR="006D19B8" w:rsidRDefault="006D19B8">
            <w:pPr>
              <w:spacing w:before="34" w:line="237" w:lineRule="auto"/>
              <w:ind w:left="108" w:right="-54"/>
              <w:rPr>
                <w:rFonts w:ascii="Arial" w:eastAsia="Arial" w:hAnsi="Arial" w:cs="Arial"/>
                <w:bCs/>
                <w:sz w:val="18"/>
                <w:szCs w:val="18"/>
                <w:lang w:eastAsia="en-GB"/>
              </w:rPr>
            </w:pPr>
            <w:r>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rsidR="006D19B8" w:rsidRDefault="006D19B8">
            <w:pPr>
              <w:spacing w:before="34" w:line="237" w:lineRule="auto"/>
              <w:ind w:left="108" w:right="-54"/>
              <w:rPr>
                <w:rFonts w:ascii="Arial" w:eastAsia="Arial" w:hAnsi="Arial" w:cs="Arial"/>
                <w:bCs/>
                <w:sz w:val="18"/>
                <w:szCs w:val="18"/>
                <w:lang w:eastAsia="en-GB"/>
              </w:rPr>
            </w:pPr>
          </w:p>
          <w:p w:rsidR="006D19B8" w:rsidRDefault="006D19B8">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lang w:eastAsia="en-GB"/>
              </w:rPr>
            </w:pPr>
            <w:r>
              <w:rPr>
                <w:rFonts w:ascii="Arial" w:hAnsi="Arial" w:cs="Arial"/>
                <w:lang w:eastAsia="en-GB"/>
              </w:rPr>
              <w:t>Wholly or almost wholly descriptive work. Little or no evaluation of</w:t>
            </w:r>
            <w:r>
              <w:rPr>
                <w:lang w:eastAsia="en-GB"/>
              </w:rPr>
              <w:t xml:space="preserve"> the </w:t>
            </w:r>
            <w:r>
              <w:rPr>
                <w:rFonts w:ascii="Arial" w:hAnsi="Arial" w:cs="Arial"/>
                <w:lang w:eastAsia="en-GB"/>
              </w:rPr>
              <w:t>underlying concepts and principles.</w:t>
            </w:r>
          </w:p>
          <w:p w:rsidR="006D19B8" w:rsidRDefault="006D19B8">
            <w:pPr>
              <w:rPr>
                <w:rFonts w:ascii="Arial" w:hAnsi="Arial" w:cs="Arial"/>
                <w:lang w:eastAsia="en-GB"/>
              </w:rPr>
            </w:pPr>
            <w:r>
              <w:rPr>
                <w:rFonts w:ascii="Arial" w:hAnsi="Arial" w:cs="Arial"/>
                <w:lang w:eastAsia="en-GB"/>
              </w:rPr>
              <w:t>Failure to develop arguments, leading to illogical or invalid judgements. Minimal or no use of</w:t>
            </w:r>
          </w:p>
          <w:p w:rsidR="006D19B8" w:rsidRDefault="006D19B8">
            <w:pPr>
              <w:rPr>
                <w:rFonts w:ascii="Arial" w:hAnsi="Arial" w:cs="Arial"/>
                <w:lang w:eastAsia="en-GB"/>
              </w:rPr>
            </w:pPr>
            <w:proofErr w:type="gramStart"/>
            <w:r>
              <w:rPr>
                <w:rFonts w:ascii="Arial" w:hAnsi="Arial" w:cs="Arial"/>
                <w:lang w:eastAsia="en-GB"/>
              </w:rPr>
              <w:t>evidence</w:t>
            </w:r>
            <w:proofErr w:type="gramEnd"/>
            <w:r>
              <w:rPr>
                <w:rFonts w:ascii="Arial" w:hAnsi="Arial" w:cs="Arial"/>
                <w:lang w:eastAsia="en-GB"/>
              </w:rPr>
              <w:t xml:space="preserve"> to back up views.</w:t>
            </w:r>
          </w:p>
          <w:p w:rsidR="006D19B8" w:rsidRDefault="006D19B8">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lang w:eastAsia="en-GB"/>
              </w:rPr>
            </w:pPr>
            <w:r>
              <w:rPr>
                <w:rFonts w:ascii="Arial" w:hAnsi="Arial" w:cs="Arial"/>
                <w:lang w:eastAsia="en-GB"/>
              </w:rPr>
              <w:t>Limited attempt at evaluation of the underlying concepts and principles, tending towards description.</w:t>
            </w:r>
          </w:p>
          <w:p w:rsidR="006D19B8" w:rsidRDefault="006D19B8">
            <w:pPr>
              <w:rPr>
                <w:rFonts w:ascii="Arial" w:hAnsi="Arial" w:cs="Arial"/>
                <w:lang w:eastAsia="en-GB"/>
              </w:rPr>
            </w:pPr>
            <w:r>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spellStart"/>
            <w:r>
              <w:rPr>
                <w:rFonts w:ascii="Arial" w:hAnsi="Arial" w:cs="Arial"/>
                <w:lang w:eastAsia="en-GB"/>
              </w:rPr>
              <w:t>mis</w:t>
            </w:r>
            <w:proofErr w:type="spellEnd"/>
            <w:r>
              <w:rPr>
                <w:rFonts w:ascii="Arial" w:hAnsi="Arial" w:cs="Arial"/>
                <w:lang w:eastAsia="en-GB"/>
              </w:rPr>
              <w:t>-interpretation.</w:t>
            </w:r>
          </w:p>
          <w:p w:rsidR="006D19B8" w:rsidRDefault="006D19B8">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Good evaluation of the underlying concepts and principles. Can interpret qualitative and quantitative data, with minor errors.</w:t>
            </w:r>
          </w:p>
          <w:p w:rsidR="006D19B8" w:rsidRDefault="006D19B8">
            <w:pPr>
              <w:rPr>
                <w:rFonts w:ascii="Arial" w:hAnsi="Arial" w:cs="Arial"/>
                <w:lang w:eastAsia="en-GB"/>
              </w:rPr>
            </w:pPr>
            <w:r>
              <w:rPr>
                <w:rFonts w:ascii="Arial" w:hAnsi="Arial" w:cs="Arial"/>
                <w:lang w:eastAsia="en-GB"/>
              </w:rPr>
              <w:t>An emerging ability to use evidence to support the argument.</w:t>
            </w:r>
          </w:p>
          <w:p w:rsidR="006D19B8" w:rsidRDefault="006D19B8">
            <w:pPr>
              <w:rPr>
                <w:rFonts w:ascii="Arial" w:hAnsi="Arial" w:cs="Arial"/>
                <w:lang w:eastAsia="en-GB"/>
              </w:rPr>
            </w:pPr>
            <w:r>
              <w:rPr>
                <w:rFonts w:ascii="Arial" w:hAnsi="Arial" w:cs="Arial"/>
                <w:lang w:eastAsia="en-GB"/>
              </w:rPr>
              <w:t>Mostly valid arguments and logical judgements.</w:t>
            </w:r>
            <w:r>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lang w:eastAsia="en-GB"/>
              </w:rPr>
            </w:pPr>
            <w:r>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rsidR="006D19B8" w:rsidRDefault="006D19B8">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Excellent evaluation</w:t>
            </w:r>
            <w:r>
              <w:rPr>
                <w:lang w:eastAsia="en-GB"/>
              </w:rPr>
              <w:t xml:space="preserve"> </w:t>
            </w:r>
            <w:r>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Exceptional evaluation of the underlying concepts and principles based evidence. Outstanding interpretation of qualitative and quantitative data.</w:t>
            </w:r>
          </w:p>
          <w:p w:rsidR="006D19B8" w:rsidRDefault="006D19B8">
            <w:pPr>
              <w:rPr>
                <w:rFonts w:ascii="Arial" w:hAnsi="Arial" w:cs="Arial"/>
                <w:lang w:eastAsia="en-GB"/>
              </w:rPr>
            </w:pPr>
            <w:r>
              <w:rPr>
                <w:rFonts w:ascii="Arial" w:hAnsi="Arial" w:cs="Arial"/>
                <w:lang w:eastAsia="en-GB"/>
              </w:rPr>
              <w:t xml:space="preserve">Exceptional ability to devise arguments using evidence and make wholly appropriate and valid judgements. </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lang w:eastAsia="en-GB"/>
              </w:rPr>
            </w:pPr>
            <w:r>
              <w:rPr>
                <w:rFonts w:ascii="Arial" w:eastAsia="Arial" w:hAnsi="Arial" w:cs="Arial"/>
                <w:b/>
                <w:bCs/>
                <w:lang w:eastAsia="en-GB"/>
              </w:rPr>
              <w:t>Practical skills</w:t>
            </w:r>
          </w:p>
          <w:p w:rsidR="006D19B8" w:rsidRDefault="006D19B8">
            <w:pPr>
              <w:spacing w:before="34" w:line="237" w:lineRule="auto"/>
              <w:ind w:left="108" w:right="-54"/>
              <w:rPr>
                <w:rFonts w:ascii="Arial" w:eastAsia="Arial" w:hAnsi="Arial" w:cs="Arial"/>
                <w:bCs/>
                <w:sz w:val="18"/>
                <w:szCs w:val="18"/>
                <w:lang w:eastAsia="en-GB"/>
              </w:rPr>
            </w:pPr>
            <w:r>
              <w:rPr>
                <w:rFonts w:ascii="Arial" w:eastAsia="Arial" w:hAnsi="Arial" w:cs="Arial"/>
                <w:bCs/>
                <w:sz w:val="18"/>
                <w:szCs w:val="18"/>
                <w:lang w:eastAsia="en-GB"/>
              </w:rPr>
              <w:t>(Different approaches to solving problems in particular contexts.)</w:t>
            </w:r>
          </w:p>
          <w:p w:rsidR="006D19B8" w:rsidRDefault="006D19B8">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Limited or no use of taught, basic methods, materials, tools and/or techniques.</w:t>
            </w:r>
          </w:p>
          <w:p w:rsidR="006D19B8" w:rsidRDefault="006D19B8">
            <w:pPr>
              <w:rPr>
                <w:rFonts w:ascii="Arial" w:hAnsi="Arial" w:cs="Arial"/>
                <w:lang w:eastAsia="en-GB"/>
              </w:rPr>
            </w:pPr>
            <w:r>
              <w:rPr>
                <w:rFonts w:ascii="Arial" w:hAnsi="Arial" w:cs="Arial"/>
                <w:lang w:eastAsia="en-GB"/>
              </w:rPr>
              <w:t>Little or no appreciation of the context of the application.</w:t>
            </w:r>
          </w:p>
          <w:p w:rsidR="006D19B8" w:rsidRDefault="006D19B8">
            <w:pPr>
              <w:rPr>
                <w:rFonts w:ascii="Arial" w:hAnsi="Arial" w:cs="Arial"/>
                <w:lang w:eastAsia="en-GB"/>
              </w:rPr>
            </w:pPr>
            <w:r>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lang w:eastAsia="en-GB"/>
              </w:rPr>
            </w:pPr>
            <w:r>
              <w:rPr>
                <w:rFonts w:ascii="Arial" w:hAnsi="Arial" w:cs="Arial"/>
                <w:lang w:eastAsia="en-GB"/>
              </w:rPr>
              <w:t>Rudimentary application of taught, basic methods, materials, tools and/or techniques but without consideration and competence. Flawed appreciation of the context of the application.</w:t>
            </w:r>
          </w:p>
          <w:p w:rsidR="006D19B8" w:rsidRDefault="006D19B8">
            <w:pPr>
              <w:rPr>
                <w:rFonts w:ascii="Arial" w:hAnsi="Arial" w:cs="Arial"/>
                <w:lang w:eastAsia="en-GB"/>
              </w:rPr>
            </w:pPr>
            <w:r>
              <w:rPr>
                <w:rFonts w:ascii="Arial" w:hAnsi="Arial" w:cs="Arial"/>
                <w:lang w:eastAsia="en-GB"/>
              </w:rPr>
              <w:t>Weak evidence of different approaches to problem-solving in particular contexts.</w:t>
            </w:r>
          </w:p>
          <w:p w:rsidR="006D19B8" w:rsidRDefault="006D19B8">
            <w:pPr>
              <w:rPr>
                <w:rFonts w:ascii="Arial" w:hAnsi="Arial" w:cs="Arial"/>
                <w:lang w:eastAsia="en-GB"/>
              </w:rPr>
            </w:pPr>
          </w:p>
          <w:p w:rsidR="006D19B8" w:rsidRDefault="006D19B8">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An adequate awareness and mostly appropriate application of basic methods, materials, tools and/or techniques.</w:t>
            </w:r>
          </w:p>
          <w:p w:rsidR="006D19B8" w:rsidRDefault="006D19B8">
            <w:pPr>
              <w:rPr>
                <w:rFonts w:ascii="Arial" w:hAnsi="Arial" w:cs="Arial"/>
                <w:lang w:eastAsia="en-GB"/>
              </w:rPr>
            </w:pPr>
            <w:r>
              <w:rPr>
                <w:rFonts w:ascii="Arial" w:hAnsi="Arial" w:cs="Arial"/>
                <w:lang w:eastAsia="en-GB"/>
              </w:rPr>
              <w:t xml:space="preserve">Basic appreciation of the context of the application. </w:t>
            </w:r>
          </w:p>
          <w:p w:rsidR="006D19B8" w:rsidRDefault="006D19B8">
            <w:pPr>
              <w:rPr>
                <w:rFonts w:ascii="Arial" w:hAnsi="Arial" w:cs="Arial"/>
                <w:lang w:eastAsia="en-GB"/>
              </w:rPr>
            </w:pPr>
            <w:r>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A good and appropriate application of basic methods, materials, tools and/or techniques.</w:t>
            </w:r>
          </w:p>
          <w:p w:rsidR="006D19B8" w:rsidRDefault="006D19B8">
            <w:pPr>
              <w:rPr>
                <w:rFonts w:ascii="Arial" w:hAnsi="Arial" w:cs="Arial"/>
                <w:lang w:eastAsia="en-GB"/>
              </w:rPr>
            </w:pPr>
            <w:r>
              <w:rPr>
                <w:rFonts w:ascii="Arial" w:hAnsi="Arial" w:cs="Arial"/>
                <w:lang w:eastAsia="en-GB"/>
              </w:rPr>
              <w:t xml:space="preserve">Clear appreciation of the context of the application. </w:t>
            </w:r>
          </w:p>
          <w:p w:rsidR="006D19B8" w:rsidRDefault="006D19B8">
            <w:pPr>
              <w:rPr>
                <w:rFonts w:ascii="Arial" w:hAnsi="Arial" w:cs="Arial"/>
                <w:lang w:eastAsia="en-GB"/>
              </w:rPr>
            </w:pPr>
            <w:r>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A very good application of a range of basic methods, materials, tools and/or techniques.</w:t>
            </w:r>
          </w:p>
          <w:p w:rsidR="006D19B8" w:rsidRDefault="006D19B8">
            <w:pPr>
              <w:rPr>
                <w:rFonts w:ascii="Arial" w:hAnsi="Arial" w:cs="Arial"/>
                <w:lang w:eastAsia="en-GB"/>
              </w:rPr>
            </w:pPr>
            <w:r>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An advanced application of a range of taught, basic methods, materials, tools and/or techniques.</w:t>
            </w:r>
          </w:p>
          <w:p w:rsidR="006D19B8" w:rsidRDefault="006D19B8">
            <w:pPr>
              <w:rPr>
                <w:rFonts w:ascii="Arial" w:hAnsi="Arial" w:cs="Arial"/>
                <w:lang w:eastAsia="en-GB"/>
              </w:rPr>
            </w:pPr>
            <w:r>
              <w:rPr>
                <w:rFonts w:ascii="Arial" w:hAnsi="Arial" w:cs="Arial"/>
                <w:lang w:eastAsia="en-GB"/>
              </w:rPr>
              <w:t>The context of the application is well considered, and insightful.</w:t>
            </w:r>
          </w:p>
          <w:p w:rsidR="006D19B8" w:rsidRDefault="006D19B8">
            <w:pPr>
              <w:rPr>
                <w:rFonts w:ascii="Arial" w:hAnsi="Arial" w:cs="Arial"/>
                <w:lang w:eastAsia="en-GB"/>
              </w:rPr>
            </w:pPr>
            <w:r>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line="237" w:lineRule="auto"/>
              <w:ind w:left="108" w:right="-54"/>
              <w:rPr>
                <w:rFonts w:ascii="Arial" w:eastAsia="Arial" w:hAnsi="Arial" w:cs="Arial"/>
                <w:b/>
                <w:bCs/>
                <w:lang w:eastAsia="en-GB"/>
              </w:rPr>
            </w:pPr>
            <w:r>
              <w:rPr>
                <w:rFonts w:ascii="Arial" w:eastAsia="Arial" w:hAnsi="Arial" w:cs="Arial"/>
                <w:b/>
                <w:bCs/>
                <w:lang w:eastAsia="en-GB"/>
              </w:rPr>
              <w:t>Transferable skills for life and professional practice</w:t>
            </w:r>
          </w:p>
          <w:p w:rsidR="006D19B8" w:rsidRDefault="006D19B8">
            <w:pPr>
              <w:spacing w:before="34" w:line="237" w:lineRule="auto"/>
              <w:ind w:left="108" w:right="-54"/>
              <w:rPr>
                <w:rFonts w:ascii="Arial" w:hAnsi="Arial" w:cs="Arial"/>
                <w:sz w:val="18"/>
                <w:szCs w:val="18"/>
                <w:lang w:eastAsia="en-GB"/>
              </w:rPr>
            </w:pPr>
            <w:r>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6D19B8" w:rsidRDefault="006D19B8">
            <w:pPr>
              <w:rPr>
                <w:rFonts w:ascii="Arial" w:hAnsi="Arial" w:cs="Arial"/>
                <w:lang w:eastAsia="en-GB"/>
              </w:rPr>
            </w:pPr>
            <w:r>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Pr>
                <w:lang w:eastAsia="en-GB"/>
              </w:rPr>
              <w:t xml:space="preserve"> </w:t>
            </w:r>
            <w:r>
              <w:rPr>
                <w:rFonts w:ascii="Arial" w:hAnsi="Arial" w:cs="Arial"/>
                <w:lang w:eastAsia="en-GB"/>
              </w:rPr>
              <w:t>requiring the exercise of some personal responsibility.</w:t>
            </w:r>
          </w:p>
          <w:p w:rsidR="006D19B8" w:rsidRDefault="006D19B8">
            <w:pPr>
              <w:rPr>
                <w:rFonts w:ascii="Arial" w:hAnsi="Arial" w:cs="Arial"/>
                <w:lang w:eastAsia="en-GB"/>
              </w:rPr>
            </w:pPr>
          </w:p>
          <w:p w:rsidR="006D19B8" w:rsidRDefault="006D19B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lang w:eastAsia="en-GB"/>
              </w:rPr>
            </w:pPr>
            <w:r>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D19B8" w:rsidRDefault="006D19B8">
            <w:pPr>
              <w:rPr>
                <w:rFonts w:ascii="Arial" w:hAnsi="Arial" w:cs="Arial"/>
                <w:lang w:eastAsia="en-GB"/>
              </w:rPr>
            </w:pPr>
            <w:r>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Mostly coherent, organised and accurate work, in a suitable structure and is for the most part clearly expressed. Can work effectively independently and/or as part of a team, with clear contribution to group activities.</w:t>
            </w:r>
          </w:p>
          <w:p w:rsidR="006D19B8" w:rsidRDefault="006D19B8">
            <w:pPr>
              <w:rPr>
                <w:rFonts w:ascii="Arial" w:hAnsi="Arial" w:cs="Arial"/>
                <w:lang w:eastAsia="en-GB"/>
              </w:rPr>
            </w:pPr>
            <w:r>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lang w:eastAsia="en-GB"/>
              </w:rPr>
            </w:pPr>
            <w:r>
              <w:rPr>
                <w:rFonts w:ascii="Arial" w:hAnsi="Arial" w:cs="Arial"/>
                <w:lang w:eastAsia="en-GB"/>
              </w:rPr>
              <w:t xml:space="preserve">Work is accurate, coherent, fluent, well-structured and organised. </w:t>
            </w:r>
          </w:p>
          <w:p w:rsidR="006D19B8" w:rsidRDefault="006D19B8">
            <w:pPr>
              <w:rPr>
                <w:rFonts w:ascii="Arial" w:hAnsi="Arial" w:cs="Arial"/>
                <w:lang w:eastAsia="en-GB"/>
              </w:rPr>
            </w:pPr>
            <w:r>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6D19B8" w:rsidRDefault="006D19B8">
            <w:pPr>
              <w:rPr>
                <w:rFonts w:ascii="Arial" w:hAnsi="Arial" w:cs="Arial"/>
                <w:lang w:eastAsia="en-GB"/>
              </w:rPr>
            </w:pPr>
            <w:r>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D19B8" w:rsidRDefault="006D19B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lang w:eastAsia="en-GB"/>
              </w:rPr>
            </w:pPr>
            <w:r>
              <w:rPr>
                <w:rFonts w:ascii="Arial" w:hAnsi="Arial" w:cs="Arial"/>
                <w:lang w:eastAsia="en-GB"/>
              </w:rPr>
              <w:t xml:space="preserve">Work is accurate, exceptionally coherent, </w:t>
            </w:r>
            <w:proofErr w:type="gramStart"/>
            <w:r>
              <w:rPr>
                <w:rFonts w:ascii="Arial" w:hAnsi="Arial" w:cs="Arial"/>
                <w:lang w:eastAsia="en-GB"/>
              </w:rPr>
              <w:t>very</w:t>
            </w:r>
            <w:proofErr w:type="gramEnd"/>
            <w:r>
              <w:rPr>
                <w:rFonts w:ascii="Arial" w:hAnsi="Arial" w:cs="Arial"/>
                <w:lang w:eastAsia="en-GB"/>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6D19B8" w:rsidRDefault="006D19B8" w:rsidP="006D19B8">
      <w:pPr>
        <w:spacing w:after="0" w:line="240" w:lineRule="auto"/>
        <w:rPr>
          <w:rFonts w:ascii="Times New Roman" w:eastAsia="Times New Roman" w:hAnsi="Times New Roman" w:cs="Times New Roman"/>
          <w:sz w:val="20"/>
          <w:szCs w:val="20"/>
          <w:lang w:eastAsia="en-GB"/>
        </w:rPr>
      </w:pPr>
    </w:p>
    <w:p w:rsidR="006D19B8" w:rsidRDefault="006D19B8" w:rsidP="006D19B8">
      <w:pPr>
        <w:spacing w:before="100" w:after="100" w:line="240" w:lineRule="auto"/>
        <w:rPr>
          <w:rFonts w:ascii="Arial" w:eastAsia="Times New Roman" w:hAnsi="Arial" w:cs="Arial"/>
          <w:color w:val="303B44"/>
        </w:rPr>
      </w:pPr>
    </w:p>
    <w:p w:rsidR="006D19B8" w:rsidRDefault="006D19B8" w:rsidP="006D19B8">
      <w:pPr>
        <w:spacing w:before="100" w:after="100" w:line="240" w:lineRule="auto"/>
        <w:rPr>
          <w:rFonts w:ascii="Arial" w:eastAsia="Times New Roman" w:hAnsi="Arial" w:cs="Arial"/>
          <w:color w:val="303B44"/>
        </w:rPr>
      </w:pPr>
    </w:p>
    <w:p w:rsidR="006D19B8" w:rsidRDefault="006D19B8" w:rsidP="006D19B8">
      <w:pPr>
        <w:rPr>
          <w:rFonts w:ascii="Arial" w:hAnsi="Arial" w:cs="Arial"/>
          <w:sz w:val="24"/>
        </w:rPr>
      </w:pPr>
    </w:p>
    <w:p w:rsidR="006D19B8" w:rsidRP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Pr="006D19B8" w:rsidRDefault="006D19B8" w:rsidP="006D19B8"/>
    <w:p w:rsidR="006D19B8" w:rsidRDefault="006D19B8" w:rsidP="006D19B8">
      <w:pPr>
        <w:rPr>
          <w:rFonts w:ascii="Calibri" w:hAnsi="Calibri"/>
          <w:sz w:val="32"/>
          <w:szCs w:val="32"/>
        </w:rPr>
      </w:pPr>
      <w:r>
        <w:rPr>
          <w:rFonts w:ascii="Calibri" w:hAnsi="Calibri"/>
          <w:sz w:val="32"/>
          <w:szCs w:val="32"/>
        </w:rPr>
        <w:t>Event Risk Assessment:</w:t>
      </w:r>
    </w:p>
    <w:p w:rsidR="006D19B8" w:rsidRDefault="006D19B8" w:rsidP="006D19B8">
      <w:pPr>
        <w:rPr>
          <w:rFonts w:ascii="Calibri" w:hAnsi="Calibri"/>
        </w:rPr>
      </w:pPr>
    </w:p>
    <w:p w:rsidR="006D19B8" w:rsidRDefault="006D19B8" w:rsidP="006D19B8">
      <w:pPr>
        <w:rPr>
          <w:rFonts w:ascii="Calibri" w:hAnsi="Calibri"/>
        </w:rPr>
      </w:pPr>
      <w:r>
        <w:rPr>
          <w:rFonts w:ascii="Calibri" w:hAnsi="Calibri"/>
        </w:rPr>
        <w:t>Title: Risk assessment of the university gym</w:t>
      </w:r>
    </w:p>
    <w:p w:rsidR="006D19B8" w:rsidRDefault="006D19B8" w:rsidP="006D19B8">
      <w:pPr>
        <w:rPr>
          <w:rFonts w:ascii="Calibri" w:hAnsi="Calibri"/>
        </w:rPr>
      </w:pPr>
      <w:r>
        <w:rPr>
          <w:rFonts w:ascii="Calibri" w:hAnsi="Calibri"/>
        </w:rPr>
        <w:t>Date: 28/04/2019</w:t>
      </w:r>
    </w:p>
    <w:p w:rsidR="006D19B8" w:rsidRDefault="006D19B8" w:rsidP="006D19B8">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Event Description</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 xml:space="preserve">Walking around the gym and assessing the risks </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Department:</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Gym</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Event Location:</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University Wales Trinity Saint David</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Event Organiser (Module Lead) Name</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Amanda Owens</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 xml:space="preserve">Student Event Manager </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n/a</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Numbers of students attending</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2</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Students with additional needs (please describe)</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n/a</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Numbers of staff attending</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0</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Number of first aiders attending</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2</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Start Date:</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Style w:val="PlaceholderText"/>
              </w:rPr>
              <w:t>28/04/2019</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Return Date:</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Style w:val="PlaceholderText"/>
              </w:rPr>
              <w:t>28/04/2019</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Event Details:</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Assessing potential risks in the gym</w:t>
            </w:r>
          </w:p>
        </w:tc>
      </w:tr>
      <w:tr w:rsidR="006D19B8" w:rsidTr="006D19B8">
        <w:tc>
          <w:tcPr>
            <w:tcW w:w="2660"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Route:</w:t>
            </w:r>
          </w:p>
        </w:tc>
        <w:tc>
          <w:tcPr>
            <w:tcW w:w="5862"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Walking from Robert Hunter 1 to the gym, entering the gym and assessing it inside.</w:t>
            </w:r>
          </w:p>
        </w:tc>
      </w:tr>
    </w:tbl>
    <w:p w:rsidR="006D19B8" w:rsidRDefault="006D19B8" w:rsidP="006D19B8">
      <w:pPr>
        <w:rPr>
          <w:rFonts w:ascii="Calibri" w:hAnsi="Calibri"/>
        </w:rPr>
      </w:pPr>
    </w:p>
    <w:p w:rsidR="006D19B8" w:rsidRDefault="006D19B8" w:rsidP="006D19B8">
      <w:pPr>
        <w:rPr>
          <w:rFonts w:ascii="Calibri" w:hAnsi="Calibri"/>
        </w:rPr>
      </w:pPr>
    </w:p>
    <w:p w:rsidR="006D19B8" w:rsidRDefault="006D19B8" w:rsidP="006D19B8">
      <w:pPr>
        <w:rPr>
          <w:rFonts w:cs="Arial"/>
        </w:rPr>
      </w:pPr>
    </w:p>
    <w:p w:rsidR="006D19B8" w:rsidRDefault="006D19B8" w:rsidP="006D19B8">
      <w:pPr>
        <w:rPr>
          <w:rFonts w:ascii="Calibri" w:hAnsi="Calibri"/>
          <w:sz w:val="32"/>
          <w:szCs w:val="32"/>
        </w:rPr>
      </w:pPr>
    </w:p>
    <w:p w:rsidR="006D19B8" w:rsidRDefault="006D19B8" w:rsidP="006D19B8">
      <w:pPr>
        <w:rPr>
          <w:rFonts w:ascii="Calibri" w:hAnsi="Calibri"/>
          <w:sz w:val="32"/>
          <w:szCs w:val="32"/>
        </w:rPr>
      </w:pPr>
      <w:r>
        <w:rPr>
          <w:rFonts w:ascii="Calibri" w:hAnsi="Calibri"/>
          <w:sz w:val="32"/>
          <w:szCs w:val="32"/>
        </w:rPr>
        <w:t xml:space="preserve">Examination and Description of Health and Safety Legislation Included </w:t>
      </w:r>
      <w:r>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6D19B8" w:rsidTr="006D19B8">
        <w:tc>
          <w:tcPr>
            <w:tcW w:w="8522"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sz w:val="24"/>
                <w:szCs w:val="24"/>
              </w:rPr>
            </w:pPr>
          </w:p>
          <w:p w:rsidR="006D19B8" w:rsidRDefault="006D19B8">
            <w:pPr>
              <w:rPr>
                <w:rFonts w:ascii="Arial" w:hAnsi="Arial" w:cs="Arial"/>
                <w:sz w:val="24"/>
                <w:szCs w:val="24"/>
              </w:rPr>
            </w:pPr>
            <w:r>
              <w:rPr>
                <w:rFonts w:ascii="Arial" w:hAnsi="Arial" w:cs="Arial"/>
                <w:sz w:val="24"/>
                <w:szCs w:val="24"/>
              </w:rPr>
              <w:t xml:space="preserve">The health and safety (first aid) regulation 1981 is one health and safety legislation that is required in the gym. Under these regulations, employers are to provide a satisfactory number of qualified first aiders, correct and suitable first-aid equipment and accommodation, an appointed individual who manages whilst the first aider is elsewhere and this individual then takes over any first-aid arrangements such as calling emergency services and maintaining first aid equipment (National Education Union, 2016). </w:t>
            </w:r>
          </w:p>
          <w:p w:rsidR="006D19B8" w:rsidRDefault="006D19B8">
            <w:pPr>
              <w:rPr>
                <w:rFonts w:ascii="Arial" w:hAnsi="Arial" w:cs="Arial"/>
                <w:sz w:val="24"/>
                <w:szCs w:val="24"/>
              </w:rPr>
            </w:pPr>
            <w:r>
              <w:rPr>
                <w:rFonts w:ascii="Arial" w:hAnsi="Arial" w:cs="Arial"/>
                <w:sz w:val="24"/>
                <w:szCs w:val="24"/>
              </w:rPr>
              <w:t>The act asks employers to produce a written policy that analyses how they intend to manage health and safety; and discuss with staff on this process (Prospect, 2019).</w:t>
            </w:r>
          </w:p>
          <w:p w:rsidR="006D19B8" w:rsidRDefault="006D19B8">
            <w:pPr>
              <w:rPr>
                <w:rFonts w:ascii="Arial" w:hAnsi="Arial" w:cs="Arial"/>
                <w:sz w:val="24"/>
                <w:szCs w:val="24"/>
              </w:rPr>
            </w:pPr>
            <w:r>
              <w:rPr>
                <w:rFonts w:ascii="Arial" w:hAnsi="Arial" w:cs="Arial"/>
                <w:sz w:val="24"/>
                <w:szCs w:val="24"/>
              </w:rPr>
              <w:t xml:space="preserve">Employers have a commitment to provide first-aid equipment and facilities that are suitable to the circumstances of the workplace. The minimum would be a satisfactory stocked first-aid box and an individual who is in charge of the first-aid arrangements. As mentioned previously, first-aid provision must be part of the risk assessment process that comes under the management of health and safety work regulations (Visit Britain, </w:t>
            </w:r>
            <w:proofErr w:type="spellStart"/>
            <w:r>
              <w:rPr>
                <w:rFonts w:ascii="Arial" w:hAnsi="Arial" w:cs="Arial"/>
                <w:sz w:val="24"/>
                <w:szCs w:val="24"/>
              </w:rPr>
              <w:t>n.d</w:t>
            </w:r>
            <w:proofErr w:type="spellEnd"/>
            <w:r>
              <w:rPr>
                <w:rFonts w:ascii="Arial" w:hAnsi="Arial" w:cs="Arial"/>
                <w:sz w:val="24"/>
                <w:szCs w:val="24"/>
              </w:rPr>
              <w:t>).</w:t>
            </w:r>
          </w:p>
          <w:p w:rsidR="006D19B8" w:rsidRDefault="006D19B8">
            <w:pPr>
              <w:rPr>
                <w:rFonts w:ascii="Arial" w:hAnsi="Arial" w:cs="Arial"/>
                <w:sz w:val="24"/>
                <w:szCs w:val="24"/>
              </w:rPr>
            </w:pPr>
            <w:r>
              <w:rPr>
                <w:rFonts w:ascii="Arial" w:hAnsi="Arial" w:cs="Arial"/>
                <w:sz w:val="24"/>
                <w:szCs w:val="24"/>
              </w:rPr>
              <w:t>The health and safety at work act 1974 requires employers to do wide-ranging duties. Employers must protect the “health, safety and welfare” at work of all of their employees and everyone else on their property which includes self-employed, clients, temps, casual workers and the general public. The health and safety at work act includes a safe place to work, secure and reliable equipment and machinery, carrying out risk assessments, informing individuals about all and any potential hazards, providing adequate facilities for staff welfare at work and many more (</w:t>
            </w:r>
            <w:proofErr w:type="spellStart"/>
            <w:r>
              <w:rPr>
                <w:rFonts w:ascii="Arial" w:hAnsi="Arial" w:cs="Arial"/>
                <w:sz w:val="24"/>
                <w:szCs w:val="24"/>
              </w:rPr>
              <w:t>Worksmart</w:t>
            </w:r>
            <w:proofErr w:type="spellEnd"/>
            <w:r>
              <w:rPr>
                <w:rFonts w:ascii="Arial" w:hAnsi="Arial" w:cs="Arial"/>
                <w:sz w:val="24"/>
                <w:szCs w:val="24"/>
              </w:rPr>
              <w:t xml:space="preserve">, 2019). </w:t>
            </w:r>
          </w:p>
          <w:p w:rsidR="006D19B8" w:rsidRDefault="006D19B8">
            <w:pPr>
              <w:rPr>
                <w:rFonts w:ascii="Arial" w:hAnsi="Arial" w:cs="Arial"/>
                <w:sz w:val="24"/>
                <w:szCs w:val="24"/>
              </w:rPr>
            </w:pPr>
            <w:r>
              <w:rPr>
                <w:rFonts w:ascii="Arial" w:hAnsi="Arial" w:cs="Arial"/>
                <w:sz w:val="24"/>
                <w:szCs w:val="24"/>
              </w:rPr>
              <w:t xml:space="preserve">The management of health and safety and work regulations 1999 expect employers to train staff so they are familiar with any risks they may encounter, can confront and appropriately deal with any of those risks and any emergency produces that need to be carried out (Prospect, 2019). </w:t>
            </w:r>
          </w:p>
          <w:p w:rsidR="006D19B8" w:rsidRDefault="006D19B8">
            <w:pPr>
              <w:rPr>
                <w:rFonts w:ascii="Arial" w:hAnsi="Arial" w:cs="Arial"/>
                <w:sz w:val="24"/>
                <w:szCs w:val="24"/>
              </w:rPr>
            </w:pPr>
            <w:r>
              <w:rPr>
                <w:rFonts w:ascii="Arial" w:hAnsi="Arial" w:cs="Arial"/>
                <w:sz w:val="24"/>
                <w:szCs w:val="24"/>
              </w:rPr>
              <w:t xml:space="preserve">Also under the management of health and safety at work regulations 1999, it is essential that employers come up with a satisfactory and acceptable assessment of risks to health and safety. Identifying all and any risks that cause harm whether it be mechanical, ergonomic or psychosocial, figuring out who could be harmed and how, the likelihood of someone being harmed and how severe it might be, five or more members of staff must record findings of the risk assessment and it must be written down and ensuring that the risk assessment if kept under review to ensure control measures and being applied constantly and to make any changes necessary (Prospect, 2019). </w:t>
            </w:r>
          </w:p>
          <w:p w:rsidR="006D19B8" w:rsidRDefault="006D19B8">
            <w:pPr>
              <w:rPr>
                <w:rFonts w:ascii="Arial" w:hAnsi="Arial" w:cs="Arial"/>
                <w:sz w:val="24"/>
                <w:szCs w:val="24"/>
              </w:rPr>
            </w:pPr>
          </w:p>
          <w:p w:rsidR="006D19B8" w:rsidRDefault="006D19B8">
            <w:pPr>
              <w:rPr>
                <w:rFonts w:ascii="Arial" w:hAnsi="Arial" w:cs="Arial"/>
                <w:sz w:val="24"/>
                <w:szCs w:val="24"/>
              </w:rPr>
            </w:pPr>
            <w:r>
              <w:rPr>
                <w:rFonts w:ascii="Arial" w:hAnsi="Arial" w:cs="Arial"/>
                <w:sz w:val="24"/>
                <w:szCs w:val="24"/>
              </w:rPr>
              <w:t xml:space="preserve">Fire Safety comes under the health and safety regulation and this applies to most workplaces- this includes the gym. The following should be included in the fire safety legislation; a suitable fire risk assessment is required to be carried out and recorded by five or more employees, a certain individual should be in charge of the fire risk assessment and keep the prevention measures in place and maintained and an emergency plan should be prepared and on show in the form of a fire action notice and placed where everyone can observe and understand (Visit Britain, </w:t>
            </w:r>
            <w:proofErr w:type="spellStart"/>
            <w:r>
              <w:rPr>
                <w:rFonts w:ascii="Arial" w:hAnsi="Arial" w:cs="Arial"/>
                <w:sz w:val="24"/>
                <w:szCs w:val="24"/>
              </w:rPr>
              <w:t>n.d</w:t>
            </w:r>
            <w:proofErr w:type="spellEnd"/>
            <w:r>
              <w:rPr>
                <w:rFonts w:ascii="Arial" w:hAnsi="Arial" w:cs="Arial"/>
                <w:sz w:val="24"/>
                <w:szCs w:val="24"/>
              </w:rPr>
              <w:t>).</w:t>
            </w: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tc>
      </w:tr>
    </w:tbl>
    <w:p w:rsidR="006D19B8" w:rsidRDefault="006D19B8" w:rsidP="006D19B8">
      <w:pPr>
        <w:jc w:val="both"/>
        <w:rPr>
          <w:rFonts w:cs="Arial"/>
          <w:b/>
          <w:szCs w:val="20"/>
          <w:u w:val="single"/>
        </w:rPr>
      </w:pPr>
    </w:p>
    <w:p w:rsidR="006D19B8" w:rsidRDefault="006D19B8" w:rsidP="006D19B8">
      <w:pPr>
        <w:spacing w:after="0"/>
        <w:rPr>
          <w:rFonts w:ascii="Calibri" w:hAnsi="Calibri"/>
        </w:rPr>
        <w:sectPr w:rsidR="006D19B8">
          <w:pgSz w:w="11907" w:h="16840"/>
          <w:pgMar w:top="1701" w:right="1701" w:bottom="1559" w:left="1701" w:header="709" w:footer="709" w:gutter="0"/>
          <w:cols w:space="720"/>
        </w:sectPr>
      </w:pPr>
    </w:p>
    <w:p w:rsidR="006D19B8" w:rsidRDefault="006D19B8" w:rsidP="006D19B8">
      <w:pPr>
        <w:rPr>
          <w:rFonts w:ascii="Calibri" w:hAnsi="Calibri"/>
          <w:sz w:val="32"/>
          <w:szCs w:val="32"/>
        </w:rPr>
      </w:pPr>
      <w:r>
        <w:rPr>
          <w:rFonts w:ascii="Calibri" w:hAnsi="Calibri"/>
          <w:sz w:val="32"/>
          <w:szCs w:val="32"/>
        </w:rPr>
        <w:t>Event Risk Assessment</w:t>
      </w:r>
    </w:p>
    <w:p w:rsidR="006D19B8" w:rsidRDefault="006D19B8" w:rsidP="006D19B8">
      <w:pPr>
        <w:rPr>
          <w:rFonts w:ascii="Calibri" w:hAnsi="Calibri"/>
        </w:rPr>
      </w:pPr>
    </w:p>
    <w:tbl>
      <w:tblPr>
        <w:tblW w:w="13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3"/>
        <w:gridCol w:w="3259"/>
        <w:gridCol w:w="2125"/>
        <w:gridCol w:w="3118"/>
        <w:gridCol w:w="2692"/>
        <w:gridCol w:w="1134"/>
        <w:gridCol w:w="1134"/>
      </w:tblGrid>
      <w:tr w:rsidR="006D19B8" w:rsidTr="006D19B8">
        <w:trPr>
          <w:trHeight w:val="322"/>
        </w:trPr>
        <w:tc>
          <w:tcPr>
            <w:tcW w:w="534"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Ref</w:t>
            </w:r>
          </w:p>
        </w:tc>
        <w:tc>
          <w:tcPr>
            <w:tcW w:w="3260"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Hazard / Task / Activity</w:t>
            </w:r>
          </w:p>
          <w:p w:rsidR="006D19B8" w:rsidRDefault="006D19B8">
            <w:pPr>
              <w:jc w:val="center"/>
              <w:rPr>
                <w:rFonts w:ascii="Calibri" w:hAnsi="Calibri"/>
              </w:rPr>
            </w:pPr>
            <w:r>
              <w:rPr>
                <w:rFonts w:ascii="Calibri" w:hAnsi="Calibri"/>
              </w:rPr>
              <w:t xml:space="preserve"> Area of Concern</w:t>
            </w:r>
          </w:p>
        </w:tc>
        <w:tc>
          <w:tcPr>
            <w:tcW w:w="2126"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Persons at Risk</w:t>
            </w:r>
          </w:p>
        </w:tc>
        <w:tc>
          <w:tcPr>
            <w:tcW w:w="3119"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Existing Controls</w:t>
            </w:r>
          </w:p>
        </w:tc>
        <w:tc>
          <w:tcPr>
            <w:tcW w:w="2693"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Describe Any Further Controls Actions Needed</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jc w:val="center"/>
              <w:rPr>
                <w:rFonts w:ascii="Calibri" w:hAnsi="Calibri"/>
              </w:rPr>
            </w:pPr>
            <w:r>
              <w:rPr>
                <w:rFonts w:ascii="Calibri" w:hAnsi="Calibri"/>
              </w:rPr>
              <w:t>Actions By Whom</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rsidR="006D19B8" w:rsidRDefault="006D19B8">
            <w:pPr>
              <w:rPr>
                <w:rFonts w:ascii="Calibri" w:hAnsi="Calibri"/>
              </w:rPr>
            </w:pPr>
            <w:r>
              <w:rPr>
                <w:rFonts w:ascii="Calibri" w:hAnsi="Calibri"/>
              </w:rPr>
              <w:t>Action By When</w:t>
            </w:r>
          </w:p>
        </w:tc>
      </w:tr>
      <w:tr w:rsidR="006D19B8" w:rsidTr="006D19B8">
        <w:trPr>
          <w:trHeight w:val="659"/>
        </w:trPr>
        <w:tc>
          <w:tcPr>
            <w:tcW w:w="534" w:type="dxa"/>
            <w:tcBorders>
              <w:top w:val="single" w:sz="4" w:space="0" w:color="auto"/>
              <w:left w:val="single" w:sz="4" w:space="0" w:color="auto"/>
              <w:bottom w:val="single" w:sz="4" w:space="0" w:color="auto"/>
              <w:right w:val="single" w:sz="4" w:space="0" w:color="auto"/>
            </w:tcBorders>
          </w:tcPr>
          <w:p w:rsidR="006D19B8" w:rsidRDefault="006D19B8">
            <w:pPr>
              <w:rPr>
                <w:rFonts w:ascii="Calibri" w:hAnsi="Calibri"/>
              </w:rPr>
            </w:pPr>
          </w:p>
          <w:p w:rsidR="006D19B8" w:rsidRDefault="006D19B8">
            <w:pPr>
              <w:rPr>
                <w:rFonts w:ascii="Calibri" w:hAnsi="Calibri"/>
              </w:rPr>
            </w:pPr>
            <w:r>
              <w:rPr>
                <w:rFonts w:ascii="Calibri" w:hAnsi="Calibri"/>
              </w:rPr>
              <w:t>1</w:t>
            </w:r>
          </w:p>
        </w:tc>
        <w:tc>
          <w:tcPr>
            <w:tcW w:w="3260"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Risk of injury on equipment due to improper usage </w:t>
            </w:r>
          </w:p>
        </w:tc>
        <w:tc>
          <w:tcPr>
            <w:tcW w:w="2126"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everyone</w:t>
            </w:r>
          </w:p>
        </w:tc>
        <w:tc>
          <w:tcPr>
            <w:tcW w:w="3119"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Small poster by equipment explaining how to use it correctly. Optional gym introduction.</w:t>
            </w:r>
          </w:p>
        </w:tc>
        <w:tc>
          <w:tcPr>
            <w:tcW w:w="2693"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Trainers to be around to help gym users use the equipment appropriately if they haven’t had an introduction. Bigger and clearer instructions on how to use. </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b/>
              </w:rPr>
            </w:pPr>
            <w:r>
              <w:rPr>
                <w:rFonts w:ascii="Calibri" w:hAnsi="Calibri"/>
                <w:b/>
              </w:rPr>
              <w:t>Gym manager</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As soon as possible</w:t>
            </w:r>
          </w:p>
        </w:tc>
      </w:tr>
      <w:tr w:rsidR="006D19B8" w:rsidTr="006D19B8">
        <w:trPr>
          <w:trHeight w:val="642"/>
        </w:trPr>
        <w:tc>
          <w:tcPr>
            <w:tcW w:w="534" w:type="dxa"/>
            <w:tcBorders>
              <w:top w:val="single" w:sz="4" w:space="0" w:color="auto"/>
              <w:left w:val="single" w:sz="4" w:space="0" w:color="auto"/>
              <w:bottom w:val="single" w:sz="4" w:space="0" w:color="auto"/>
              <w:right w:val="single" w:sz="4" w:space="0" w:color="auto"/>
            </w:tcBorders>
          </w:tcPr>
          <w:p w:rsidR="006D19B8" w:rsidRDefault="006D19B8">
            <w:pPr>
              <w:rPr>
                <w:rFonts w:ascii="Calibri" w:hAnsi="Calibri"/>
              </w:rPr>
            </w:pPr>
          </w:p>
          <w:p w:rsidR="006D19B8" w:rsidRDefault="006D19B8">
            <w:pPr>
              <w:rPr>
                <w:rFonts w:ascii="Calibri" w:hAnsi="Calibri"/>
              </w:rPr>
            </w:pPr>
            <w:r>
              <w:rPr>
                <w:rFonts w:ascii="Calibri" w:hAnsi="Calibri"/>
              </w:rPr>
              <w:t>2</w:t>
            </w:r>
          </w:p>
        </w:tc>
        <w:tc>
          <w:tcPr>
            <w:tcW w:w="3260"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Defibrillator in reception and not actually in the gym</w:t>
            </w:r>
          </w:p>
        </w:tc>
        <w:tc>
          <w:tcPr>
            <w:tcW w:w="2126"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everyone</w:t>
            </w:r>
          </w:p>
        </w:tc>
        <w:tc>
          <w:tcPr>
            <w:tcW w:w="3119"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In a secure place – however should be placed in the gym so it can be accessed quickly </w:t>
            </w:r>
          </w:p>
        </w:tc>
        <w:tc>
          <w:tcPr>
            <w:tcW w:w="2693"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Defibrillator should be in reception and in the gym to be used quickly in an emergency.</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b/>
              </w:rPr>
            </w:pPr>
            <w:r>
              <w:rPr>
                <w:rFonts w:ascii="Calibri" w:hAnsi="Calibri"/>
                <w:b/>
              </w:rPr>
              <w:t>First Aider</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As soon as possible</w:t>
            </w:r>
          </w:p>
        </w:tc>
      </w:tr>
      <w:tr w:rsidR="006D19B8" w:rsidTr="006D19B8">
        <w:trPr>
          <w:trHeight w:val="659"/>
        </w:trPr>
        <w:tc>
          <w:tcPr>
            <w:tcW w:w="534" w:type="dxa"/>
            <w:tcBorders>
              <w:top w:val="single" w:sz="4" w:space="0" w:color="auto"/>
              <w:left w:val="single" w:sz="4" w:space="0" w:color="auto"/>
              <w:bottom w:val="single" w:sz="4" w:space="0" w:color="auto"/>
              <w:right w:val="single" w:sz="4" w:space="0" w:color="auto"/>
            </w:tcBorders>
          </w:tcPr>
          <w:p w:rsidR="006D19B8" w:rsidRDefault="006D19B8">
            <w:pPr>
              <w:rPr>
                <w:rFonts w:ascii="Calibri" w:hAnsi="Calibri"/>
              </w:rPr>
            </w:pPr>
          </w:p>
          <w:p w:rsidR="006D19B8" w:rsidRDefault="006D19B8">
            <w:pPr>
              <w:rPr>
                <w:rFonts w:ascii="Calibri" w:hAnsi="Calibri"/>
              </w:rPr>
            </w:pPr>
            <w:r>
              <w:rPr>
                <w:rFonts w:ascii="Calibri" w:hAnsi="Calibri"/>
              </w:rPr>
              <w:t>3</w:t>
            </w:r>
          </w:p>
        </w:tc>
        <w:tc>
          <w:tcPr>
            <w:tcW w:w="3260"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Lack of space in the gym – could cause injuries to yourself and others</w:t>
            </w:r>
          </w:p>
        </w:tc>
        <w:tc>
          <w:tcPr>
            <w:tcW w:w="2126"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Everyone</w:t>
            </w:r>
          </w:p>
        </w:tc>
        <w:tc>
          <w:tcPr>
            <w:tcW w:w="3119"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There are no existing controls </w:t>
            </w:r>
          </w:p>
        </w:tc>
        <w:tc>
          <w:tcPr>
            <w:tcW w:w="2693"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Using the sports hall for activities such as floor exercises (</w:t>
            </w:r>
            <w:proofErr w:type="spellStart"/>
            <w:r>
              <w:rPr>
                <w:rFonts w:ascii="Calibri" w:hAnsi="Calibri"/>
              </w:rPr>
              <w:t>i.e</w:t>
            </w:r>
            <w:proofErr w:type="spellEnd"/>
            <w:r>
              <w:rPr>
                <w:rFonts w:ascii="Calibri" w:hAnsi="Calibri"/>
              </w:rPr>
              <w:t xml:space="preserve"> yoga) </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b/>
              </w:rPr>
            </w:pPr>
            <w:r>
              <w:rPr>
                <w:rFonts w:ascii="Calibri" w:hAnsi="Calibri"/>
                <w:b/>
              </w:rPr>
              <w:t>Gym manager</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As soon as possible</w:t>
            </w:r>
          </w:p>
        </w:tc>
      </w:tr>
      <w:tr w:rsidR="006D19B8" w:rsidTr="006D19B8">
        <w:trPr>
          <w:trHeight w:val="659"/>
        </w:trPr>
        <w:tc>
          <w:tcPr>
            <w:tcW w:w="534" w:type="dxa"/>
            <w:tcBorders>
              <w:top w:val="single" w:sz="4" w:space="0" w:color="auto"/>
              <w:left w:val="single" w:sz="4" w:space="0" w:color="auto"/>
              <w:bottom w:val="single" w:sz="4" w:space="0" w:color="auto"/>
              <w:right w:val="single" w:sz="4" w:space="0" w:color="auto"/>
            </w:tcBorders>
          </w:tcPr>
          <w:p w:rsidR="006D19B8" w:rsidRDefault="006D19B8">
            <w:pPr>
              <w:rPr>
                <w:rFonts w:ascii="Calibri" w:hAnsi="Calibri"/>
              </w:rPr>
            </w:pPr>
          </w:p>
          <w:p w:rsidR="006D19B8" w:rsidRDefault="006D19B8">
            <w:pPr>
              <w:rPr>
                <w:rFonts w:ascii="Calibri" w:hAnsi="Calibri"/>
              </w:rPr>
            </w:pPr>
            <w:r>
              <w:rPr>
                <w:rFonts w:ascii="Calibri" w:hAnsi="Calibri"/>
              </w:rPr>
              <w:t>4</w:t>
            </w:r>
          </w:p>
        </w:tc>
        <w:tc>
          <w:tcPr>
            <w:tcW w:w="3260"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Slippery floor with no caution sign</w:t>
            </w:r>
          </w:p>
        </w:tc>
        <w:tc>
          <w:tcPr>
            <w:tcW w:w="2126"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Everyone</w:t>
            </w:r>
          </w:p>
        </w:tc>
        <w:tc>
          <w:tcPr>
            <w:tcW w:w="3119"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There are no existing controls </w:t>
            </w:r>
          </w:p>
        </w:tc>
        <w:tc>
          <w:tcPr>
            <w:tcW w:w="2693"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Floors to be cleared often and wet floor signs to be clear and on show to warn everyone</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b/>
              </w:rPr>
            </w:pPr>
            <w:r>
              <w:rPr>
                <w:rFonts w:ascii="Calibri" w:hAnsi="Calibri"/>
                <w:b/>
              </w:rPr>
              <w:t>Cleaner/ staff in the gym</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As soon as possible</w:t>
            </w:r>
          </w:p>
        </w:tc>
      </w:tr>
      <w:tr w:rsidR="006D19B8" w:rsidTr="006D19B8">
        <w:trPr>
          <w:trHeight w:val="642"/>
        </w:trPr>
        <w:tc>
          <w:tcPr>
            <w:tcW w:w="534" w:type="dxa"/>
            <w:tcBorders>
              <w:top w:val="single" w:sz="4" w:space="0" w:color="auto"/>
              <w:left w:val="single" w:sz="4" w:space="0" w:color="auto"/>
              <w:bottom w:val="single" w:sz="4" w:space="0" w:color="auto"/>
              <w:right w:val="single" w:sz="4" w:space="0" w:color="auto"/>
            </w:tcBorders>
          </w:tcPr>
          <w:p w:rsidR="006D19B8" w:rsidRDefault="006D19B8">
            <w:pPr>
              <w:rPr>
                <w:rFonts w:ascii="Calibri" w:hAnsi="Calibri"/>
              </w:rPr>
            </w:pPr>
          </w:p>
          <w:p w:rsidR="006D19B8" w:rsidRDefault="006D19B8">
            <w:pPr>
              <w:rPr>
                <w:rFonts w:ascii="Calibri" w:hAnsi="Calibri"/>
              </w:rPr>
            </w:pPr>
            <w:r>
              <w:rPr>
                <w:rFonts w:ascii="Calibri" w:hAnsi="Calibri"/>
              </w:rPr>
              <w:t>5</w:t>
            </w:r>
          </w:p>
        </w:tc>
        <w:tc>
          <w:tcPr>
            <w:tcW w:w="3260"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Wires on floor that could cause a fall</w:t>
            </w:r>
          </w:p>
        </w:tc>
        <w:tc>
          <w:tcPr>
            <w:tcW w:w="2126"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Everyone </w:t>
            </w:r>
          </w:p>
        </w:tc>
        <w:tc>
          <w:tcPr>
            <w:tcW w:w="3119"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 xml:space="preserve">Wires were in a bundle which shows an attempt to minimise the hazard </w:t>
            </w:r>
          </w:p>
        </w:tc>
        <w:tc>
          <w:tcPr>
            <w:tcW w:w="2693"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Wires to be hidden and completely out of the way of any machinery or individual.</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b/>
              </w:rPr>
            </w:pPr>
            <w:r>
              <w:rPr>
                <w:rFonts w:ascii="Calibri" w:hAnsi="Calibri"/>
                <w:b/>
              </w:rPr>
              <w:t xml:space="preserve">Staff in the gym </w:t>
            </w:r>
          </w:p>
        </w:tc>
        <w:tc>
          <w:tcPr>
            <w:tcW w:w="1134" w:type="dxa"/>
            <w:tcBorders>
              <w:top w:val="single" w:sz="4" w:space="0" w:color="auto"/>
              <w:left w:val="single" w:sz="4" w:space="0" w:color="auto"/>
              <w:bottom w:val="single" w:sz="4" w:space="0" w:color="auto"/>
              <w:right w:val="single" w:sz="4" w:space="0" w:color="auto"/>
            </w:tcBorders>
            <w:hideMark/>
          </w:tcPr>
          <w:p w:rsidR="006D19B8" w:rsidRDefault="006D19B8">
            <w:pPr>
              <w:rPr>
                <w:rFonts w:ascii="Calibri" w:hAnsi="Calibri"/>
              </w:rPr>
            </w:pPr>
            <w:r>
              <w:rPr>
                <w:rFonts w:ascii="Calibri" w:hAnsi="Calibri"/>
              </w:rPr>
              <w:t>As soon as possible</w:t>
            </w:r>
          </w:p>
        </w:tc>
      </w:tr>
    </w:tbl>
    <w:p w:rsidR="006D19B8" w:rsidRDefault="006D19B8" w:rsidP="006D19B8">
      <w:pPr>
        <w:rPr>
          <w:rFonts w:ascii="Calibri" w:hAnsi="Calibri"/>
          <w:sz w:val="18"/>
          <w:szCs w:val="18"/>
        </w:rPr>
      </w:pPr>
    </w:p>
    <w:p w:rsidR="006D19B8" w:rsidRDefault="006D19B8" w:rsidP="006D19B8"/>
    <w:p w:rsidR="006D19B8" w:rsidRDefault="006D19B8" w:rsidP="006D19B8">
      <w:pPr>
        <w:spacing w:after="0"/>
        <w:sectPr w:rsidR="006D19B8">
          <w:pgSz w:w="16838" w:h="11906" w:orient="landscape"/>
          <w:pgMar w:top="1440" w:right="1440" w:bottom="1440" w:left="1440" w:header="708" w:footer="708" w:gutter="0"/>
          <w:cols w:space="720"/>
        </w:sectPr>
      </w:pPr>
    </w:p>
    <w:p w:rsidR="006D19B8" w:rsidRDefault="006D19B8" w:rsidP="006D19B8"/>
    <w:p w:rsidR="006D19B8" w:rsidRDefault="006D19B8" w:rsidP="006D19B8">
      <w:pPr>
        <w:rPr>
          <w:rFonts w:ascii="Calibri" w:hAnsi="Calibri"/>
          <w:sz w:val="32"/>
          <w:szCs w:val="32"/>
        </w:rPr>
      </w:pPr>
      <w:r>
        <w:rPr>
          <w:rFonts w:ascii="Calibri" w:hAnsi="Calibri"/>
          <w:sz w:val="32"/>
          <w:szCs w:val="32"/>
        </w:rPr>
        <w:t xml:space="preserve">Review of Risk Assessment </w:t>
      </w:r>
      <w:r>
        <w:rPr>
          <w:rFonts w:ascii="Calibri" w:hAnsi="Calibri"/>
          <w:sz w:val="28"/>
          <w:szCs w:val="28"/>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6D19B8" w:rsidTr="006D19B8">
        <w:tc>
          <w:tcPr>
            <w:tcW w:w="1818"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Fonts w:cs="Arial"/>
              </w:rPr>
              <w:t>Review Date:</w:t>
            </w:r>
          </w:p>
        </w:tc>
        <w:tc>
          <w:tcPr>
            <w:tcW w:w="6704" w:type="dxa"/>
            <w:tcBorders>
              <w:top w:val="single" w:sz="4" w:space="0" w:color="auto"/>
              <w:left w:val="single" w:sz="4" w:space="0" w:color="auto"/>
              <w:bottom w:val="single" w:sz="4" w:space="0" w:color="auto"/>
              <w:right w:val="single" w:sz="4" w:space="0" w:color="auto"/>
            </w:tcBorders>
            <w:hideMark/>
          </w:tcPr>
          <w:p w:rsidR="006D19B8" w:rsidRDefault="006D19B8">
            <w:pPr>
              <w:rPr>
                <w:rFonts w:cs="Arial"/>
              </w:rPr>
            </w:pPr>
            <w:r>
              <w:rPr>
                <w:rStyle w:val="PlaceholderText"/>
              </w:rPr>
              <w:t>28/04/2019</w:t>
            </w:r>
          </w:p>
        </w:tc>
      </w:tr>
      <w:tr w:rsidR="006D19B8" w:rsidTr="006D19B8">
        <w:tc>
          <w:tcPr>
            <w:tcW w:w="8522" w:type="dxa"/>
            <w:gridSpan w:val="2"/>
            <w:tcBorders>
              <w:top w:val="single" w:sz="4" w:space="0" w:color="auto"/>
              <w:left w:val="single" w:sz="4" w:space="0" w:color="auto"/>
              <w:bottom w:val="single" w:sz="4" w:space="0" w:color="auto"/>
              <w:right w:val="single" w:sz="4" w:space="0" w:color="auto"/>
            </w:tcBorders>
          </w:tcPr>
          <w:p w:rsidR="006D19B8" w:rsidRDefault="006D19B8">
            <w:pPr>
              <w:rPr>
                <w:rFonts w:cs="Arial"/>
                <w:sz w:val="24"/>
              </w:rPr>
            </w:pPr>
          </w:p>
          <w:p w:rsidR="006D19B8" w:rsidRDefault="006D19B8">
            <w:pPr>
              <w:rPr>
                <w:rFonts w:cs="Arial"/>
                <w:sz w:val="24"/>
              </w:rPr>
            </w:pPr>
            <w:r>
              <w:rPr>
                <w:rFonts w:cs="Arial"/>
                <w:sz w:val="24"/>
              </w:rPr>
              <w:t>There were five potential risks picked up in and around the gym in University Wales Trinity Saint David.</w:t>
            </w:r>
          </w:p>
          <w:p w:rsidR="006D19B8" w:rsidRDefault="006D19B8">
            <w:pPr>
              <w:rPr>
                <w:rFonts w:cs="Arial"/>
                <w:sz w:val="24"/>
              </w:rPr>
            </w:pPr>
            <w:r>
              <w:rPr>
                <w:rFonts w:cs="Arial"/>
                <w:sz w:val="24"/>
              </w:rPr>
              <w:t xml:space="preserve">The first one being the potential risk of injury on gym equipment due to improper usage and everyone who uses or works with the equipment is at risk here. However, there were existing controls in place to minimise this risk such as an optional gym introduction but further actions such gym staff to be around always to guide people on how to use the equipment, bigger and clearer posters giving instructions on how to use the equipment and a mandatory gym introduction to everyone who uses the gym. </w:t>
            </w:r>
          </w:p>
          <w:p w:rsidR="006D19B8" w:rsidRDefault="006D19B8">
            <w:pPr>
              <w:rPr>
                <w:rFonts w:cs="Arial"/>
                <w:sz w:val="24"/>
              </w:rPr>
            </w:pPr>
            <w:r>
              <w:rPr>
                <w:rFonts w:cs="Arial"/>
                <w:sz w:val="24"/>
              </w:rPr>
              <w:t>The second risk was having the defibrillator in the reception ONLY and this risk implies to everyone. By having the defibrillator in reception keeps it secure and no one can mess with it but the risk is having it too far away from inside the gym where an individual might need it and the time it takes to go and retrieve the defibrillator could cause further injury. Therefore, having a defibrillator in reception and the gym could help control minimising risks.</w:t>
            </w:r>
          </w:p>
          <w:p w:rsidR="006D19B8" w:rsidRDefault="006D19B8">
            <w:pPr>
              <w:rPr>
                <w:rFonts w:cs="Arial"/>
                <w:sz w:val="24"/>
              </w:rPr>
            </w:pPr>
            <w:r>
              <w:rPr>
                <w:rFonts w:cs="Arial"/>
                <w:sz w:val="24"/>
              </w:rPr>
              <w:t>The third risk was there is a lack of space in the gym which could cause harm and everyone is at risk. There is no suitable and spacious area for gym users to complete floor activities such as yoga and perhaps providing individuals the sports hall to carry out such activities would be ideal, allowing them plenty of space and minimising injury and harm.</w:t>
            </w:r>
          </w:p>
          <w:p w:rsidR="006D19B8" w:rsidRDefault="006D19B8">
            <w:pPr>
              <w:rPr>
                <w:rFonts w:cs="Arial"/>
                <w:sz w:val="24"/>
              </w:rPr>
            </w:pPr>
            <w:r>
              <w:rPr>
                <w:rFonts w:cs="Arial"/>
                <w:sz w:val="24"/>
              </w:rPr>
              <w:t>The fourth risk was the floor was slippery after people being in the gym after walking on a wet ground and everyone is at risk here. There were no existing controls here to minimise damage as there was no caution signs to warn and inform people of the wet floor. To control the potential risks, floors must be mopped up and dried and there must be a clear and eye catching caution sign to inform people of this risk.</w:t>
            </w:r>
          </w:p>
          <w:p w:rsidR="006D19B8" w:rsidRDefault="006D19B8">
            <w:pPr>
              <w:rPr>
                <w:rFonts w:cs="Arial"/>
                <w:sz w:val="24"/>
              </w:rPr>
            </w:pPr>
            <w:r>
              <w:rPr>
                <w:rFonts w:cs="Arial"/>
                <w:sz w:val="24"/>
              </w:rPr>
              <w:t>The final risk was wires on the floor around the equipment which could cause harm to everyone. The existing controls involved were the wires in a bundle which shows an attempt at minimising the risk. However, further action such as wires to be completely out of the way, possibly hidden and secure to avoid potential harm.</w:t>
            </w: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p w:rsidR="006D19B8" w:rsidRDefault="006D19B8">
            <w:pPr>
              <w:rPr>
                <w:rFonts w:cs="Arial"/>
              </w:rPr>
            </w:pPr>
          </w:p>
        </w:tc>
      </w:tr>
    </w:tbl>
    <w:p w:rsidR="006D19B8" w:rsidRDefault="006D19B8" w:rsidP="006D19B8">
      <w:pPr>
        <w:jc w:val="both"/>
        <w:rPr>
          <w:rFonts w:cs="Arial"/>
          <w:b/>
          <w:szCs w:val="20"/>
          <w:u w:val="single"/>
        </w:rPr>
      </w:pPr>
    </w:p>
    <w:p w:rsidR="006D19B8" w:rsidRDefault="006D19B8" w:rsidP="006D19B8">
      <w:pPr>
        <w:jc w:val="both"/>
        <w:rPr>
          <w:rFonts w:cs="Arial"/>
          <w:b/>
          <w:szCs w:val="20"/>
          <w:u w:val="single"/>
        </w:rPr>
      </w:pPr>
      <w:r>
        <w:rPr>
          <w:rFonts w:cs="Arial"/>
          <w:b/>
          <w:szCs w:val="20"/>
          <w:u w:val="single"/>
        </w:rPr>
        <w:t>FULL RISK ASSESSMENTS MUST BE COMPLETED FOR ALL VISITS</w:t>
      </w:r>
    </w:p>
    <w:p w:rsidR="006D19B8" w:rsidRDefault="006D19B8" w:rsidP="006D19B8">
      <w:pPr>
        <w:jc w:val="both"/>
        <w:rPr>
          <w:rFonts w:cs="Arial"/>
          <w:b/>
          <w:szCs w:val="20"/>
        </w:rPr>
      </w:pPr>
      <w:r>
        <w:rPr>
          <w:rFonts w:cs="Arial"/>
          <w:b/>
          <w:szCs w:val="20"/>
        </w:rPr>
        <w:t>NOTES:</w:t>
      </w:r>
      <w:r>
        <w:rPr>
          <w:rFonts w:cs="Arial"/>
          <w:b/>
          <w:szCs w:val="20"/>
        </w:rPr>
        <w:tab/>
      </w:r>
    </w:p>
    <w:p w:rsidR="006D19B8" w:rsidRDefault="006D19B8" w:rsidP="006D19B8">
      <w:pPr>
        <w:pStyle w:val="ListParagraph"/>
        <w:numPr>
          <w:ilvl w:val="0"/>
          <w:numId w:val="1"/>
        </w:numPr>
        <w:jc w:val="both"/>
        <w:rPr>
          <w:rFonts w:cs="Arial"/>
          <w:b/>
          <w:szCs w:val="20"/>
        </w:rPr>
      </w:pPr>
      <w:r>
        <w:rPr>
          <w:rFonts w:cs="Arial"/>
          <w:b/>
          <w:szCs w:val="20"/>
        </w:rPr>
        <w:t>In the event of any student or member of staff listed below failing to attend for whatever reasons his/her name must be given to the Faculty Secretary.</w:t>
      </w:r>
    </w:p>
    <w:p w:rsidR="006D19B8" w:rsidRDefault="006D19B8" w:rsidP="006D19B8">
      <w:pPr>
        <w:numPr>
          <w:ilvl w:val="0"/>
          <w:numId w:val="1"/>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6D19B8" w:rsidRDefault="006D19B8" w:rsidP="006D19B8">
      <w:pPr>
        <w:spacing w:after="0" w:line="240" w:lineRule="auto"/>
        <w:ind w:left="720"/>
        <w:jc w:val="both"/>
        <w:rPr>
          <w:rFonts w:cs="Arial"/>
          <w:b/>
          <w:szCs w:val="20"/>
        </w:rPr>
      </w:pPr>
    </w:p>
    <w:p w:rsidR="006D19B8" w:rsidRDefault="006D19B8" w:rsidP="006D19B8">
      <w:pPr>
        <w:pStyle w:val="ListParagraph"/>
        <w:numPr>
          <w:ilvl w:val="0"/>
          <w:numId w:val="1"/>
        </w:numPr>
        <w:jc w:val="both"/>
        <w:rPr>
          <w:rFonts w:cs="Arial"/>
          <w:b/>
          <w:szCs w:val="20"/>
        </w:rPr>
      </w:pPr>
      <w:r>
        <w:rPr>
          <w:rFonts w:cs="Arial"/>
          <w:b/>
          <w:szCs w:val="20"/>
        </w:rPr>
        <w:t>The Event Manager must deliver to Module Lead of the proposed Educational Visit ALL names and mobile numbers of all Students who have agreed to participate in the Activity.</w:t>
      </w:r>
    </w:p>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Pr>
        <w:rPr>
          <w:rFonts w:ascii="Arial" w:hAnsi="Arial" w:cs="Arial"/>
          <w:sz w:val="24"/>
          <w:u w:val="single"/>
        </w:rPr>
      </w:pPr>
      <w:r>
        <w:rPr>
          <w:rFonts w:ascii="Arial" w:hAnsi="Arial" w:cs="Arial"/>
          <w:sz w:val="24"/>
          <w:u w:val="single"/>
        </w:rPr>
        <w:t xml:space="preserve">References </w:t>
      </w:r>
    </w:p>
    <w:p w:rsidR="006D19B8" w:rsidRDefault="006D19B8" w:rsidP="006D19B8">
      <w:pPr>
        <w:rPr>
          <w:rFonts w:ascii="Arial" w:hAnsi="Arial" w:cs="Arial"/>
          <w:sz w:val="24"/>
          <w:szCs w:val="24"/>
        </w:rPr>
      </w:pPr>
      <w:r>
        <w:rPr>
          <w:rFonts w:ascii="Arial" w:hAnsi="Arial" w:cs="Arial"/>
          <w:sz w:val="24"/>
          <w:szCs w:val="24"/>
        </w:rPr>
        <w:t xml:space="preserve">National education union (2016) </w:t>
      </w:r>
      <w:r>
        <w:rPr>
          <w:rFonts w:ascii="Arial" w:hAnsi="Arial" w:cs="Arial"/>
          <w:i/>
          <w:sz w:val="24"/>
          <w:szCs w:val="24"/>
        </w:rPr>
        <w:t>health and safety legislation</w:t>
      </w:r>
      <w:r>
        <w:rPr>
          <w:rFonts w:ascii="Arial" w:hAnsi="Arial" w:cs="Arial"/>
          <w:sz w:val="24"/>
          <w:szCs w:val="24"/>
        </w:rPr>
        <w:t xml:space="preserve"> [online] available at: </w:t>
      </w:r>
      <w:hyperlink r:id="rId28" w:anchor="14" w:history="1">
        <w:r>
          <w:rPr>
            <w:rStyle w:val="Hyperlink"/>
            <w:rFonts w:ascii="Arial" w:hAnsi="Arial" w:cs="Arial"/>
            <w:sz w:val="24"/>
            <w:szCs w:val="24"/>
          </w:rPr>
          <w:t>https://www.atl.org.uk/advice-and-resources/health-and-safety/health-and-safety-legislation#14</w:t>
        </w:r>
      </w:hyperlink>
      <w:r>
        <w:rPr>
          <w:rFonts w:ascii="Arial" w:hAnsi="Arial" w:cs="Arial"/>
          <w:sz w:val="24"/>
          <w:szCs w:val="24"/>
        </w:rPr>
        <w:t xml:space="preserve"> accessed 28/04/2019</w:t>
      </w:r>
    </w:p>
    <w:p w:rsidR="006D19B8" w:rsidRDefault="006D19B8" w:rsidP="006D19B8">
      <w:pPr>
        <w:rPr>
          <w:rFonts w:ascii="Arial" w:hAnsi="Arial" w:cs="Arial"/>
          <w:sz w:val="24"/>
          <w:szCs w:val="24"/>
        </w:rPr>
      </w:pPr>
      <w:r>
        <w:rPr>
          <w:rFonts w:ascii="Arial" w:hAnsi="Arial" w:cs="Arial"/>
          <w:sz w:val="24"/>
          <w:szCs w:val="24"/>
        </w:rPr>
        <w:t xml:space="preserve">Prospect (2019) </w:t>
      </w:r>
      <w:r>
        <w:rPr>
          <w:rFonts w:ascii="Arial" w:hAnsi="Arial" w:cs="Arial"/>
          <w:i/>
          <w:sz w:val="24"/>
          <w:szCs w:val="24"/>
        </w:rPr>
        <w:t>health and safety law</w:t>
      </w:r>
      <w:r>
        <w:rPr>
          <w:rFonts w:ascii="Arial" w:hAnsi="Arial" w:cs="Arial"/>
          <w:sz w:val="24"/>
          <w:szCs w:val="24"/>
        </w:rPr>
        <w:t xml:space="preserve"> [online] available at: </w:t>
      </w:r>
      <w:hyperlink r:id="rId29" w:history="1">
        <w:r>
          <w:rPr>
            <w:rStyle w:val="Hyperlink"/>
            <w:rFonts w:ascii="Arial" w:hAnsi="Arial" w:cs="Arial"/>
            <w:sz w:val="24"/>
            <w:szCs w:val="24"/>
          </w:rPr>
          <w:t>https://www.prospect.org.uk/help-at-work/health-and-safety/health-and-safety-law</w:t>
        </w:r>
      </w:hyperlink>
      <w:r>
        <w:rPr>
          <w:rFonts w:ascii="Arial" w:hAnsi="Arial" w:cs="Arial"/>
          <w:sz w:val="24"/>
          <w:szCs w:val="24"/>
        </w:rPr>
        <w:t xml:space="preserve"> accessed 28/04/2019 </w:t>
      </w:r>
    </w:p>
    <w:p w:rsidR="006D19B8" w:rsidRDefault="006D19B8" w:rsidP="006D19B8">
      <w:pPr>
        <w:rPr>
          <w:rFonts w:ascii="Arial" w:hAnsi="Arial" w:cs="Arial"/>
          <w:sz w:val="24"/>
          <w:szCs w:val="24"/>
        </w:rPr>
      </w:pPr>
      <w:r>
        <w:rPr>
          <w:rFonts w:ascii="Arial" w:hAnsi="Arial" w:cs="Arial"/>
          <w:sz w:val="24"/>
          <w:szCs w:val="24"/>
        </w:rPr>
        <w:t>Visit Britain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sz w:val="24"/>
          <w:szCs w:val="24"/>
        </w:rPr>
        <w:t>fire safety (general)</w:t>
      </w:r>
      <w:r>
        <w:rPr>
          <w:rFonts w:ascii="Arial" w:hAnsi="Arial" w:cs="Arial"/>
          <w:sz w:val="24"/>
          <w:szCs w:val="24"/>
        </w:rPr>
        <w:t xml:space="preserve"> [online] available at: </w:t>
      </w:r>
      <w:hyperlink r:id="rId30" w:history="1">
        <w:r>
          <w:rPr>
            <w:rStyle w:val="Hyperlink"/>
            <w:rFonts w:ascii="Arial" w:hAnsi="Arial" w:cs="Arial"/>
            <w:sz w:val="24"/>
            <w:szCs w:val="24"/>
          </w:rPr>
          <w:t>https://www.visitbritain.org/business-advice/fire-safety-general</w:t>
        </w:r>
      </w:hyperlink>
      <w:r>
        <w:rPr>
          <w:rFonts w:ascii="Arial" w:hAnsi="Arial" w:cs="Arial"/>
          <w:sz w:val="24"/>
          <w:szCs w:val="24"/>
        </w:rPr>
        <w:t xml:space="preserve"> accessed on 28/04/2019 </w:t>
      </w:r>
    </w:p>
    <w:p w:rsidR="006D19B8" w:rsidRDefault="006D19B8" w:rsidP="006D19B8">
      <w:pPr>
        <w:rPr>
          <w:rFonts w:ascii="Arial" w:hAnsi="Arial" w:cs="Arial"/>
          <w:sz w:val="24"/>
          <w:szCs w:val="24"/>
        </w:rPr>
      </w:pPr>
      <w:r>
        <w:rPr>
          <w:rFonts w:ascii="Arial" w:hAnsi="Arial" w:cs="Arial"/>
          <w:sz w:val="24"/>
          <w:szCs w:val="24"/>
        </w:rPr>
        <w:t>Visit Britain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sz w:val="24"/>
          <w:szCs w:val="24"/>
        </w:rPr>
        <w:t>safety management</w:t>
      </w:r>
      <w:r>
        <w:rPr>
          <w:rFonts w:ascii="Arial" w:hAnsi="Arial" w:cs="Arial"/>
          <w:sz w:val="24"/>
          <w:szCs w:val="24"/>
        </w:rPr>
        <w:t xml:space="preserve"> [online] available at: </w:t>
      </w:r>
      <w:hyperlink r:id="rId31" w:history="1">
        <w:r>
          <w:rPr>
            <w:rStyle w:val="Hyperlink"/>
            <w:rFonts w:ascii="Arial" w:hAnsi="Arial" w:cs="Arial"/>
            <w:sz w:val="24"/>
            <w:szCs w:val="24"/>
          </w:rPr>
          <w:t>https://www.visitbritain.org/business-advice/safety-management</w:t>
        </w:r>
      </w:hyperlink>
      <w:r>
        <w:rPr>
          <w:rFonts w:ascii="Arial" w:hAnsi="Arial" w:cs="Arial"/>
          <w:sz w:val="24"/>
          <w:szCs w:val="24"/>
        </w:rPr>
        <w:t xml:space="preserve"> accessed 28/04/2019 </w:t>
      </w:r>
    </w:p>
    <w:p w:rsidR="006D19B8" w:rsidRDefault="006D19B8" w:rsidP="006D19B8">
      <w:pPr>
        <w:rPr>
          <w:rFonts w:ascii="Arial" w:hAnsi="Arial" w:cs="Arial"/>
          <w:sz w:val="24"/>
          <w:szCs w:val="24"/>
        </w:rPr>
      </w:pPr>
      <w:proofErr w:type="spellStart"/>
      <w:r>
        <w:rPr>
          <w:rFonts w:ascii="Arial" w:hAnsi="Arial" w:cs="Arial"/>
          <w:sz w:val="24"/>
          <w:szCs w:val="24"/>
        </w:rPr>
        <w:t>Worksmart</w:t>
      </w:r>
      <w:proofErr w:type="spellEnd"/>
      <w:r>
        <w:rPr>
          <w:rFonts w:ascii="Arial" w:hAnsi="Arial" w:cs="Arial"/>
          <w:sz w:val="24"/>
          <w:szCs w:val="24"/>
        </w:rPr>
        <w:t xml:space="preserve"> (2019) </w:t>
      </w:r>
      <w:r>
        <w:rPr>
          <w:rFonts w:ascii="Arial" w:hAnsi="Arial" w:cs="Arial"/>
          <w:i/>
          <w:sz w:val="24"/>
          <w:szCs w:val="24"/>
        </w:rPr>
        <w:t>what are the main health and safety laws?</w:t>
      </w:r>
      <w:r>
        <w:rPr>
          <w:rFonts w:ascii="Arial" w:hAnsi="Arial" w:cs="Arial"/>
          <w:sz w:val="24"/>
          <w:szCs w:val="24"/>
        </w:rPr>
        <w:t xml:space="preserve">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32" w:history="1">
        <w:r>
          <w:rPr>
            <w:rStyle w:val="Hyperlink"/>
            <w:rFonts w:ascii="Arial" w:hAnsi="Arial" w:cs="Arial"/>
            <w:sz w:val="24"/>
            <w:szCs w:val="24"/>
          </w:rPr>
          <w:t>https://worksmart.org.uk/health-advice/health-and-safety/employer-duties/what-are-main-health-and-safety-laws</w:t>
        </w:r>
      </w:hyperlink>
      <w:r>
        <w:rPr>
          <w:rFonts w:ascii="Arial" w:hAnsi="Arial" w:cs="Arial"/>
          <w:sz w:val="24"/>
          <w:szCs w:val="24"/>
        </w:rPr>
        <w:t xml:space="preserve"> accessed 28/04/2019 </w:t>
      </w: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p w:rsidR="006D19B8" w:rsidRDefault="006D19B8" w:rsidP="006D19B8">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9B8" w:rsidTr="006D19B8">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6D19B8" w:rsidRDefault="006D19B8">
            <w:pPr>
              <w:rPr>
                <w:rFonts w:ascii="Arial" w:hAnsi="Arial" w:cs="Arial"/>
              </w:rPr>
            </w:pPr>
            <w:r>
              <w:rPr>
                <w:rFonts w:ascii="Arial" w:hAnsi="Arial" w:cs="Arial"/>
                <w:sz w:val="32"/>
                <w:szCs w:val="32"/>
              </w:rPr>
              <w:br w:type="page"/>
            </w:r>
            <w:r>
              <w:rPr>
                <w:rFonts w:ascii="Arial" w:hAnsi="Arial" w:cs="Arial"/>
                <w:b/>
                <w:caps/>
                <w:sz w:val="40"/>
              </w:rPr>
              <w:t xml:space="preserve">  Student SELF FEEDBACK FORM LEVEL 4</w:t>
            </w:r>
          </w:p>
        </w:tc>
      </w:tr>
    </w:tbl>
    <w:p w:rsidR="006D19B8" w:rsidRDefault="006D19B8" w:rsidP="006D19B8">
      <w:pPr>
        <w:rPr>
          <w:rFonts w:ascii="Arial" w:hAnsi="Arial" w:cs="Arial"/>
        </w:rPr>
      </w:pPr>
    </w:p>
    <w:p w:rsidR="006D19B8" w:rsidRDefault="006D19B8" w:rsidP="006D19B8">
      <w:pPr>
        <w:pStyle w:val="BodyText1"/>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6D19B8" w:rsidRDefault="006D19B8" w:rsidP="006D19B8">
      <w:pPr>
        <w:pStyle w:val="BodyText1"/>
        <w:jc w:val="both"/>
        <w:rPr>
          <w:rFonts w:ascii="Arial" w:hAnsi="Arial" w:cs="Arial"/>
          <w:sz w:val="20"/>
        </w:rPr>
      </w:pPr>
    </w:p>
    <w:p w:rsidR="006D19B8" w:rsidRDefault="006D19B8" w:rsidP="006D19B8">
      <w:pPr>
        <w:pStyle w:val="BodyText1"/>
        <w:jc w:val="both"/>
        <w:rPr>
          <w:rFonts w:ascii="Arial" w:hAnsi="Arial" w:cs="Arial"/>
          <w:sz w:val="20"/>
        </w:rPr>
      </w:pPr>
      <w:r>
        <w:rPr>
          <w:rFonts w:ascii="Arial" w:hAnsi="Arial" w:cs="Arial"/>
          <w:sz w:val="20"/>
        </w:rPr>
        <w:t xml:space="preserve">Managing Organisation – Risk Assessment </w:t>
      </w:r>
    </w:p>
    <w:p w:rsidR="006D19B8" w:rsidRDefault="006D19B8" w:rsidP="006D19B8">
      <w:pPr>
        <w:rPr>
          <w:rFonts w:ascii="Arial" w:hAnsi="Arial" w:cs="Arial"/>
          <w:b/>
        </w:rPr>
      </w:pPr>
    </w:p>
    <w:tbl>
      <w:tblPr>
        <w:tblW w:w="5000" w:type="pct"/>
        <w:tblLook w:val="04A0" w:firstRow="1" w:lastRow="0" w:firstColumn="1" w:lastColumn="0" w:noHBand="0" w:noVBand="1"/>
      </w:tblPr>
      <w:tblGrid>
        <w:gridCol w:w="8783"/>
        <w:gridCol w:w="775"/>
        <w:gridCol w:w="1112"/>
      </w:tblGrid>
      <w:tr w:rsidR="006D19B8" w:rsidTr="006D19B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6D19B8" w:rsidRDefault="006D19B8">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6D19B8" w:rsidRDefault="006D19B8">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D19B8" w:rsidRDefault="006D19B8">
            <w:pPr>
              <w:ind w:left="113" w:right="113"/>
              <w:jc w:val="center"/>
              <w:rPr>
                <w:rFonts w:ascii="Arial" w:hAnsi="Arial" w:cs="Arial"/>
                <w:b/>
                <w:sz w:val="18"/>
                <w:szCs w:val="18"/>
              </w:rPr>
            </w:pPr>
            <w:r>
              <w:rPr>
                <w:rFonts w:ascii="Arial" w:hAnsi="Arial" w:cs="Arial"/>
                <w:b/>
                <w:sz w:val="18"/>
                <w:szCs w:val="18"/>
              </w:rPr>
              <w:t xml:space="preserve">Marks </w:t>
            </w:r>
          </w:p>
          <w:p w:rsidR="006D19B8" w:rsidRDefault="006D19B8">
            <w:pPr>
              <w:ind w:left="113" w:right="113"/>
              <w:jc w:val="center"/>
              <w:rPr>
                <w:rFonts w:ascii="Arial" w:hAnsi="Arial" w:cs="Arial"/>
                <w:b/>
                <w:sz w:val="18"/>
                <w:szCs w:val="18"/>
              </w:rPr>
            </w:pPr>
            <w:r>
              <w:rPr>
                <w:rFonts w:ascii="Arial" w:hAnsi="Arial" w:cs="Arial"/>
                <w:b/>
                <w:sz w:val="18"/>
                <w:szCs w:val="18"/>
              </w:rPr>
              <w:t>awarded</w:t>
            </w: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D19B8" w:rsidRDefault="006D19B8">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6D19B8" w:rsidRDefault="006D19B8">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spacing w:after="120"/>
              <w:rPr>
                <w:rFonts w:ascii="Arial" w:hAnsi="Arial" w:cs="Arial"/>
                <w:sz w:val="24"/>
                <w:szCs w:val="24"/>
              </w:rPr>
            </w:pPr>
            <w:r>
              <w:rPr>
                <w:rFonts w:ascii="Arial" w:hAnsi="Arial" w:cs="Arial"/>
                <w:sz w:val="24"/>
                <w:szCs w:val="24"/>
              </w:rPr>
              <w:t xml:space="preserve">I could </w:t>
            </w:r>
            <w:proofErr w:type="gramStart"/>
            <w:r>
              <w:rPr>
                <w:rFonts w:ascii="Arial" w:hAnsi="Arial" w:cs="Arial"/>
                <w:sz w:val="24"/>
                <w:szCs w:val="24"/>
              </w:rPr>
              <w:t>of</w:t>
            </w:r>
            <w:proofErr w:type="gramEnd"/>
            <w:r>
              <w:rPr>
                <w:rFonts w:ascii="Arial" w:hAnsi="Arial" w:cs="Arial"/>
                <w:sz w:val="24"/>
                <w:szCs w:val="24"/>
              </w:rPr>
              <w:t xml:space="preserve"> used more books when researching into the topic to widen the range of literature used and make the assignment more solid.</w:t>
            </w:r>
          </w:p>
          <w:p w:rsidR="006D19B8" w:rsidRDefault="006D19B8">
            <w:pPr>
              <w:spacing w:after="120"/>
              <w:rPr>
                <w:rFonts w:ascii="Arial" w:hAnsi="Arial" w:cs="Arial"/>
                <w:sz w:val="14"/>
                <w:szCs w:val="14"/>
              </w:rPr>
            </w:pP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5</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rPr>
            </w:pPr>
            <w:r>
              <w:rPr>
                <w:rFonts w:ascii="Arial" w:hAnsi="Arial" w:cs="Arial"/>
                <w:b/>
                <w:szCs w:val="16"/>
              </w:rPr>
              <w:t xml:space="preserve">2. </w:t>
            </w:r>
            <w:r>
              <w:rPr>
                <w:rFonts w:ascii="Arial" w:hAnsi="Arial" w:cs="Arial"/>
                <w:b/>
              </w:rPr>
              <w:t>Knowledge and Understanding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szCs w:val="24"/>
              </w:rPr>
            </w:pPr>
            <w:r>
              <w:rPr>
                <w:rFonts w:ascii="Arial" w:hAnsi="Arial" w:cs="Arial"/>
                <w:sz w:val="24"/>
                <w:szCs w:val="24"/>
              </w:rPr>
              <w:t xml:space="preserve">I show knowledge of the basic underlying concepts and principles are accurate with a good understanding of the subject in question however, I do lack depth and breadth in this assignment. </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18</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24"/>
                <w:szCs w:val="2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rPr>
            </w:pPr>
            <w:r>
              <w:rPr>
                <w:rFonts w:ascii="Arial" w:hAnsi="Arial" w:cs="Arial"/>
                <w:sz w:val="24"/>
              </w:rPr>
              <w:t>I feel like I evaluated the concepts and principles well but some improvements could have been made. I interpreted qualitative and quantitative data well. I used evidence found in the research I done to support any argument.</w:t>
            </w:r>
          </w:p>
          <w:p w:rsidR="006D19B8" w:rsidRDefault="006D19B8">
            <w:pPr>
              <w:spacing w:after="120"/>
              <w:rPr>
                <w:rFonts w:ascii="Arial" w:hAnsi="Arial" w:cs="Arial"/>
                <w:sz w:val="14"/>
                <w:szCs w:val="14"/>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13</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szCs w:val="14"/>
              </w:rPr>
            </w:pPr>
            <w:r>
              <w:rPr>
                <w:rFonts w:ascii="Arial" w:hAnsi="Arial" w:cs="Arial"/>
                <w:sz w:val="24"/>
              </w:rPr>
              <w:t>A good appreciation of the context of the application but with a few errors throughout – overall a good assignment.</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12</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2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w:t>
            </w:r>
          </w:p>
          <w:p w:rsidR="006D19B8" w:rsidRDefault="006D19B8">
            <w:pPr>
              <w:rPr>
                <w:rFonts w:ascii="Arial" w:hAnsi="Arial" w:cs="Arial"/>
              </w:rPr>
            </w:pPr>
            <w:r>
              <w:rPr>
                <w:rFonts w:ascii="Arial" w:hAnsi="Arial" w:cs="Arial"/>
                <w:sz w:val="24"/>
              </w:rPr>
              <w:t>My work is organised with accurate information and is approach, well-structured clear for the reader to understand and follow. I work well independently and this shows in the assignment.</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16</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bl>
    <w:p w:rsidR="006D19B8" w:rsidRDefault="006D19B8" w:rsidP="006D19B8">
      <w:pPr>
        <w:ind w:left="284" w:right="531"/>
        <w:rPr>
          <w:rFonts w:ascii="Arial" w:hAnsi="Arial" w:cs="Arial"/>
          <w:b/>
          <w:sz w:val="16"/>
          <w:szCs w:val="16"/>
        </w:rPr>
      </w:pPr>
    </w:p>
    <w:tbl>
      <w:tblPr>
        <w:tblpPr w:leftFromText="180" w:rightFromText="180" w:bottomFromText="20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D19B8" w:rsidTr="006D19B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D19B8" w:rsidRDefault="006D19B8">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D19B8" w:rsidRDefault="006D19B8">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6D19B8" w:rsidRDefault="006D19B8">
            <w:pPr>
              <w:jc w:val="right"/>
              <w:rPr>
                <w:rFonts w:ascii="Arial" w:hAnsi="Arial" w:cs="Arial"/>
                <w:b/>
                <w:bCs/>
              </w:rPr>
            </w:pPr>
            <w:r>
              <w:rPr>
                <w:rFonts w:ascii="Arial" w:hAnsi="Arial" w:cs="Arial"/>
                <w:b/>
                <w:bCs/>
              </w:rPr>
              <w:t>%</w:t>
            </w: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b/>
                <w:bCs/>
              </w:rPr>
            </w:pP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b/>
                <w:bCs/>
              </w:rPr>
            </w:pPr>
          </w:p>
        </w:tc>
      </w:tr>
    </w:tbl>
    <w:p w:rsidR="006D19B8" w:rsidRDefault="006D19B8" w:rsidP="006D19B8">
      <w:pPr>
        <w:rPr>
          <w:rFonts w:ascii="Arial" w:hAnsi="Arial" w:cs="Arial"/>
        </w:rPr>
      </w:pPr>
    </w:p>
    <w:p w:rsidR="006D19B8" w:rsidRDefault="006D19B8" w:rsidP="006D19B8">
      <w:pPr>
        <w:rPr>
          <w:rFonts w:ascii="Arial" w:hAnsi="Arial" w:cs="Arial"/>
        </w:rPr>
      </w:pPr>
    </w:p>
    <w:p w:rsidR="006D19B8" w:rsidRDefault="006D19B8" w:rsidP="006D19B8">
      <w:pPr>
        <w:spacing w:after="0"/>
        <w:rPr>
          <w:rFonts w:ascii="Arial" w:hAnsi="Arial" w:cs="Arial"/>
          <w:vanish/>
        </w:rPr>
        <w:sectPr w:rsidR="006D19B8">
          <w:pgSz w:w="11894" w:h="16834"/>
          <w:pgMar w:top="720" w:right="720" w:bottom="720" w:left="720" w:header="706" w:footer="706" w:gutter="0"/>
          <w:paperSrc w:first="1" w:other="1"/>
          <w:cols w:space="720"/>
        </w:sectPr>
      </w:pPr>
    </w:p>
    <w:p w:rsidR="006D19B8" w:rsidRDefault="006D19B8" w:rsidP="006D19B8">
      <w:pPr>
        <w:spacing w:after="0"/>
        <w:rPr>
          <w:rFonts w:ascii="Arial" w:hAnsi="Arial" w:cs="Arial"/>
          <w:vanish/>
        </w:rPr>
        <w:sectPr w:rsidR="006D19B8">
          <w:pgSz w:w="16834" w:h="11894" w:orient="landscape"/>
          <w:pgMar w:top="720" w:right="720" w:bottom="720" w:left="720" w:header="706" w:footer="706" w:gutter="0"/>
          <w:paperSrc w:first="1" w:other="1"/>
          <w:cols w:space="720"/>
        </w:sectPr>
      </w:pPr>
    </w:p>
    <w:p w:rsidR="006D19B8" w:rsidRDefault="006D19B8" w:rsidP="006D19B8">
      <w:pPr>
        <w:rPr>
          <w:rFonts w:ascii="Arial" w:hAnsi="Arial" w:cs="Arial"/>
          <w:vanish/>
        </w:rPr>
      </w:pPr>
    </w:p>
    <w:p w:rsidR="006D19B8" w:rsidRDefault="006D19B8" w:rsidP="006D19B8">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6D19B8" w:rsidTr="006D19B8">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6D19B8" w:rsidRDefault="006D19B8" w:rsidP="006D19B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b/>
              </w:rPr>
            </w:pPr>
            <w:r>
              <w:rPr>
                <w:rFonts w:ascii="Arial" w:hAnsi="Arial" w:cs="Arial"/>
                <w:b/>
              </w:rPr>
              <w:t>Level 4</w:t>
            </w:r>
          </w:p>
        </w:tc>
      </w:tr>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rsidR="006D19B8" w:rsidRDefault="006D19B8">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6D19B8" w:rsidRDefault="006D19B8" w:rsidP="006D19B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SATISFACTORY</w:t>
            </w:r>
          </w:p>
          <w:p w:rsidR="006D19B8" w:rsidRDefault="006D19B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GOOD</w:t>
            </w:r>
          </w:p>
          <w:p w:rsidR="006D19B8" w:rsidRDefault="006D19B8">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VERY GOOD</w:t>
            </w:r>
          </w:p>
          <w:p w:rsidR="006D19B8" w:rsidRDefault="006D19B8">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EXCELLENT</w:t>
            </w:r>
          </w:p>
          <w:p w:rsidR="006D19B8" w:rsidRDefault="006D19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EXCEPTIONAL</w:t>
            </w:r>
          </w:p>
          <w:p w:rsidR="006D19B8" w:rsidRDefault="006D19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jc w:val="center"/>
              <w:rPr>
                <w:rFonts w:ascii="Arial" w:hAnsi="Arial" w:cs="Arial"/>
                <w:b/>
                <w:sz w:val="18"/>
                <w:szCs w:val="18"/>
              </w:rPr>
            </w:pPr>
            <w:r>
              <w:rPr>
                <w:rFonts w:ascii="Arial" w:hAnsi="Arial" w:cs="Arial"/>
                <w:b/>
                <w:sz w:val="18"/>
                <w:szCs w:val="18"/>
              </w:rPr>
              <w:t>85-100%</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6D19B8" w:rsidRDefault="006D19B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6D19B8" w:rsidRDefault="006D19B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6D19B8" w:rsidRDefault="006D19B8">
            <w:pPr>
              <w:rPr>
                <w:rFonts w:ascii="Arial" w:hAnsi="Arial" w:cs="Arial"/>
              </w:rPr>
            </w:pPr>
            <w:r>
              <w:rPr>
                <w:rFonts w:ascii="Arial" w:hAnsi="Arial" w:cs="Arial"/>
              </w:rPr>
              <w:t>Views and findings mostly unsupported and non-authoritative.</w:t>
            </w:r>
          </w:p>
          <w:p w:rsidR="006D19B8" w:rsidRDefault="006D19B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rsidR="006D19B8" w:rsidRDefault="006D19B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 wide range of literature, including sources retrieved independently.</w:t>
            </w:r>
          </w:p>
          <w:p w:rsidR="006D19B8" w:rsidRDefault="006D19B8">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engagement with an extensive range of relevant and credible literature. High-level referencing skills consistently applied.</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spacing w:after="120"/>
              <w:rPr>
                <w:rFonts w:ascii="Arial" w:hAnsi="Arial" w:cs="Arial"/>
              </w:rPr>
            </w:pPr>
            <w:r>
              <w:rPr>
                <w:rFonts w:ascii="Arial" w:hAnsi="Arial" w:cs="Arial"/>
              </w:rPr>
              <w:t>Gaps in knowledge</w:t>
            </w:r>
            <w:r>
              <w:t xml:space="preserve"> of </w:t>
            </w:r>
            <w:r>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spacing w:after="120"/>
              <w:rPr>
                <w:rFonts w:ascii="Arial" w:hAnsi="Arial" w:cs="Arial"/>
              </w:rPr>
            </w:pPr>
            <w:r>
              <w:rPr>
                <w:rFonts w:ascii="Arial" w:hAnsi="Arial" w:cs="Arial"/>
              </w:rPr>
              <w:t>Exceptional, detailed knowledge and understanding of the basic underlying concepts and principles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D19B8" w:rsidRDefault="006D19B8">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6D19B8" w:rsidRDefault="006D19B8">
            <w:pPr>
              <w:spacing w:before="34" w:line="237" w:lineRule="auto"/>
              <w:ind w:left="108" w:right="-54"/>
              <w:rPr>
                <w:rFonts w:ascii="Arial" w:eastAsia="Arial" w:hAnsi="Arial" w:cs="Arial"/>
                <w:bCs/>
                <w:sz w:val="18"/>
                <w:szCs w:val="18"/>
              </w:rPr>
            </w:pPr>
          </w:p>
          <w:p w:rsidR="006D19B8" w:rsidRDefault="006D19B8">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rsidR="006D19B8" w:rsidRDefault="006D19B8">
            <w:pPr>
              <w:rPr>
                <w:rFonts w:ascii="Arial" w:hAnsi="Arial" w:cs="Arial"/>
              </w:rPr>
            </w:pPr>
            <w:r>
              <w:rPr>
                <w:rFonts w:ascii="Arial" w:hAnsi="Arial" w:cs="Arial"/>
              </w:rPr>
              <w:t>Failure to develop arguments, leading to illogical or invalid judgements. Minimal or no use of</w:t>
            </w:r>
          </w:p>
          <w:p w:rsidR="006D19B8" w:rsidRDefault="006D19B8">
            <w:pPr>
              <w:rPr>
                <w:rFonts w:ascii="Arial" w:hAnsi="Arial" w:cs="Arial"/>
              </w:rPr>
            </w:pPr>
            <w:proofErr w:type="gramStart"/>
            <w:r>
              <w:rPr>
                <w:rFonts w:ascii="Arial" w:hAnsi="Arial" w:cs="Arial"/>
              </w:rPr>
              <w:t>evidence</w:t>
            </w:r>
            <w:proofErr w:type="gramEnd"/>
            <w:r>
              <w:rPr>
                <w:rFonts w:ascii="Arial" w:hAnsi="Arial" w:cs="Arial"/>
              </w:rPr>
              <w:t xml:space="preserve"> to back up views.</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Limited attempt at evaluation of the underlying concepts and principles, tending towards description.</w:t>
            </w:r>
          </w:p>
          <w:p w:rsidR="006D19B8" w:rsidRDefault="006D19B8">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Good evaluation of the underlying concepts and principles. Can interpret qualitative and quantitative data, with minor errors.</w:t>
            </w:r>
          </w:p>
          <w:p w:rsidR="006D19B8" w:rsidRDefault="006D19B8">
            <w:pPr>
              <w:rPr>
                <w:rFonts w:ascii="Arial" w:hAnsi="Arial" w:cs="Arial"/>
              </w:rPr>
            </w:pPr>
            <w:r>
              <w:rPr>
                <w:rFonts w:ascii="Arial" w:hAnsi="Arial" w:cs="Arial"/>
              </w:rPr>
              <w:t>An emerging ability to use evidence to support the argument.</w:t>
            </w:r>
          </w:p>
          <w:p w:rsidR="006D19B8" w:rsidRDefault="006D19B8">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evaluation of the underlying concepts and principles based evidence. Outstanding interpretation of qualitative and quantitative data.</w:t>
            </w:r>
          </w:p>
          <w:p w:rsidR="006D19B8" w:rsidRDefault="006D19B8">
            <w:pPr>
              <w:rPr>
                <w:rFonts w:ascii="Arial" w:hAnsi="Arial" w:cs="Arial"/>
              </w:rPr>
            </w:pPr>
            <w:r>
              <w:rPr>
                <w:rFonts w:ascii="Arial" w:hAnsi="Arial" w:cs="Arial"/>
              </w:rPr>
              <w:t xml:space="preserve">Exceptional ability to devise arguments using evidence and make wholly appropriate and valid judgements. </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rPr>
            </w:pPr>
            <w:r>
              <w:rPr>
                <w:rFonts w:ascii="Arial" w:eastAsia="Arial" w:hAnsi="Arial" w:cs="Arial"/>
                <w:b/>
                <w:bCs/>
              </w:rPr>
              <w:t>Practical skills</w:t>
            </w:r>
          </w:p>
          <w:p w:rsidR="006D19B8" w:rsidRDefault="006D19B8">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rsidR="006D19B8" w:rsidRDefault="006D19B8">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Limited or no use of taught, basic methods, materials, tools and/or techniques.</w:t>
            </w:r>
          </w:p>
          <w:p w:rsidR="006D19B8" w:rsidRDefault="006D19B8">
            <w:pPr>
              <w:rPr>
                <w:rFonts w:ascii="Arial" w:hAnsi="Arial" w:cs="Arial"/>
              </w:rPr>
            </w:pPr>
            <w:r>
              <w:rPr>
                <w:rFonts w:ascii="Arial" w:hAnsi="Arial" w:cs="Arial"/>
              </w:rPr>
              <w:t>Little or no appreciation of the context of the application.</w:t>
            </w:r>
          </w:p>
          <w:p w:rsidR="006D19B8" w:rsidRDefault="006D19B8">
            <w:pPr>
              <w:rPr>
                <w:rFonts w:ascii="Arial" w:hAnsi="Arial" w:cs="Arial"/>
              </w:rPr>
            </w:pPr>
            <w:r>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Rudimentary application of taught, basic methods, materials, tools and/or techniques but without consideration and competence. Flawed appreciation of the context of the application.</w:t>
            </w:r>
          </w:p>
          <w:p w:rsidR="006D19B8" w:rsidRDefault="006D19B8">
            <w:pPr>
              <w:rPr>
                <w:rFonts w:ascii="Arial" w:hAnsi="Arial" w:cs="Arial"/>
              </w:rPr>
            </w:pPr>
            <w:r>
              <w:rPr>
                <w:rFonts w:ascii="Arial" w:hAnsi="Arial" w:cs="Arial"/>
              </w:rPr>
              <w:t>Weak evidence of different approaches to problem-solving in particular contexts.</w:t>
            </w:r>
          </w:p>
          <w:p w:rsidR="006D19B8" w:rsidRDefault="006D19B8">
            <w:pPr>
              <w:rPr>
                <w:rFonts w:ascii="Arial" w:hAnsi="Arial" w:cs="Arial"/>
              </w:rPr>
            </w:pP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An adequate awareness and mostly appropriate application of basic methods, materials, tools and/or techniques.</w:t>
            </w:r>
          </w:p>
          <w:p w:rsidR="006D19B8" w:rsidRDefault="006D19B8">
            <w:pPr>
              <w:rPr>
                <w:rFonts w:ascii="Arial" w:hAnsi="Arial" w:cs="Arial"/>
              </w:rPr>
            </w:pPr>
            <w:r>
              <w:rPr>
                <w:rFonts w:ascii="Arial" w:hAnsi="Arial" w:cs="Arial"/>
              </w:rPr>
              <w:t xml:space="preserve">Basic appreciation of the context of the application. </w:t>
            </w:r>
          </w:p>
          <w:p w:rsidR="006D19B8" w:rsidRDefault="006D19B8">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 good and appropriate application of basic methods, materials, tools and/or techniques.</w:t>
            </w:r>
          </w:p>
          <w:p w:rsidR="006D19B8" w:rsidRDefault="006D19B8">
            <w:pPr>
              <w:rPr>
                <w:rFonts w:ascii="Arial" w:hAnsi="Arial" w:cs="Arial"/>
              </w:rPr>
            </w:pPr>
            <w:r>
              <w:rPr>
                <w:rFonts w:ascii="Arial" w:hAnsi="Arial" w:cs="Arial"/>
              </w:rPr>
              <w:t xml:space="preserve">Clear appreciation of the context of the application. </w:t>
            </w:r>
          </w:p>
          <w:p w:rsidR="006D19B8" w:rsidRDefault="006D19B8">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 very good application of a range of basic methods, materials, tools and/or techniques.</w:t>
            </w:r>
          </w:p>
          <w:p w:rsidR="006D19B8" w:rsidRDefault="006D19B8">
            <w:pPr>
              <w:rPr>
                <w:rFonts w:ascii="Arial" w:hAnsi="Arial" w:cs="Arial"/>
              </w:rPr>
            </w:pPr>
            <w:r>
              <w:rPr>
                <w:rFonts w:ascii="Arial" w:hAnsi="Arial" w:cs="Arial"/>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An advanced application of a range of taught, basic methods, materials, tools and/or techniques.</w:t>
            </w:r>
          </w:p>
          <w:p w:rsidR="006D19B8" w:rsidRDefault="006D19B8">
            <w:pPr>
              <w:rPr>
                <w:rFonts w:ascii="Arial" w:hAnsi="Arial" w:cs="Arial"/>
              </w:rPr>
            </w:pPr>
            <w:r>
              <w:rPr>
                <w:rFonts w:ascii="Arial" w:hAnsi="Arial" w:cs="Arial"/>
              </w:rPr>
              <w:t>The context of the application is well considered, and insightful.</w:t>
            </w:r>
          </w:p>
          <w:p w:rsidR="006D19B8" w:rsidRDefault="006D19B8">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rsidR="006D19B8" w:rsidRDefault="006D19B8">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6D19B8" w:rsidRDefault="006D19B8">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rsidR="006D19B8" w:rsidRDefault="006D19B8">
            <w:pPr>
              <w:rPr>
                <w:rFonts w:ascii="Arial" w:hAnsi="Arial" w:cs="Arial"/>
              </w:rPr>
            </w:pPr>
          </w:p>
          <w:p w:rsidR="006D19B8" w:rsidRDefault="006D19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D19B8" w:rsidRDefault="006D19B8">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6D19B8" w:rsidRDefault="006D19B8">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 xml:space="preserve">Work is accurate, coherent, fluent, well-structured and organised. </w:t>
            </w:r>
          </w:p>
          <w:p w:rsidR="006D19B8" w:rsidRDefault="006D19B8">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6D19B8" w:rsidRDefault="006D19B8">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D19B8" w:rsidRDefault="006D19B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 xml:space="preserve">Work is accurate, exceptionally coherent, </w:t>
            </w:r>
            <w:proofErr w:type="gramStart"/>
            <w:r>
              <w:rPr>
                <w:rFonts w:ascii="Arial" w:hAnsi="Arial" w:cs="Arial"/>
              </w:rPr>
              <w:t>very</w:t>
            </w:r>
            <w:proofErr w:type="gramEnd"/>
            <w:r>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6D19B8" w:rsidRDefault="006D19B8" w:rsidP="006D19B8"/>
    <w:p w:rsidR="006D19B8" w:rsidRDefault="006D19B8" w:rsidP="006D19B8">
      <w:pPr>
        <w:pStyle w:val="NormalWeb"/>
        <w:rPr>
          <w:rFonts w:ascii="Arial" w:hAnsi="Arial" w:cs="Arial"/>
          <w:color w:val="303B44"/>
          <w:sz w:val="22"/>
          <w:szCs w:val="22"/>
        </w:rPr>
      </w:pPr>
    </w:p>
    <w:p w:rsidR="006D19B8" w:rsidRDefault="006D19B8" w:rsidP="006D19B8">
      <w:pPr>
        <w:rPr>
          <w:rFonts w:ascii="Arial" w:hAnsi="Arial" w:cs="Arial"/>
          <w:sz w:val="24"/>
          <w:szCs w:val="24"/>
        </w:rPr>
      </w:pPr>
    </w:p>
    <w:p w:rsidR="00B45609" w:rsidRDefault="00B45609"/>
    <w:p w:rsidR="006D19B8" w:rsidRDefault="006D19B8"/>
    <w:p w:rsidR="006D19B8" w:rsidRDefault="006D19B8"/>
    <w:p w:rsidR="006D19B8" w:rsidRDefault="006D19B8"/>
    <w:p w:rsidR="006D19B8" w:rsidRDefault="006D19B8"/>
    <w:p w:rsidR="006D19B8" w:rsidRDefault="006D19B8"/>
    <w:p w:rsidR="006D19B8" w:rsidRDefault="006D19B8"/>
    <w:p w:rsidR="006D19B8" w:rsidRDefault="006D19B8"/>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Default="006D19B8" w:rsidP="006D19B8">
      <w:pPr>
        <w:spacing w:line="240" w:lineRule="auto"/>
        <w:rPr>
          <w:rFonts w:ascii="Arial" w:hAnsi="Arial" w:cs="Arial"/>
          <w:sz w:val="24"/>
          <w:szCs w:val="24"/>
        </w:rPr>
      </w:pP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This assignment will demonstrate and identify a variety of communication and counselling skills within the application of Carl Rogers’ humanistic theory. It will also reveal the importance and value of communication and counselling skills within the nursing and health care sector.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In most professional situations such as teaching, social work and health, the relationship between the individual seeking guidance and the practitioner forms the backdrop to their work together. The focus is primarily on what needs to be done, the practical task in hand and the relationship is then taken for granted. However, in counselling situations, the relationship needs to take centre stage- meaningful counselling relies on the formation of a bond or partnership that is strong enough for the client to endure discussing the issues that are emotionally painful, embarrassing and shameful, out of control and confusing (McLeod and McLeod 2011). </w:t>
      </w:r>
    </w:p>
    <w:p w:rsidR="006D19B8" w:rsidRPr="006D19B8" w:rsidRDefault="006D19B8" w:rsidP="006D19B8">
      <w:pPr>
        <w:shd w:val="clear" w:color="auto" w:fill="FAFAFA"/>
        <w:spacing w:after="225" w:line="240" w:lineRule="auto"/>
        <w:rPr>
          <w:rFonts w:ascii="Arial" w:eastAsia="Times New Roman" w:hAnsi="Arial" w:cs="Arial"/>
          <w:sz w:val="24"/>
          <w:szCs w:val="24"/>
          <w:lang w:eastAsia="en-GB"/>
        </w:rPr>
      </w:pPr>
      <w:r w:rsidRPr="006D19B8">
        <w:rPr>
          <w:rFonts w:ascii="Arial" w:eastAsia="Times New Roman" w:hAnsi="Arial" w:cs="Arial"/>
          <w:sz w:val="24"/>
          <w:szCs w:val="24"/>
          <w:lang w:eastAsia="en-GB"/>
        </w:rPr>
        <w:t xml:space="preserve">During the counselling session to try and encourage the client to open up new areas of discussion, open and closed questions are asked by the counsellor. Questions can invite clients to think or recall helpful information which could then aid in a client’s journey of self-exploration. The counsellor uses open questions and these cannot be answered in a few words, therefore encouraging the client to speak and gives the counsellor the opportunity to gather information about the client and her concerns. Questions beginning with “how” invite the client to talk about her feelings and questions beginning with “why” gave the counsellor information regarding the reasons of the event and information leading up to the event. In the video, the counsellor asks only a few closed questions which were answered with minimal response and sometimes this can assist with gathering specific information. However, the counsellor does ask a lot of “why” questions </w:t>
      </w:r>
      <w:r w:rsidRPr="006D19B8">
        <w:rPr>
          <w:rFonts w:ascii="Arial" w:eastAsia="Times New Roman" w:hAnsi="Arial" w:cs="Arial"/>
          <w:sz w:val="24"/>
          <w:szCs w:val="24"/>
          <w:shd w:val="clear" w:color="auto" w:fill="FAFAFA"/>
          <w:lang w:eastAsia="en-GB"/>
        </w:rPr>
        <w:t xml:space="preserve">which can sometimes provoke feelings of defensiveness in clients and may encourage clients to feel as though they need to justify themselves in some way </w:t>
      </w:r>
      <w:r w:rsidRPr="006D19B8">
        <w:rPr>
          <w:rFonts w:ascii="Arial" w:eastAsia="Times New Roman" w:hAnsi="Arial" w:cs="Arial"/>
          <w:sz w:val="24"/>
          <w:szCs w:val="24"/>
          <w:lang w:eastAsia="en-GB"/>
        </w:rPr>
        <w:t xml:space="preserve">(Counselling Connection, 2009).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shd w:val="clear" w:color="auto" w:fill="FAFAFA"/>
        </w:rPr>
        <w:t xml:space="preserve">Counsellors should be knowledgeable about the different types of questioning techniques, including the appropriate use of them and likely results. It is also important to be aware and cautious of over-questioning (Counselling Connection, 2009).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Another attitude that Carl Rogers said was crucial to showing acceptance of the client is congruence- this is seen from the counsellor in the video, meaning that she is being genuine and real. This is important as it allows the client to build a trusting relationship with the counsellor. The counsellor’s congruence also has another advantage; it can help defeat negative attitudes or conditions of worth that others may have placed on the client. For example, the client claims that a family member labelled her as “stupid” because of her recent diagnosis of dyslexia however; the counsellor’s warm and genuine approach allows the client to feel appreciated and thus building self-esteem and trust (Counselling Tutor, 2018).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There is a lot of paraphrasing and reflecting in the session between counsellor and client and this makes sure that the client knows their story is being listened to- this is accomplished by the counsellor repeating back to the client parts of their story. When a counsellor uses reflection, the client may have a better sense of being understood – these skills were used by the counsellor throughout the session and helped the client to feel heard, understood and valued. This highlights the importance of empathy, because it is about building an empathic relationship with the client and empathy is a two way interaction (Counselling Tutor, 2018)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Empathy is the ability to comprehend and share the feelings of another- this is shown between counsellor and client. Carl Rogers outlined empathy in a therapeutic setting as expressing the desire to understand and acknowledge the client’s perspective, which is closely related to unconditional positive regard. As a result of the counsellor being empathetic in the video, it not only allows the client to feel open and capable of expression, but by doing so in such a safe and welcoming environment, the counsellor allows herself to understand the client. Carl Rogers states that the most helpful form of empathy is listening to the client’s emotions and feelings behind their words. Empathy is an essential component of successful therapy and its absence can damage the client’s success- the client must feel the therapist is being empathetic in order for it to play its role (Rogers, 1951).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Another attitude of importance shown by the counsellor towards the client is acceptance, caring or prizing- what Carl Rogers called “unconditional positive regard”. When the counsellor is experiencing a positive, acceptant attitude toward whatever the client is at the moment, therapeutic movement or change is more likely to occur. The counsellor is willing the client to be whatever immediate feeling is going on, whether it is anger, fear, confusion, resentment, love or pride. Such caring on the part of the counsellor is non-possessive and the counsellor is perceived to prize the client in a total rather than conditional way (Rogers, 1995).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Communication is an integral part of nursing and health care therefore, it needs to be considered carefully and addressed both on a personal and professional basis by all (McCabe and Timmins, 2013).</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The ability to communicate in a nursing/health sector is extremely important for a variety of reasons. Effective communication protects patients from potential harm arising from misunderstandings, and can have a positive effect on staff (Nursing Times, 2017).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Having good communication within the health care setting will reduce any anxiety in service users and help build their confidence. Losing control can make people feel helpless and hopeless which isn’t good for boosting their chances of recovery from illness therefore, good communication can avoid these feelings and help people take back control of their lives. Giving another person time by listening and spending time with them as well as understanding how they feel. By demonstrating that the client is valued, it can have a monumental positive effect on them (Royal College of Nursing, 2016).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A doctor, nurse or anyone in the healthcare sector may be excellent at what they do but if the communication is not effective and clear then it is of no use. Building positive relationships between healthcare representatives and clients is </w:t>
      </w:r>
      <w:proofErr w:type="gramStart"/>
      <w:r w:rsidRPr="006D19B8">
        <w:rPr>
          <w:rFonts w:ascii="Arial" w:hAnsi="Arial" w:cs="Arial"/>
          <w:sz w:val="24"/>
          <w:szCs w:val="24"/>
        </w:rPr>
        <w:t>key</w:t>
      </w:r>
      <w:proofErr w:type="gramEnd"/>
      <w:r w:rsidRPr="006D19B8">
        <w:rPr>
          <w:rFonts w:ascii="Arial" w:hAnsi="Arial" w:cs="Arial"/>
          <w:sz w:val="24"/>
          <w:szCs w:val="24"/>
        </w:rPr>
        <w:t xml:space="preserve"> to the success of the organisation (</w:t>
      </w:r>
      <w:proofErr w:type="spellStart"/>
      <w:r w:rsidRPr="006D19B8">
        <w:rPr>
          <w:rFonts w:ascii="Arial" w:hAnsi="Arial" w:cs="Arial"/>
          <w:sz w:val="24"/>
          <w:szCs w:val="24"/>
        </w:rPr>
        <w:t>Oshita</w:t>
      </w:r>
      <w:proofErr w:type="spellEnd"/>
      <w:r w:rsidRPr="006D19B8">
        <w:rPr>
          <w:rFonts w:ascii="Arial" w:hAnsi="Arial" w:cs="Arial"/>
          <w:sz w:val="24"/>
          <w:szCs w:val="24"/>
        </w:rPr>
        <w:t xml:space="preserve">, 2016).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In conclusion, it is evident that effective communication and counselling skills provide the best possible care for patients and clients seeking help from nurses and other healthcare professionals.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Word count – 1064</w:t>
      </w: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spacing w:before="240" w:line="240" w:lineRule="auto"/>
        <w:rPr>
          <w:rFonts w:ascii="Arial" w:hAnsi="Arial" w:cs="Arial"/>
          <w:sz w:val="24"/>
          <w:szCs w:val="24"/>
          <w:u w:val="single"/>
        </w:rPr>
      </w:pPr>
      <w:r w:rsidRPr="006D19B8">
        <w:rPr>
          <w:rFonts w:ascii="Arial" w:hAnsi="Arial" w:cs="Arial"/>
          <w:sz w:val="24"/>
          <w:szCs w:val="24"/>
          <w:u w:val="single"/>
        </w:rPr>
        <w:t xml:space="preserve">References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Counselling Connection (2016) </w:t>
      </w:r>
      <w:r w:rsidRPr="006D19B8">
        <w:rPr>
          <w:rFonts w:ascii="Arial" w:hAnsi="Arial" w:cs="Arial"/>
          <w:i/>
          <w:sz w:val="24"/>
          <w:szCs w:val="24"/>
        </w:rPr>
        <w:t xml:space="preserve">Counselling </w:t>
      </w:r>
      <w:proofErr w:type="spellStart"/>
      <w:r w:rsidRPr="006D19B8">
        <w:rPr>
          <w:rFonts w:ascii="Arial" w:hAnsi="Arial" w:cs="Arial"/>
          <w:i/>
          <w:sz w:val="24"/>
          <w:szCs w:val="24"/>
        </w:rPr>
        <w:t>Microskills</w:t>
      </w:r>
      <w:proofErr w:type="spellEnd"/>
      <w:r w:rsidRPr="006D19B8">
        <w:rPr>
          <w:rFonts w:ascii="Arial" w:hAnsi="Arial" w:cs="Arial"/>
          <w:i/>
          <w:sz w:val="24"/>
          <w:szCs w:val="24"/>
        </w:rPr>
        <w:t>: Questioning</w:t>
      </w:r>
      <w:r w:rsidRPr="006D19B8">
        <w:rPr>
          <w:rFonts w:ascii="Arial" w:hAnsi="Arial" w:cs="Arial"/>
          <w:sz w:val="24"/>
          <w:szCs w:val="24"/>
        </w:rPr>
        <w:t xml:space="preserve"> [Online] Available at: </w:t>
      </w:r>
      <w:hyperlink r:id="rId33" w:history="1">
        <w:r w:rsidRPr="006D19B8">
          <w:rPr>
            <w:rFonts w:ascii="Arial" w:hAnsi="Arial" w:cs="Arial"/>
            <w:color w:val="0000FF" w:themeColor="hyperlink"/>
            <w:sz w:val="24"/>
            <w:szCs w:val="24"/>
            <w:u w:val="single"/>
          </w:rPr>
          <w:t>https://www.counsellingconnection.com/index.php/2009/07/10/counselling-microskills-questioning/</w:t>
        </w:r>
      </w:hyperlink>
      <w:r w:rsidRPr="006D19B8">
        <w:rPr>
          <w:rFonts w:ascii="Arial" w:hAnsi="Arial" w:cs="Arial"/>
          <w:sz w:val="24"/>
          <w:szCs w:val="24"/>
        </w:rPr>
        <w:t xml:space="preserve"> accessed on 20 November 2018 </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Counselling Tutor (2018) </w:t>
      </w:r>
      <w:r w:rsidRPr="006D19B8">
        <w:rPr>
          <w:rFonts w:ascii="Arial" w:hAnsi="Arial" w:cs="Arial"/>
          <w:i/>
          <w:sz w:val="24"/>
          <w:szCs w:val="24"/>
        </w:rPr>
        <w:t>Carl Rogers’ Core Conditions</w:t>
      </w:r>
      <w:r w:rsidRPr="006D19B8">
        <w:rPr>
          <w:rFonts w:ascii="Arial" w:hAnsi="Arial" w:cs="Arial"/>
          <w:sz w:val="24"/>
          <w:szCs w:val="24"/>
        </w:rPr>
        <w:t xml:space="preserve"> [Online] Available at: </w:t>
      </w:r>
      <w:hyperlink r:id="rId34" w:history="1">
        <w:r w:rsidRPr="006D19B8">
          <w:rPr>
            <w:rFonts w:ascii="Arial" w:hAnsi="Arial" w:cs="Arial"/>
            <w:color w:val="0000FF" w:themeColor="hyperlink"/>
            <w:sz w:val="24"/>
            <w:szCs w:val="24"/>
            <w:u w:val="single"/>
          </w:rPr>
          <w:t>https://counsellingtutor.com/counselling-approaches/person-centred-approach-to-counselling/carl-rogers-core-conditions/</w:t>
        </w:r>
      </w:hyperlink>
      <w:r w:rsidRPr="006D19B8">
        <w:rPr>
          <w:rFonts w:ascii="Arial" w:hAnsi="Arial" w:cs="Arial"/>
          <w:sz w:val="24"/>
          <w:szCs w:val="24"/>
        </w:rPr>
        <w:t xml:space="preserve"> accessed on 20 November 2018</w:t>
      </w:r>
    </w:p>
    <w:p w:rsidR="006D19B8" w:rsidRPr="006D19B8" w:rsidRDefault="006D19B8" w:rsidP="006D19B8">
      <w:pPr>
        <w:spacing w:line="240" w:lineRule="auto"/>
        <w:rPr>
          <w:rFonts w:ascii="Arial" w:hAnsi="Arial" w:cs="Arial"/>
          <w:sz w:val="24"/>
          <w:szCs w:val="24"/>
        </w:rPr>
      </w:pPr>
      <w:r w:rsidRPr="006D19B8">
        <w:rPr>
          <w:rFonts w:ascii="Arial" w:hAnsi="Arial" w:cs="Arial"/>
          <w:sz w:val="24"/>
          <w:szCs w:val="24"/>
        </w:rPr>
        <w:t xml:space="preserve">Counselling Tutor (2018) </w:t>
      </w:r>
      <w:r w:rsidRPr="006D19B8">
        <w:rPr>
          <w:rFonts w:ascii="Arial" w:hAnsi="Arial" w:cs="Arial"/>
          <w:i/>
          <w:sz w:val="24"/>
          <w:szCs w:val="24"/>
        </w:rPr>
        <w:t>Reflecting and Paraphrasing</w:t>
      </w:r>
      <w:r w:rsidRPr="006D19B8">
        <w:rPr>
          <w:rFonts w:ascii="Arial" w:hAnsi="Arial" w:cs="Arial"/>
          <w:sz w:val="24"/>
          <w:szCs w:val="24"/>
        </w:rPr>
        <w:t xml:space="preserve"> [Online] Available at: </w:t>
      </w:r>
      <w:hyperlink r:id="rId35" w:history="1">
        <w:r w:rsidRPr="006D19B8">
          <w:rPr>
            <w:rFonts w:ascii="Arial" w:hAnsi="Arial" w:cs="Arial"/>
            <w:color w:val="0000FF" w:themeColor="hyperlink"/>
            <w:sz w:val="24"/>
            <w:szCs w:val="24"/>
            <w:u w:val="single"/>
          </w:rPr>
          <w:t>https://counsellingtutor.com/basic-counselling-skills/reflecting-and-paraphrasing/</w:t>
        </w:r>
      </w:hyperlink>
      <w:r w:rsidRPr="006D19B8">
        <w:rPr>
          <w:rFonts w:ascii="Arial" w:hAnsi="Arial" w:cs="Arial"/>
          <w:sz w:val="24"/>
          <w:szCs w:val="24"/>
        </w:rPr>
        <w:t xml:space="preserve"> accessed on 20 November 2018</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McCabe, C and Timmins, F. (2013) </w:t>
      </w:r>
      <w:r w:rsidRPr="006D19B8">
        <w:rPr>
          <w:rFonts w:ascii="Arial" w:hAnsi="Arial" w:cs="Arial"/>
          <w:i/>
          <w:sz w:val="24"/>
          <w:szCs w:val="24"/>
        </w:rPr>
        <w:t xml:space="preserve">Communication Skills for Nursing Practice </w:t>
      </w:r>
      <w:r w:rsidRPr="006D19B8">
        <w:rPr>
          <w:rFonts w:ascii="Arial" w:hAnsi="Arial" w:cs="Arial"/>
          <w:sz w:val="24"/>
          <w:szCs w:val="24"/>
        </w:rPr>
        <w:t>(2</w:t>
      </w:r>
      <w:r w:rsidRPr="006D19B8">
        <w:rPr>
          <w:rFonts w:ascii="Arial" w:hAnsi="Arial" w:cs="Arial"/>
          <w:sz w:val="24"/>
          <w:szCs w:val="24"/>
          <w:vertAlign w:val="superscript"/>
        </w:rPr>
        <w:t>nd</w:t>
      </w:r>
      <w:r w:rsidRPr="006D19B8">
        <w:rPr>
          <w:rFonts w:ascii="Arial" w:hAnsi="Arial" w:cs="Arial"/>
          <w:sz w:val="24"/>
          <w:szCs w:val="24"/>
        </w:rPr>
        <w:t xml:space="preserve"> Edition) London: Palgrave Macmillan </w:t>
      </w:r>
    </w:p>
    <w:p w:rsidR="006D19B8" w:rsidRPr="006D19B8" w:rsidRDefault="006D19B8" w:rsidP="006D19B8">
      <w:pPr>
        <w:spacing w:line="240" w:lineRule="auto"/>
        <w:rPr>
          <w:rFonts w:ascii="Arial" w:hAnsi="Arial" w:cs="Arial"/>
          <w:sz w:val="24"/>
          <w:szCs w:val="24"/>
        </w:rPr>
      </w:pPr>
      <w:proofErr w:type="gramStart"/>
      <w:r w:rsidRPr="006D19B8">
        <w:rPr>
          <w:rFonts w:ascii="Arial" w:hAnsi="Arial" w:cs="Arial"/>
          <w:sz w:val="24"/>
          <w:szCs w:val="24"/>
        </w:rPr>
        <w:t>McLeod, J. and McLeod.</w:t>
      </w:r>
      <w:proofErr w:type="gramEnd"/>
      <w:r w:rsidRPr="006D19B8">
        <w:rPr>
          <w:rFonts w:ascii="Arial" w:hAnsi="Arial" w:cs="Arial"/>
          <w:sz w:val="24"/>
          <w:szCs w:val="24"/>
        </w:rPr>
        <w:t xml:space="preserve"> (2011) </w:t>
      </w:r>
      <w:r w:rsidRPr="006D19B8">
        <w:rPr>
          <w:rFonts w:ascii="Arial" w:hAnsi="Arial" w:cs="Arial"/>
          <w:i/>
          <w:sz w:val="24"/>
          <w:szCs w:val="24"/>
        </w:rPr>
        <w:t>Counselling Skills: A practical Guide for Counsellors and helping professionals</w:t>
      </w:r>
      <w:r w:rsidRPr="006D19B8">
        <w:rPr>
          <w:rFonts w:ascii="Arial" w:hAnsi="Arial" w:cs="Arial"/>
          <w:sz w:val="24"/>
          <w:szCs w:val="24"/>
        </w:rPr>
        <w:t xml:space="preserve"> (2nd edition) Maidenhead; Open University Press)</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Nursing Times (2017) </w:t>
      </w:r>
      <w:r w:rsidRPr="006D19B8">
        <w:rPr>
          <w:rFonts w:ascii="Arial" w:hAnsi="Arial" w:cs="Arial"/>
          <w:i/>
          <w:sz w:val="24"/>
          <w:szCs w:val="24"/>
        </w:rPr>
        <w:t>Communication Skills 1: benefits of effective communication for patients</w:t>
      </w:r>
      <w:r w:rsidRPr="006D19B8">
        <w:rPr>
          <w:rFonts w:ascii="Arial" w:hAnsi="Arial" w:cs="Arial"/>
          <w:sz w:val="24"/>
          <w:szCs w:val="24"/>
        </w:rPr>
        <w:t xml:space="preserve"> [Online] Available at: </w:t>
      </w:r>
      <w:hyperlink r:id="rId36" w:history="1">
        <w:r w:rsidRPr="006D19B8">
          <w:rPr>
            <w:rFonts w:ascii="Arial" w:hAnsi="Arial" w:cs="Arial"/>
            <w:color w:val="0000FF" w:themeColor="hyperlink"/>
            <w:sz w:val="24"/>
            <w:szCs w:val="24"/>
            <w:u w:val="single"/>
          </w:rPr>
          <w:t>https://www.nursingtimes.net/clinical-archive/assessment-skills/communication-skills-1-benefits-of-effective-communication-for-patients/7022148.article</w:t>
        </w:r>
      </w:hyperlink>
      <w:r w:rsidRPr="006D19B8">
        <w:rPr>
          <w:rFonts w:ascii="Arial" w:hAnsi="Arial" w:cs="Arial"/>
          <w:sz w:val="24"/>
          <w:szCs w:val="24"/>
        </w:rPr>
        <w:t xml:space="preserve"> accessed on 20 November 2018</w:t>
      </w:r>
    </w:p>
    <w:p w:rsidR="006D19B8" w:rsidRPr="006D19B8" w:rsidRDefault="006D19B8" w:rsidP="006D19B8">
      <w:pPr>
        <w:spacing w:before="240" w:line="240" w:lineRule="auto"/>
        <w:rPr>
          <w:rFonts w:ascii="Arial" w:hAnsi="Arial" w:cs="Arial"/>
          <w:sz w:val="24"/>
          <w:szCs w:val="24"/>
        </w:rPr>
      </w:pPr>
      <w:proofErr w:type="spellStart"/>
      <w:r w:rsidRPr="006D19B8">
        <w:rPr>
          <w:rFonts w:ascii="Arial" w:hAnsi="Arial" w:cs="Arial"/>
          <w:sz w:val="24"/>
          <w:szCs w:val="24"/>
        </w:rPr>
        <w:t>Oshita</w:t>
      </w:r>
      <w:proofErr w:type="spellEnd"/>
      <w:r w:rsidRPr="006D19B8">
        <w:rPr>
          <w:rFonts w:ascii="Arial" w:hAnsi="Arial" w:cs="Arial"/>
          <w:sz w:val="24"/>
          <w:szCs w:val="24"/>
        </w:rPr>
        <w:t xml:space="preserve">, J. (2016) </w:t>
      </w:r>
      <w:r w:rsidRPr="006D19B8">
        <w:rPr>
          <w:rFonts w:ascii="Arial" w:hAnsi="Arial" w:cs="Arial"/>
          <w:i/>
          <w:sz w:val="24"/>
          <w:szCs w:val="24"/>
        </w:rPr>
        <w:t xml:space="preserve">Impacts of Positive Communication in Healthcare </w:t>
      </w:r>
      <w:r w:rsidRPr="006D19B8">
        <w:rPr>
          <w:rFonts w:ascii="Arial" w:hAnsi="Arial" w:cs="Arial"/>
          <w:sz w:val="24"/>
          <w:szCs w:val="24"/>
        </w:rPr>
        <w:t xml:space="preserve">[Online] Available at: </w:t>
      </w:r>
      <w:hyperlink r:id="rId37" w:history="1">
        <w:r w:rsidRPr="006D19B8">
          <w:rPr>
            <w:rFonts w:ascii="Arial" w:hAnsi="Arial" w:cs="Arial"/>
            <w:color w:val="0000FF" w:themeColor="hyperlink"/>
            <w:sz w:val="24"/>
            <w:szCs w:val="24"/>
            <w:u w:val="single"/>
          </w:rPr>
          <w:t>https://www.hospitalportal.net/blog/impacts-of-positive-communication-in-healthcare</w:t>
        </w:r>
      </w:hyperlink>
      <w:r w:rsidRPr="006D19B8">
        <w:rPr>
          <w:rFonts w:ascii="Arial" w:hAnsi="Arial" w:cs="Arial"/>
          <w:sz w:val="24"/>
          <w:szCs w:val="24"/>
        </w:rPr>
        <w:t xml:space="preserve"> accessed on 21 November 2018</w:t>
      </w:r>
    </w:p>
    <w:p w:rsidR="006D19B8" w:rsidRPr="006D19B8" w:rsidRDefault="006D19B8" w:rsidP="006D19B8">
      <w:pPr>
        <w:spacing w:before="240" w:line="240" w:lineRule="auto"/>
        <w:rPr>
          <w:rFonts w:ascii="Arial" w:hAnsi="Arial" w:cs="Arial"/>
          <w:sz w:val="24"/>
          <w:szCs w:val="24"/>
          <w:shd w:val="clear" w:color="auto" w:fill="FAF9F5"/>
        </w:rPr>
      </w:pPr>
      <w:r w:rsidRPr="006D19B8">
        <w:rPr>
          <w:rFonts w:ascii="Arial" w:hAnsi="Arial" w:cs="Arial"/>
          <w:sz w:val="24"/>
          <w:szCs w:val="24"/>
          <w:shd w:val="clear" w:color="auto" w:fill="FAF9F5"/>
        </w:rPr>
        <w:t>Rogers, C. (1951). </w:t>
      </w:r>
      <w:r w:rsidRPr="006D19B8">
        <w:rPr>
          <w:rFonts w:ascii="Arial" w:hAnsi="Arial" w:cs="Arial"/>
          <w:i/>
          <w:iCs/>
          <w:sz w:val="24"/>
          <w:szCs w:val="24"/>
          <w:bdr w:val="none" w:sz="0" w:space="0" w:color="auto" w:frame="1"/>
          <w:shd w:val="clear" w:color="auto" w:fill="FAF9F5"/>
        </w:rPr>
        <w:t>Client-Centred Therapy: Its Current Practice, Implications and Theory</w:t>
      </w:r>
      <w:r w:rsidRPr="006D19B8">
        <w:rPr>
          <w:rFonts w:ascii="Arial" w:hAnsi="Arial" w:cs="Arial"/>
          <w:sz w:val="24"/>
          <w:szCs w:val="24"/>
          <w:shd w:val="clear" w:color="auto" w:fill="FAF9F5"/>
        </w:rPr>
        <w:t>. London: Constable)</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Rogers, C. (1995) </w:t>
      </w:r>
      <w:r w:rsidRPr="006D19B8">
        <w:rPr>
          <w:rFonts w:ascii="Arial" w:hAnsi="Arial" w:cs="Arial"/>
          <w:i/>
          <w:sz w:val="24"/>
          <w:szCs w:val="24"/>
        </w:rPr>
        <w:t>A Way of Being</w:t>
      </w:r>
      <w:r w:rsidRPr="006D19B8">
        <w:rPr>
          <w:rFonts w:ascii="Arial" w:hAnsi="Arial" w:cs="Arial"/>
          <w:sz w:val="24"/>
          <w:szCs w:val="24"/>
        </w:rPr>
        <w:t xml:space="preserve"> (1</w:t>
      </w:r>
      <w:r w:rsidRPr="006D19B8">
        <w:rPr>
          <w:rFonts w:ascii="Arial" w:hAnsi="Arial" w:cs="Arial"/>
          <w:sz w:val="24"/>
          <w:szCs w:val="24"/>
          <w:vertAlign w:val="superscript"/>
        </w:rPr>
        <w:t>st</w:t>
      </w:r>
      <w:r w:rsidRPr="006D19B8">
        <w:rPr>
          <w:rFonts w:ascii="Arial" w:hAnsi="Arial" w:cs="Arial"/>
          <w:sz w:val="24"/>
          <w:szCs w:val="24"/>
        </w:rPr>
        <w:t xml:space="preserve"> Edition) New York: Houghton Mifflin Company </w:t>
      </w:r>
    </w:p>
    <w:p w:rsidR="006D19B8" w:rsidRPr="006D19B8" w:rsidRDefault="006D19B8" w:rsidP="006D19B8">
      <w:pPr>
        <w:spacing w:before="240" w:line="240" w:lineRule="auto"/>
        <w:rPr>
          <w:rFonts w:ascii="Arial" w:hAnsi="Arial" w:cs="Arial"/>
          <w:sz w:val="24"/>
          <w:szCs w:val="24"/>
        </w:rPr>
      </w:pPr>
      <w:r w:rsidRPr="006D19B8">
        <w:rPr>
          <w:rFonts w:ascii="Arial" w:hAnsi="Arial" w:cs="Arial"/>
          <w:sz w:val="24"/>
          <w:szCs w:val="24"/>
        </w:rPr>
        <w:t xml:space="preserve">Royal College of nursing (2016) </w:t>
      </w:r>
      <w:r w:rsidRPr="006D19B8">
        <w:rPr>
          <w:rFonts w:ascii="Arial" w:hAnsi="Arial" w:cs="Arial"/>
          <w:i/>
          <w:sz w:val="24"/>
          <w:szCs w:val="24"/>
        </w:rPr>
        <w:t xml:space="preserve">Why Communication is Important </w:t>
      </w:r>
      <w:r w:rsidRPr="006D19B8">
        <w:rPr>
          <w:rFonts w:ascii="Arial" w:hAnsi="Arial" w:cs="Arial"/>
          <w:sz w:val="24"/>
          <w:szCs w:val="24"/>
        </w:rPr>
        <w:t xml:space="preserve">[Online] Available at: </w:t>
      </w:r>
      <w:hyperlink r:id="rId38" w:history="1">
        <w:r w:rsidRPr="006D19B8">
          <w:rPr>
            <w:rFonts w:ascii="Arial" w:hAnsi="Arial" w:cs="Arial"/>
            <w:color w:val="0000FF" w:themeColor="hyperlink"/>
            <w:sz w:val="24"/>
            <w:szCs w:val="24"/>
            <w:u w:val="single"/>
          </w:rPr>
          <w:t>https://rcni.com/hosted-content/rcn/first-steps/why-communication-important</w:t>
        </w:r>
      </w:hyperlink>
      <w:r w:rsidRPr="006D19B8">
        <w:rPr>
          <w:rFonts w:ascii="Arial" w:hAnsi="Arial" w:cs="Arial"/>
          <w:sz w:val="24"/>
          <w:szCs w:val="24"/>
        </w:rPr>
        <w:t xml:space="preserve"> accessed on 21 November 2018</w:t>
      </w:r>
    </w:p>
    <w:p w:rsidR="006D19B8" w:rsidRPr="006D19B8" w:rsidRDefault="006D19B8" w:rsidP="006D19B8">
      <w:pPr>
        <w:spacing w:before="240" w:line="240" w:lineRule="auto"/>
        <w:rPr>
          <w:rFonts w:ascii="Arial" w:hAnsi="Arial" w:cs="Arial"/>
          <w:sz w:val="24"/>
          <w:szCs w:val="24"/>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p w:rsidR="006D19B8" w:rsidRPr="006D19B8" w:rsidRDefault="006D19B8" w:rsidP="006D19B8">
      <w:pPr>
        <w:jc w:val="center"/>
        <w:rPr>
          <w:rFonts w:ascii="Arial" w:hAnsi="Arial" w:cs="Arial"/>
          <w:sz w:val="24"/>
          <w:szCs w:val="24"/>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9B8" w:rsidRPr="006D19B8" w:rsidTr="00B24529">
        <w:trPr>
          <w:jc w:val="center"/>
        </w:trPr>
        <w:tc>
          <w:tcPr>
            <w:tcW w:w="10444" w:type="dxa"/>
            <w:shd w:val="clear" w:color="auto" w:fill="BFBFBF"/>
          </w:tcPr>
          <w:p w:rsidR="006D19B8" w:rsidRPr="006D19B8" w:rsidRDefault="006D19B8" w:rsidP="006D19B8">
            <w:pPr>
              <w:rPr>
                <w:rFonts w:ascii="Arial" w:hAnsi="Arial" w:cs="Arial"/>
              </w:rPr>
            </w:pPr>
            <w:r w:rsidRPr="006D19B8">
              <w:rPr>
                <w:rFonts w:ascii="Arial" w:hAnsi="Arial" w:cs="Arial"/>
                <w:sz w:val="32"/>
                <w:szCs w:val="32"/>
              </w:rPr>
              <w:br w:type="page"/>
            </w:r>
            <w:r w:rsidRPr="006D19B8">
              <w:rPr>
                <w:rFonts w:ascii="Arial" w:hAnsi="Arial" w:cs="Arial"/>
                <w:b/>
                <w:caps/>
                <w:sz w:val="40"/>
              </w:rPr>
              <w:t xml:space="preserve">  Student SELF FEEDBACK FORM LEVEL 4</w:t>
            </w:r>
          </w:p>
        </w:tc>
      </w:tr>
    </w:tbl>
    <w:p w:rsidR="006D19B8" w:rsidRPr="006D19B8" w:rsidRDefault="006D19B8" w:rsidP="006D19B8">
      <w:pPr>
        <w:rPr>
          <w:rFonts w:ascii="Arial" w:hAnsi="Arial" w:cs="Arial"/>
        </w:rPr>
      </w:pPr>
    </w:p>
    <w:p w:rsidR="006D19B8" w:rsidRPr="006D19B8" w:rsidRDefault="006D19B8" w:rsidP="006D19B8">
      <w:pPr>
        <w:spacing w:after="0" w:line="240" w:lineRule="auto"/>
        <w:jc w:val="both"/>
        <w:rPr>
          <w:rFonts w:ascii="Arial" w:eastAsia="Times New Roman" w:hAnsi="Arial" w:cs="Arial"/>
          <w:sz w:val="20"/>
          <w:szCs w:val="20"/>
        </w:rPr>
      </w:pPr>
      <w:r w:rsidRPr="006D19B8">
        <w:rPr>
          <w:rFonts w:ascii="Arial" w:eastAsia="Times New Roman" w:hAnsi="Arial" w:cs="Arial"/>
          <w:sz w:val="20"/>
          <w:szCs w:val="20"/>
        </w:rPr>
        <w:t xml:space="preserve">You will need to submit AT LEAST ONE of these and link it to one of the assignments you are submitting. We recommend self-assessing your interview write up. Use the criteria on the last page below to help you self-assess. </w:t>
      </w:r>
    </w:p>
    <w:p w:rsidR="006D19B8" w:rsidRPr="006D19B8" w:rsidRDefault="006D19B8" w:rsidP="006D19B8">
      <w:pPr>
        <w:spacing w:after="0" w:line="240" w:lineRule="auto"/>
        <w:jc w:val="both"/>
        <w:rPr>
          <w:rFonts w:ascii="Arial" w:eastAsia="Times New Roman" w:hAnsi="Arial" w:cs="Arial"/>
          <w:sz w:val="20"/>
          <w:szCs w:val="20"/>
        </w:rPr>
      </w:pPr>
    </w:p>
    <w:p w:rsidR="006D19B8" w:rsidRPr="006D19B8" w:rsidRDefault="006D19B8" w:rsidP="006D19B8">
      <w:pPr>
        <w:spacing w:after="0" w:line="240" w:lineRule="auto"/>
        <w:jc w:val="both"/>
        <w:rPr>
          <w:rFonts w:ascii="Arial" w:eastAsia="Times New Roman" w:hAnsi="Arial" w:cs="Arial"/>
          <w:sz w:val="20"/>
          <w:szCs w:val="20"/>
        </w:rPr>
      </w:pPr>
      <w:r w:rsidRPr="006D19B8">
        <w:rPr>
          <w:rFonts w:ascii="Arial" w:eastAsia="Times New Roman" w:hAnsi="Arial" w:cs="Arial"/>
          <w:sz w:val="20"/>
          <w:szCs w:val="20"/>
        </w:rPr>
        <w:t xml:space="preserve">Communication and Counselling – Video Critique </w:t>
      </w:r>
    </w:p>
    <w:p w:rsidR="006D19B8" w:rsidRPr="006D19B8" w:rsidRDefault="006D19B8" w:rsidP="006D19B8">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6D19B8" w:rsidRPr="006D19B8" w:rsidTr="00B2452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D19B8" w:rsidRPr="006D19B8" w:rsidRDefault="006D19B8" w:rsidP="006D19B8">
            <w:pPr>
              <w:rPr>
                <w:rFonts w:ascii="Arial" w:hAnsi="Arial" w:cs="Arial"/>
                <w:b/>
              </w:rPr>
            </w:pPr>
            <w:r w:rsidRPr="006D19B8">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D19B8" w:rsidRPr="006D19B8" w:rsidRDefault="006D19B8" w:rsidP="006D19B8">
            <w:pPr>
              <w:ind w:left="34" w:right="113"/>
              <w:jc w:val="center"/>
              <w:rPr>
                <w:rFonts w:ascii="Arial" w:hAnsi="Arial" w:cs="Arial"/>
                <w:b/>
                <w:sz w:val="18"/>
                <w:szCs w:val="18"/>
              </w:rPr>
            </w:pPr>
            <w:r w:rsidRPr="006D19B8">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9B8" w:rsidRPr="006D19B8" w:rsidRDefault="006D19B8" w:rsidP="006D19B8">
            <w:pPr>
              <w:ind w:left="113" w:right="113"/>
              <w:jc w:val="center"/>
              <w:rPr>
                <w:rFonts w:ascii="Arial" w:hAnsi="Arial" w:cs="Arial"/>
                <w:b/>
                <w:sz w:val="18"/>
                <w:szCs w:val="18"/>
              </w:rPr>
            </w:pPr>
            <w:r w:rsidRPr="006D19B8">
              <w:rPr>
                <w:rFonts w:ascii="Arial" w:hAnsi="Arial" w:cs="Arial"/>
                <w:b/>
                <w:sz w:val="18"/>
                <w:szCs w:val="18"/>
              </w:rPr>
              <w:t xml:space="preserve">Marks </w:t>
            </w:r>
          </w:p>
          <w:p w:rsidR="006D19B8" w:rsidRPr="006D19B8" w:rsidRDefault="006D19B8" w:rsidP="006D19B8">
            <w:pPr>
              <w:ind w:left="113" w:right="113"/>
              <w:jc w:val="center"/>
              <w:rPr>
                <w:rFonts w:ascii="Arial" w:hAnsi="Arial" w:cs="Arial"/>
                <w:b/>
                <w:sz w:val="18"/>
                <w:szCs w:val="18"/>
              </w:rPr>
            </w:pPr>
            <w:r w:rsidRPr="006D19B8">
              <w:rPr>
                <w:rFonts w:ascii="Arial" w:hAnsi="Arial" w:cs="Arial"/>
                <w:b/>
                <w:sz w:val="18"/>
                <w:szCs w:val="18"/>
              </w:rPr>
              <w:t>awarded</w:t>
            </w: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1. </w:t>
            </w:r>
            <w:r w:rsidRPr="006D19B8">
              <w:rPr>
                <w:rFonts w:ascii="Arial" w:hAnsi="Arial" w:cs="Arial"/>
                <w:b/>
              </w:rPr>
              <w:t>Engagement with Literature Skills</w:t>
            </w:r>
          </w:p>
          <w:p w:rsidR="006D19B8" w:rsidRPr="006D19B8" w:rsidRDefault="006D19B8" w:rsidP="006D19B8">
            <w:pPr>
              <w:spacing w:after="120"/>
              <w:rPr>
                <w:rFonts w:ascii="Arial" w:hAnsi="Arial" w:cs="Arial"/>
                <w:sz w:val="14"/>
                <w:szCs w:val="14"/>
              </w:rPr>
            </w:pPr>
            <w:r w:rsidRPr="006D19B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24"/>
                <w:szCs w:val="24"/>
              </w:rPr>
            </w:pPr>
            <w:r w:rsidRPr="006D19B8">
              <w:rPr>
                <w:rFonts w:ascii="Arial" w:hAnsi="Arial" w:cs="Arial"/>
                <w:sz w:val="24"/>
                <w:szCs w:val="24"/>
              </w:rPr>
              <w:t xml:space="preserve">I believe that my literature skills are good due to various research sources such as websites, books and journals which show that the research conducted is appropriate and apt.  </w:t>
            </w:r>
            <w:proofErr w:type="gramStart"/>
            <w:r w:rsidRPr="006D19B8">
              <w:rPr>
                <w:rFonts w:ascii="Arial" w:hAnsi="Arial" w:cs="Arial"/>
                <w:sz w:val="24"/>
                <w:szCs w:val="24"/>
              </w:rPr>
              <w:t>many</w:t>
            </w:r>
            <w:proofErr w:type="gramEnd"/>
            <w:r w:rsidRPr="006D19B8">
              <w:rPr>
                <w:rFonts w:ascii="Arial" w:hAnsi="Arial" w:cs="Arial"/>
                <w:sz w:val="24"/>
                <w:szCs w:val="24"/>
              </w:rPr>
              <w:t xml:space="preserve"> credible sources within my assignment which only makes the research better.</w:t>
            </w: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7</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rPr>
            </w:pPr>
            <w:r w:rsidRPr="006D19B8">
              <w:rPr>
                <w:rFonts w:ascii="Arial" w:hAnsi="Arial" w:cs="Arial"/>
                <w:b/>
                <w:szCs w:val="16"/>
              </w:rPr>
              <w:t xml:space="preserve">2. </w:t>
            </w:r>
            <w:r w:rsidRPr="006D19B8">
              <w:rPr>
                <w:rFonts w:ascii="Arial" w:hAnsi="Arial" w:cs="Arial"/>
                <w:b/>
              </w:rPr>
              <w:t>Knowledge and Understanding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24"/>
                <w:szCs w:val="24"/>
              </w:rPr>
            </w:pPr>
            <w:r w:rsidRPr="006D19B8">
              <w:rPr>
                <w:rFonts w:ascii="Arial" w:hAnsi="Arial" w:cs="Arial"/>
                <w:sz w:val="24"/>
                <w:szCs w:val="24"/>
              </w:rPr>
              <w:t>By doing research, I have increased and expanded my knowledge and understanding of a very complex subject and I have used appropriate language that links in with the subject and this shows that I have researched, learnt and understood.</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14</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3. </w:t>
            </w:r>
            <w:r w:rsidRPr="006D19B8">
              <w:rPr>
                <w:rFonts w:ascii="Arial" w:hAnsi="Arial" w:cs="Arial"/>
                <w:b/>
              </w:rPr>
              <w:t>Cognitive and Intellectual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24"/>
                <w:szCs w:val="24"/>
              </w:rPr>
            </w:pPr>
            <w:r w:rsidRPr="006D19B8">
              <w:rPr>
                <w:rFonts w:ascii="Arial" w:hAnsi="Arial" w:cs="Arial"/>
                <w:sz w:val="24"/>
                <w:szCs w:val="24"/>
              </w:rPr>
              <w:t>The research and assignment used both my cognitive and intellectual skills because I had to learn and expand my knowledge of the subject further than what I learnt in class. It was a tricky assignment to do because it was my first and I wasn’t very confident about doing it.</w:t>
            </w: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14</w:t>
            </w:r>
          </w:p>
        </w:tc>
      </w:tr>
      <w:tr w:rsidR="006D19B8" w:rsidRPr="006D19B8" w:rsidTr="00B24529">
        <w:trPr>
          <w:trHeight w:val="451"/>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4. </w:t>
            </w:r>
            <w:r w:rsidRPr="006D19B8">
              <w:rPr>
                <w:rFonts w:ascii="Arial" w:hAnsi="Arial" w:cs="Arial"/>
                <w:b/>
              </w:rPr>
              <w:t>Practical Application Skills</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1"/>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24"/>
                <w:szCs w:val="24"/>
              </w:rPr>
            </w:pPr>
            <w:r w:rsidRPr="006D19B8">
              <w:rPr>
                <w:rFonts w:ascii="Arial" w:hAnsi="Arial" w:cs="Arial"/>
                <w:sz w:val="24"/>
                <w:szCs w:val="24"/>
              </w:rPr>
              <w:t>I attempted to evaluate the underlying concepts and principles, tending towards description. However, I did interpret both quantitative and qualitative data with some mistakes and there was evidence that supports arguments and judgements but could be seen as weak.</w:t>
            </w:r>
          </w:p>
          <w:p w:rsidR="006D19B8" w:rsidRPr="006D19B8" w:rsidRDefault="006D19B8" w:rsidP="006D19B8">
            <w:pPr>
              <w:spacing w:after="120"/>
              <w:rPr>
                <w:rFonts w:ascii="Arial" w:hAnsi="Arial" w:cs="Arial"/>
                <w:sz w:val="14"/>
                <w:szCs w:val="14"/>
              </w:rPr>
            </w:pP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18</w:t>
            </w:r>
          </w:p>
        </w:tc>
      </w:tr>
      <w:tr w:rsidR="006D19B8" w:rsidRPr="006D19B8" w:rsidTr="00B24529">
        <w:trPr>
          <w:trHeight w:val="450"/>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r w:rsidR="006D19B8" w:rsidRPr="006D19B8" w:rsidTr="00B24529">
        <w:trPr>
          <w:trHeight w:val="450"/>
        </w:trPr>
        <w:tc>
          <w:tcPr>
            <w:tcW w:w="4169" w:type="pct"/>
            <w:tcBorders>
              <w:top w:val="single" w:sz="4" w:space="0" w:color="auto"/>
              <w:left w:val="single" w:sz="4" w:space="0" w:color="auto"/>
              <w:right w:val="single" w:sz="4" w:space="0" w:color="auto"/>
            </w:tcBorders>
            <w:shd w:val="clear" w:color="auto" w:fill="D9D9D9"/>
          </w:tcPr>
          <w:p w:rsidR="006D19B8" w:rsidRPr="006D19B8" w:rsidRDefault="006D19B8" w:rsidP="006D19B8">
            <w:pPr>
              <w:rPr>
                <w:rFonts w:ascii="Arial" w:hAnsi="Arial" w:cs="Arial"/>
                <w:b/>
                <w:sz w:val="16"/>
                <w:szCs w:val="16"/>
              </w:rPr>
            </w:pPr>
            <w:r w:rsidRPr="006D19B8">
              <w:rPr>
                <w:rFonts w:ascii="Arial" w:hAnsi="Arial" w:cs="Arial"/>
                <w:b/>
                <w:szCs w:val="16"/>
              </w:rPr>
              <w:t xml:space="preserve">5. </w:t>
            </w:r>
            <w:r w:rsidRPr="006D19B8">
              <w:rPr>
                <w:rFonts w:ascii="Arial" w:hAnsi="Arial" w:cs="Arial"/>
                <w:b/>
              </w:rPr>
              <w:t>Transferable Skills for Life and Professional Practice</w:t>
            </w: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Pr="006D19B8" w:rsidRDefault="006D19B8" w:rsidP="006D19B8">
            <w:pPr>
              <w:jc w:val="center"/>
              <w:rPr>
                <w:rFonts w:ascii="Arial" w:hAnsi="Arial" w:cs="Arial"/>
                <w:sz w:val="32"/>
              </w:rPr>
            </w:pPr>
          </w:p>
        </w:tc>
      </w:tr>
      <w:tr w:rsidR="006D19B8" w:rsidRPr="006D19B8" w:rsidTr="00B24529">
        <w:trPr>
          <w:trHeight w:val="451"/>
        </w:trPr>
        <w:tc>
          <w:tcPr>
            <w:tcW w:w="4169" w:type="pct"/>
            <w:vMerge w:val="restart"/>
            <w:tcBorders>
              <w:top w:val="single" w:sz="4" w:space="0" w:color="auto"/>
              <w:left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Most of my work is organised and accurate with a suitable structure and it is very clear. I work well independently and I enjoy it – however the video critique was working with a partner which I also worked well in and enjoyed.</w:t>
            </w:r>
          </w:p>
          <w:p w:rsidR="006D19B8" w:rsidRPr="006D19B8" w:rsidRDefault="006D19B8" w:rsidP="006D19B8">
            <w:pPr>
              <w:rPr>
                <w:rFonts w:ascii="Arial" w:hAnsi="Arial" w:cs="Arial"/>
              </w:rPr>
            </w:pPr>
            <w:r w:rsidRPr="006D19B8">
              <w:rPr>
                <w:rFonts w:ascii="Arial" w:hAnsi="Arial" w:cs="Arial"/>
              </w:rPr>
              <w:t>Both weaknesses and strengths showed throughout my assignment but overall a good first effort.</w:t>
            </w:r>
          </w:p>
          <w:p w:rsidR="006D19B8" w:rsidRPr="006D19B8" w:rsidRDefault="006D19B8" w:rsidP="006D19B8">
            <w:pPr>
              <w:rPr>
                <w:rFonts w:ascii="Arial" w:hAnsi="Arial" w:cs="Arial"/>
              </w:rPr>
            </w:pPr>
          </w:p>
          <w:p w:rsidR="006D19B8" w:rsidRPr="006D19B8" w:rsidRDefault="006D19B8" w:rsidP="006D19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r w:rsidRPr="006D19B8">
              <w:rPr>
                <w:rFonts w:ascii="Arial" w:hAnsi="Arial" w:cs="Arial"/>
                <w:sz w:val="32"/>
              </w:rPr>
              <w:t>16</w:t>
            </w:r>
          </w:p>
        </w:tc>
      </w:tr>
      <w:tr w:rsidR="006D19B8" w:rsidRPr="006D19B8" w:rsidTr="00B24529">
        <w:trPr>
          <w:trHeight w:val="450"/>
        </w:trPr>
        <w:tc>
          <w:tcPr>
            <w:tcW w:w="4169" w:type="pct"/>
            <w:vMerge/>
            <w:tcBorders>
              <w:left w:val="single" w:sz="4" w:space="0" w:color="auto"/>
              <w:bottom w:val="single" w:sz="4" w:space="0" w:color="auto"/>
              <w:right w:val="single" w:sz="4" w:space="0" w:color="auto"/>
            </w:tcBorders>
          </w:tcPr>
          <w:p w:rsidR="006D19B8" w:rsidRPr="006D19B8" w:rsidRDefault="006D19B8" w:rsidP="006D19B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6D19B8" w:rsidRPr="006D19B8" w:rsidRDefault="006D19B8" w:rsidP="006D19B8">
            <w:pPr>
              <w:jc w:val="center"/>
              <w:rPr>
                <w:rFonts w:ascii="Arial" w:hAnsi="Arial" w:cs="Arial"/>
                <w:sz w:val="32"/>
              </w:rPr>
            </w:pPr>
          </w:p>
        </w:tc>
      </w:tr>
    </w:tbl>
    <w:p w:rsidR="006D19B8" w:rsidRPr="006D19B8" w:rsidRDefault="006D19B8" w:rsidP="006D19B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19B8" w:rsidRPr="006D19B8" w:rsidTr="00B24529">
        <w:trPr>
          <w:cantSplit/>
        </w:trPr>
        <w:tc>
          <w:tcPr>
            <w:tcW w:w="6062" w:type="dxa"/>
            <w:vMerge w:val="restart"/>
            <w:shd w:val="pct15" w:color="auto" w:fill="auto"/>
            <w:vAlign w:val="center"/>
          </w:tcPr>
          <w:p w:rsidR="006D19B8" w:rsidRPr="006D19B8" w:rsidRDefault="006D19B8" w:rsidP="006D19B8">
            <w:pPr>
              <w:rPr>
                <w:rFonts w:ascii="Arial" w:hAnsi="Arial" w:cs="Arial"/>
                <w:sz w:val="16"/>
                <w:szCs w:val="16"/>
              </w:rPr>
            </w:pPr>
            <w:r w:rsidRPr="006D19B8">
              <w:rPr>
                <w:rFonts w:ascii="Arial" w:hAnsi="Arial" w:cs="Arial"/>
                <w:b/>
                <w:bCs/>
              </w:rPr>
              <w:t xml:space="preserve">Assessment Mark </w:t>
            </w:r>
            <w:r w:rsidRPr="006D19B8">
              <w:rPr>
                <w:rFonts w:ascii="Arial" w:hAnsi="Arial" w:cs="Arial"/>
                <w:bCs/>
              </w:rPr>
              <w:t>(</w:t>
            </w:r>
            <w:r w:rsidRPr="006D19B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D19B8" w:rsidRPr="006D19B8" w:rsidRDefault="006D19B8" w:rsidP="006D19B8">
            <w:pPr>
              <w:rPr>
                <w:rFonts w:ascii="Arial" w:hAnsi="Arial" w:cs="Arial"/>
                <w:b/>
                <w:bCs/>
                <w:sz w:val="16"/>
                <w:szCs w:val="16"/>
              </w:rPr>
            </w:pPr>
            <w:r w:rsidRPr="006D19B8">
              <w:rPr>
                <w:rFonts w:ascii="Arial" w:hAnsi="Arial" w:cs="Arial"/>
                <w:b/>
                <w:sz w:val="16"/>
                <w:szCs w:val="16"/>
              </w:rPr>
              <w:t>Late Submission Penalties (tick if appropriate)</w:t>
            </w:r>
          </w:p>
        </w:tc>
        <w:tc>
          <w:tcPr>
            <w:tcW w:w="1060" w:type="dxa"/>
            <w:vMerge w:val="restart"/>
            <w:vAlign w:val="center"/>
          </w:tcPr>
          <w:p w:rsidR="006D19B8" w:rsidRPr="006D19B8" w:rsidRDefault="006D19B8" w:rsidP="006D19B8">
            <w:pPr>
              <w:jc w:val="right"/>
              <w:rPr>
                <w:rFonts w:ascii="Arial" w:hAnsi="Arial" w:cs="Arial"/>
                <w:b/>
                <w:bCs/>
              </w:rPr>
            </w:pPr>
            <w:r w:rsidRPr="006D19B8">
              <w:rPr>
                <w:rFonts w:ascii="Arial" w:hAnsi="Arial" w:cs="Arial"/>
                <w:b/>
                <w:bCs/>
              </w:rPr>
              <w:t>%</w:t>
            </w:r>
          </w:p>
        </w:tc>
      </w:tr>
      <w:tr w:rsidR="006D19B8" w:rsidRPr="006D19B8" w:rsidTr="00B24529">
        <w:trPr>
          <w:cantSplit/>
        </w:trPr>
        <w:tc>
          <w:tcPr>
            <w:tcW w:w="6062" w:type="dxa"/>
            <w:vMerge/>
            <w:vAlign w:val="bottom"/>
          </w:tcPr>
          <w:p w:rsidR="006D19B8" w:rsidRPr="006D19B8" w:rsidRDefault="006D19B8" w:rsidP="006D19B8">
            <w:pPr>
              <w:rPr>
                <w:rFonts w:ascii="Arial" w:hAnsi="Arial" w:cs="Arial"/>
              </w:rPr>
            </w:pPr>
          </w:p>
        </w:tc>
        <w:tc>
          <w:tcPr>
            <w:tcW w:w="2903" w:type="dxa"/>
            <w:vAlign w:val="bottom"/>
          </w:tcPr>
          <w:p w:rsidR="006D19B8" w:rsidRPr="006D19B8" w:rsidRDefault="006D19B8" w:rsidP="006D19B8">
            <w:pPr>
              <w:rPr>
                <w:rFonts w:ascii="Arial" w:hAnsi="Arial" w:cs="Arial"/>
                <w:b/>
                <w:bCs/>
                <w:sz w:val="16"/>
                <w:szCs w:val="16"/>
              </w:rPr>
            </w:pPr>
            <w:r w:rsidRPr="006D19B8">
              <w:rPr>
                <w:rFonts w:ascii="Arial" w:hAnsi="Arial" w:cs="Arial"/>
                <w:sz w:val="16"/>
                <w:szCs w:val="16"/>
              </w:rPr>
              <w:t>Up to 1 week late (</w:t>
            </w:r>
            <w:r w:rsidRPr="006D19B8">
              <w:rPr>
                <w:rFonts w:ascii="Arial" w:hAnsi="Arial" w:cs="Arial"/>
                <w:sz w:val="12"/>
                <w:szCs w:val="12"/>
              </w:rPr>
              <w:t>40% Max)</w:t>
            </w:r>
          </w:p>
        </w:tc>
        <w:tc>
          <w:tcPr>
            <w:tcW w:w="641" w:type="dxa"/>
            <w:vAlign w:val="bottom"/>
          </w:tcPr>
          <w:p w:rsidR="006D19B8" w:rsidRPr="006D19B8" w:rsidRDefault="006D19B8" w:rsidP="006D19B8">
            <w:pPr>
              <w:jc w:val="center"/>
              <w:rPr>
                <w:rFonts w:ascii="Arial" w:hAnsi="Arial" w:cs="Arial"/>
                <w:sz w:val="12"/>
                <w:szCs w:val="12"/>
              </w:rPr>
            </w:pPr>
          </w:p>
        </w:tc>
        <w:tc>
          <w:tcPr>
            <w:tcW w:w="1060" w:type="dxa"/>
            <w:vMerge/>
            <w:vAlign w:val="bottom"/>
          </w:tcPr>
          <w:p w:rsidR="006D19B8" w:rsidRPr="006D19B8" w:rsidRDefault="006D19B8" w:rsidP="006D19B8">
            <w:pPr>
              <w:ind w:leftChars="71" w:left="156"/>
              <w:rPr>
                <w:rFonts w:ascii="Arial" w:hAnsi="Arial" w:cs="Arial"/>
              </w:rPr>
            </w:pPr>
          </w:p>
        </w:tc>
      </w:tr>
      <w:tr w:rsidR="006D19B8" w:rsidRPr="006D19B8" w:rsidTr="00B24529">
        <w:trPr>
          <w:cantSplit/>
        </w:trPr>
        <w:tc>
          <w:tcPr>
            <w:tcW w:w="6062" w:type="dxa"/>
            <w:vMerge/>
            <w:vAlign w:val="bottom"/>
          </w:tcPr>
          <w:p w:rsidR="006D19B8" w:rsidRPr="006D19B8" w:rsidRDefault="006D19B8" w:rsidP="006D19B8">
            <w:pPr>
              <w:rPr>
                <w:rFonts w:ascii="Arial" w:hAnsi="Arial" w:cs="Arial"/>
              </w:rPr>
            </w:pPr>
          </w:p>
        </w:tc>
        <w:tc>
          <w:tcPr>
            <w:tcW w:w="2903" w:type="dxa"/>
            <w:vAlign w:val="bottom"/>
          </w:tcPr>
          <w:p w:rsidR="006D19B8" w:rsidRPr="006D19B8" w:rsidRDefault="006D19B8" w:rsidP="006D19B8">
            <w:pPr>
              <w:rPr>
                <w:rFonts w:ascii="Arial" w:hAnsi="Arial" w:cs="Arial"/>
                <w:b/>
                <w:bCs/>
                <w:sz w:val="16"/>
                <w:szCs w:val="16"/>
              </w:rPr>
            </w:pPr>
            <w:r w:rsidRPr="006D19B8">
              <w:rPr>
                <w:rFonts w:ascii="Arial" w:hAnsi="Arial" w:cs="Arial"/>
                <w:sz w:val="16"/>
                <w:szCs w:val="16"/>
              </w:rPr>
              <w:t>Over 1 week late (</w:t>
            </w:r>
            <w:r w:rsidRPr="006D19B8">
              <w:rPr>
                <w:rFonts w:ascii="Arial" w:hAnsi="Arial" w:cs="Arial"/>
                <w:sz w:val="12"/>
                <w:szCs w:val="12"/>
              </w:rPr>
              <w:t>0%)</w:t>
            </w:r>
          </w:p>
        </w:tc>
        <w:tc>
          <w:tcPr>
            <w:tcW w:w="641" w:type="dxa"/>
            <w:vAlign w:val="bottom"/>
          </w:tcPr>
          <w:p w:rsidR="006D19B8" w:rsidRPr="006D19B8" w:rsidRDefault="006D19B8" w:rsidP="006D19B8">
            <w:pPr>
              <w:jc w:val="center"/>
              <w:rPr>
                <w:rFonts w:ascii="Arial" w:hAnsi="Arial" w:cs="Arial"/>
                <w:sz w:val="12"/>
                <w:szCs w:val="12"/>
              </w:rPr>
            </w:pPr>
          </w:p>
        </w:tc>
        <w:tc>
          <w:tcPr>
            <w:tcW w:w="1060" w:type="dxa"/>
            <w:vMerge/>
            <w:vAlign w:val="bottom"/>
          </w:tcPr>
          <w:p w:rsidR="006D19B8" w:rsidRPr="006D19B8" w:rsidRDefault="006D19B8" w:rsidP="006D19B8">
            <w:pPr>
              <w:ind w:firstLineChars="141" w:firstLine="310"/>
              <w:rPr>
                <w:rFonts w:ascii="Arial" w:hAnsi="Arial" w:cs="Arial"/>
              </w:rPr>
            </w:pPr>
          </w:p>
        </w:tc>
      </w:tr>
    </w:tbl>
    <w:p w:rsidR="006D19B8" w:rsidRPr="006D19B8" w:rsidRDefault="006D19B8" w:rsidP="006D19B8">
      <w:pPr>
        <w:rPr>
          <w:rFonts w:ascii="Arial" w:hAnsi="Arial" w:cs="Arial"/>
        </w:rPr>
      </w:pPr>
    </w:p>
    <w:p w:rsidR="006D19B8" w:rsidRPr="006D19B8" w:rsidRDefault="006D19B8" w:rsidP="006D19B8">
      <w:pPr>
        <w:rPr>
          <w:rFonts w:ascii="Arial" w:hAnsi="Arial" w:cs="Arial"/>
        </w:rPr>
      </w:pPr>
    </w:p>
    <w:p w:rsidR="006D19B8" w:rsidRPr="006D19B8" w:rsidRDefault="006D19B8" w:rsidP="006D19B8">
      <w:pPr>
        <w:rPr>
          <w:rFonts w:ascii="Arial" w:hAnsi="Arial" w:cs="Arial"/>
          <w:vanish/>
        </w:rPr>
        <w:sectPr w:rsidR="006D19B8" w:rsidRPr="006D19B8" w:rsidSect="00323DB2">
          <w:headerReference w:type="default" r:id="rId39"/>
          <w:footerReference w:type="default" r:id="rId40"/>
          <w:pgSz w:w="11894" w:h="16834"/>
          <w:pgMar w:top="720" w:right="720" w:bottom="720" w:left="720" w:header="706" w:footer="706" w:gutter="0"/>
          <w:paperSrc w:first="1" w:other="1"/>
          <w:cols w:space="720"/>
        </w:sectPr>
      </w:pPr>
    </w:p>
    <w:p w:rsidR="006D19B8" w:rsidRPr="006D19B8" w:rsidRDefault="006D19B8" w:rsidP="006D19B8">
      <w:pPr>
        <w:rPr>
          <w:rFonts w:ascii="Arial" w:hAnsi="Arial" w:cs="Arial"/>
          <w:vanish/>
        </w:rPr>
        <w:sectPr w:rsidR="006D19B8" w:rsidRPr="006D19B8" w:rsidSect="00C073F1">
          <w:pgSz w:w="16834" w:h="11894" w:orient="landscape"/>
          <w:pgMar w:top="720" w:right="720" w:bottom="720" w:left="720" w:header="706" w:footer="706" w:gutter="0"/>
          <w:paperSrc w:first="1" w:other="1"/>
          <w:cols w:space="720"/>
          <w:docGrid w:linePitch="272"/>
        </w:sectPr>
      </w:pPr>
    </w:p>
    <w:p w:rsidR="006D19B8" w:rsidRPr="006D19B8" w:rsidRDefault="006D19B8" w:rsidP="006D19B8">
      <w:pPr>
        <w:rPr>
          <w:rFonts w:ascii="Arial" w:hAnsi="Arial" w:cs="Arial"/>
          <w:vanish/>
        </w:rPr>
      </w:pPr>
    </w:p>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tbl>
      <w:tblPr>
        <w:tblStyle w:val="TableGrid1"/>
        <w:tblW w:w="0" w:type="auto"/>
        <w:shd w:val="clear" w:color="auto" w:fill="8DB3E2" w:themeFill="text2" w:themeFillTint="66"/>
        <w:tblLook w:val="04A0" w:firstRow="1" w:lastRow="0" w:firstColumn="1" w:lastColumn="0" w:noHBand="0" w:noVBand="1"/>
      </w:tblPr>
      <w:tblGrid>
        <w:gridCol w:w="13858"/>
      </w:tblGrid>
      <w:tr w:rsidR="006D19B8" w:rsidRPr="006D19B8" w:rsidTr="00B24529">
        <w:tc>
          <w:tcPr>
            <w:tcW w:w="13858" w:type="dxa"/>
            <w:shd w:val="clear" w:color="auto" w:fill="8DB3E2" w:themeFill="text2" w:themeFillTint="66"/>
          </w:tcPr>
          <w:p w:rsidR="006D19B8" w:rsidRPr="006D19B8" w:rsidRDefault="006D19B8" w:rsidP="006D19B8">
            <w:pPr>
              <w:spacing w:before="100" w:beforeAutospacing="1" w:after="100" w:afterAutospacing="1"/>
              <w:rPr>
                <w:rFonts w:ascii="Arial" w:hAnsi="Arial" w:cs="Arial"/>
                <w:b/>
                <w:color w:val="303B44"/>
                <w:lang w:eastAsia="en-GB"/>
              </w:rPr>
            </w:pPr>
            <w:r w:rsidRPr="006D19B8">
              <w:rPr>
                <w:rFonts w:ascii="Arial" w:hAnsi="Arial" w:cs="Arial"/>
                <w:b/>
                <w:color w:val="303B44"/>
                <w:lang w:eastAsia="en-GB"/>
              </w:rPr>
              <w:t>GENERIC ASSESSMENT CRITERIA</w:t>
            </w:r>
          </w:p>
        </w:tc>
      </w:tr>
    </w:tbl>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tbl>
      <w:tblPr>
        <w:tblStyle w:val="TableGrid1"/>
        <w:tblW w:w="0" w:type="auto"/>
        <w:tblLook w:val="04A0" w:firstRow="1" w:lastRow="0" w:firstColumn="1" w:lastColumn="0" w:noHBand="0" w:noVBand="1"/>
      </w:tblPr>
      <w:tblGrid>
        <w:gridCol w:w="13948"/>
      </w:tblGrid>
      <w:tr w:rsidR="006D19B8" w:rsidRPr="006D19B8" w:rsidTr="00B24529">
        <w:tc>
          <w:tcPr>
            <w:tcW w:w="13948" w:type="dxa"/>
            <w:shd w:val="clear" w:color="auto" w:fill="8DB3E2" w:themeFill="text2" w:themeFillTint="66"/>
          </w:tcPr>
          <w:p w:rsidR="006D19B8" w:rsidRPr="006D19B8" w:rsidRDefault="006D19B8" w:rsidP="006D19B8">
            <w:pPr>
              <w:rPr>
                <w:rFonts w:ascii="Arial" w:hAnsi="Arial" w:cs="Arial"/>
                <w:b/>
              </w:rPr>
            </w:pPr>
            <w:r w:rsidRPr="006D19B8">
              <w:rPr>
                <w:rFonts w:ascii="Arial" w:hAnsi="Arial" w:cs="Arial"/>
                <w:b/>
              </w:rPr>
              <w:t>Level 4</w:t>
            </w:r>
          </w:p>
        </w:tc>
      </w:tr>
      <w:tr w:rsidR="006D19B8" w:rsidRPr="006D19B8" w:rsidTr="00B24529">
        <w:tc>
          <w:tcPr>
            <w:tcW w:w="13948" w:type="dxa"/>
            <w:shd w:val="clear" w:color="auto" w:fill="DAEEF3" w:themeFill="accent5" w:themeFillTint="33"/>
          </w:tcPr>
          <w:p w:rsidR="006D19B8" w:rsidRPr="006D19B8" w:rsidRDefault="006D19B8" w:rsidP="006D19B8">
            <w:pPr>
              <w:rPr>
                <w:rFonts w:ascii="Arial" w:eastAsia="Arial" w:hAnsi="Arial" w:cs="Arial"/>
                <w:spacing w:val="-1"/>
              </w:rPr>
            </w:pPr>
            <w:r w:rsidRPr="006D19B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6D19B8">
              <w:t xml:space="preserve"> They will be able to </w:t>
            </w:r>
            <w:r w:rsidRPr="006D19B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6D19B8" w:rsidRPr="006D19B8" w:rsidRDefault="006D19B8" w:rsidP="006D19B8">
      <w:pPr>
        <w:rPr>
          <w:rFonts w:ascii="Arial" w:hAnsi="Arial" w:cs="Arial"/>
        </w:rPr>
      </w:pPr>
    </w:p>
    <w:tbl>
      <w:tblPr>
        <w:tblStyle w:val="TableGrid1"/>
        <w:tblW w:w="14772" w:type="dxa"/>
        <w:tblInd w:w="-885" w:type="dxa"/>
        <w:tblLayout w:type="fixed"/>
        <w:tblLook w:val="04A0" w:firstRow="1" w:lastRow="0" w:firstColumn="1" w:lastColumn="0" w:noHBand="0" w:noVBand="1"/>
      </w:tblPr>
      <w:tblGrid>
        <w:gridCol w:w="2620"/>
        <w:gridCol w:w="1736"/>
        <w:gridCol w:w="1736"/>
        <w:gridCol w:w="1736"/>
        <w:gridCol w:w="1736"/>
        <w:gridCol w:w="1736"/>
        <w:gridCol w:w="1736"/>
        <w:gridCol w:w="1736"/>
      </w:tblGrid>
      <w:tr w:rsidR="006D19B8" w:rsidRPr="006D19B8" w:rsidTr="00B24529">
        <w:trPr>
          <w:tblHeader/>
        </w:trPr>
        <w:tc>
          <w:tcPr>
            <w:tcW w:w="2620" w:type="dxa"/>
            <w:shd w:val="clear" w:color="auto" w:fill="8DB3E2" w:themeFill="text2" w:themeFillTint="66"/>
          </w:tcPr>
          <w:p w:rsidR="006D19B8" w:rsidRPr="006D19B8" w:rsidRDefault="006D19B8" w:rsidP="006D19B8">
            <w:pPr>
              <w:rPr>
                <w:rFonts w:ascii="Arial" w:hAnsi="Arial" w:cs="Arial"/>
                <w:sz w:val="18"/>
                <w:szCs w:val="18"/>
              </w:rPr>
            </w:pPr>
            <w:r w:rsidRPr="006D19B8">
              <w:rPr>
                <w:rFonts w:ascii="Arial" w:hAnsi="Arial" w:cs="Arial"/>
                <w:b/>
                <w:sz w:val="18"/>
                <w:szCs w:val="18"/>
              </w:rPr>
              <w:t>Level 4</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FAIL</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MARGINAL FAIL</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SATISFACTORY</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(3</w:t>
            </w:r>
            <w:r w:rsidRPr="006D19B8">
              <w:rPr>
                <w:rFonts w:ascii="Arial" w:hAnsi="Arial" w:cs="Arial"/>
                <w:b/>
                <w:sz w:val="18"/>
                <w:szCs w:val="18"/>
                <w:vertAlign w:val="superscript"/>
              </w:rPr>
              <w:t>rd</w:t>
            </w:r>
            <w:r w:rsidRPr="006D19B8">
              <w:rPr>
                <w:rFonts w:ascii="Arial" w:hAnsi="Arial" w:cs="Arial"/>
                <w:b/>
                <w:sz w:val="18"/>
                <w:szCs w:val="18"/>
              </w:rPr>
              <w:t xml:space="preserve"> / Pass)</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GOOD</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(2.2 / Pass)</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VERY GOOD</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(2.1 / Merit)</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EXCELLENT</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(1</w:t>
            </w:r>
            <w:r w:rsidRPr="006D19B8">
              <w:rPr>
                <w:rFonts w:ascii="Arial" w:hAnsi="Arial" w:cs="Arial"/>
                <w:b/>
                <w:sz w:val="18"/>
                <w:szCs w:val="18"/>
                <w:vertAlign w:val="superscript"/>
              </w:rPr>
              <w:t>st</w:t>
            </w:r>
            <w:r w:rsidRPr="006D19B8">
              <w:rPr>
                <w:rFonts w:ascii="Arial" w:hAnsi="Arial" w:cs="Arial"/>
                <w:b/>
                <w:sz w:val="18"/>
                <w:szCs w:val="18"/>
              </w:rPr>
              <w:t xml:space="preserve"> / Distinction)</w:t>
            </w:r>
          </w:p>
        </w:tc>
        <w:tc>
          <w:tcPr>
            <w:tcW w:w="1736" w:type="dxa"/>
            <w:shd w:val="clear" w:color="auto" w:fill="8DB3E2" w:themeFill="text2" w:themeFillTint="66"/>
            <w:vAlign w:val="center"/>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EXCEPTIONAL</w:t>
            </w:r>
          </w:p>
          <w:p w:rsidR="006D19B8" w:rsidRPr="006D19B8" w:rsidRDefault="006D19B8" w:rsidP="006D19B8">
            <w:pPr>
              <w:jc w:val="center"/>
              <w:rPr>
                <w:rFonts w:ascii="Arial" w:hAnsi="Arial" w:cs="Arial"/>
                <w:b/>
                <w:sz w:val="18"/>
                <w:szCs w:val="18"/>
              </w:rPr>
            </w:pPr>
            <w:r w:rsidRPr="006D19B8">
              <w:rPr>
                <w:rFonts w:ascii="Arial" w:hAnsi="Arial" w:cs="Arial"/>
                <w:b/>
                <w:sz w:val="18"/>
                <w:szCs w:val="18"/>
              </w:rPr>
              <w:t>(1</w:t>
            </w:r>
            <w:r w:rsidRPr="006D19B8">
              <w:rPr>
                <w:rFonts w:ascii="Arial" w:hAnsi="Arial" w:cs="Arial"/>
                <w:b/>
                <w:sz w:val="18"/>
                <w:szCs w:val="18"/>
                <w:vertAlign w:val="superscript"/>
              </w:rPr>
              <w:t>st</w:t>
            </w:r>
            <w:r w:rsidRPr="006D19B8">
              <w:rPr>
                <w:rFonts w:ascii="Arial" w:hAnsi="Arial" w:cs="Arial"/>
                <w:b/>
                <w:sz w:val="18"/>
                <w:szCs w:val="18"/>
              </w:rPr>
              <w:t xml:space="preserve"> / Distinction)</w:t>
            </w:r>
          </w:p>
        </w:tc>
      </w:tr>
      <w:tr w:rsidR="006D19B8" w:rsidRPr="006D19B8" w:rsidTr="00B24529">
        <w:trPr>
          <w:tblHeader/>
        </w:trPr>
        <w:tc>
          <w:tcPr>
            <w:tcW w:w="2620" w:type="dxa"/>
            <w:shd w:val="clear" w:color="auto" w:fill="8DB3E2" w:themeFill="text2" w:themeFillTint="66"/>
          </w:tcPr>
          <w:p w:rsidR="006D19B8" w:rsidRPr="006D19B8" w:rsidRDefault="006D19B8" w:rsidP="006D19B8">
            <w:pPr>
              <w:ind w:left="171"/>
              <w:rPr>
                <w:rFonts w:ascii="Arial" w:hAnsi="Arial" w:cs="Arial"/>
                <w:sz w:val="18"/>
                <w:szCs w:val="18"/>
              </w:rPr>
            </w:pPr>
            <w:r w:rsidRPr="006D19B8">
              <w:rPr>
                <w:rFonts w:ascii="Arial" w:eastAsia="Arial" w:hAnsi="Arial" w:cs="Arial"/>
                <w:b/>
                <w:bCs/>
              </w:rPr>
              <w:t>Category</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0-29%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30-39%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40-49%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50-59%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60-69%</w:t>
            </w:r>
          </w:p>
        </w:tc>
        <w:tc>
          <w:tcPr>
            <w:tcW w:w="1736" w:type="dxa"/>
            <w:shd w:val="clear" w:color="auto" w:fill="8DB3E2" w:themeFill="text2" w:themeFillTint="66"/>
            <w:vAlign w:val="bottom"/>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70-84%</w:t>
            </w:r>
          </w:p>
        </w:tc>
        <w:tc>
          <w:tcPr>
            <w:tcW w:w="1736" w:type="dxa"/>
            <w:shd w:val="clear" w:color="auto" w:fill="8DB3E2" w:themeFill="text2" w:themeFillTint="66"/>
          </w:tcPr>
          <w:p w:rsidR="006D19B8" w:rsidRPr="006D19B8" w:rsidRDefault="006D19B8" w:rsidP="006D19B8">
            <w:pPr>
              <w:jc w:val="center"/>
              <w:rPr>
                <w:rFonts w:ascii="Arial" w:hAnsi="Arial" w:cs="Arial"/>
                <w:b/>
                <w:sz w:val="18"/>
                <w:szCs w:val="18"/>
              </w:rPr>
            </w:pPr>
            <w:r w:rsidRPr="006D19B8">
              <w:rPr>
                <w:rFonts w:ascii="Arial" w:hAnsi="Arial" w:cs="Arial"/>
                <w:b/>
                <w:sz w:val="18"/>
                <w:szCs w:val="18"/>
              </w:rPr>
              <w:t>85-100%</w:t>
            </w:r>
          </w:p>
        </w:tc>
      </w:tr>
      <w:tr w:rsidR="006D19B8" w:rsidRPr="006D19B8" w:rsidTr="00B24529">
        <w:tc>
          <w:tcPr>
            <w:tcW w:w="2620" w:type="dxa"/>
            <w:shd w:val="clear" w:color="auto" w:fill="8DB3E2" w:themeFill="text2" w:themeFillTint="66"/>
          </w:tcPr>
          <w:p w:rsidR="006D19B8" w:rsidRPr="006D19B8" w:rsidRDefault="006D19B8" w:rsidP="006D19B8">
            <w:pPr>
              <w:spacing w:before="34"/>
              <w:ind w:left="108" w:right="-54"/>
              <w:rPr>
                <w:rFonts w:ascii="Arial" w:eastAsia="Arial" w:hAnsi="Arial" w:cs="Arial"/>
                <w:bCs/>
                <w:sz w:val="18"/>
                <w:szCs w:val="18"/>
              </w:rPr>
            </w:pPr>
            <w:r w:rsidRPr="006D19B8">
              <w:rPr>
                <w:rFonts w:ascii="Arial" w:eastAsia="Arial" w:hAnsi="Arial" w:cs="Arial"/>
                <w:b/>
                <w:bCs/>
              </w:rPr>
              <w:t xml:space="preserve">Engagement with literature </w:t>
            </w:r>
            <w:r w:rsidRPr="006D19B8">
              <w:rPr>
                <w:rFonts w:ascii="Arial" w:eastAsia="Arial" w:hAnsi="Arial" w:cs="Arial"/>
                <w:bCs/>
                <w:sz w:val="18"/>
                <w:szCs w:val="18"/>
              </w:rPr>
              <w:t>(including reading, referencing,</w:t>
            </w:r>
          </w:p>
          <w:p w:rsidR="006D19B8" w:rsidRPr="006D19B8" w:rsidRDefault="006D19B8" w:rsidP="006D19B8">
            <w:pPr>
              <w:spacing w:before="34"/>
              <w:ind w:left="108" w:right="-54"/>
              <w:rPr>
                <w:rFonts w:ascii="Arial" w:eastAsia="Arial" w:hAnsi="Arial" w:cs="Arial"/>
                <w:bCs/>
                <w:sz w:val="18"/>
                <w:szCs w:val="18"/>
              </w:rPr>
            </w:pPr>
            <w:r w:rsidRPr="006D19B8">
              <w:rPr>
                <w:rFonts w:ascii="Arial" w:eastAsia="Arial" w:hAnsi="Arial" w:cs="Arial"/>
                <w:bCs/>
                <w:sz w:val="18"/>
                <w:szCs w:val="18"/>
              </w:rPr>
              <w:t>academic conventions and</w:t>
            </w:r>
          </w:p>
          <w:p w:rsidR="006D19B8" w:rsidRPr="006D19B8" w:rsidRDefault="006D19B8" w:rsidP="006D19B8">
            <w:pPr>
              <w:spacing w:before="34"/>
              <w:ind w:left="108" w:right="-54"/>
              <w:rPr>
                <w:rFonts w:ascii="Arial" w:eastAsia="Arial" w:hAnsi="Arial" w:cs="Arial"/>
                <w:b/>
                <w:bCs/>
              </w:rPr>
            </w:pPr>
            <w:r w:rsidRPr="006D19B8">
              <w:rPr>
                <w:rFonts w:ascii="Arial" w:eastAsia="Arial" w:hAnsi="Arial" w:cs="Arial"/>
                <w:bCs/>
                <w:sz w:val="18"/>
                <w:szCs w:val="18"/>
              </w:rPr>
              <w:t>academic honesty)</w:t>
            </w:r>
            <w:r w:rsidRPr="006D19B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Little or no evidence of reading</w:t>
            </w:r>
            <w:r w:rsidRPr="006D19B8">
              <w:t xml:space="preserve"> and/or </w:t>
            </w:r>
            <w:r w:rsidRPr="006D19B8">
              <w:rPr>
                <w:rFonts w:ascii="Arial" w:hAnsi="Arial" w:cs="Arial"/>
              </w:rPr>
              <w:t>reliance on inappropriate sources.</w:t>
            </w:r>
          </w:p>
          <w:p w:rsidR="006D19B8" w:rsidRPr="006D19B8" w:rsidRDefault="006D19B8" w:rsidP="006D19B8">
            <w:pPr>
              <w:rPr>
                <w:rFonts w:ascii="Arial" w:hAnsi="Arial" w:cs="Arial"/>
              </w:rPr>
            </w:pPr>
            <w:r w:rsidRPr="006D19B8">
              <w:rPr>
                <w:rFonts w:ascii="Arial" w:hAnsi="Arial" w:cs="Arial"/>
              </w:rPr>
              <w:t>Views and findings mostly unsupported and non-authoritative.</w:t>
            </w:r>
          </w:p>
          <w:p w:rsidR="006D19B8" w:rsidRPr="006D19B8" w:rsidRDefault="006D19B8" w:rsidP="006D19B8">
            <w:pPr>
              <w:rPr>
                <w:rFonts w:ascii="Arial" w:hAnsi="Arial" w:cs="Arial"/>
              </w:rPr>
            </w:pPr>
            <w:r w:rsidRPr="006D19B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rPr>
                <w:rFonts w:ascii="Arial" w:hAnsi="Arial" w:cs="Arial"/>
              </w:rPr>
            </w:pPr>
            <w:r w:rsidRPr="006D19B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 limited range of mostly relevant and credible sources but with some reliance on information gained through class contact. Some omissions and minor errors.</w:t>
            </w:r>
          </w:p>
          <w:p w:rsidR="006D19B8" w:rsidRPr="006D19B8" w:rsidRDefault="006D19B8" w:rsidP="006D19B8">
            <w:pPr>
              <w:rPr>
                <w:rFonts w:ascii="Arial" w:hAnsi="Arial" w:cs="Arial"/>
              </w:rPr>
            </w:pPr>
            <w:r w:rsidRPr="006D19B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Engagement with a wide range of literature, including sources retrieved independently.</w:t>
            </w:r>
          </w:p>
          <w:p w:rsidR="006D19B8" w:rsidRPr="006D19B8" w:rsidRDefault="006D19B8" w:rsidP="006D19B8">
            <w:pPr>
              <w:rPr>
                <w:rFonts w:ascii="Arial" w:hAnsi="Arial" w:cs="Arial"/>
              </w:rPr>
            </w:pPr>
            <w:r w:rsidRPr="006D19B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Exceptional engagement with an extensive range of relevant and credible literature. High-level referencing skills consistently applied.</w:t>
            </w:r>
          </w:p>
        </w:tc>
      </w:tr>
      <w:tr w:rsidR="006D19B8" w:rsidRPr="006D19B8" w:rsidTr="00B24529">
        <w:tc>
          <w:tcPr>
            <w:tcW w:w="2620" w:type="dxa"/>
            <w:shd w:val="clear" w:color="auto" w:fill="8DB3E2" w:themeFill="text2" w:themeFillTint="66"/>
          </w:tcPr>
          <w:p w:rsidR="006D19B8" w:rsidRPr="006D19B8" w:rsidRDefault="006D19B8" w:rsidP="006D19B8">
            <w:pPr>
              <w:spacing w:before="34"/>
              <w:ind w:left="108" w:right="-54"/>
              <w:rPr>
                <w:rFonts w:ascii="Arial" w:hAnsi="Arial" w:cs="Arial"/>
                <w:sz w:val="18"/>
                <w:szCs w:val="18"/>
              </w:rPr>
            </w:pPr>
            <w:r w:rsidRPr="006D19B8">
              <w:rPr>
                <w:rFonts w:ascii="Arial" w:eastAsia="Arial" w:hAnsi="Arial" w:cs="Arial"/>
                <w:b/>
                <w:bCs/>
              </w:rPr>
              <w:t xml:space="preserve">Knowledge and understanding </w:t>
            </w:r>
            <w:r w:rsidRPr="006D19B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spacing w:after="120"/>
              <w:rPr>
                <w:rFonts w:ascii="Arial" w:hAnsi="Arial" w:cs="Arial"/>
              </w:rPr>
            </w:pPr>
            <w:r w:rsidRPr="006D19B8">
              <w:rPr>
                <w:rFonts w:ascii="Arial" w:hAnsi="Arial" w:cs="Arial"/>
              </w:rPr>
              <w:t>Gaps in knowledge</w:t>
            </w:r>
            <w:r w:rsidRPr="006D19B8">
              <w:t xml:space="preserve"> of </w:t>
            </w:r>
            <w:r w:rsidRPr="006D19B8">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spacing w:after="120"/>
              <w:rPr>
                <w:rFonts w:ascii="Arial" w:hAnsi="Arial" w:cs="Arial"/>
              </w:rPr>
            </w:pPr>
            <w:r w:rsidRPr="006D19B8">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spacing w:after="120"/>
              <w:rPr>
                <w:rFonts w:ascii="Arial" w:hAnsi="Arial" w:cs="Arial"/>
              </w:rPr>
            </w:pPr>
            <w:r w:rsidRPr="006D19B8">
              <w:rPr>
                <w:rFonts w:ascii="Arial" w:hAnsi="Arial" w:cs="Arial"/>
              </w:rPr>
              <w:t>Exceptional, detailed knowledge and understanding of the basic underlying concepts and principles</w:t>
            </w:r>
          </w:p>
        </w:tc>
      </w:tr>
      <w:tr w:rsidR="006D19B8" w:rsidRPr="006D19B8" w:rsidTr="00B24529">
        <w:tc>
          <w:tcPr>
            <w:tcW w:w="2620"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C</w:t>
            </w:r>
            <w:r w:rsidRPr="006D19B8">
              <w:rPr>
                <w:rFonts w:ascii="Arial" w:eastAsia="Arial" w:hAnsi="Arial" w:cs="Arial"/>
                <w:b/>
                <w:bCs/>
                <w:spacing w:val="1"/>
              </w:rPr>
              <w:t>ogn</w:t>
            </w:r>
            <w:r w:rsidRPr="006D19B8">
              <w:rPr>
                <w:rFonts w:ascii="Arial" w:eastAsia="Arial" w:hAnsi="Arial" w:cs="Arial"/>
                <w:b/>
                <w:bCs/>
              </w:rPr>
              <w:t>i</w:t>
            </w:r>
            <w:r w:rsidRPr="006D19B8">
              <w:rPr>
                <w:rFonts w:ascii="Arial" w:eastAsia="Arial" w:hAnsi="Arial" w:cs="Arial"/>
                <w:b/>
                <w:bCs/>
                <w:spacing w:val="1"/>
              </w:rPr>
              <w:t>t</w:t>
            </w:r>
            <w:r w:rsidRPr="006D19B8">
              <w:rPr>
                <w:rFonts w:ascii="Arial" w:eastAsia="Arial" w:hAnsi="Arial" w:cs="Arial"/>
                <w:b/>
                <w:bCs/>
              </w:rPr>
              <w:t>i</w:t>
            </w:r>
            <w:r w:rsidRPr="006D19B8">
              <w:rPr>
                <w:rFonts w:ascii="Arial" w:eastAsia="Arial" w:hAnsi="Arial" w:cs="Arial"/>
                <w:b/>
                <w:bCs/>
                <w:spacing w:val="2"/>
              </w:rPr>
              <w:t>v</w:t>
            </w:r>
            <w:r w:rsidRPr="006D19B8">
              <w:rPr>
                <w:rFonts w:ascii="Arial" w:eastAsia="Arial" w:hAnsi="Arial" w:cs="Arial"/>
                <w:b/>
                <w:bCs/>
              </w:rPr>
              <w:t>e</w:t>
            </w:r>
            <w:r w:rsidRPr="006D19B8">
              <w:rPr>
                <w:rFonts w:ascii="Arial" w:eastAsia="Arial" w:hAnsi="Arial" w:cs="Arial"/>
                <w:b/>
                <w:bCs/>
                <w:spacing w:val="-10"/>
              </w:rPr>
              <w:t xml:space="preserve"> </w:t>
            </w:r>
            <w:r w:rsidRPr="006D19B8">
              <w:rPr>
                <w:rFonts w:ascii="Arial" w:eastAsia="Arial" w:hAnsi="Arial" w:cs="Arial"/>
                <w:b/>
                <w:bCs/>
              </w:rPr>
              <w:t>a</w:t>
            </w:r>
            <w:r w:rsidRPr="006D19B8">
              <w:rPr>
                <w:rFonts w:ascii="Arial" w:eastAsia="Arial" w:hAnsi="Arial" w:cs="Arial"/>
                <w:b/>
                <w:bCs/>
                <w:spacing w:val="1"/>
              </w:rPr>
              <w:t>n</w:t>
            </w:r>
            <w:r w:rsidRPr="006D19B8">
              <w:rPr>
                <w:rFonts w:ascii="Arial" w:eastAsia="Arial" w:hAnsi="Arial" w:cs="Arial"/>
                <w:b/>
                <w:bCs/>
              </w:rPr>
              <w:t>d i</w:t>
            </w:r>
            <w:r w:rsidRPr="006D19B8">
              <w:rPr>
                <w:rFonts w:ascii="Arial" w:eastAsia="Arial" w:hAnsi="Arial" w:cs="Arial"/>
                <w:b/>
                <w:bCs/>
                <w:spacing w:val="1"/>
              </w:rPr>
              <w:t>nt</w:t>
            </w:r>
            <w:r w:rsidRPr="006D19B8">
              <w:rPr>
                <w:rFonts w:ascii="Arial" w:eastAsia="Arial" w:hAnsi="Arial" w:cs="Arial"/>
                <w:b/>
                <w:bCs/>
              </w:rPr>
              <w:t>ellec</w:t>
            </w:r>
            <w:r w:rsidRPr="006D19B8">
              <w:rPr>
                <w:rFonts w:ascii="Arial" w:eastAsia="Arial" w:hAnsi="Arial" w:cs="Arial"/>
                <w:b/>
                <w:bCs/>
                <w:spacing w:val="1"/>
              </w:rPr>
              <w:t>tu</w:t>
            </w:r>
            <w:r w:rsidRPr="006D19B8">
              <w:rPr>
                <w:rFonts w:ascii="Arial" w:eastAsia="Arial" w:hAnsi="Arial" w:cs="Arial"/>
                <w:b/>
                <w:bCs/>
              </w:rPr>
              <w:t>al skil</w:t>
            </w:r>
            <w:r w:rsidRPr="006D19B8">
              <w:rPr>
                <w:rFonts w:ascii="Arial" w:eastAsia="Arial" w:hAnsi="Arial" w:cs="Arial"/>
                <w:b/>
                <w:bCs/>
                <w:spacing w:val="2"/>
              </w:rPr>
              <w:t>l</w:t>
            </w:r>
            <w:r w:rsidRPr="006D19B8">
              <w:rPr>
                <w:rFonts w:ascii="Arial" w:eastAsia="Arial" w:hAnsi="Arial" w:cs="Arial"/>
                <w:b/>
                <w:bCs/>
              </w:rPr>
              <w:t xml:space="preserve">s </w:t>
            </w:r>
          </w:p>
          <w:p w:rsidR="006D19B8" w:rsidRPr="006D19B8" w:rsidRDefault="006D19B8" w:rsidP="006D19B8">
            <w:pPr>
              <w:spacing w:before="34" w:line="239" w:lineRule="auto"/>
              <w:ind w:left="108" w:right="-54"/>
              <w:rPr>
                <w:rFonts w:ascii="Arial" w:eastAsia="Arial" w:hAnsi="Arial" w:cs="Arial"/>
                <w:bCs/>
                <w:sz w:val="18"/>
                <w:szCs w:val="18"/>
              </w:rPr>
            </w:pPr>
            <w:r w:rsidRPr="006D19B8">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6D19B8" w:rsidRPr="006D19B8" w:rsidRDefault="006D19B8" w:rsidP="006D19B8">
            <w:pPr>
              <w:spacing w:before="34" w:line="239" w:lineRule="auto"/>
              <w:ind w:left="108" w:right="-54"/>
              <w:rPr>
                <w:rFonts w:ascii="Arial" w:eastAsia="Arial" w:hAnsi="Arial" w:cs="Arial"/>
                <w:bCs/>
                <w:sz w:val="18"/>
                <w:szCs w:val="18"/>
              </w:rPr>
            </w:pPr>
          </w:p>
          <w:p w:rsidR="006D19B8" w:rsidRPr="006D19B8" w:rsidRDefault="006D19B8" w:rsidP="006D19B8">
            <w:pPr>
              <w:spacing w:before="34" w:line="239" w:lineRule="auto"/>
              <w:ind w:left="108" w:right="-54"/>
              <w:rPr>
                <w:rFonts w:ascii="Arial" w:eastAsia="Arial" w:hAnsi="Arial" w:cs="Arial"/>
                <w:bCs/>
                <w:sz w:val="18"/>
                <w:szCs w:val="18"/>
              </w:rPr>
            </w:pPr>
          </w:p>
        </w:tc>
        <w:tc>
          <w:tcPr>
            <w:tcW w:w="1736" w:type="dxa"/>
          </w:tcPr>
          <w:p w:rsidR="006D19B8" w:rsidRPr="006D19B8" w:rsidRDefault="006D19B8" w:rsidP="006D19B8">
            <w:pPr>
              <w:rPr>
                <w:rFonts w:ascii="Arial" w:hAnsi="Arial" w:cs="Arial"/>
              </w:rPr>
            </w:pPr>
            <w:r w:rsidRPr="006D19B8">
              <w:rPr>
                <w:rFonts w:ascii="Arial" w:hAnsi="Arial" w:cs="Arial"/>
              </w:rPr>
              <w:t>Wholly or almost wholly descriptive work. Little or no evaluation of</w:t>
            </w:r>
            <w:r w:rsidRPr="006D19B8">
              <w:t xml:space="preserve"> the </w:t>
            </w:r>
            <w:r w:rsidRPr="006D19B8">
              <w:rPr>
                <w:rFonts w:ascii="Arial" w:hAnsi="Arial" w:cs="Arial"/>
              </w:rPr>
              <w:t>underlying concepts and principles.</w:t>
            </w:r>
          </w:p>
          <w:p w:rsidR="006D19B8" w:rsidRPr="006D19B8" w:rsidRDefault="006D19B8" w:rsidP="006D19B8">
            <w:pPr>
              <w:rPr>
                <w:rFonts w:ascii="Arial" w:hAnsi="Arial" w:cs="Arial"/>
              </w:rPr>
            </w:pPr>
            <w:r w:rsidRPr="006D19B8">
              <w:rPr>
                <w:rFonts w:ascii="Arial" w:hAnsi="Arial" w:cs="Arial"/>
              </w:rPr>
              <w:t>Failure to develop arguments, leading to illogical or invalid judgements. Minimal or no use of</w:t>
            </w:r>
          </w:p>
          <w:p w:rsidR="006D19B8" w:rsidRPr="006D19B8" w:rsidRDefault="006D19B8" w:rsidP="006D19B8">
            <w:pPr>
              <w:rPr>
                <w:rFonts w:ascii="Arial" w:hAnsi="Arial" w:cs="Arial"/>
              </w:rPr>
            </w:pPr>
            <w:proofErr w:type="gramStart"/>
            <w:r w:rsidRPr="006D19B8">
              <w:rPr>
                <w:rFonts w:ascii="Arial" w:hAnsi="Arial" w:cs="Arial"/>
              </w:rPr>
              <w:t>evidence</w:t>
            </w:r>
            <w:proofErr w:type="gramEnd"/>
            <w:r w:rsidRPr="006D19B8">
              <w:rPr>
                <w:rFonts w:ascii="Arial" w:hAnsi="Arial" w:cs="Arial"/>
              </w:rPr>
              <w:t xml:space="preserve"> to back up views.</w:t>
            </w:r>
          </w:p>
          <w:p w:rsidR="006D19B8" w:rsidRPr="006D19B8" w:rsidRDefault="006D19B8" w:rsidP="006D19B8">
            <w:pPr>
              <w:ind w:left="-1026"/>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6D19B8" w:rsidRPr="006D19B8" w:rsidRDefault="006D19B8" w:rsidP="006D19B8">
            <w:pPr>
              <w:rPr>
                <w:rFonts w:ascii="Arial" w:hAnsi="Arial" w:cs="Arial"/>
              </w:rPr>
            </w:pPr>
            <w:r w:rsidRPr="006D19B8">
              <w:rPr>
                <w:rFonts w:ascii="Arial" w:hAnsi="Arial" w:cs="Arial"/>
              </w:rPr>
              <w:t>Limited attempt at evaluation of the underlying concepts and principles, tending towards description.</w:t>
            </w:r>
          </w:p>
          <w:p w:rsidR="006D19B8" w:rsidRPr="006D19B8" w:rsidRDefault="006D19B8" w:rsidP="006D19B8">
            <w:pPr>
              <w:rPr>
                <w:rFonts w:ascii="Arial" w:hAnsi="Arial" w:cs="Arial"/>
              </w:rPr>
            </w:pPr>
            <w:r w:rsidRPr="006D19B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sidRPr="006D19B8">
              <w:rPr>
                <w:rFonts w:ascii="Arial" w:hAnsi="Arial" w:cs="Arial"/>
              </w:rPr>
              <w:t>mis</w:t>
            </w:r>
            <w:proofErr w:type="spellEnd"/>
            <w:r w:rsidRPr="006D19B8">
              <w:rPr>
                <w:rFonts w:ascii="Arial" w:hAnsi="Arial" w:cs="Arial"/>
              </w:rPr>
              <w:t>-interpretation.</w:t>
            </w: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Good evaluation of the underlying concepts and principles. Can interpret qualitative and quantitative data, with minor errors.</w:t>
            </w:r>
          </w:p>
          <w:p w:rsidR="006D19B8" w:rsidRPr="006D19B8" w:rsidRDefault="006D19B8" w:rsidP="006D19B8">
            <w:pPr>
              <w:rPr>
                <w:rFonts w:ascii="Arial" w:hAnsi="Arial" w:cs="Arial"/>
              </w:rPr>
            </w:pPr>
            <w:r w:rsidRPr="006D19B8">
              <w:rPr>
                <w:rFonts w:ascii="Arial" w:hAnsi="Arial" w:cs="Arial"/>
              </w:rPr>
              <w:t>An emerging ability to use evidence to support the argument.</w:t>
            </w:r>
          </w:p>
          <w:p w:rsidR="006D19B8" w:rsidRPr="006D19B8" w:rsidRDefault="006D19B8" w:rsidP="006D19B8">
            <w:pPr>
              <w:rPr>
                <w:rFonts w:ascii="Arial" w:hAnsi="Arial" w:cs="Arial"/>
              </w:rPr>
            </w:pPr>
            <w:r w:rsidRPr="006D19B8">
              <w:rPr>
                <w:rFonts w:ascii="Arial" w:hAnsi="Arial" w:cs="Arial"/>
              </w:rPr>
              <w:t>Mostly valid arguments and logical judgements.</w:t>
            </w:r>
            <w:r w:rsidRPr="006D19B8">
              <w:t xml:space="preserve"> </w:t>
            </w:r>
          </w:p>
        </w:tc>
        <w:tc>
          <w:tcPr>
            <w:tcW w:w="1736" w:type="dxa"/>
          </w:tcPr>
          <w:p w:rsidR="006D19B8" w:rsidRPr="006D19B8" w:rsidRDefault="006D19B8" w:rsidP="006D19B8">
            <w:pPr>
              <w:rPr>
                <w:rFonts w:ascii="Arial" w:hAnsi="Arial" w:cs="Arial"/>
              </w:rPr>
            </w:pPr>
            <w:r w:rsidRPr="006D19B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Excellent evaluation</w:t>
            </w:r>
            <w:r w:rsidRPr="006D19B8">
              <w:t xml:space="preserve"> </w:t>
            </w:r>
            <w:r w:rsidRPr="006D19B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6D19B8" w:rsidRPr="006D19B8" w:rsidRDefault="006D19B8" w:rsidP="006D19B8">
            <w:pPr>
              <w:rPr>
                <w:rFonts w:ascii="Arial" w:hAnsi="Arial" w:cs="Arial"/>
              </w:rPr>
            </w:pPr>
            <w:r w:rsidRPr="006D19B8">
              <w:rPr>
                <w:rFonts w:ascii="Arial" w:hAnsi="Arial" w:cs="Arial"/>
              </w:rPr>
              <w:t>Exceptional evaluation of the underlying concepts and principles based evidence. Outstanding interpretation of qualitative and quantitative data.</w:t>
            </w:r>
          </w:p>
          <w:p w:rsidR="006D19B8" w:rsidRPr="006D19B8" w:rsidRDefault="006D19B8" w:rsidP="006D19B8">
            <w:pPr>
              <w:rPr>
                <w:rFonts w:ascii="Arial" w:hAnsi="Arial" w:cs="Arial"/>
              </w:rPr>
            </w:pPr>
            <w:r w:rsidRPr="006D19B8">
              <w:rPr>
                <w:rFonts w:ascii="Arial" w:hAnsi="Arial" w:cs="Arial"/>
              </w:rPr>
              <w:t xml:space="preserve">Exceptional ability to devise arguments using evidence and make wholly appropriate and valid judgements. </w:t>
            </w:r>
          </w:p>
        </w:tc>
      </w:tr>
      <w:tr w:rsidR="006D19B8" w:rsidRPr="006D19B8" w:rsidTr="00B24529">
        <w:tc>
          <w:tcPr>
            <w:tcW w:w="2620"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Practical skills</w:t>
            </w:r>
          </w:p>
          <w:p w:rsidR="006D19B8" w:rsidRPr="006D19B8" w:rsidRDefault="006D19B8" w:rsidP="006D19B8">
            <w:pPr>
              <w:spacing w:before="34" w:line="239" w:lineRule="auto"/>
              <w:ind w:left="108" w:right="-54"/>
              <w:rPr>
                <w:rFonts w:ascii="Arial" w:eastAsia="Arial" w:hAnsi="Arial" w:cs="Arial"/>
                <w:bCs/>
                <w:sz w:val="18"/>
                <w:szCs w:val="18"/>
              </w:rPr>
            </w:pPr>
            <w:r w:rsidRPr="006D19B8">
              <w:rPr>
                <w:rFonts w:ascii="Arial" w:eastAsia="Arial" w:hAnsi="Arial" w:cs="Arial"/>
                <w:bCs/>
                <w:sz w:val="18"/>
                <w:szCs w:val="18"/>
              </w:rPr>
              <w:t>(Different approaches to solving problems in particular contexts.)</w:t>
            </w:r>
          </w:p>
          <w:p w:rsidR="006D19B8" w:rsidRPr="006D19B8" w:rsidRDefault="006D19B8" w:rsidP="006D19B8">
            <w:pPr>
              <w:spacing w:before="34" w:line="239" w:lineRule="auto"/>
              <w:ind w:left="108" w:right="-54"/>
              <w:rPr>
                <w:rFonts w:ascii="Arial" w:eastAsia="Arial" w:hAnsi="Arial" w:cs="Arial"/>
                <w:b/>
                <w:bCs/>
                <w:sz w:val="18"/>
                <w:szCs w:val="18"/>
              </w:rPr>
            </w:pPr>
          </w:p>
        </w:tc>
        <w:tc>
          <w:tcPr>
            <w:tcW w:w="1736" w:type="dxa"/>
          </w:tcPr>
          <w:p w:rsidR="006D19B8" w:rsidRPr="006D19B8" w:rsidRDefault="006D19B8" w:rsidP="006D19B8">
            <w:pPr>
              <w:rPr>
                <w:rFonts w:ascii="Arial" w:hAnsi="Arial" w:cs="Arial"/>
              </w:rPr>
            </w:pPr>
            <w:r w:rsidRPr="006D19B8">
              <w:rPr>
                <w:rFonts w:ascii="Arial" w:hAnsi="Arial" w:cs="Arial"/>
              </w:rPr>
              <w:t>Limited or no use of taught, basic methods, materials, tools and/or techniques.</w:t>
            </w:r>
          </w:p>
          <w:p w:rsidR="006D19B8" w:rsidRPr="006D19B8" w:rsidRDefault="006D19B8" w:rsidP="006D19B8">
            <w:pPr>
              <w:rPr>
                <w:rFonts w:ascii="Arial" w:hAnsi="Arial" w:cs="Arial"/>
              </w:rPr>
            </w:pPr>
            <w:r w:rsidRPr="006D19B8">
              <w:rPr>
                <w:rFonts w:ascii="Arial" w:hAnsi="Arial" w:cs="Arial"/>
              </w:rPr>
              <w:t>Little or no appreciation of the context of the application.</w:t>
            </w:r>
          </w:p>
          <w:p w:rsidR="006D19B8" w:rsidRPr="006D19B8" w:rsidRDefault="006D19B8" w:rsidP="006D19B8">
            <w:pPr>
              <w:rPr>
                <w:rFonts w:ascii="Arial" w:hAnsi="Arial" w:cs="Arial"/>
              </w:rPr>
            </w:pPr>
            <w:r w:rsidRPr="006D19B8">
              <w:rPr>
                <w:rFonts w:ascii="Arial" w:hAnsi="Arial" w:cs="Arial"/>
              </w:rPr>
              <w:t xml:space="preserve">Very weak evidence of different approaches to problem-solving in particular contexts. </w:t>
            </w:r>
          </w:p>
        </w:tc>
        <w:tc>
          <w:tcPr>
            <w:tcW w:w="1736" w:type="dxa"/>
          </w:tcPr>
          <w:p w:rsidR="006D19B8" w:rsidRPr="006D19B8" w:rsidRDefault="006D19B8" w:rsidP="006D19B8">
            <w:pPr>
              <w:rPr>
                <w:rFonts w:ascii="Arial" w:hAnsi="Arial" w:cs="Arial"/>
              </w:rPr>
            </w:pPr>
            <w:r w:rsidRPr="006D19B8">
              <w:rPr>
                <w:rFonts w:ascii="Arial" w:hAnsi="Arial" w:cs="Arial"/>
              </w:rPr>
              <w:t>Rudimentary application of taught, basic methods, materials, tools and/or techniques but without consideration and competence. Flawed appreciation of the context of the application.</w:t>
            </w:r>
          </w:p>
          <w:p w:rsidR="006D19B8" w:rsidRPr="006D19B8" w:rsidRDefault="006D19B8" w:rsidP="006D19B8">
            <w:pPr>
              <w:rPr>
                <w:rFonts w:ascii="Arial" w:hAnsi="Arial" w:cs="Arial"/>
              </w:rPr>
            </w:pPr>
            <w:r w:rsidRPr="006D19B8">
              <w:rPr>
                <w:rFonts w:ascii="Arial" w:hAnsi="Arial" w:cs="Arial"/>
              </w:rPr>
              <w:t>Weak evidence of different approaches to problem-solving in particular contexts.</w:t>
            </w:r>
          </w:p>
          <w:p w:rsidR="006D19B8" w:rsidRPr="006D19B8" w:rsidRDefault="006D19B8" w:rsidP="006D19B8">
            <w:pPr>
              <w:rPr>
                <w:rFonts w:ascii="Arial" w:hAnsi="Arial" w:cs="Arial"/>
              </w:rPr>
            </w:pPr>
          </w:p>
          <w:p w:rsidR="006D19B8" w:rsidRPr="006D19B8" w:rsidRDefault="006D19B8" w:rsidP="006D19B8">
            <w:pPr>
              <w:rPr>
                <w:rFonts w:ascii="Arial" w:hAnsi="Arial" w:cs="Arial"/>
              </w:rPr>
            </w:pPr>
          </w:p>
        </w:tc>
        <w:tc>
          <w:tcPr>
            <w:tcW w:w="1736" w:type="dxa"/>
          </w:tcPr>
          <w:p w:rsidR="006D19B8" w:rsidRPr="006D19B8" w:rsidRDefault="006D19B8" w:rsidP="006D19B8">
            <w:pPr>
              <w:rPr>
                <w:rFonts w:ascii="Arial" w:hAnsi="Arial" w:cs="Arial"/>
              </w:rPr>
            </w:pPr>
            <w:r w:rsidRPr="006D19B8">
              <w:rPr>
                <w:rFonts w:ascii="Arial" w:hAnsi="Arial" w:cs="Arial"/>
              </w:rPr>
              <w:t>An adequate awareness and mostly appropriate application of basic methods, materials, tools and/or techniques.</w:t>
            </w:r>
          </w:p>
          <w:p w:rsidR="006D19B8" w:rsidRPr="006D19B8" w:rsidRDefault="006D19B8" w:rsidP="006D19B8">
            <w:pPr>
              <w:rPr>
                <w:rFonts w:ascii="Arial" w:hAnsi="Arial" w:cs="Arial"/>
              </w:rPr>
            </w:pPr>
            <w:r w:rsidRPr="006D19B8">
              <w:rPr>
                <w:rFonts w:ascii="Arial" w:hAnsi="Arial" w:cs="Arial"/>
              </w:rPr>
              <w:t xml:space="preserve">Basic appreciation of the context of the application. </w:t>
            </w:r>
          </w:p>
          <w:p w:rsidR="006D19B8" w:rsidRPr="006D19B8" w:rsidRDefault="006D19B8" w:rsidP="006D19B8">
            <w:pPr>
              <w:rPr>
                <w:rFonts w:ascii="Arial" w:hAnsi="Arial" w:cs="Arial"/>
              </w:rPr>
            </w:pPr>
            <w:r w:rsidRPr="006D19B8">
              <w:rPr>
                <w:rFonts w:ascii="Arial" w:hAnsi="Arial" w:cs="Arial"/>
              </w:rPr>
              <w:t xml:space="preserve">Can identify problems in particular contexts and propose basic alternative approaches or solutions though there may be errors. </w:t>
            </w:r>
          </w:p>
        </w:tc>
        <w:tc>
          <w:tcPr>
            <w:tcW w:w="1736" w:type="dxa"/>
          </w:tcPr>
          <w:p w:rsidR="006D19B8" w:rsidRPr="006D19B8" w:rsidRDefault="006D19B8" w:rsidP="006D19B8">
            <w:pPr>
              <w:rPr>
                <w:rFonts w:ascii="Arial" w:hAnsi="Arial" w:cs="Arial"/>
              </w:rPr>
            </w:pPr>
            <w:r w:rsidRPr="006D19B8">
              <w:rPr>
                <w:rFonts w:ascii="Arial" w:hAnsi="Arial" w:cs="Arial"/>
              </w:rPr>
              <w:t>A good and appropriate application of basic methods, materials, tools and/or techniques.</w:t>
            </w:r>
          </w:p>
          <w:p w:rsidR="006D19B8" w:rsidRPr="006D19B8" w:rsidRDefault="006D19B8" w:rsidP="006D19B8">
            <w:pPr>
              <w:rPr>
                <w:rFonts w:ascii="Arial" w:hAnsi="Arial" w:cs="Arial"/>
              </w:rPr>
            </w:pPr>
            <w:r w:rsidRPr="006D19B8">
              <w:rPr>
                <w:rFonts w:ascii="Arial" w:hAnsi="Arial" w:cs="Arial"/>
              </w:rPr>
              <w:t xml:space="preserve">Clear appreciation of the context of the application. </w:t>
            </w:r>
          </w:p>
          <w:p w:rsidR="006D19B8" w:rsidRPr="006D19B8" w:rsidRDefault="006D19B8" w:rsidP="006D19B8">
            <w:pPr>
              <w:rPr>
                <w:rFonts w:ascii="Arial" w:hAnsi="Arial" w:cs="Arial"/>
              </w:rPr>
            </w:pPr>
            <w:r w:rsidRPr="006D19B8">
              <w:rPr>
                <w:rFonts w:ascii="Arial" w:hAnsi="Arial" w:cs="Arial"/>
              </w:rPr>
              <w:t>Good evidence of different approaches to problem-solving in particular contexts and proposes mostly appropriate solutions.</w:t>
            </w:r>
          </w:p>
        </w:tc>
        <w:tc>
          <w:tcPr>
            <w:tcW w:w="1736" w:type="dxa"/>
          </w:tcPr>
          <w:p w:rsidR="006D19B8" w:rsidRPr="006D19B8" w:rsidRDefault="006D19B8" w:rsidP="006D19B8">
            <w:pPr>
              <w:rPr>
                <w:rFonts w:ascii="Arial" w:hAnsi="Arial" w:cs="Arial"/>
              </w:rPr>
            </w:pPr>
            <w:r w:rsidRPr="006D19B8">
              <w:rPr>
                <w:rFonts w:ascii="Arial" w:hAnsi="Arial" w:cs="Arial"/>
              </w:rPr>
              <w:t>A very good application of a range of basic methods, materials, tools and/or techniques.</w:t>
            </w:r>
          </w:p>
          <w:p w:rsidR="006D19B8" w:rsidRPr="006D19B8" w:rsidRDefault="006D19B8" w:rsidP="006D19B8">
            <w:pPr>
              <w:rPr>
                <w:rFonts w:ascii="Arial" w:hAnsi="Arial" w:cs="Arial"/>
              </w:rPr>
            </w:pPr>
            <w:r w:rsidRPr="006D19B8">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6D19B8" w:rsidRPr="006D19B8" w:rsidRDefault="006D19B8" w:rsidP="006D19B8">
            <w:pPr>
              <w:rPr>
                <w:rFonts w:ascii="Arial" w:hAnsi="Arial" w:cs="Arial"/>
              </w:rPr>
            </w:pPr>
            <w:r w:rsidRPr="006D19B8">
              <w:rPr>
                <w:rFonts w:ascii="Arial" w:hAnsi="Arial" w:cs="Arial"/>
              </w:rPr>
              <w:t>An advanced application of a range of taught, basic methods, materials, tools and/or techniques.</w:t>
            </w:r>
          </w:p>
          <w:p w:rsidR="006D19B8" w:rsidRPr="006D19B8" w:rsidRDefault="006D19B8" w:rsidP="006D19B8">
            <w:pPr>
              <w:rPr>
                <w:rFonts w:ascii="Arial" w:hAnsi="Arial" w:cs="Arial"/>
              </w:rPr>
            </w:pPr>
            <w:r w:rsidRPr="006D19B8">
              <w:rPr>
                <w:rFonts w:ascii="Arial" w:hAnsi="Arial" w:cs="Arial"/>
              </w:rPr>
              <w:t>The context of the application is well considered, and insightful.</w:t>
            </w:r>
          </w:p>
          <w:p w:rsidR="006D19B8" w:rsidRPr="006D19B8" w:rsidRDefault="006D19B8" w:rsidP="006D19B8">
            <w:pPr>
              <w:rPr>
                <w:rFonts w:ascii="Arial" w:hAnsi="Arial" w:cs="Arial"/>
              </w:rPr>
            </w:pPr>
            <w:r w:rsidRPr="006D19B8">
              <w:rPr>
                <w:rFonts w:ascii="Arial" w:hAnsi="Arial" w:cs="Arial"/>
              </w:rPr>
              <w:t xml:space="preserve">Excellent evidence of different approaches to problem-solving in particular contexts and proposes appropriate solutions. </w:t>
            </w:r>
          </w:p>
        </w:tc>
        <w:tc>
          <w:tcPr>
            <w:tcW w:w="1736" w:type="dxa"/>
          </w:tcPr>
          <w:p w:rsidR="006D19B8" w:rsidRPr="006D19B8" w:rsidRDefault="006D19B8" w:rsidP="006D19B8">
            <w:pPr>
              <w:rPr>
                <w:rFonts w:ascii="Arial" w:hAnsi="Arial" w:cs="Arial"/>
              </w:rPr>
            </w:pPr>
            <w:r w:rsidRPr="006D19B8">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6D19B8" w:rsidRPr="006D19B8" w:rsidTr="00B24529">
        <w:tc>
          <w:tcPr>
            <w:tcW w:w="2620" w:type="dxa"/>
            <w:shd w:val="clear" w:color="auto" w:fill="8DB3E2" w:themeFill="text2" w:themeFillTint="66"/>
          </w:tcPr>
          <w:p w:rsidR="006D19B8" w:rsidRPr="006D19B8" w:rsidRDefault="006D19B8" w:rsidP="006D19B8">
            <w:pPr>
              <w:spacing w:before="34" w:line="239" w:lineRule="auto"/>
              <w:ind w:left="108" w:right="-54"/>
              <w:rPr>
                <w:rFonts w:ascii="Arial" w:eastAsia="Arial" w:hAnsi="Arial" w:cs="Arial"/>
                <w:b/>
                <w:bCs/>
              </w:rPr>
            </w:pPr>
            <w:r w:rsidRPr="006D19B8">
              <w:rPr>
                <w:rFonts w:ascii="Arial" w:eastAsia="Arial" w:hAnsi="Arial" w:cs="Arial"/>
                <w:b/>
                <w:bCs/>
              </w:rPr>
              <w:t>Transferable skills for life and professional practice</w:t>
            </w:r>
          </w:p>
          <w:p w:rsidR="006D19B8" w:rsidRPr="006D19B8" w:rsidRDefault="006D19B8" w:rsidP="006D19B8">
            <w:pPr>
              <w:spacing w:before="34" w:line="239" w:lineRule="auto"/>
              <w:ind w:left="108" w:right="-54"/>
              <w:rPr>
                <w:rFonts w:ascii="Arial" w:hAnsi="Arial" w:cs="Arial"/>
                <w:sz w:val="18"/>
                <w:szCs w:val="18"/>
              </w:rPr>
            </w:pPr>
            <w:r w:rsidRPr="006D19B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6D19B8">
              <w:t xml:space="preserve"> </w:t>
            </w:r>
            <w:r w:rsidRPr="006D19B8">
              <w:rPr>
                <w:rFonts w:ascii="Arial" w:hAnsi="Arial" w:cs="Arial"/>
              </w:rPr>
              <w:t>requiring the exercise of some personal responsibility.</w:t>
            </w:r>
          </w:p>
          <w:p w:rsidR="006D19B8" w:rsidRPr="006D19B8" w:rsidRDefault="006D19B8" w:rsidP="006D19B8">
            <w:pPr>
              <w:rPr>
                <w:rFonts w:ascii="Arial" w:hAnsi="Arial" w:cs="Arial"/>
              </w:rPr>
            </w:pPr>
          </w:p>
          <w:p w:rsidR="006D19B8" w:rsidRPr="006D19B8" w:rsidRDefault="006D19B8" w:rsidP="006D19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D19B8" w:rsidRPr="006D19B8" w:rsidRDefault="006D19B8" w:rsidP="006D19B8">
            <w:pPr>
              <w:rPr>
                <w:rFonts w:ascii="Arial" w:hAnsi="Arial" w:cs="Arial"/>
              </w:rPr>
            </w:pPr>
            <w:r w:rsidRPr="006D19B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D19B8" w:rsidRPr="006D19B8" w:rsidRDefault="006D19B8" w:rsidP="006D19B8">
            <w:pPr>
              <w:rPr>
                <w:rFonts w:ascii="Arial" w:hAnsi="Arial" w:cs="Arial"/>
              </w:rPr>
            </w:pPr>
            <w:r w:rsidRPr="006D19B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6D19B8" w:rsidRPr="006D19B8" w:rsidRDefault="006D19B8" w:rsidP="006D19B8">
            <w:pPr>
              <w:rPr>
                <w:rFonts w:ascii="Arial" w:hAnsi="Arial" w:cs="Arial"/>
              </w:rPr>
            </w:pPr>
            <w:r w:rsidRPr="006D19B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 xml:space="preserve">Work is accurate, coherent, fluent, well-structured and organised. </w:t>
            </w:r>
          </w:p>
          <w:p w:rsidR="006D19B8" w:rsidRPr="006D19B8" w:rsidRDefault="006D19B8" w:rsidP="006D19B8">
            <w:pPr>
              <w:rPr>
                <w:rFonts w:ascii="Arial" w:hAnsi="Arial" w:cs="Arial"/>
              </w:rPr>
            </w:pPr>
            <w:r w:rsidRPr="006D19B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6D19B8" w:rsidRPr="006D19B8" w:rsidRDefault="006D19B8" w:rsidP="006D19B8">
            <w:pPr>
              <w:rPr>
                <w:rFonts w:ascii="Arial" w:hAnsi="Arial" w:cs="Arial"/>
              </w:rPr>
            </w:pPr>
            <w:r w:rsidRPr="006D19B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D19B8" w:rsidRPr="006D19B8" w:rsidRDefault="006D19B8" w:rsidP="006D19B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D19B8" w:rsidRPr="006D19B8" w:rsidRDefault="006D19B8" w:rsidP="006D19B8">
            <w:pPr>
              <w:rPr>
                <w:rFonts w:ascii="Arial" w:hAnsi="Arial" w:cs="Arial"/>
              </w:rPr>
            </w:pPr>
            <w:r w:rsidRPr="006D19B8">
              <w:rPr>
                <w:rFonts w:ascii="Arial" w:hAnsi="Arial" w:cs="Arial"/>
              </w:rPr>
              <w:t xml:space="preserve">Work is accurate, exceptionally coherent, </w:t>
            </w:r>
            <w:proofErr w:type="gramStart"/>
            <w:r w:rsidRPr="006D19B8">
              <w:rPr>
                <w:rFonts w:ascii="Arial" w:hAnsi="Arial" w:cs="Arial"/>
              </w:rPr>
              <w:t>very</w:t>
            </w:r>
            <w:proofErr w:type="gramEnd"/>
            <w:r w:rsidRPr="006D19B8">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6D19B8" w:rsidRPr="006D19B8" w:rsidRDefault="006D19B8" w:rsidP="006D19B8"/>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p w:rsidR="006D19B8" w:rsidRPr="006D19B8" w:rsidRDefault="006D19B8" w:rsidP="006D19B8">
      <w:pPr>
        <w:spacing w:before="100" w:beforeAutospacing="1" w:after="100" w:afterAutospacing="1" w:line="240" w:lineRule="auto"/>
        <w:rPr>
          <w:rFonts w:ascii="Arial" w:eastAsia="Times New Roman" w:hAnsi="Arial" w:cs="Arial"/>
          <w:color w:val="303B44"/>
          <w:lang w:eastAsia="en-GB"/>
        </w:rPr>
      </w:pPr>
    </w:p>
    <w:p w:rsidR="006D19B8" w:rsidRPr="006D19B8" w:rsidRDefault="006D19B8" w:rsidP="006D19B8">
      <w:pPr>
        <w:jc w:val="center"/>
        <w:rPr>
          <w:rFonts w:ascii="Arial" w:hAnsi="Arial" w:cs="Arial"/>
          <w:sz w:val="24"/>
          <w:szCs w:val="24"/>
          <w:u w:val="single"/>
        </w:rPr>
      </w:pPr>
    </w:p>
    <w:p w:rsidR="006D19B8" w:rsidRDefault="006D19B8" w:rsidP="006D19B8">
      <w:pPr>
        <w:jc w:val="center"/>
        <w:rPr>
          <w:rFonts w:ascii="Arial" w:hAnsi="Arial" w:cs="Arial"/>
          <w:sz w:val="24"/>
          <w:szCs w:val="24"/>
          <w:u w:val="single"/>
        </w:rPr>
      </w:pPr>
    </w:p>
    <w:p w:rsidR="006D19B8" w:rsidRDefault="006D19B8" w:rsidP="006D19B8">
      <w:pPr>
        <w:jc w:val="center"/>
        <w:rPr>
          <w:rFonts w:ascii="Arial" w:hAnsi="Arial" w:cs="Arial"/>
          <w:sz w:val="24"/>
          <w:szCs w:val="24"/>
          <w:u w:val="single"/>
        </w:rPr>
      </w:pPr>
    </w:p>
    <w:p w:rsidR="006D19B8" w:rsidRDefault="006D19B8" w:rsidP="006D19B8">
      <w:pPr>
        <w:jc w:val="center"/>
        <w:rPr>
          <w:rFonts w:ascii="Arial" w:hAnsi="Arial" w:cs="Arial"/>
          <w:sz w:val="24"/>
          <w:szCs w:val="24"/>
          <w:u w:val="single"/>
        </w:rPr>
      </w:pPr>
    </w:p>
    <w:p w:rsidR="006D19B8" w:rsidRDefault="006D19B8" w:rsidP="006D19B8">
      <w:pPr>
        <w:jc w:val="center"/>
        <w:rPr>
          <w:rFonts w:ascii="Arial" w:hAnsi="Arial" w:cs="Arial"/>
          <w:sz w:val="24"/>
          <w:szCs w:val="24"/>
          <w:u w:val="single"/>
        </w:rPr>
      </w:pPr>
    </w:p>
    <w:p w:rsidR="006D19B8" w:rsidRDefault="006D19B8" w:rsidP="006D19B8">
      <w:pPr>
        <w:jc w:val="center"/>
        <w:rPr>
          <w:rFonts w:ascii="Arial" w:hAnsi="Arial" w:cs="Arial"/>
          <w:sz w:val="24"/>
          <w:szCs w:val="24"/>
          <w:u w:val="single"/>
        </w:rPr>
      </w:pPr>
    </w:p>
    <w:tbl>
      <w:tblPr>
        <w:tblW w:w="0" w:type="auto"/>
        <w:tblLook w:val="04A0" w:firstRow="1" w:lastRow="0" w:firstColumn="1" w:lastColumn="0" w:noHBand="0" w:noVBand="1"/>
      </w:tblPr>
      <w:tblGrid>
        <w:gridCol w:w="10654"/>
      </w:tblGrid>
      <w:tr w:rsidR="006D19B8" w:rsidTr="006D19B8">
        <w:trPr>
          <w:trHeight w:val="9600"/>
        </w:trPr>
        <w:tc>
          <w:tcPr>
            <w:tcW w:w="0" w:type="auto"/>
            <w:tcMar>
              <w:top w:w="100" w:type="dxa"/>
              <w:left w:w="100" w:type="dxa"/>
              <w:bottom w:w="100" w:type="dxa"/>
              <w:right w:w="100" w:type="dxa"/>
            </w:tcMar>
            <w:hideMark/>
          </w:tcPr>
          <w:p w:rsidR="006D19B8" w:rsidRDefault="006D19B8">
            <w:pPr>
              <w:spacing w:after="0" w:line="240" w:lineRule="auto"/>
              <w:jc w:val="center"/>
              <w:rPr>
                <w:rFonts w:ascii="Arial" w:eastAsia="Times New Roman" w:hAnsi="Arial" w:cs="Arial"/>
                <w:color w:val="000000"/>
                <w:sz w:val="96"/>
                <w:szCs w:val="96"/>
                <w:lang w:eastAsia="en-GB"/>
              </w:rPr>
            </w:pPr>
          </w:p>
          <w:p w:rsidR="006D19B8" w:rsidRDefault="006D19B8">
            <w:pPr>
              <w:spacing w:after="0" w:line="240" w:lineRule="auto"/>
              <w:jc w:val="center"/>
              <w:rPr>
                <w:rFonts w:ascii="Arial" w:eastAsia="Times New Roman" w:hAnsi="Arial" w:cs="Arial"/>
                <w:color w:val="000000"/>
                <w:sz w:val="96"/>
                <w:szCs w:val="96"/>
                <w:lang w:eastAsia="en-GB"/>
              </w:rPr>
            </w:pPr>
          </w:p>
          <w:p w:rsidR="006D19B8" w:rsidRDefault="006D19B8">
            <w:pPr>
              <w:spacing w:after="0" w:line="240" w:lineRule="auto"/>
              <w:jc w:val="center"/>
              <w:rPr>
                <w:rFonts w:ascii="Times New Roman" w:eastAsia="Times New Roman" w:hAnsi="Times New Roman" w:cs="Times New Roman"/>
                <w:sz w:val="24"/>
                <w:szCs w:val="24"/>
                <w:lang w:eastAsia="en-GB"/>
              </w:rPr>
            </w:pPr>
            <w:r>
              <w:rPr>
                <w:rFonts w:ascii="Arial" w:eastAsia="Times New Roman" w:hAnsi="Arial" w:cs="Arial"/>
                <w:color w:val="000000"/>
                <w:sz w:val="96"/>
                <w:szCs w:val="96"/>
                <w:lang w:eastAsia="en-GB"/>
              </w:rPr>
              <w:t>A report that demonstrates an understanding of the research process as documented in a published paper</w:t>
            </w:r>
          </w:p>
        </w:tc>
      </w:tr>
    </w:tbl>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Times New Roman" w:eastAsia="Times New Roman" w:hAnsi="Times New Roman" w:cs="Times New Roman"/>
          <w:sz w:val="24"/>
          <w:szCs w:val="24"/>
          <w:u w:val="single"/>
          <w:lang w:eastAsia="en-GB"/>
        </w:rPr>
      </w:pPr>
      <w:r>
        <w:rPr>
          <w:rFonts w:ascii="Arial" w:eastAsia="Times New Roman" w:hAnsi="Arial" w:cs="Arial"/>
          <w:color w:val="000000"/>
          <w:sz w:val="24"/>
          <w:szCs w:val="24"/>
          <w:u w:val="single"/>
          <w:lang w:eastAsia="en-GB"/>
        </w:rPr>
        <w:t>Contents Page</w:t>
      </w:r>
    </w:p>
    <w:p w:rsidR="006D19B8" w:rsidRDefault="006D19B8" w:rsidP="006D19B8">
      <w:pPr>
        <w:spacing w:after="24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Page 3</w:t>
      </w:r>
    </w:p>
    <w:p w:rsidR="006D19B8" w:rsidRDefault="006D19B8" w:rsidP="006D19B8">
      <w:pPr>
        <w:pStyle w:val="ListParagraph"/>
        <w:numPr>
          <w:ilvl w:val="0"/>
          <w:numId w:val="2"/>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Introduction</w:t>
      </w:r>
    </w:p>
    <w:p w:rsidR="006D19B8" w:rsidRDefault="006D19B8" w:rsidP="006D19B8">
      <w:pPr>
        <w:pStyle w:val="ListParagraph"/>
        <w:numPr>
          <w:ilvl w:val="0"/>
          <w:numId w:val="2"/>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Research Process</w:t>
      </w:r>
    </w:p>
    <w:p w:rsidR="006D19B8" w:rsidRDefault="006D19B8" w:rsidP="006D19B8">
      <w:pPr>
        <w:pStyle w:val="ListParagraph"/>
        <w:numPr>
          <w:ilvl w:val="0"/>
          <w:numId w:val="2"/>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Background</w:t>
      </w:r>
    </w:p>
    <w:p w:rsidR="006D19B8" w:rsidRDefault="006D19B8" w:rsidP="006D19B8">
      <w:pPr>
        <w:pStyle w:val="ListParagraph"/>
        <w:numPr>
          <w:ilvl w:val="0"/>
          <w:numId w:val="2"/>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Abstract</w:t>
      </w:r>
    </w:p>
    <w:p w:rsidR="006D19B8" w:rsidRDefault="006D19B8" w:rsidP="006D19B8">
      <w:pPr>
        <w:pStyle w:val="ListParagraph"/>
        <w:numPr>
          <w:ilvl w:val="0"/>
          <w:numId w:val="2"/>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Literature Review</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Page 4</w:t>
      </w:r>
    </w:p>
    <w:p w:rsidR="006D19B8" w:rsidRDefault="006D19B8" w:rsidP="006D19B8">
      <w:pPr>
        <w:pStyle w:val="ListParagraph"/>
        <w:numPr>
          <w:ilvl w:val="0"/>
          <w:numId w:val="3"/>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Literature Review</w:t>
      </w:r>
    </w:p>
    <w:p w:rsidR="006D19B8" w:rsidRDefault="006D19B8" w:rsidP="006D19B8">
      <w:pPr>
        <w:pStyle w:val="ListParagraph"/>
        <w:numPr>
          <w:ilvl w:val="0"/>
          <w:numId w:val="3"/>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Aim</w:t>
      </w:r>
    </w:p>
    <w:p w:rsidR="006D19B8" w:rsidRDefault="006D19B8" w:rsidP="006D19B8">
      <w:pPr>
        <w:pStyle w:val="ListParagraph"/>
        <w:numPr>
          <w:ilvl w:val="0"/>
          <w:numId w:val="3"/>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Study design</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Page 5</w:t>
      </w:r>
    </w:p>
    <w:p w:rsidR="006D19B8" w:rsidRDefault="006D19B8" w:rsidP="006D19B8">
      <w:pPr>
        <w:pStyle w:val="ListParagraph"/>
        <w:numPr>
          <w:ilvl w:val="0"/>
          <w:numId w:val="4"/>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Sampling</w:t>
      </w:r>
    </w:p>
    <w:p w:rsidR="006D19B8" w:rsidRDefault="006D19B8" w:rsidP="006D19B8">
      <w:pPr>
        <w:pStyle w:val="ListParagraph"/>
        <w:numPr>
          <w:ilvl w:val="0"/>
          <w:numId w:val="4"/>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Ethics</w:t>
      </w:r>
    </w:p>
    <w:p w:rsidR="006D19B8" w:rsidRDefault="006D19B8" w:rsidP="006D19B8">
      <w:pPr>
        <w:pStyle w:val="ListParagraph"/>
        <w:numPr>
          <w:ilvl w:val="0"/>
          <w:numId w:val="4"/>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Data Analysis</w:t>
      </w:r>
    </w:p>
    <w:p w:rsidR="006D19B8" w:rsidRDefault="006D19B8" w:rsidP="006D19B8">
      <w:pPr>
        <w:pStyle w:val="ListParagraph"/>
        <w:numPr>
          <w:ilvl w:val="0"/>
          <w:numId w:val="4"/>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Results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Page 6</w:t>
      </w:r>
    </w:p>
    <w:p w:rsidR="006D19B8" w:rsidRDefault="006D19B8" w:rsidP="006D19B8">
      <w:pPr>
        <w:pStyle w:val="ListParagraph"/>
        <w:numPr>
          <w:ilvl w:val="0"/>
          <w:numId w:val="5"/>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Results</w:t>
      </w:r>
    </w:p>
    <w:p w:rsidR="006D19B8" w:rsidRDefault="006D19B8" w:rsidP="006D19B8">
      <w:pPr>
        <w:pStyle w:val="ListParagraph"/>
        <w:numPr>
          <w:ilvl w:val="0"/>
          <w:numId w:val="5"/>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Discussion</w:t>
      </w:r>
    </w:p>
    <w:p w:rsidR="006D19B8" w:rsidRDefault="006D19B8" w:rsidP="006D19B8">
      <w:pPr>
        <w:pStyle w:val="ListParagraph"/>
        <w:numPr>
          <w:ilvl w:val="0"/>
          <w:numId w:val="5"/>
        </w:num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Conclusion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Page 7 &amp; 8</w:t>
      </w:r>
    </w:p>
    <w:p w:rsidR="006D19B8" w:rsidRDefault="006D19B8" w:rsidP="006D19B8">
      <w:pPr>
        <w:pStyle w:val="ListParagraph"/>
        <w:numPr>
          <w:ilvl w:val="0"/>
          <w:numId w:val="6"/>
        </w:numPr>
        <w:spacing w:after="24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References </w:t>
      </w:r>
      <w:r>
        <w:rPr>
          <w:rFonts w:ascii="Arial" w:eastAsia="Times New Roman" w:hAnsi="Arial" w:cs="Arial"/>
          <w:sz w:val="24"/>
          <w:szCs w:val="24"/>
          <w:lang w:eastAsia="en-GB"/>
        </w:rPr>
        <w:br/>
      </w:r>
      <w:r>
        <w:rPr>
          <w:rFonts w:ascii="Arial" w:eastAsia="Times New Roman" w:hAnsi="Arial" w:cs="Arial"/>
          <w:sz w:val="24"/>
          <w:szCs w:val="24"/>
          <w:lang w:eastAsia="en-GB"/>
        </w:rPr>
        <w:br/>
      </w:r>
      <w:r>
        <w:rPr>
          <w:rFonts w:ascii="Arial" w:eastAsia="Times New Roman" w:hAnsi="Arial" w:cs="Arial"/>
          <w:sz w:val="24"/>
          <w:szCs w:val="24"/>
          <w:lang w:eastAsia="en-GB"/>
        </w:rPr>
        <w:br/>
      </w:r>
      <w:r>
        <w:rPr>
          <w:rFonts w:ascii="Arial" w:eastAsia="Times New Roman" w:hAnsi="Arial" w:cs="Arial"/>
          <w:sz w:val="24"/>
          <w:szCs w:val="24"/>
          <w:lang w:eastAsia="en-GB"/>
        </w:rPr>
        <w:br/>
      </w:r>
      <w:r>
        <w:rPr>
          <w:rFonts w:ascii="Arial" w:eastAsia="Times New Roman" w:hAnsi="Arial" w:cs="Arial"/>
          <w:sz w:val="24"/>
          <w:szCs w:val="24"/>
          <w:lang w:eastAsia="en-GB"/>
        </w:rPr>
        <w:br/>
      </w: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Introduction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This report will attempt to explain and define why research is important within nursing and why research is fundamental. The purpose of research within nursing helps the medical profession to stay ahead in their specialised fields and to be able to improve patient care. Through research, nurses develop a knowledge and understanding of problems that they could potentially face (Blake, 2016). </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Research Process</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research paper was accessed by logging onto Moodle through the University Wales Trinity Saint David website, clicking on the online library link which lead to e-journals, typing “health and social care in the community”, selecting 2017 as the year, volume 25 issue 6 and finally finding the “making links between domestic violence and child safeguarding: an evidence based pilot training for general practice” journal 2016 (UWTSD, 2019).</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Background</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 background in research should demonstrate how current research connects to what has already been done. It is a brief online of the most useful and paramount studies previously undertaken (Research Methodology, </w:t>
      </w:r>
      <w:proofErr w:type="spellStart"/>
      <w:r>
        <w:rPr>
          <w:rFonts w:ascii="Arial" w:eastAsia="Times New Roman" w:hAnsi="Arial" w:cs="Arial"/>
          <w:color w:val="000000"/>
          <w:sz w:val="24"/>
          <w:szCs w:val="24"/>
          <w:lang w:eastAsia="en-GB"/>
        </w:rPr>
        <w:t>n.d</w:t>
      </w:r>
      <w:proofErr w:type="spellEnd"/>
      <w:r>
        <w:rPr>
          <w:rFonts w:ascii="Arial" w:eastAsia="Times New Roman" w:hAnsi="Arial" w:cs="Arial"/>
          <w:color w:val="000000"/>
          <w:sz w:val="24"/>
          <w:szCs w:val="24"/>
          <w:lang w:eastAsia="en-GB"/>
        </w:rPr>
        <w:t xml:space="preserve">).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background indicates that although there is considerable research evidence associating domestic violence with poor outcomes for exposed children and mechanisms for linking them in policy and practice in healthcare setting is needed. There is also a scant understanding of how general practice responds to the needs of children exposed to domestic violence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 </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Abstract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Abstracts are important aspect of research papers, reports and academic assignments. An abstract is the first thing people read when they are interested in the subject and would like to have a quick overview of the whole paper (The University of Adelaide, 2014).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There are two types, descriptive and informative. Descriptive abstracts are usually short (50-100 words) and most of them contain the background, the purpose, particular interest/focus of the paper and sometimes an overview of contents. On the other hand, an informative abstract is usually 200 or more words and they include the background, aim/purpose of research, methods used, findings/results and the conclusion (The University of Adelaide, 2014). </w:t>
      </w:r>
    </w:p>
    <w:p w:rsidR="006D19B8" w:rsidRDefault="006D19B8" w:rsidP="006D19B8">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abstract in this particular article is an informative one and this is clear because it is 200 words and discusses the aim, methods, findings, results and conclusion (</w:t>
      </w:r>
      <w:proofErr w:type="spellStart"/>
      <w:r>
        <w:rPr>
          <w:rFonts w:ascii="Arial" w:eastAsia="Times New Roman" w:hAnsi="Arial" w:cs="Arial"/>
          <w:color w:val="000000"/>
          <w:sz w:val="24"/>
          <w:szCs w:val="24"/>
          <w:lang w:eastAsia="en-GB"/>
        </w:rPr>
        <w:t>Szliassy</w:t>
      </w:r>
      <w:proofErr w:type="spellEnd"/>
      <w:r>
        <w:rPr>
          <w:rFonts w:ascii="Arial" w:eastAsia="Times New Roman" w:hAnsi="Arial" w:cs="Arial"/>
          <w:color w:val="000000"/>
          <w:sz w:val="24"/>
          <w:szCs w:val="24"/>
          <w:lang w:eastAsia="en-GB"/>
        </w:rPr>
        <w:t xml:space="preserve"> et al. 2017). </w:t>
      </w: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Literature Review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 literature review looks at a number of scholarly papers and can be used as either a forerunner to a research paper or can be a complete piece of work. A literature review has four main goals- it should illustrate a knowledge, understanding and confirms the credibility of the work. Summaries research done prior and links it to the current research. Outlines and integrates what is already known about the particular subject and finally, it shows what has been learnt from other research (Royal Literary Fund, 2019).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In the research paper, a range of literature has been used. The information has been mainly drawn from sections of books, journals and a few websites with the same authors who have clearly done a lot of research into this particular topic. Literature review dates range from 2006 to 2017 meaning that this issue is still ongoing and new information is being discovered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It is important to have a range of literature to identify inconsistencies such as conflicts in previous research, gaps left in the research and questions left unanswered from other research. It is also important to have a wide and excellent range of literature like the one being discussed because it helps towards justifying the current research being done (Upstate Library, 2019). </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Aim</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An aim is regularly used to look at the overall purpose of the study- it should be distinctly and briefly defined. An aim should “paint a picture” of the research project (Aims and Objectives, </w:t>
      </w:r>
      <w:proofErr w:type="spellStart"/>
      <w:r>
        <w:rPr>
          <w:rFonts w:ascii="Arial" w:eastAsia="Times New Roman" w:hAnsi="Arial" w:cs="Arial"/>
          <w:color w:val="000000"/>
          <w:sz w:val="24"/>
          <w:szCs w:val="24"/>
          <w:lang w:eastAsia="en-GB"/>
        </w:rPr>
        <w:t>n.d</w:t>
      </w:r>
      <w:proofErr w:type="spellEnd"/>
      <w:r>
        <w:rPr>
          <w:rFonts w:ascii="Arial" w:eastAsia="Times New Roman" w:hAnsi="Arial" w:cs="Arial"/>
          <w:color w:val="000000"/>
          <w:sz w:val="24"/>
          <w:szCs w:val="24"/>
          <w:lang w:eastAsia="en-GB"/>
        </w:rPr>
        <w:t>).  The aim of this paper is to ensure that all health professionals recognise and act immediately when they are aware of any domestic situation ensuring that the children’s welfare is paramount and their safety is prioritised. It will also aim to establish what the best practice is for children in health care who experience domestic violence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Study Design</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methods piece of a research paper provides the information by which a study’s validity is examined. Therefore, a clear and precise explanation of how an experiment was out carried out and the justification for why these experiment procedures were chosen is required. The methods section should also outline what was done to answer the research question, describe how it was carried out, support the experimental design and clarify how the results were analysed (</w:t>
      </w:r>
      <w:proofErr w:type="spellStart"/>
      <w:r>
        <w:rPr>
          <w:rFonts w:ascii="Arial" w:eastAsia="Times New Roman" w:hAnsi="Arial" w:cs="Arial"/>
          <w:color w:val="000000"/>
          <w:sz w:val="24"/>
          <w:szCs w:val="24"/>
          <w:lang w:eastAsia="en-GB"/>
        </w:rPr>
        <w:t>Kallet</w:t>
      </w:r>
      <w:proofErr w:type="spellEnd"/>
      <w:r>
        <w:rPr>
          <w:rFonts w:ascii="Arial" w:eastAsia="Times New Roman" w:hAnsi="Arial" w:cs="Arial"/>
          <w:color w:val="000000"/>
          <w:sz w:val="24"/>
          <w:szCs w:val="24"/>
          <w:lang w:eastAsia="en-GB"/>
        </w:rPr>
        <w:t>, 2004).</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Types of research methods can be generally put into two categories- quantitative and qualitative. Qualitative Research is primarily exploratory research. It is used to gain knowledge of underlying reasons, thoughts, and motivations. It provides insights into the issue or helps to develop ideas for potential quantitative research. Qualitative Research is also used to uncover trends in thought and opinions, and dive deeper into the issue.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Quantitative Research is used to quantify the problem by way of generating numerical information or data that can be turned into usable statistics. It is used to quantify attitudes, opinions, behaviours, and other defined variables – and generalize results from a larger sample population (</w:t>
      </w:r>
      <w:proofErr w:type="spellStart"/>
      <w:r>
        <w:rPr>
          <w:rFonts w:ascii="Arial" w:eastAsia="Times New Roman" w:hAnsi="Arial" w:cs="Arial"/>
          <w:color w:val="000000"/>
          <w:sz w:val="24"/>
          <w:szCs w:val="24"/>
          <w:lang w:eastAsia="en-GB"/>
        </w:rPr>
        <w:t>Defranzo</w:t>
      </w:r>
      <w:proofErr w:type="spellEnd"/>
      <w:r>
        <w:rPr>
          <w:rFonts w:ascii="Arial" w:eastAsia="Times New Roman" w:hAnsi="Arial" w:cs="Arial"/>
          <w:color w:val="000000"/>
          <w:sz w:val="24"/>
          <w:szCs w:val="24"/>
          <w:lang w:eastAsia="en-GB"/>
        </w:rPr>
        <w:t xml:space="preserve">, 2011). </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the research paper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 a mixture of quantitative and qualitative methods has been used. They have combined the two by doing a systematic review of interventions to improve the response of professionals to children who are exposed to domestic violence. Mapping the study of current child safeguarding and domestic violence training content, interviews with general practice professionals to explore contexts/barriers and facilitators and finally, two stage consensus process with experts and stakeholders. This has all led to training development, formulating key messages, pilot training and mixed-method evaluation of the pilot intervention (</w:t>
      </w:r>
      <w:proofErr w:type="spellStart"/>
      <w:r>
        <w:rPr>
          <w:rFonts w:ascii="Arial" w:eastAsia="Times New Roman" w:hAnsi="Arial" w:cs="Arial"/>
          <w:color w:val="000000"/>
          <w:sz w:val="24"/>
          <w:szCs w:val="24"/>
          <w:lang w:eastAsia="en-GB"/>
        </w:rPr>
        <w:t>Szliassy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color w:val="000000"/>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Sampling</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In research circumstances, sampling is a group of people, items or even objects that are taken from a bigger community for measurement. This sample should represent the population in order to generalise the findings from the research sample (Education Centre, 2006). A few examples of sampling are simple random sampling, systematic sampling, stratified sampling and clustered sampling (Barratt &amp; </w:t>
      </w:r>
      <w:proofErr w:type="spellStart"/>
      <w:r>
        <w:rPr>
          <w:rFonts w:ascii="Arial" w:eastAsia="Times New Roman" w:hAnsi="Arial" w:cs="Arial"/>
          <w:color w:val="000000"/>
          <w:sz w:val="24"/>
          <w:szCs w:val="24"/>
          <w:lang w:eastAsia="en-GB"/>
        </w:rPr>
        <w:t>Shantikumar</w:t>
      </w:r>
      <w:proofErr w:type="spellEnd"/>
      <w:r>
        <w:rPr>
          <w:rFonts w:ascii="Arial" w:eastAsia="Times New Roman" w:hAnsi="Arial" w:cs="Arial"/>
          <w:color w:val="000000"/>
          <w:sz w:val="24"/>
          <w:szCs w:val="24"/>
          <w:lang w:eastAsia="en-GB"/>
        </w:rPr>
        <w:t xml:space="preserve">, 2018).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One of the sample groups in this case were 42 GP’s, 12 practice nurses and 15 practice managers – making it a sample group of overall 69 individuals. Another sample group was 250 training providers however; they only received 32 completed questionnaires back and 22 examples of training materials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research paper does not state what method was used for sampling but it is safe to assume that purposive sampling was used. Purposive sampling is a sampling technique where the researcher relies on their own judgment when choosing members of population to participate in the study (Research Methodology, 2019).</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Ethics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As stated by WHO (2019), research ethics govern the requirement of conduct for scientific research. It is crucial to maintain ethical principles in order to protect rights, welfare of participants and their dignity.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study was guided by two panels of professional and service user experts. It was approved by University of Bristol Ethics Committee and was conducted in accordance with clinical commissioning groups’ research governance requirements. Confidentiality was maintained by not giving any names of the participants and just grouping them into what their job was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2016).</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Data Analysis</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Braun and Clarke (2006) define thematic analysis as being a widely used method in qualitative research and it is a method for identifying, reporting and analysing patterns with data. There is contrast between quantitative data analysis and qualitative data analysis – with quantitative, it involves interpretation of figures and numbers, critical analysis and attempting to find rationale behind the main results. Qualitative on the other hand, focuses on using experiments, interviews, focus groups etc. It involves looking for common patterns using the responses in order to achieve objectives and aims (Research Methodology, 2019).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paper clearly states that interviews were used, reviewing the content of training material on domestic violence, contacted individuals and asked them to complete questionnaires and searched both peer-reviewed and non-peer reviewed international literature without any restrictions on language or study designs. All of this shows that a mixture of quantitative and qualitative was used to achieve results (</w:t>
      </w:r>
      <w:proofErr w:type="spellStart"/>
      <w:r>
        <w:rPr>
          <w:rFonts w:ascii="Arial" w:eastAsia="Times New Roman" w:hAnsi="Arial" w:cs="Arial"/>
          <w:color w:val="000000"/>
          <w:sz w:val="24"/>
          <w:szCs w:val="24"/>
          <w:lang w:eastAsia="en-GB"/>
        </w:rPr>
        <w:t>Szliassy</w:t>
      </w:r>
      <w:proofErr w:type="spellEnd"/>
      <w:r>
        <w:rPr>
          <w:rFonts w:ascii="Arial" w:eastAsia="Times New Roman" w:hAnsi="Arial" w:cs="Arial"/>
          <w:color w:val="000000"/>
          <w:sz w:val="24"/>
          <w:szCs w:val="24"/>
          <w:lang w:eastAsia="en-GB"/>
        </w:rPr>
        <w:t xml:space="preserve"> et al. 2017). </w:t>
      </w:r>
    </w:p>
    <w:p w:rsidR="006D19B8" w:rsidRDefault="006D19B8" w:rsidP="006D19B8">
      <w:pPr>
        <w:spacing w:after="24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Results</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The result section for a research paper should include the findings of the study and this could be represented in graphs, tables, pie charts and other figures (Blessings et al. 2018).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results show that more than half of GP’s and nearly all practice nurses said they would not necessarily make a link between child protection concerns and the possibility that domestic violence might be an issue in a family. The results are consistent with previous research findings showing that while GP’s have no difficulty prioritising the interests of children and are familiar with child protection procedures in an emergency, they are uncertain about the course of actions when concerns are less immediate. In contrast, direct violence towards a child and the young age of children involved were both identified as risk factors that would trigger a child protection referral. Clinicians appeared more inclined to engage directly with abusive partners than with their children. Insufficient understanding of the processes of multiagency work at the intersection of domestic violence and child safeguarding constituted a major source of frustration for the professionals interviewed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Discussion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The discussion in a research paper is designed to explain and portray the evidence gathered by the author/authors (</w:t>
      </w:r>
      <w:proofErr w:type="spellStart"/>
      <w:r>
        <w:rPr>
          <w:rFonts w:ascii="Arial" w:eastAsia="Times New Roman" w:hAnsi="Arial" w:cs="Arial"/>
          <w:color w:val="000000"/>
          <w:sz w:val="24"/>
          <w:szCs w:val="24"/>
          <w:lang w:eastAsia="en-GB"/>
        </w:rPr>
        <w:t>Tetzner</w:t>
      </w:r>
      <w:proofErr w:type="spellEnd"/>
      <w:r>
        <w:rPr>
          <w:rFonts w:ascii="Arial" w:eastAsia="Times New Roman" w:hAnsi="Arial" w:cs="Arial"/>
          <w:color w:val="000000"/>
          <w:sz w:val="24"/>
          <w:szCs w:val="24"/>
          <w:lang w:eastAsia="en-GB"/>
        </w:rPr>
        <w:t>, 2018).</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In the research paper, the connection between domestic violence and child harm is recognised in UK national guidance, but there is a scant understanding of how general practice clinicians work with domestic violence and abuse in families. Recent policy developments have highlighted general practices’ key role in providing early help and intervention for children affected by domestic violence. The findings resonate with literature describing a gap between the reality and vision that accords GP’s both within government guidance and by fellow professionals, a much more pivotal role in all stages of the child protection process than they typically assume themselves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One of the strengths of general practice is that it can respond to the needs of multiple family members, including victims and perpetrators of domestic violence and their children. It can also potentially make a key contribution to multi-agency whole system response at the interface of domestic violence and child protection. Despite important recent improvements in procedures, training and guidance, the study shows that professionals still operate on different “planets”. They compared their findings to be consistent with previous ones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Conclusion</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The conclusion comes last in the research paper and the purpose of it is to summarise the main points of evidence for the reader (Samuels, 2004). </w:t>
      </w: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In the conclusion in the paper, it was found that general practice clinicians need support in managing the complexity of domestic violence. The development and piloting of the evidence-based training for general practice about domestic violence and child safeguarding represents a crucial first step towards strengthening the response to all family members experiencing or perpetrating domestic violence and their children (</w:t>
      </w: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xml:space="preserve"> et al. 2017).</w:t>
      </w:r>
    </w:p>
    <w:p w:rsidR="006D19B8" w:rsidRDefault="006D19B8" w:rsidP="006D19B8">
      <w:pPr>
        <w:spacing w:after="240" w:line="240" w:lineRule="auto"/>
        <w:rPr>
          <w:rFonts w:ascii="Arial" w:eastAsia="Times New Roman" w:hAnsi="Arial" w:cs="Arial"/>
          <w:sz w:val="24"/>
          <w:szCs w:val="24"/>
          <w:lang w:eastAsia="en-GB"/>
        </w:rPr>
      </w:pPr>
    </w:p>
    <w:p w:rsidR="006D19B8" w:rsidRDefault="006D19B8" w:rsidP="006D19B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Word count – 1,863</w:t>
      </w:r>
    </w:p>
    <w:p w:rsidR="006D19B8" w:rsidRDefault="006D19B8" w:rsidP="006D19B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Arial" w:eastAsia="Times New Roman" w:hAnsi="Arial" w:cs="Arial"/>
          <w:color w:val="000000"/>
          <w:sz w:val="24"/>
          <w:szCs w:val="24"/>
          <w:u w:val="single"/>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u w:val="single"/>
          <w:lang w:eastAsia="en-GB"/>
        </w:rPr>
        <w:t>References</w:t>
      </w: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 </w:t>
      </w: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Aims and objectives (</w:t>
      </w:r>
      <w:proofErr w:type="spellStart"/>
      <w:r>
        <w:rPr>
          <w:rFonts w:ascii="Arial" w:eastAsia="Times New Roman" w:hAnsi="Arial" w:cs="Arial"/>
          <w:color w:val="000000"/>
          <w:sz w:val="24"/>
          <w:szCs w:val="24"/>
          <w:lang w:eastAsia="en-GB"/>
        </w:rPr>
        <w:t>n.d</w:t>
      </w:r>
      <w:proofErr w:type="spellEnd"/>
      <w:r>
        <w:rPr>
          <w:rFonts w:ascii="Arial" w:eastAsia="Times New Roman" w:hAnsi="Arial" w:cs="Arial"/>
          <w:color w:val="000000"/>
          <w:sz w:val="24"/>
          <w:szCs w:val="24"/>
          <w:lang w:eastAsia="en-GB"/>
        </w:rPr>
        <w:t>) aims and objectives [online] available at: http://www.erm.ecs.soton.ac.uk/theme4/aims_and_</w:t>
      </w:r>
      <w:proofErr w:type="gramStart"/>
      <w:r>
        <w:rPr>
          <w:rFonts w:ascii="Arial" w:eastAsia="Times New Roman" w:hAnsi="Arial" w:cs="Arial"/>
          <w:color w:val="000000"/>
          <w:sz w:val="24"/>
          <w:szCs w:val="24"/>
          <w:lang w:eastAsia="en-GB"/>
        </w:rPr>
        <w:t>objectives.html  accessed</w:t>
      </w:r>
      <w:proofErr w:type="gramEnd"/>
      <w:r>
        <w:rPr>
          <w:rFonts w:ascii="Arial" w:eastAsia="Times New Roman" w:hAnsi="Arial" w:cs="Arial"/>
          <w:color w:val="000000"/>
          <w:sz w:val="24"/>
          <w:szCs w:val="24"/>
          <w:lang w:eastAsia="en-GB"/>
        </w:rPr>
        <w:t xml:space="preserve"> on 14/03/2019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Barratt H &amp; </w:t>
      </w:r>
      <w:proofErr w:type="spellStart"/>
      <w:r>
        <w:rPr>
          <w:rFonts w:ascii="Arial" w:eastAsia="Times New Roman" w:hAnsi="Arial" w:cs="Arial"/>
          <w:color w:val="000000"/>
          <w:sz w:val="24"/>
          <w:szCs w:val="24"/>
          <w:lang w:eastAsia="en-GB"/>
        </w:rPr>
        <w:t>Shantikumar</w:t>
      </w:r>
      <w:proofErr w:type="spellEnd"/>
      <w:r>
        <w:rPr>
          <w:rFonts w:ascii="Arial" w:eastAsia="Times New Roman" w:hAnsi="Arial" w:cs="Arial"/>
          <w:color w:val="000000"/>
          <w:sz w:val="24"/>
          <w:szCs w:val="24"/>
          <w:lang w:eastAsia="en-GB"/>
        </w:rPr>
        <w:t xml:space="preserve"> S (2018) methods of sampling from a population [online] available at: https://www.healthknowledge.org.uk/public-health-textbook/research-methods/1a-epidemiology/methods-of-sampling-population accessed on 20/03/2019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proofErr w:type="spellStart"/>
      <w:proofErr w:type="gramStart"/>
      <w:r>
        <w:rPr>
          <w:rFonts w:ascii="Arial" w:eastAsia="Times New Roman" w:hAnsi="Arial" w:cs="Arial"/>
          <w:color w:val="000000"/>
          <w:sz w:val="24"/>
          <w:szCs w:val="24"/>
          <w:lang w:eastAsia="en-GB"/>
        </w:rPr>
        <w:t>Bavdekar</w:t>
      </w:r>
      <w:proofErr w:type="spellEnd"/>
      <w:r>
        <w:rPr>
          <w:rFonts w:ascii="Arial" w:eastAsia="Times New Roman" w:hAnsi="Arial" w:cs="Arial"/>
          <w:color w:val="000000"/>
          <w:sz w:val="24"/>
          <w:szCs w:val="24"/>
          <w:lang w:eastAsia="en-GB"/>
        </w:rPr>
        <w:t>, S., 2016.</w:t>
      </w:r>
      <w:proofErr w:type="gramEnd"/>
      <w:r>
        <w:rPr>
          <w:rFonts w:ascii="Arial" w:eastAsia="Times New Roman" w:hAnsi="Arial" w:cs="Arial"/>
          <w:color w:val="000000"/>
          <w:sz w:val="24"/>
          <w:szCs w:val="24"/>
          <w:lang w:eastAsia="en-GB"/>
        </w:rPr>
        <w:t xml:space="preserve"> </w:t>
      </w:r>
      <w:proofErr w:type="gramStart"/>
      <w:r>
        <w:rPr>
          <w:rFonts w:ascii="Arial" w:eastAsia="Times New Roman" w:hAnsi="Arial" w:cs="Arial"/>
          <w:color w:val="000000"/>
          <w:sz w:val="24"/>
          <w:szCs w:val="24"/>
          <w:lang w:eastAsia="en-GB"/>
        </w:rPr>
        <w:t>Formulating the right title for research article.</w:t>
      </w:r>
      <w:proofErr w:type="gramEnd"/>
      <w:r>
        <w:rPr>
          <w:rFonts w:ascii="Arial" w:eastAsia="Times New Roman" w:hAnsi="Arial" w:cs="Arial"/>
          <w:color w:val="000000"/>
          <w:sz w:val="24"/>
          <w:szCs w:val="24"/>
          <w:lang w:eastAsia="en-GB"/>
        </w:rPr>
        <w:t xml:space="preserve"> Journal of the Association of Physics India, Volume 64, p. 53.</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Blake, N (2016) yes, nurses do research, and </w:t>
      </w:r>
      <w:proofErr w:type="gramStart"/>
      <w:r>
        <w:rPr>
          <w:rFonts w:ascii="Arial" w:eastAsia="Times New Roman" w:hAnsi="Arial" w:cs="Arial"/>
          <w:color w:val="000000"/>
          <w:sz w:val="24"/>
          <w:szCs w:val="24"/>
          <w:lang w:eastAsia="en-GB"/>
        </w:rPr>
        <w:t>it’s</w:t>
      </w:r>
      <w:proofErr w:type="gramEnd"/>
      <w:r>
        <w:rPr>
          <w:rFonts w:ascii="Arial" w:eastAsia="Times New Roman" w:hAnsi="Arial" w:cs="Arial"/>
          <w:color w:val="000000"/>
          <w:sz w:val="24"/>
          <w:szCs w:val="24"/>
          <w:lang w:eastAsia="en-GB"/>
        </w:rPr>
        <w:t xml:space="preserve"> improving care [online] available at: https://www.elsevier.com/connect/yes-nurses-do-research-and-it-is-improving-patient-care accessed on 14/03/2019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Blessings O., Joseph A and </w:t>
      </w:r>
      <w:proofErr w:type="spellStart"/>
      <w:r>
        <w:rPr>
          <w:rFonts w:ascii="Arial" w:eastAsia="Times New Roman" w:hAnsi="Arial" w:cs="Arial"/>
          <w:color w:val="000000"/>
          <w:sz w:val="24"/>
          <w:szCs w:val="24"/>
          <w:lang w:eastAsia="en-GB"/>
        </w:rPr>
        <w:t>Ifedayo</w:t>
      </w:r>
      <w:proofErr w:type="spellEnd"/>
      <w:r>
        <w:rPr>
          <w:rFonts w:ascii="Arial" w:eastAsia="Times New Roman" w:hAnsi="Arial" w:cs="Arial"/>
          <w:color w:val="000000"/>
          <w:sz w:val="24"/>
          <w:szCs w:val="24"/>
          <w:lang w:eastAsia="en-GB"/>
        </w:rPr>
        <w:t>, O (2018) writing the results section for a research paper [online] available at: https://wordvice.com/writing-the-results-section-for-a-research-paper/ accessed 16/03/2019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Braun V &amp; Clarke V (2006) how to use thematic analysis [online] available at: https://sites.google.com/site/howtousethematicanalysis/home/what-is-thematic-analysis accessed on 17/03/2019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proofErr w:type="spellStart"/>
      <w:r>
        <w:rPr>
          <w:rFonts w:ascii="Arial" w:eastAsia="Times New Roman" w:hAnsi="Arial" w:cs="Arial"/>
          <w:color w:val="000000"/>
          <w:sz w:val="24"/>
          <w:szCs w:val="24"/>
          <w:lang w:eastAsia="en-GB"/>
        </w:rPr>
        <w:t>DeFranzo</w:t>
      </w:r>
      <w:proofErr w:type="spellEnd"/>
      <w:r>
        <w:rPr>
          <w:rFonts w:ascii="Arial" w:eastAsia="Times New Roman" w:hAnsi="Arial" w:cs="Arial"/>
          <w:color w:val="000000"/>
          <w:sz w:val="24"/>
          <w:szCs w:val="24"/>
          <w:lang w:eastAsia="en-GB"/>
        </w:rPr>
        <w:t xml:space="preserve">, S (2011) </w:t>
      </w:r>
      <w:proofErr w:type="gramStart"/>
      <w:r>
        <w:rPr>
          <w:rFonts w:ascii="Arial" w:eastAsia="Times New Roman" w:hAnsi="Arial" w:cs="Arial"/>
          <w:color w:val="000000"/>
          <w:sz w:val="24"/>
          <w:szCs w:val="24"/>
          <w:lang w:eastAsia="en-GB"/>
        </w:rPr>
        <w:t>What’s</w:t>
      </w:r>
      <w:proofErr w:type="gramEnd"/>
      <w:r>
        <w:rPr>
          <w:rFonts w:ascii="Arial" w:eastAsia="Times New Roman" w:hAnsi="Arial" w:cs="Arial"/>
          <w:color w:val="000000"/>
          <w:sz w:val="24"/>
          <w:szCs w:val="24"/>
          <w:lang w:eastAsia="en-GB"/>
        </w:rPr>
        <w:t xml:space="preserve"> the difference between qualitative and quantitative research? [</w:t>
      </w:r>
      <w:proofErr w:type="gramStart"/>
      <w:r>
        <w:rPr>
          <w:rFonts w:ascii="Arial" w:eastAsia="Times New Roman" w:hAnsi="Arial" w:cs="Arial"/>
          <w:color w:val="000000"/>
          <w:sz w:val="24"/>
          <w:szCs w:val="24"/>
          <w:lang w:eastAsia="en-GB"/>
        </w:rPr>
        <w:t>online</w:t>
      </w:r>
      <w:proofErr w:type="gramEnd"/>
      <w:r>
        <w:rPr>
          <w:rFonts w:ascii="Arial" w:eastAsia="Times New Roman" w:hAnsi="Arial" w:cs="Arial"/>
          <w:color w:val="000000"/>
          <w:sz w:val="24"/>
          <w:szCs w:val="24"/>
          <w:lang w:eastAsia="en-GB"/>
        </w:rPr>
        <w:t>] available at: https://www.snapsurveys.com/blog/qualitative-vs-quantitative-research/ accessed on 21/03/2019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Education Centre (2004) writing a conclusion [online] available at: https://www.thh.nhs.uk/documents/_Departments/Research/InfoSheets/16_sampling_research.pdf accessed on 17/03/2019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proofErr w:type="spellStart"/>
      <w:r>
        <w:rPr>
          <w:rFonts w:ascii="Arial" w:eastAsia="Times New Roman" w:hAnsi="Arial" w:cs="Arial"/>
          <w:color w:val="000000"/>
          <w:sz w:val="24"/>
          <w:szCs w:val="24"/>
          <w:lang w:eastAsia="en-GB"/>
        </w:rPr>
        <w:t>Kallet</w:t>
      </w:r>
      <w:proofErr w:type="spellEnd"/>
      <w:r>
        <w:rPr>
          <w:rFonts w:ascii="Arial" w:eastAsia="Times New Roman" w:hAnsi="Arial" w:cs="Arial"/>
          <w:color w:val="000000"/>
          <w:sz w:val="24"/>
          <w:szCs w:val="24"/>
          <w:lang w:eastAsia="en-GB"/>
        </w:rPr>
        <w:t xml:space="preserve">, R (2004) how to write the methods section of a research paper [online] available at: https://www.ncbi.nlm.nih.gov/m/pubmed/15447808/ accessed on 15/03/2019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Research Methodology (2019) data analysis [online] available at: https://research-methodology.net/research-methods/data-analysis/ accessed on 19/03/2019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Research Methodology (2019) purposive sampling [online] available at: https://research-methodology.net/sampling-in-primary-data-collection/purposive-sampling</w:t>
      </w:r>
      <w:proofErr w:type="gramStart"/>
      <w:r>
        <w:rPr>
          <w:rFonts w:ascii="Arial" w:eastAsia="Times New Roman" w:hAnsi="Arial" w:cs="Arial"/>
          <w:color w:val="000000"/>
          <w:sz w:val="24"/>
          <w:szCs w:val="24"/>
          <w:lang w:eastAsia="en-GB"/>
        </w:rPr>
        <w:t>/  accessed</w:t>
      </w:r>
      <w:proofErr w:type="gramEnd"/>
      <w:r>
        <w:rPr>
          <w:rFonts w:ascii="Arial" w:eastAsia="Times New Roman" w:hAnsi="Arial" w:cs="Arial"/>
          <w:color w:val="000000"/>
          <w:sz w:val="24"/>
          <w:szCs w:val="24"/>
          <w:lang w:eastAsia="en-GB"/>
        </w:rPr>
        <w:t xml:space="preserve"> on 14/03/2019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Research Methodology (2019) writing research background [online] available at: https://research-methodology.net/research-methodology/research-process/writing-research-background/ accessed on 14/03/2019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Royal Literary Fund (2019) what is a literature review? [</w:t>
      </w:r>
      <w:proofErr w:type="gramStart"/>
      <w:r>
        <w:rPr>
          <w:rFonts w:ascii="Arial" w:eastAsia="Times New Roman" w:hAnsi="Arial" w:cs="Arial"/>
          <w:color w:val="000000"/>
          <w:sz w:val="24"/>
          <w:szCs w:val="24"/>
          <w:lang w:eastAsia="en-GB"/>
        </w:rPr>
        <w:t>online</w:t>
      </w:r>
      <w:proofErr w:type="gramEnd"/>
      <w:r>
        <w:rPr>
          <w:rFonts w:ascii="Arial" w:eastAsia="Times New Roman" w:hAnsi="Arial" w:cs="Arial"/>
          <w:color w:val="000000"/>
          <w:sz w:val="24"/>
          <w:szCs w:val="24"/>
          <w:lang w:eastAsia="en-GB"/>
        </w:rPr>
        <w:t>] available at: https://www.rlf.org.uk/resources/what-is-a-literature-review/ accessed on 15/03/2019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Samuels, H (2004) writing a conclusion [online] available at: http://www.crlsresearchguide.org/18_Writing_</w:t>
      </w:r>
      <w:proofErr w:type="gramStart"/>
      <w:r>
        <w:rPr>
          <w:rFonts w:ascii="Arial" w:eastAsia="Times New Roman" w:hAnsi="Arial" w:cs="Arial"/>
          <w:color w:val="000000"/>
          <w:sz w:val="24"/>
          <w:szCs w:val="24"/>
          <w:lang w:eastAsia="en-GB"/>
        </w:rPr>
        <w:t>Conclusion.asp  accessed</w:t>
      </w:r>
      <w:proofErr w:type="gramEnd"/>
      <w:r>
        <w:rPr>
          <w:rFonts w:ascii="Arial" w:eastAsia="Times New Roman" w:hAnsi="Arial" w:cs="Arial"/>
          <w:color w:val="000000"/>
          <w:sz w:val="24"/>
          <w:szCs w:val="24"/>
          <w:lang w:eastAsia="en-GB"/>
        </w:rPr>
        <w:t xml:space="preserve"> on 16/03/2019</w:t>
      </w: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 </w:t>
      </w:r>
    </w:p>
    <w:p w:rsidR="006D19B8" w:rsidRDefault="006D19B8" w:rsidP="006D19B8">
      <w:pPr>
        <w:spacing w:after="0" w:line="240" w:lineRule="auto"/>
        <w:rPr>
          <w:rFonts w:ascii="Times New Roman" w:eastAsia="Times New Roman" w:hAnsi="Times New Roman" w:cs="Times New Roman"/>
          <w:sz w:val="24"/>
          <w:szCs w:val="24"/>
          <w:lang w:eastAsia="en-GB"/>
        </w:rPr>
      </w:pPr>
      <w:proofErr w:type="spellStart"/>
      <w:r>
        <w:rPr>
          <w:rFonts w:ascii="Arial" w:eastAsia="Times New Roman" w:hAnsi="Arial" w:cs="Arial"/>
          <w:color w:val="000000"/>
          <w:sz w:val="24"/>
          <w:szCs w:val="24"/>
          <w:lang w:eastAsia="en-GB"/>
        </w:rPr>
        <w:t>Szilassy</w:t>
      </w:r>
      <w:proofErr w:type="spellEnd"/>
      <w:r>
        <w:rPr>
          <w:rFonts w:ascii="Arial" w:eastAsia="Times New Roman" w:hAnsi="Arial" w:cs="Arial"/>
          <w:color w:val="000000"/>
          <w:sz w:val="24"/>
          <w:szCs w:val="24"/>
          <w:lang w:eastAsia="en-GB"/>
        </w:rPr>
        <w:t>, E</w:t>
      </w:r>
      <w:proofErr w:type="gramStart"/>
      <w:r>
        <w:rPr>
          <w:rFonts w:ascii="Arial" w:eastAsia="Times New Roman" w:hAnsi="Arial" w:cs="Arial"/>
          <w:color w:val="000000"/>
          <w:sz w:val="24"/>
          <w:szCs w:val="24"/>
          <w:lang w:eastAsia="en-GB"/>
        </w:rPr>
        <w:t>. ,</w:t>
      </w:r>
      <w:proofErr w:type="gramEnd"/>
      <w:r>
        <w:rPr>
          <w:rFonts w:ascii="Arial" w:eastAsia="Times New Roman" w:hAnsi="Arial" w:cs="Arial"/>
          <w:color w:val="000000"/>
          <w:sz w:val="24"/>
          <w:szCs w:val="24"/>
          <w:lang w:eastAsia="en-GB"/>
        </w:rPr>
        <w:t xml:space="preserve"> Drinkwater, J. , Hester, M. , Larkins, C. , Stanley, N. , Turner, W. and </w:t>
      </w:r>
      <w:proofErr w:type="spellStart"/>
      <w:r>
        <w:rPr>
          <w:rFonts w:ascii="Arial" w:eastAsia="Times New Roman" w:hAnsi="Arial" w:cs="Arial"/>
          <w:color w:val="000000"/>
          <w:sz w:val="24"/>
          <w:szCs w:val="24"/>
          <w:lang w:eastAsia="en-GB"/>
        </w:rPr>
        <w:t>Feder</w:t>
      </w:r>
      <w:proofErr w:type="spellEnd"/>
      <w:r>
        <w:rPr>
          <w:rFonts w:ascii="Arial" w:eastAsia="Times New Roman" w:hAnsi="Arial" w:cs="Arial"/>
          <w:color w:val="000000"/>
          <w:sz w:val="24"/>
          <w:szCs w:val="24"/>
          <w:lang w:eastAsia="en-GB"/>
        </w:rPr>
        <w:t>, G. (2017), Making the links between domestic violence and child safeguarding: an evidence</w:t>
      </w:r>
      <w:r>
        <w:rPr>
          <w:rFonts w:ascii="Cambria Math" w:eastAsia="Times New Roman" w:hAnsi="Cambria Math" w:cs="Cambria Math"/>
          <w:color w:val="000000"/>
          <w:sz w:val="24"/>
          <w:szCs w:val="24"/>
          <w:lang w:eastAsia="en-GB"/>
        </w:rPr>
        <w:t>‐</w:t>
      </w:r>
      <w:r>
        <w:rPr>
          <w:rFonts w:ascii="Arial" w:eastAsia="Times New Roman" w:hAnsi="Arial" w:cs="Arial"/>
          <w:color w:val="000000"/>
          <w:sz w:val="24"/>
          <w:szCs w:val="24"/>
          <w:lang w:eastAsia="en-GB"/>
        </w:rPr>
        <w:t xml:space="preserve">based pilot training for general practice. Health </w:t>
      </w:r>
      <w:proofErr w:type="spellStart"/>
      <w:r>
        <w:rPr>
          <w:rFonts w:ascii="Arial" w:eastAsia="Times New Roman" w:hAnsi="Arial" w:cs="Arial"/>
          <w:color w:val="000000"/>
          <w:sz w:val="24"/>
          <w:szCs w:val="24"/>
          <w:lang w:eastAsia="en-GB"/>
        </w:rPr>
        <w:t>Soc</w:t>
      </w:r>
      <w:proofErr w:type="spellEnd"/>
      <w:r>
        <w:rPr>
          <w:rFonts w:ascii="Arial" w:eastAsia="Times New Roman" w:hAnsi="Arial" w:cs="Arial"/>
          <w:color w:val="000000"/>
          <w:sz w:val="24"/>
          <w:szCs w:val="24"/>
          <w:lang w:eastAsia="en-GB"/>
        </w:rPr>
        <w:t xml:space="preserve"> Care Community, 25: 1722-1732.</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proofErr w:type="spellStart"/>
      <w:r>
        <w:rPr>
          <w:rFonts w:ascii="Arial" w:eastAsia="Times New Roman" w:hAnsi="Arial" w:cs="Arial"/>
          <w:color w:val="000000"/>
          <w:sz w:val="24"/>
          <w:szCs w:val="24"/>
          <w:lang w:eastAsia="en-GB"/>
        </w:rPr>
        <w:t>Tetzner</w:t>
      </w:r>
      <w:proofErr w:type="spellEnd"/>
      <w:r>
        <w:rPr>
          <w:rFonts w:ascii="Arial" w:eastAsia="Times New Roman" w:hAnsi="Arial" w:cs="Arial"/>
          <w:color w:val="000000"/>
          <w:sz w:val="24"/>
          <w:szCs w:val="24"/>
          <w:lang w:eastAsia="en-GB"/>
        </w:rPr>
        <w:t>, R (2018) 6 expert tips on how to write a research paper discussion [online] available at:</w:t>
      </w: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https://www.proof-reading-service.com/en/blog/6-expert-tips-write-research-paper-discussion/ accessed on 16/03/2019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The University of Adelaide (2014) writing an abstract [online] available at: file:///C:/Users/Home/Downloads/learningguide-writinganabstract.pdf accessed on 21/03/2019</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University of Wales Trinity Saint David (2019) health and social care in the community [online] available at: https://browzine.com/libraries/1422/journals/4600/issues/102388113 accessed on 14/03/2019</w:t>
      </w: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Upstate Library (2019) literature review: purpose of a literature review [online] available at: https://uscupstate.libguides.com/c.php?g=627058&amp;p=4389968 accessed on 18/03/2019 </w:t>
      </w:r>
    </w:p>
    <w:p w:rsidR="006D19B8" w:rsidRDefault="006D19B8" w:rsidP="006D19B8">
      <w:pPr>
        <w:spacing w:after="0" w:line="240" w:lineRule="auto"/>
        <w:rPr>
          <w:rFonts w:ascii="Times New Roman" w:eastAsia="Times New Roman" w:hAnsi="Times New Roman" w:cs="Times New Roman"/>
          <w:sz w:val="24"/>
          <w:szCs w:val="24"/>
          <w:lang w:eastAsia="en-GB"/>
        </w:rPr>
      </w:pPr>
    </w:p>
    <w:p w:rsidR="006D19B8" w:rsidRDefault="006D19B8" w:rsidP="006D19B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World Health Organization (2019) ethics and health [online] available at: https://www.who.int/ethics/research/en/ accessed on 17/03/2019</w:t>
      </w:r>
    </w:p>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p w:rsidR="006D19B8" w:rsidRDefault="006D19B8" w:rsidP="006D19B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19B8" w:rsidTr="006D19B8">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6D19B8" w:rsidRDefault="006D19B8">
            <w:pPr>
              <w:rPr>
                <w:rFonts w:ascii="Arial" w:hAnsi="Arial" w:cs="Arial"/>
              </w:rPr>
            </w:pPr>
            <w:r>
              <w:rPr>
                <w:rFonts w:ascii="Arial" w:hAnsi="Arial" w:cs="Arial"/>
                <w:sz w:val="32"/>
                <w:szCs w:val="32"/>
              </w:rPr>
              <w:br w:type="page"/>
            </w:r>
            <w:r>
              <w:rPr>
                <w:rFonts w:ascii="Arial" w:hAnsi="Arial" w:cs="Arial"/>
                <w:b/>
                <w:caps/>
                <w:sz w:val="40"/>
              </w:rPr>
              <w:t xml:space="preserve">  Student SELF FEEDBACK FORM LEVEL 4</w:t>
            </w:r>
          </w:p>
        </w:tc>
      </w:tr>
    </w:tbl>
    <w:p w:rsidR="006D19B8" w:rsidRDefault="006D19B8" w:rsidP="006D19B8">
      <w:pPr>
        <w:rPr>
          <w:rFonts w:ascii="Arial" w:hAnsi="Arial" w:cs="Arial"/>
        </w:rPr>
      </w:pPr>
    </w:p>
    <w:p w:rsidR="006D19B8" w:rsidRDefault="006D19B8" w:rsidP="006D19B8">
      <w:pPr>
        <w:pStyle w:val="BodyText1"/>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rsidR="006D19B8" w:rsidRDefault="006D19B8" w:rsidP="006D19B8">
      <w:pPr>
        <w:pStyle w:val="BodyText1"/>
        <w:jc w:val="both"/>
        <w:rPr>
          <w:rFonts w:ascii="Arial" w:hAnsi="Arial" w:cs="Arial"/>
          <w:sz w:val="20"/>
        </w:rPr>
      </w:pPr>
    </w:p>
    <w:p w:rsidR="006D19B8" w:rsidRDefault="006D19B8" w:rsidP="006D19B8">
      <w:pPr>
        <w:pStyle w:val="BodyText1"/>
        <w:jc w:val="both"/>
        <w:rPr>
          <w:rFonts w:ascii="Arial" w:hAnsi="Arial" w:cs="Arial"/>
          <w:sz w:val="20"/>
        </w:rPr>
      </w:pPr>
      <w:r>
        <w:rPr>
          <w:rFonts w:ascii="Arial" w:hAnsi="Arial" w:cs="Arial"/>
          <w:sz w:val="20"/>
        </w:rPr>
        <w:t>Introduction to Health Research – Report 1</w:t>
      </w:r>
    </w:p>
    <w:p w:rsidR="006D19B8" w:rsidRDefault="006D19B8" w:rsidP="006D19B8">
      <w:pPr>
        <w:rPr>
          <w:rFonts w:ascii="Arial" w:hAnsi="Arial" w:cs="Arial"/>
          <w:b/>
        </w:rPr>
      </w:pPr>
    </w:p>
    <w:tbl>
      <w:tblPr>
        <w:tblW w:w="5000" w:type="pct"/>
        <w:tblLook w:val="04A0" w:firstRow="1" w:lastRow="0" w:firstColumn="1" w:lastColumn="0" w:noHBand="0" w:noVBand="1"/>
      </w:tblPr>
      <w:tblGrid>
        <w:gridCol w:w="8783"/>
        <w:gridCol w:w="775"/>
        <w:gridCol w:w="1112"/>
      </w:tblGrid>
      <w:tr w:rsidR="006D19B8" w:rsidTr="006D19B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6D19B8" w:rsidRDefault="006D19B8">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6D19B8" w:rsidRDefault="006D19B8">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6D19B8" w:rsidRDefault="006D19B8">
            <w:pPr>
              <w:ind w:left="113" w:right="113"/>
              <w:jc w:val="center"/>
              <w:rPr>
                <w:rFonts w:ascii="Arial" w:hAnsi="Arial" w:cs="Arial"/>
                <w:b/>
                <w:sz w:val="18"/>
                <w:szCs w:val="18"/>
              </w:rPr>
            </w:pPr>
            <w:r>
              <w:rPr>
                <w:rFonts w:ascii="Arial" w:hAnsi="Arial" w:cs="Arial"/>
                <w:b/>
                <w:sz w:val="18"/>
                <w:szCs w:val="18"/>
              </w:rPr>
              <w:t xml:space="preserve">Marks </w:t>
            </w:r>
          </w:p>
          <w:p w:rsidR="006D19B8" w:rsidRDefault="006D19B8">
            <w:pPr>
              <w:ind w:left="113" w:right="113"/>
              <w:jc w:val="center"/>
              <w:rPr>
                <w:rFonts w:ascii="Arial" w:hAnsi="Arial" w:cs="Arial"/>
                <w:b/>
                <w:sz w:val="18"/>
                <w:szCs w:val="18"/>
              </w:rPr>
            </w:pPr>
            <w:r>
              <w:rPr>
                <w:rFonts w:ascii="Arial" w:hAnsi="Arial" w:cs="Arial"/>
                <w:b/>
                <w:sz w:val="18"/>
                <w:szCs w:val="18"/>
              </w:rPr>
              <w:t>awarded</w:t>
            </w: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6D19B8" w:rsidRDefault="006D19B8">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6D19B8" w:rsidRDefault="006D19B8">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spacing w:after="120"/>
              <w:rPr>
                <w:rFonts w:ascii="Arial" w:hAnsi="Arial" w:cs="Arial"/>
                <w:sz w:val="24"/>
                <w:szCs w:val="24"/>
              </w:rPr>
            </w:pPr>
            <w:r>
              <w:rPr>
                <w:rFonts w:ascii="Arial" w:hAnsi="Arial" w:cs="Arial"/>
                <w:sz w:val="24"/>
                <w:szCs w:val="24"/>
              </w:rPr>
              <w:t xml:space="preserve">Engagement with an appropriate and various range of literature such as websites and journals including sources retrieved independently. I could </w:t>
            </w:r>
            <w:proofErr w:type="gramStart"/>
            <w:r>
              <w:rPr>
                <w:rFonts w:ascii="Arial" w:hAnsi="Arial" w:cs="Arial"/>
                <w:sz w:val="24"/>
                <w:szCs w:val="24"/>
              </w:rPr>
              <w:t>of</w:t>
            </w:r>
            <w:proofErr w:type="gramEnd"/>
            <w:r>
              <w:rPr>
                <w:rFonts w:ascii="Arial" w:hAnsi="Arial" w:cs="Arial"/>
                <w:sz w:val="24"/>
                <w:szCs w:val="24"/>
              </w:rPr>
              <w:t xml:space="preserve"> used more books when researching into the topic to widen the range of literature used and make the assignment more solid.</w:t>
            </w:r>
          </w:p>
          <w:p w:rsidR="006D19B8" w:rsidRDefault="006D19B8">
            <w:pPr>
              <w:spacing w:after="120"/>
              <w:rPr>
                <w:rFonts w:ascii="Arial" w:hAnsi="Arial" w:cs="Arial"/>
                <w:sz w:val="14"/>
                <w:szCs w:val="14"/>
              </w:rPr>
            </w:pP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7</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rPr>
            </w:pPr>
            <w:r>
              <w:rPr>
                <w:rFonts w:ascii="Arial" w:hAnsi="Arial" w:cs="Arial"/>
                <w:b/>
                <w:szCs w:val="16"/>
              </w:rPr>
              <w:t xml:space="preserve">2. </w:t>
            </w:r>
            <w:r>
              <w:rPr>
                <w:rFonts w:ascii="Arial" w:hAnsi="Arial" w:cs="Arial"/>
                <w:b/>
              </w:rPr>
              <w:t>Knowledge and Understanding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szCs w:val="24"/>
              </w:rPr>
            </w:pPr>
            <w:r>
              <w:rPr>
                <w:rFonts w:ascii="Arial" w:hAnsi="Arial" w:cs="Arial"/>
                <w:sz w:val="24"/>
                <w:szCs w:val="24"/>
              </w:rPr>
              <w:t xml:space="preserve">I show knowledge of the basic underlying concepts and principles are accurate with a good understanding of the subject in question however, I do lack depth and breadth in this assignment. </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10</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24"/>
                <w:szCs w:val="2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rPr>
            </w:pPr>
            <w:r>
              <w:rPr>
                <w:rFonts w:ascii="Arial" w:hAnsi="Arial" w:cs="Arial"/>
                <w:sz w:val="24"/>
              </w:rPr>
              <w:t>I feel like I evaluated the concepts and principles well but some improvements could have been made. I interpreted qualitative and quantitative data well. I used evidence found in the research I done to support any argument.</w:t>
            </w:r>
          </w:p>
          <w:p w:rsidR="006D19B8" w:rsidRDefault="006D19B8">
            <w:pPr>
              <w:spacing w:after="120"/>
              <w:rPr>
                <w:rFonts w:ascii="Arial" w:hAnsi="Arial" w:cs="Arial"/>
                <w:sz w:val="14"/>
                <w:szCs w:val="14"/>
              </w:rPr>
            </w:pPr>
            <w:r>
              <w:rPr>
                <w:rFonts w:ascii="Arial" w:hAnsi="Arial" w:cs="Arial"/>
              </w:rPr>
              <w:t xml:space="preserve"> </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12</w:t>
            </w:r>
          </w:p>
        </w:tc>
      </w:tr>
      <w:tr w:rsidR="006D19B8" w:rsidTr="006D19B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spacing w:after="120"/>
              <w:rPr>
                <w:rFonts w:ascii="Arial" w:hAnsi="Arial" w:cs="Arial"/>
                <w:sz w:val="24"/>
                <w:szCs w:val="14"/>
              </w:rPr>
            </w:pPr>
            <w:r>
              <w:rPr>
                <w:rFonts w:ascii="Arial" w:hAnsi="Arial" w:cs="Arial"/>
                <w:sz w:val="24"/>
              </w:rPr>
              <w:t>I have used an appropriate application of methods, tools and techniques but they were all basic. A good appreciation of the context of the application but with a few errors throughout – overall a good assignment.</w:t>
            </w: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14</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2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r w:rsidR="006D19B8" w:rsidTr="006D19B8">
        <w:trPr>
          <w:trHeight w:val="450"/>
        </w:trPr>
        <w:tc>
          <w:tcPr>
            <w:tcW w:w="4169" w:type="pct"/>
            <w:tcBorders>
              <w:top w:val="single" w:sz="4" w:space="0" w:color="auto"/>
              <w:left w:val="single" w:sz="4" w:space="0" w:color="auto"/>
              <w:bottom w:val="nil"/>
              <w:right w:val="single" w:sz="4" w:space="0" w:color="auto"/>
            </w:tcBorders>
            <w:shd w:val="clear" w:color="auto" w:fill="D9D9D9"/>
          </w:tcPr>
          <w:p w:rsidR="006D19B8" w:rsidRDefault="006D19B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6D19B8" w:rsidRDefault="006D19B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D19B8" w:rsidRDefault="006D19B8">
            <w:pPr>
              <w:jc w:val="center"/>
              <w:rPr>
                <w:rFonts w:ascii="Arial" w:hAnsi="Arial" w:cs="Arial"/>
                <w:sz w:val="32"/>
              </w:rPr>
            </w:pPr>
          </w:p>
        </w:tc>
      </w:tr>
      <w:tr w:rsidR="006D19B8" w:rsidTr="006D19B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w:t>
            </w:r>
          </w:p>
          <w:p w:rsidR="006D19B8" w:rsidRDefault="006D19B8">
            <w:pPr>
              <w:rPr>
                <w:rFonts w:ascii="Arial" w:hAnsi="Arial" w:cs="Arial"/>
              </w:rPr>
            </w:pPr>
            <w:r>
              <w:rPr>
                <w:rFonts w:ascii="Arial" w:hAnsi="Arial" w:cs="Arial"/>
                <w:sz w:val="24"/>
              </w:rPr>
              <w:t>My work is organised with accurate information and is approach, well-structured with headings and clear for the reader to understand and follow. I work well independently and this shows in the assignment.</w:t>
            </w:r>
          </w:p>
          <w:p w:rsidR="006D19B8" w:rsidRDefault="006D19B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rsidR="006D19B8" w:rsidRDefault="006D19B8">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hideMark/>
          </w:tcPr>
          <w:p w:rsidR="006D19B8" w:rsidRDefault="006D19B8">
            <w:pPr>
              <w:jc w:val="center"/>
              <w:rPr>
                <w:rFonts w:ascii="Arial" w:hAnsi="Arial" w:cs="Arial"/>
                <w:sz w:val="32"/>
              </w:rPr>
            </w:pPr>
            <w:r>
              <w:rPr>
                <w:rFonts w:ascii="Arial" w:hAnsi="Arial" w:cs="Arial"/>
                <w:sz w:val="32"/>
              </w:rPr>
              <w:t>14</w:t>
            </w:r>
          </w:p>
        </w:tc>
      </w:tr>
      <w:tr w:rsidR="006D19B8" w:rsidTr="006D19B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6D19B8" w:rsidRDefault="006D19B8">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32"/>
              </w:rPr>
            </w:pPr>
          </w:p>
        </w:tc>
      </w:tr>
    </w:tbl>
    <w:p w:rsidR="006D19B8" w:rsidRDefault="006D19B8" w:rsidP="006D19B8">
      <w:pPr>
        <w:ind w:left="284" w:right="531"/>
        <w:rPr>
          <w:rFonts w:ascii="Arial" w:hAnsi="Arial" w:cs="Arial"/>
          <w:b/>
          <w:sz w:val="16"/>
          <w:szCs w:val="16"/>
        </w:rPr>
      </w:pPr>
    </w:p>
    <w:tbl>
      <w:tblPr>
        <w:tblpPr w:leftFromText="180" w:rightFromText="180" w:bottomFromText="20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D19B8" w:rsidTr="006D19B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6D19B8" w:rsidRDefault="006D19B8">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6D19B8" w:rsidRDefault="006D19B8">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6D19B8" w:rsidRDefault="006D19B8">
            <w:pPr>
              <w:jc w:val="right"/>
              <w:rPr>
                <w:rFonts w:ascii="Arial" w:hAnsi="Arial" w:cs="Arial"/>
                <w:b/>
                <w:bCs/>
              </w:rPr>
            </w:pPr>
            <w:r>
              <w:rPr>
                <w:rFonts w:ascii="Arial" w:hAnsi="Arial" w:cs="Arial"/>
                <w:b/>
                <w:bCs/>
              </w:rPr>
              <w:t>%</w:t>
            </w: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b/>
                <w:bCs/>
              </w:rPr>
            </w:pPr>
          </w:p>
        </w:tc>
      </w:tr>
      <w:tr w:rsidR="006D19B8" w:rsidTr="006D19B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6D19B8" w:rsidRDefault="006D19B8">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rsidR="006D19B8" w:rsidRDefault="006D19B8">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6D19B8" w:rsidRDefault="006D19B8">
            <w:pPr>
              <w:spacing w:after="0" w:line="240" w:lineRule="auto"/>
              <w:rPr>
                <w:rFonts w:ascii="Arial" w:hAnsi="Arial" w:cs="Arial"/>
                <w:b/>
                <w:bCs/>
              </w:rPr>
            </w:pPr>
          </w:p>
        </w:tc>
      </w:tr>
    </w:tbl>
    <w:p w:rsidR="006D19B8" w:rsidRDefault="006D19B8" w:rsidP="006D19B8">
      <w:pPr>
        <w:rPr>
          <w:rFonts w:ascii="Arial" w:hAnsi="Arial" w:cs="Arial"/>
        </w:rPr>
      </w:pPr>
    </w:p>
    <w:p w:rsidR="006D19B8" w:rsidRDefault="006D19B8" w:rsidP="006D19B8">
      <w:pPr>
        <w:rPr>
          <w:rFonts w:ascii="Arial" w:hAnsi="Arial" w:cs="Arial"/>
        </w:rPr>
      </w:pPr>
    </w:p>
    <w:p w:rsidR="006D19B8" w:rsidRDefault="006D19B8" w:rsidP="006D19B8">
      <w:pPr>
        <w:spacing w:after="0"/>
        <w:rPr>
          <w:rFonts w:ascii="Arial" w:hAnsi="Arial" w:cs="Arial"/>
          <w:vanish/>
        </w:rPr>
        <w:sectPr w:rsidR="006D19B8">
          <w:pgSz w:w="11894" w:h="16834"/>
          <w:pgMar w:top="720" w:right="720" w:bottom="720" w:left="720" w:header="706" w:footer="706" w:gutter="0"/>
          <w:paperSrc w:first="1" w:other="1"/>
          <w:cols w:space="720"/>
        </w:sectPr>
      </w:pPr>
    </w:p>
    <w:p w:rsidR="006D19B8" w:rsidRDefault="006D19B8" w:rsidP="006D19B8">
      <w:pPr>
        <w:spacing w:after="0"/>
        <w:rPr>
          <w:rFonts w:ascii="Arial" w:hAnsi="Arial" w:cs="Arial"/>
          <w:vanish/>
        </w:rPr>
        <w:sectPr w:rsidR="006D19B8">
          <w:pgSz w:w="16834" w:h="11894" w:orient="landscape"/>
          <w:pgMar w:top="720" w:right="720" w:bottom="720" w:left="720" w:header="706" w:footer="706" w:gutter="0"/>
          <w:paperSrc w:first="1" w:other="1"/>
          <w:cols w:space="720"/>
        </w:sectPr>
      </w:pPr>
    </w:p>
    <w:p w:rsidR="006D19B8" w:rsidRDefault="006D19B8" w:rsidP="006D19B8">
      <w:pPr>
        <w:rPr>
          <w:rFonts w:ascii="Arial" w:hAnsi="Arial" w:cs="Arial"/>
          <w:vanish/>
        </w:rPr>
      </w:pPr>
    </w:p>
    <w:p w:rsidR="006D19B8" w:rsidRDefault="006D19B8" w:rsidP="006D19B8">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6D19B8" w:rsidTr="006D19B8">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6D19B8" w:rsidRDefault="006D19B8" w:rsidP="006D19B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b/>
              </w:rPr>
            </w:pPr>
            <w:r>
              <w:rPr>
                <w:rFonts w:ascii="Arial" w:hAnsi="Arial" w:cs="Arial"/>
                <w:b/>
              </w:rPr>
              <w:t>Level 4</w:t>
            </w:r>
          </w:p>
        </w:tc>
      </w:tr>
      <w:tr w:rsidR="006D19B8" w:rsidTr="006D19B8">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rsidR="006D19B8" w:rsidRDefault="006D19B8">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6D19B8" w:rsidRDefault="006D19B8" w:rsidP="006D19B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SATISFACTORY</w:t>
            </w:r>
          </w:p>
          <w:p w:rsidR="006D19B8" w:rsidRDefault="006D19B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GOOD</w:t>
            </w:r>
          </w:p>
          <w:p w:rsidR="006D19B8" w:rsidRDefault="006D19B8">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VERY GOOD</w:t>
            </w:r>
          </w:p>
          <w:p w:rsidR="006D19B8" w:rsidRDefault="006D19B8">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EXCELLENT</w:t>
            </w:r>
          </w:p>
          <w:p w:rsidR="006D19B8" w:rsidRDefault="006D19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6D19B8" w:rsidRDefault="006D19B8">
            <w:pPr>
              <w:jc w:val="center"/>
              <w:rPr>
                <w:rFonts w:ascii="Arial" w:hAnsi="Arial" w:cs="Arial"/>
                <w:b/>
                <w:sz w:val="18"/>
                <w:szCs w:val="18"/>
              </w:rPr>
            </w:pPr>
            <w:r>
              <w:rPr>
                <w:rFonts w:ascii="Arial" w:hAnsi="Arial" w:cs="Arial"/>
                <w:b/>
                <w:sz w:val="18"/>
                <w:szCs w:val="18"/>
              </w:rPr>
              <w:t>EXCEPTIONAL</w:t>
            </w:r>
          </w:p>
          <w:p w:rsidR="006D19B8" w:rsidRDefault="006D19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6D19B8" w:rsidTr="006D19B8">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6D19B8" w:rsidRDefault="006D19B8">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jc w:val="center"/>
              <w:rPr>
                <w:rFonts w:ascii="Arial" w:hAnsi="Arial" w:cs="Arial"/>
                <w:b/>
                <w:sz w:val="18"/>
                <w:szCs w:val="18"/>
              </w:rPr>
            </w:pPr>
            <w:r>
              <w:rPr>
                <w:rFonts w:ascii="Arial" w:hAnsi="Arial" w:cs="Arial"/>
                <w:b/>
                <w:sz w:val="18"/>
                <w:szCs w:val="18"/>
              </w:rPr>
              <w:t>85-100%</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6D19B8" w:rsidRDefault="006D19B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6D19B8" w:rsidRDefault="006D19B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6D19B8" w:rsidRDefault="006D19B8">
            <w:pPr>
              <w:rPr>
                <w:rFonts w:ascii="Arial" w:hAnsi="Arial" w:cs="Arial"/>
              </w:rPr>
            </w:pPr>
            <w:r>
              <w:rPr>
                <w:rFonts w:ascii="Arial" w:hAnsi="Arial" w:cs="Arial"/>
              </w:rPr>
              <w:t>Views and findings mostly unsupported and non-authoritative.</w:t>
            </w:r>
          </w:p>
          <w:p w:rsidR="006D19B8" w:rsidRDefault="006D19B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rsidR="006D19B8" w:rsidRDefault="006D19B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Engagement with a wide range of literature, including sources retrieved independently.</w:t>
            </w:r>
          </w:p>
          <w:p w:rsidR="006D19B8" w:rsidRDefault="006D19B8">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engagement with an extensive range of relevant and credible literature. High-level referencing skills consistently applied.</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spacing w:after="120"/>
              <w:rPr>
                <w:rFonts w:ascii="Arial" w:hAnsi="Arial" w:cs="Arial"/>
              </w:rPr>
            </w:pPr>
            <w:r>
              <w:rPr>
                <w:rFonts w:ascii="Arial" w:hAnsi="Arial" w:cs="Arial"/>
              </w:rPr>
              <w:t>Gaps in knowledge</w:t>
            </w:r>
            <w:r>
              <w:t xml:space="preserve"> of </w:t>
            </w:r>
            <w:r>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spacing w:after="120"/>
              <w:rPr>
                <w:rFonts w:ascii="Arial" w:hAnsi="Arial" w:cs="Arial"/>
              </w:rPr>
            </w:pPr>
            <w:r>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spacing w:after="120"/>
              <w:rPr>
                <w:rFonts w:ascii="Arial" w:hAnsi="Arial" w:cs="Arial"/>
              </w:rPr>
            </w:pPr>
            <w:r>
              <w:rPr>
                <w:rFonts w:ascii="Arial" w:hAnsi="Arial" w:cs="Arial"/>
              </w:rPr>
              <w:t>Exceptional, detailed knowledge and understanding of the basic underlying concepts and principles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D19B8" w:rsidRDefault="006D19B8">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6D19B8" w:rsidRDefault="006D19B8">
            <w:pPr>
              <w:spacing w:before="34" w:line="237" w:lineRule="auto"/>
              <w:ind w:left="108" w:right="-54"/>
              <w:rPr>
                <w:rFonts w:ascii="Arial" w:eastAsia="Arial" w:hAnsi="Arial" w:cs="Arial"/>
                <w:bCs/>
                <w:sz w:val="18"/>
                <w:szCs w:val="18"/>
              </w:rPr>
            </w:pPr>
          </w:p>
          <w:p w:rsidR="006D19B8" w:rsidRDefault="006D19B8">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rsidR="006D19B8" w:rsidRDefault="006D19B8">
            <w:pPr>
              <w:rPr>
                <w:rFonts w:ascii="Arial" w:hAnsi="Arial" w:cs="Arial"/>
              </w:rPr>
            </w:pPr>
            <w:r>
              <w:rPr>
                <w:rFonts w:ascii="Arial" w:hAnsi="Arial" w:cs="Arial"/>
              </w:rPr>
              <w:t>Failure to develop arguments, leading to illogical or invalid judgements. Minimal or no use of</w:t>
            </w:r>
          </w:p>
          <w:p w:rsidR="006D19B8" w:rsidRDefault="006D19B8">
            <w:pPr>
              <w:rPr>
                <w:rFonts w:ascii="Arial" w:hAnsi="Arial" w:cs="Arial"/>
              </w:rPr>
            </w:pPr>
            <w:proofErr w:type="gramStart"/>
            <w:r>
              <w:rPr>
                <w:rFonts w:ascii="Arial" w:hAnsi="Arial" w:cs="Arial"/>
              </w:rPr>
              <w:t>evidence</w:t>
            </w:r>
            <w:proofErr w:type="gramEnd"/>
            <w:r>
              <w:rPr>
                <w:rFonts w:ascii="Arial" w:hAnsi="Arial" w:cs="Arial"/>
              </w:rPr>
              <w:t xml:space="preserve"> to back up views.</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Limited attempt at evaluation of the underlying concepts and principles, tending towards description.</w:t>
            </w:r>
          </w:p>
          <w:p w:rsidR="006D19B8" w:rsidRDefault="006D19B8">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Good evaluation of the underlying concepts and principles. Can interpret qualitative and quantitative data, with minor errors.</w:t>
            </w:r>
          </w:p>
          <w:p w:rsidR="006D19B8" w:rsidRDefault="006D19B8">
            <w:pPr>
              <w:rPr>
                <w:rFonts w:ascii="Arial" w:hAnsi="Arial" w:cs="Arial"/>
              </w:rPr>
            </w:pPr>
            <w:r>
              <w:rPr>
                <w:rFonts w:ascii="Arial" w:hAnsi="Arial" w:cs="Arial"/>
              </w:rPr>
              <w:t>An emerging ability to use evidence to support the argument.</w:t>
            </w:r>
          </w:p>
          <w:p w:rsidR="006D19B8" w:rsidRDefault="006D19B8">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evaluation of the underlying concepts and principles based evidence. Outstanding interpretation of qualitative and quantitative data.</w:t>
            </w:r>
          </w:p>
          <w:p w:rsidR="006D19B8" w:rsidRDefault="006D19B8">
            <w:pPr>
              <w:rPr>
                <w:rFonts w:ascii="Arial" w:hAnsi="Arial" w:cs="Arial"/>
              </w:rPr>
            </w:pPr>
            <w:r>
              <w:rPr>
                <w:rFonts w:ascii="Arial" w:hAnsi="Arial" w:cs="Arial"/>
              </w:rPr>
              <w:t xml:space="preserve">Exceptional ability to devise arguments using evidence and make wholly appropriate and valid judgements. </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6D19B8" w:rsidRDefault="006D19B8">
            <w:pPr>
              <w:spacing w:before="34" w:line="237" w:lineRule="auto"/>
              <w:ind w:left="108" w:right="-54"/>
              <w:rPr>
                <w:rFonts w:ascii="Arial" w:eastAsia="Arial" w:hAnsi="Arial" w:cs="Arial"/>
                <w:b/>
                <w:bCs/>
              </w:rPr>
            </w:pPr>
            <w:r>
              <w:rPr>
                <w:rFonts w:ascii="Arial" w:eastAsia="Arial" w:hAnsi="Arial" w:cs="Arial"/>
                <w:b/>
                <w:bCs/>
              </w:rPr>
              <w:t>Practical skills</w:t>
            </w:r>
          </w:p>
          <w:p w:rsidR="006D19B8" w:rsidRDefault="006D19B8">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rsidR="006D19B8" w:rsidRDefault="006D19B8">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Limited or no use of taught, basic methods, materials, tools and/or techniques.</w:t>
            </w:r>
          </w:p>
          <w:p w:rsidR="006D19B8" w:rsidRDefault="006D19B8">
            <w:pPr>
              <w:rPr>
                <w:rFonts w:ascii="Arial" w:hAnsi="Arial" w:cs="Arial"/>
              </w:rPr>
            </w:pPr>
            <w:r>
              <w:rPr>
                <w:rFonts w:ascii="Arial" w:hAnsi="Arial" w:cs="Arial"/>
              </w:rPr>
              <w:t>Little or no appreciation of the context of the application.</w:t>
            </w:r>
          </w:p>
          <w:p w:rsidR="006D19B8" w:rsidRDefault="006D19B8">
            <w:pPr>
              <w:rPr>
                <w:rFonts w:ascii="Arial" w:hAnsi="Arial" w:cs="Arial"/>
              </w:rPr>
            </w:pPr>
            <w:r>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rsidR="006D19B8" w:rsidRDefault="006D19B8">
            <w:pPr>
              <w:rPr>
                <w:rFonts w:ascii="Arial" w:hAnsi="Arial" w:cs="Arial"/>
              </w:rPr>
            </w:pPr>
            <w:r>
              <w:rPr>
                <w:rFonts w:ascii="Arial" w:hAnsi="Arial" w:cs="Arial"/>
              </w:rPr>
              <w:t>Rudimentary application of taught, basic methods, materials, tools and/or techniques but without consideration and competence. Flawed appreciation of the context of the application.</w:t>
            </w:r>
          </w:p>
          <w:p w:rsidR="006D19B8" w:rsidRDefault="006D19B8">
            <w:pPr>
              <w:rPr>
                <w:rFonts w:ascii="Arial" w:hAnsi="Arial" w:cs="Arial"/>
              </w:rPr>
            </w:pPr>
            <w:r>
              <w:rPr>
                <w:rFonts w:ascii="Arial" w:hAnsi="Arial" w:cs="Arial"/>
              </w:rPr>
              <w:t>Weak evidence of different approaches to problem-solving in particular contexts.</w:t>
            </w:r>
          </w:p>
          <w:p w:rsidR="006D19B8" w:rsidRDefault="006D19B8">
            <w:pPr>
              <w:rPr>
                <w:rFonts w:ascii="Arial" w:hAnsi="Arial" w:cs="Arial"/>
              </w:rPr>
            </w:pPr>
          </w:p>
          <w:p w:rsidR="006D19B8" w:rsidRDefault="006D19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An adequate awareness and mostly appropriate application of basic methods, materials, tools and/or techniques.</w:t>
            </w:r>
          </w:p>
          <w:p w:rsidR="006D19B8" w:rsidRDefault="006D19B8">
            <w:pPr>
              <w:rPr>
                <w:rFonts w:ascii="Arial" w:hAnsi="Arial" w:cs="Arial"/>
              </w:rPr>
            </w:pPr>
            <w:r>
              <w:rPr>
                <w:rFonts w:ascii="Arial" w:hAnsi="Arial" w:cs="Arial"/>
              </w:rPr>
              <w:t xml:space="preserve">Basic appreciation of the context of the application. </w:t>
            </w:r>
          </w:p>
          <w:p w:rsidR="006D19B8" w:rsidRDefault="006D19B8">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 good and appropriate application of basic methods, materials, tools and/or techniques.</w:t>
            </w:r>
          </w:p>
          <w:p w:rsidR="006D19B8" w:rsidRDefault="006D19B8">
            <w:pPr>
              <w:rPr>
                <w:rFonts w:ascii="Arial" w:hAnsi="Arial" w:cs="Arial"/>
              </w:rPr>
            </w:pPr>
            <w:r>
              <w:rPr>
                <w:rFonts w:ascii="Arial" w:hAnsi="Arial" w:cs="Arial"/>
              </w:rPr>
              <w:t xml:space="preserve">Clear appreciation of the context of the application. </w:t>
            </w:r>
          </w:p>
          <w:p w:rsidR="006D19B8" w:rsidRDefault="006D19B8">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 very good application of a range of basic methods, materials, tools and/or techniques.</w:t>
            </w:r>
          </w:p>
          <w:p w:rsidR="006D19B8" w:rsidRDefault="006D19B8">
            <w:pPr>
              <w:rPr>
                <w:rFonts w:ascii="Arial" w:hAnsi="Arial" w:cs="Arial"/>
              </w:rPr>
            </w:pPr>
            <w:r>
              <w:rPr>
                <w:rFonts w:ascii="Arial" w:hAnsi="Arial" w:cs="Arial"/>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An advanced application of a range of taught, basic methods, materials, tools and/or techniques.</w:t>
            </w:r>
          </w:p>
          <w:p w:rsidR="006D19B8" w:rsidRDefault="006D19B8">
            <w:pPr>
              <w:rPr>
                <w:rFonts w:ascii="Arial" w:hAnsi="Arial" w:cs="Arial"/>
              </w:rPr>
            </w:pPr>
            <w:r>
              <w:rPr>
                <w:rFonts w:ascii="Arial" w:hAnsi="Arial" w:cs="Arial"/>
              </w:rPr>
              <w:t>The context of the application is well considered, and insightful.</w:t>
            </w:r>
          </w:p>
          <w:p w:rsidR="006D19B8" w:rsidRDefault="006D19B8">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6D19B8" w:rsidTr="006D19B8">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6D19B8" w:rsidRDefault="006D19B8">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rsidR="006D19B8" w:rsidRDefault="006D19B8">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6D19B8" w:rsidRDefault="006D19B8">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rsidR="006D19B8" w:rsidRDefault="006D19B8">
            <w:pPr>
              <w:rPr>
                <w:rFonts w:ascii="Arial" w:hAnsi="Arial" w:cs="Arial"/>
              </w:rPr>
            </w:pPr>
          </w:p>
          <w:p w:rsidR="006D19B8" w:rsidRDefault="006D19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rsidR="006D19B8" w:rsidRDefault="006D19B8">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6D19B8" w:rsidRDefault="006D19B8">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6D19B8" w:rsidRDefault="006D19B8">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rsidR="006D19B8" w:rsidRDefault="006D19B8">
            <w:pPr>
              <w:rPr>
                <w:rFonts w:ascii="Arial" w:hAnsi="Arial" w:cs="Arial"/>
              </w:rPr>
            </w:pPr>
            <w:r>
              <w:rPr>
                <w:rFonts w:ascii="Arial" w:hAnsi="Arial" w:cs="Arial"/>
              </w:rPr>
              <w:t xml:space="preserve">Work is accurate, coherent, fluent, well-structured and organised. </w:t>
            </w:r>
          </w:p>
          <w:p w:rsidR="006D19B8" w:rsidRDefault="006D19B8">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6D19B8" w:rsidRDefault="006D19B8">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6D19B8" w:rsidRDefault="006D19B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rsidR="006D19B8" w:rsidRDefault="006D19B8">
            <w:pPr>
              <w:rPr>
                <w:rFonts w:ascii="Arial" w:hAnsi="Arial" w:cs="Arial"/>
              </w:rPr>
            </w:pPr>
            <w:r>
              <w:rPr>
                <w:rFonts w:ascii="Arial" w:hAnsi="Arial" w:cs="Arial"/>
              </w:rPr>
              <w:t xml:space="preserve">Work is accurate, exceptionally coherent, </w:t>
            </w:r>
            <w:proofErr w:type="gramStart"/>
            <w:r>
              <w:rPr>
                <w:rFonts w:ascii="Arial" w:hAnsi="Arial" w:cs="Arial"/>
              </w:rPr>
              <w:t>very</w:t>
            </w:r>
            <w:proofErr w:type="gramEnd"/>
            <w:r>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6D19B8" w:rsidRDefault="006D19B8" w:rsidP="006D19B8"/>
    <w:p w:rsidR="006D19B8" w:rsidRDefault="006D19B8" w:rsidP="006D19B8">
      <w:pPr>
        <w:pStyle w:val="NormalWeb"/>
        <w:rPr>
          <w:rFonts w:ascii="Arial" w:hAnsi="Arial" w:cs="Arial"/>
          <w:color w:val="303B44"/>
          <w:sz w:val="22"/>
          <w:szCs w:val="22"/>
        </w:rPr>
      </w:pPr>
    </w:p>
    <w:p w:rsidR="006D19B8" w:rsidRDefault="006D19B8" w:rsidP="006D19B8">
      <w:pPr>
        <w:pStyle w:val="NormalWeb"/>
        <w:rPr>
          <w:rFonts w:ascii="Arial" w:hAnsi="Arial" w:cs="Arial"/>
          <w:color w:val="303B44"/>
          <w:sz w:val="22"/>
          <w:szCs w:val="22"/>
        </w:rPr>
      </w:pPr>
    </w:p>
    <w:p w:rsidR="006D19B8" w:rsidRDefault="006D19B8" w:rsidP="006D19B8"/>
    <w:p w:rsidR="006D19B8" w:rsidRPr="006D19B8" w:rsidRDefault="006D19B8" w:rsidP="006D19B8">
      <w:pPr>
        <w:jc w:val="center"/>
        <w:rPr>
          <w:rFonts w:ascii="Arial" w:hAnsi="Arial" w:cs="Arial"/>
          <w:sz w:val="24"/>
          <w:szCs w:val="24"/>
          <w:u w:val="single"/>
        </w:rPr>
      </w:pPr>
    </w:p>
    <w:p w:rsidR="006D19B8" w:rsidRDefault="006D19B8"/>
    <w:sectPr w:rsidR="006D19B8" w:rsidSect="006D19B8">
      <w:headerReference w:type="default" r:id="rId4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7968" w:rsidRDefault="00497968" w:rsidP="006D19B8">
      <w:pPr>
        <w:spacing w:after="0" w:line="240" w:lineRule="auto"/>
      </w:pPr>
      <w:r>
        <w:separator/>
      </w:r>
    </w:p>
  </w:endnote>
  <w:endnote w:type="continuationSeparator" w:id="0">
    <w:p w:rsidR="00497968" w:rsidRDefault="00497968" w:rsidP="006D1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19B8" w:rsidRDefault="006D19B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19B8" w:rsidRDefault="006D19B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7968" w:rsidRDefault="00497968" w:rsidP="006D19B8">
      <w:pPr>
        <w:spacing w:after="0" w:line="240" w:lineRule="auto"/>
      </w:pPr>
      <w:r>
        <w:separator/>
      </w:r>
    </w:p>
  </w:footnote>
  <w:footnote w:type="continuationSeparator" w:id="0">
    <w:p w:rsidR="00497968" w:rsidRDefault="00497968" w:rsidP="006D19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19B8" w:rsidRPr="009A1F58" w:rsidRDefault="006D19B8">
    <w:pPr>
      <w:pStyle w:val="Header"/>
      <w:rPr>
        <w:sz w:val="24"/>
      </w:rPr>
    </w:pPr>
    <w:r w:rsidRPr="009A1F58">
      <w:rPr>
        <w:sz w:val="24"/>
      </w:rPr>
      <w:t>Sioned Phillips</w:t>
    </w:r>
    <w:r w:rsidRPr="009A1F58">
      <w:rPr>
        <w:sz w:val="24"/>
      </w:rP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19B8" w:rsidRPr="00323DB2" w:rsidRDefault="006D19B8">
    <w:pPr>
      <w:pStyle w:val="Header"/>
      <w:rPr>
        <w:rFonts w:ascii="Arial" w:hAnsi="Arial" w:cs="Arial"/>
        <w:sz w:val="24"/>
        <w:szCs w:val="24"/>
      </w:rPr>
    </w:pPr>
    <w:r w:rsidRPr="00323DB2">
      <w:rPr>
        <w:rFonts w:ascii="Arial" w:hAnsi="Arial" w:cs="Arial"/>
        <w:sz w:val="24"/>
        <w:szCs w:val="24"/>
      </w:rPr>
      <w:t>Sioned Phillips</w:t>
    </w:r>
    <w:r w:rsidRPr="00323DB2">
      <w:rPr>
        <w:rFonts w:ascii="Arial" w:hAnsi="Arial" w:cs="Arial"/>
        <w:sz w:val="24"/>
        <w:szCs w:val="24"/>
      </w:rPr>
      <w:tab/>
      <w:t>Communication and Counselling</w:t>
    </w:r>
    <w:r w:rsidRPr="00323DB2">
      <w:rPr>
        <w:rFonts w:ascii="Arial" w:hAnsi="Arial" w:cs="Arial"/>
        <w:sz w:val="24"/>
        <w:szCs w:val="24"/>
      </w:rPr>
      <w:tab/>
      <w:t>Video Critique</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19B8" w:rsidRPr="006D19B8" w:rsidRDefault="006D19B8">
    <w:pPr>
      <w:pStyle w:val="Header"/>
      <w:rPr>
        <w:rFonts w:ascii="Arial" w:hAnsi="Arial" w:cs="Arial"/>
        <w:sz w:val="24"/>
        <w:szCs w:val="24"/>
      </w:rPr>
    </w:pPr>
    <w:r w:rsidRPr="006D19B8">
      <w:rPr>
        <w:rFonts w:ascii="Arial" w:hAnsi="Arial" w:cs="Arial"/>
        <w:sz w:val="24"/>
        <w:szCs w:val="24"/>
      </w:rPr>
      <w:t xml:space="preserve">Sioned Phillips                           </w:t>
    </w:r>
    <w:r>
      <w:rPr>
        <w:rFonts w:ascii="Arial" w:hAnsi="Arial" w:cs="Arial"/>
        <w:sz w:val="24"/>
        <w:szCs w:val="24"/>
      </w:rPr>
      <w:t xml:space="preserve">                          </w:t>
    </w:r>
    <w:r w:rsidRPr="006D19B8">
      <w:rPr>
        <w:rFonts w:ascii="Arial" w:hAnsi="Arial" w:cs="Arial"/>
        <w:sz w:val="24"/>
        <w:szCs w:val="24"/>
      </w:rPr>
      <w:t>Self-assessments with assignments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E0AA0"/>
    <w:multiLevelType w:val="hybridMultilevel"/>
    <w:tmpl w:val="6F92BC4A"/>
    <w:lvl w:ilvl="0" w:tplc="A0BA97C2">
      <w:numFmt w:val="bullet"/>
      <w:lvlText w:val="•"/>
      <w:lvlJc w:val="left"/>
      <w:pPr>
        <w:ind w:left="1080" w:hanging="720"/>
      </w:pPr>
      <w:rPr>
        <w:rFonts w:ascii="Arial" w:eastAsia="Times New Roman"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8ED0E98"/>
    <w:multiLevelType w:val="hybridMultilevel"/>
    <w:tmpl w:val="2BE08F34"/>
    <w:lvl w:ilvl="0" w:tplc="A0BA97C2">
      <w:numFmt w:val="bullet"/>
      <w:lvlText w:val="•"/>
      <w:lvlJc w:val="left"/>
      <w:pPr>
        <w:ind w:left="1080" w:hanging="720"/>
      </w:pPr>
      <w:rPr>
        <w:rFonts w:ascii="Arial" w:eastAsia="Times New Roman"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16417728"/>
    <w:multiLevelType w:val="hybridMultilevel"/>
    <w:tmpl w:val="A6162A6A"/>
    <w:lvl w:ilvl="0" w:tplc="A0BA97C2">
      <w:numFmt w:val="bullet"/>
      <w:lvlText w:val="•"/>
      <w:lvlJc w:val="left"/>
      <w:pPr>
        <w:ind w:left="1080" w:hanging="720"/>
      </w:pPr>
      <w:rPr>
        <w:rFonts w:ascii="Arial" w:eastAsia="Times New Roman"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18621075"/>
    <w:multiLevelType w:val="hybridMultilevel"/>
    <w:tmpl w:val="3C145A46"/>
    <w:lvl w:ilvl="0" w:tplc="2E8882A6">
      <w:start w:val="1"/>
      <w:numFmt w:val="lowerRoman"/>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1C202A5C"/>
    <w:multiLevelType w:val="hybridMultilevel"/>
    <w:tmpl w:val="E24C22D6"/>
    <w:lvl w:ilvl="0" w:tplc="A0BA97C2">
      <w:numFmt w:val="bullet"/>
      <w:lvlText w:val="•"/>
      <w:lvlJc w:val="left"/>
      <w:pPr>
        <w:ind w:left="1080" w:hanging="720"/>
      </w:pPr>
      <w:rPr>
        <w:rFonts w:ascii="Arial" w:eastAsia="Times New Roman"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60A61C0F"/>
    <w:multiLevelType w:val="hybridMultilevel"/>
    <w:tmpl w:val="8C02BFA6"/>
    <w:lvl w:ilvl="0" w:tplc="A0BA97C2">
      <w:numFmt w:val="bullet"/>
      <w:lvlText w:val="•"/>
      <w:lvlJc w:val="left"/>
      <w:pPr>
        <w:ind w:left="1080" w:hanging="720"/>
      </w:pPr>
      <w:rPr>
        <w:rFonts w:ascii="Arial" w:eastAsia="Times New Roman"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lvlOverride w:ilvl="2"/>
    <w:lvlOverride w:ilvl="3"/>
    <w:lvlOverride w:ilvl="4"/>
    <w:lvlOverride w:ilvl="5"/>
    <w:lvlOverride w:ilvl="6"/>
    <w:lvlOverride w:ilvl="7"/>
    <w:lvlOverride w:ilvl="8"/>
  </w:num>
  <w:num w:numId="2">
    <w:abstractNumId w:val="5"/>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2"/>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19B8"/>
    <w:rsid w:val="00497968"/>
    <w:rsid w:val="006729ED"/>
    <w:rsid w:val="006D19B8"/>
    <w:rsid w:val="00B45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9B8"/>
  </w:style>
  <w:style w:type="paragraph" w:styleId="Footer">
    <w:name w:val="footer"/>
    <w:basedOn w:val="Normal"/>
    <w:link w:val="FooterChar"/>
    <w:uiPriority w:val="99"/>
    <w:unhideWhenUsed/>
    <w:rsid w:val="006D1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9B8"/>
  </w:style>
  <w:style w:type="table" w:styleId="TableGrid">
    <w:name w:val="Table Grid"/>
    <w:basedOn w:val="TableNormal"/>
    <w:uiPriority w:val="39"/>
    <w:rsid w:val="006D19B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D19B8"/>
    <w:rPr>
      <w:color w:val="0000FF" w:themeColor="hyperlink"/>
      <w:u w:val="single"/>
    </w:rPr>
  </w:style>
  <w:style w:type="paragraph" w:styleId="NormalWeb">
    <w:name w:val="Normal (Web)"/>
    <w:basedOn w:val="Normal"/>
    <w:uiPriority w:val="99"/>
    <w:unhideWhenUsed/>
    <w:rsid w:val="006D19B8"/>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6D19B8"/>
    <w:pPr>
      <w:ind w:left="720"/>
      <w:contextualSpacing/>
    </w:pPr>
  </w:style>
  <w:style w:type="paragraph" w:customStyle="1" w:styleId="BodyText1">
    <w:name w:val="Body Text1"/>
    <w:basedOn w:val="Normal"/>
    <w:uiPriority w:val="99"/>
    <w:rsid w:val="006D19B8"/>
    <w:pPr>
      <w:tabs>
        <w:tab w:val="left" w:pos="720"/>
        <w:tab w:val="left" w:pos="1440"/>
      </w:tabs>
      <w:spacing w:after="0" w:line="240" w:lineRule="auto"/>
    </w:pPr>
    <w:rPr>
      <w:rFonts w:ascii="CG Times (WN)" w:eastAsia="Times New Roman" w:hAnsi="CG Times (WN)" w:cs="Times New Roman"/>
      <w:sz w:val="24"/>
      <w:szCs w:val="20"/>
    </w:rPr>
  </w:style>
  <w:style w:type="character" w:styleId="PlaceholderText">
    <w:name w:val="Placeholder Text"/>
    <w:uiPriority w:val="99"/>
    <w:semiHidden/>
    <w:rsid w:val="006D19B8"/>
    <w:rPr>
      <w:color w:val="808080"/>
    </w:rPr>
  </w:style>
  <w:style w:type="table" w:customStyle="1" w:styleId="TableGrid1">
    <w:name w:val="Table Grid1"/>
    <w:basedOn w:val="TableNormal"/>
    <w:next w:val="TableGrid"/>
    <w:uiPriority w:val="39"/>
    <w:rsid w:val="006D19B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9B8"/>
  </w:style>
  <w:style w:type="paragraph" w:styleId="Footer">
    <w:name w:val="footer"/>
    <w:basedOn w:val="Normal"/>
    <w:link w:val="FooterChar"/>
    <w:uiPriority w:val="99"/>
    <w:unhideWhenUsed/>
    <w:rsid w:val="006D1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9B8"/>
  </w:style>
  <w:style w:type="table" w:styleId="TableGrid">
    <w:name w:val="Table Grid"/>
    <w:basedOn w:val="TableNormal"/>
    <w:uiPriority w:val="39"/>
    <w:rsid w:val="006D19B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D19B8"/>
    <w:rPr>
      <w:color w:val="0000FF" w:themeColor="hyperlink"/>
      <w:u w:val="single"/>
    </w:rPr>
  </w:style>
  <w:style w:type="paragraph" w:styleId="NormalWeb">
    <w:name w:val="Normal (Web)"/>
    <w:basedOn w:val="Normal"/>
    <w:uiPriority w:val="99"/>
    <w:unhideWhenUsed/>
    <w:rsid w:val="006D19B8"/>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6D19B8"/>
    <w:pPr>
      <w:ind w:left="720"/>
      <w:contextualSpacing/>
    </w:pPr>
  </w:style>
  <w:style w:type="paragraph" w:customStyle="1" w:styleId="BodyText1">
    <w:name w:val="Body Text1"/>
    <w:basedOn w:val="Normal"/>
    <w:uiPriority w:val="99"/>
    <w:rsid w:val="006D19B8"/>
    <w:pPr>
      <w:tabs>
        <w:tab w:val="left" w:pos="720"/>
        <w:tab w:val="left" w:pos="1440"/>
      </w:tabs>
      <w:spacing w:after="0" w:line="240" w:lineRule="auto"/>
    </w:pPr>
    <w:rPr>
      <w:rFonts w:ascii="CG Times (WN)" w:eastAsia="Times New Roman" w:hAnsi="CG Times (WN)" w:cs="Times New Roman"/>
      <w:sz w:val="24"/>
      <w:szCs w:val="20"/>
    </w:rPr>
  </w:style>
  <w:style w:type="character" w:styleId="PlaceholderText">
    <w:name w:val="Placeholder Text"/>
    <w:uiPriority w:val="99"/>
    <w:semiHidden/>
    <w:rsid w:val="006D19B8"/>
    <w:rPr>
      <w:color w:val="808080"/>
    </w:rPr>
  </w:style>
  <w:style w:type="table" w:customStyle="1" w:styleId="TableGrid1">
    <w:name w:val="Table Grid1"/>
    <w:basedOn w:val="TableNormal"/>
    <w:next w:val="TableGrid"/>
    <w:uiPriority w:val="39"/>
    <w:rsid w:val="006D19B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1389781">
      <w:bodyDiv w:val="1"/>
      <w:marLeft w:val="0"/>
      <w:marRight w:val="0"/>
      <w:marTop w:val="0"/>
      <w:marBottom w:val="0"/>
      <w:divBdr>
        <w:top w:val="none" w:sz="0" w:space="0" w:color="auto"/>
        <w:left w:val="none" w:sz="0" w:space="0" w:color="auto"/>
        <w:bottom w:val="none" w:sz="0" w:space="0" w:color="auto"/>
        <w:right w:val="none" w:sz="0" w:space="0" w:color="auto"/>
      </w:divBdr>
    </w:div>
    <w:div w:id="1022243456">
      <w:bodyDiv w:val="1"/>
      <w:marLeft w:val="0"/>
      <w:marRight w:val="0"/>
      <w:marTop w:val="0"/>
      <w:marBottom w:val="0"/>
      <w:divBdr>
        <w:top w:val="none" w:sz="0" w:space="0" w:color="auto"/>
        <w:left w:val="none" w:sz="0" w:space="0" w:color="auto"/>
        <w:bottom w:val="none" w:sz="0" w:space="0" w:color="auto"/>
        <w:right w:val="none" w:sz="0" w:space="0" w:color="auto"/>
      </w:divBdr>
    </w:div>
    <w:div w:id="121473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irstpsychology.co.uk/files/person_centred_theory.pdf" TargetMode="External"/><Relationship Id="rId18" Type="http://schemas.openxmlformats.org/officeDocument/2006/relationships/hyperlink" Target="https://www.simplypsychology.org/client-centred-therapy.html" TargetMode="External"/><Relationship Id="rId26" Type="http://schemas.openxmlformats.org/officeDocument/2006/relationships/header" Target="header1.xm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trueselfcounseling.com/2016/02/20/3-core-conditions-for-therapeutic-change/" TargetMode="External"/><Relationship Id="rId34" Type="http://schemas.openxmlformats.org/officeDocument/2006/relationships/hyperlink" Target="https://counsellingtutor.com/counselling-approaches/person-centred-approach-to-counselling/carl-rogers-core-conditions/"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acp.co.uk/events-and-resources/ethics-and-standards/ethical-framework-for-the-counselling-professions/" TargetMode="External"/><Relationship Id="rId17" Type="http://schemas.openxmlformats.org/officeDocument/2006/relationships/hyperlink" Target="https://www.simplypsychology.org/psyche.html%20accessed%20on%2022/12/18" TargetMode="External"/><Relationship Id="rId25" Type="http://schemas.openxmlformats.org/officeDocument/2006/relationships/hyperlink" Target="https://www.theguardian.com/lifeandstyle/2009/mar/07/ego-superego-id-sigmund-freud" TargetMode="External"/><Relationship Id="rId33" Type="http://schemas.openxmlformats.org/officeDocument/2006/relationships/hyperlink" Target="https://www.counsellingconnection.com/index.php/2009/07/10/counselling-microskills-questioning/" TargetMode="External"/><Relationship Id="rId38" Type="http://schemas.openxmlformats.org/officeDocument/2006/relationships/hyperlink" Target="https://rcni.com/hosted-content/rcn/first-steps/why-communication-important" TargetMode="External"/><Relationship Id="rId2" Type="http://schemas.openxmlformats.org/officeDocument/2006/relationships/numbering" Target="numbering.xml"/><Relationship Id="rId16" Type="http://schemas.openxmlformats.org/officeDocument/2006/relationships/hyperlink" Target="https://www.simplypsychology.org/cognitive-therapy.html" TargetMode="External"/><Relationship Id="rId20" Type="http://schemas.openxmlformats.org/officeDocument/2006/relationships/hyperlink" Target="http://www.nypcrc.org/approach/" TargetMode="External"/><Relationship Id="rId29" Type="http://schemas.openxmlformats.org/officeDocument/2006/relationships/hyperlink" Target="https://www.prospect.org.uk/help-at-work/health-and-safety/health-and-safety-law"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cp.co.uk/events-and-resources/ethics-and-standards/developing-the-new-ethical-framework-2018//" TargetMode="External"/><Relationship Id="rId24" Type="http://schemas.openxmlformats.org/officeDocument/2006/relationships/hyperlink" Target="http://www.thecbtclinic.com/pros-cons-of-cbt-therapy%20accessed%20on%2026/12/18" TargetMode="External"/><Relationship Id="rId32" Type="http://schemas.openxmlformats.org/officeDocument/2006/relationships/hyperlink" Target="https://worksmart.org.uk/health-advice/health-and-safety/employer-duties/what-are-main-health-and-safety-laws" TargetMode="External"/><Relationship Id="rId37" Type="http://schemas.openxmlformats.org/officeDocument/2006/relationships/hyperlink" Target="https://www.hospitalportal.net/blog/impacts-of-positive-communication-in-healthcare" TargetMode="External"/><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psychologytoday.com/gb/blog/theory-knowledge/201401/cbt-versus-psychodynamic-no" TargetMode="External"/><Relationship Id="rId23" Type="http://schemas.openxmlformats.org/officeDocument/2006/relationships/hyperlink" Target="https://www.suelamberttrust.org/wp-content/uploads/2018/02/HO10-Core-Conditions-and-Carl-Rogers-v3.pdf%20accessed%20on%2027/12/18" TargetMode="External"/><Relationship Id="rId28" Type="http://schemas.openxmlformats.org/officeDocument/2006/relationships/hyperlink" Target="https://www.atl.org.uk/advice-and-resources/health-and-safety/health-and-safety-legislation" TargetMode="External"/><Relationship Id="rId36" Type="http://schemas.openxmlformats.org/officeDocument/2006/relationships/hyperlink" Target="https://www.nursingtimes.net/clinical-archive/assessment-skills/communication-skills-1-benefits-of-effective-communication-for-patients/7022148.article" TargetMode="External"/><Relationship Id="rId10" Type="http://schemas.openxmlformats.org/officeDocument/2006/relationships/hyperlink" Target="https://www.babcp.com/public/What-is-CBT.aspx" TargetMode="External"/><Relationship Id="rId19" Type="http://schemas.openxmlformats.org/officeDocument/2006/relationships/hyperlink" Target="http://www.lifedojo.com/blog/person-centered-therapy-vs.-cognitive-behavioral-therapy-whats-the-difference" TargetMode="External"/><Relationship Id="rId31" Type="http://schemas.openxmlformats.org/officeDocument/2006/relationships/hyperlink" Target="https://www.visitbritain.org/business-advice/safety-management" TargetMode="External"/><Relationship Id="rId4" Type="http://schemas.microsoft.com/office/2007/relationships/stylesWithEffects" Target="stylesWithEffects.xml"/><Relationship Id="rId9" Type="http://schemas.openxmlformats.org/officeDocument/2006/relationships/hyperlink" Target="https://www.verywellmind.com/sigmund-freud-his-life-work-and-theories-2795860" TargetMode="External"/><Relationship Id="rId14" Type="http://schemas.openxmlformats.org/officeDocument/2006/relationships/hyperlink" Target="https://psychcentral.com/lib/psychodynamic-therapy/" TargetMode="External"/><Relationship Id="rId22" Type="http://schemas.openxmlformats.org/officeDocument/2006/relationships/hyperlink" Target="https://www.psychologytoday.com/gb/therapy-types/person-centered-therapy" TargetMode="External"/><Relationship Id="rId27" Type="http://schemas.openxmlformats.org/officeDocument/2006/relationships/footer" Target="footer1.xml"/><Relationship Id="rId30" Type="http://schemas.openxmlformats.org/officeDocument/2006/relationships/hyperlink" Target="https://www.visitbritain.org/business-advice/fire-safety-general" TargetMode="External"/><Relationship Id="rId35" Type="http://schemas.openxmlformats.org/officeDocument/2006/relationships/hyperlink" Target="https://counsellingtutor.com/basic-counselling-skills/reflecting-and-paraphrasin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Jos10</b:Tag>
    <b:SourceType>Book</b:SourceType>
    <b:Guid>{8887EA21-8BA7-42A5-BEF4-983839CDB8FC}</b:Guid>
    <b:Author>
      <b:Author>
        <b:NameList>
          <b:Person>
            <b:Last>Joseph</b:Last>
            <b:First>S</b:First>
          </b:Person>
        </b:NameList>
      </b:Author>
    </b:Author>
    <b:Title>Theories of counselling and psychotherapy </b:Title>
    <b:Year>2010</b:Year>
    <b:City>London</b:City>
    <b:Publisher>Palgrave Macmillan</b:Publisher>
    <b:Edition>1st</b:Edition>
    <b:RefOrder>1</b:RefOrder>
  </b:Source>
  <b:Source>
    <b:Tag>Wil13</b:Tag>
    <b:SourceType>Book</b:SourceType>
    <b:Guid>{5C432A1A-FD27-47B0-9170-B73512F665DF}</b:Guid>
    <b:Title>Cognitive Behaviour Therapy </b:Title>
    <b:Year>2013</b:Year>
    <b:City>London</b:City>
    <b:Publisher>SAGE Publications Ltd</b:Publisher>
    <b:Edition>3rd</b:Edition>
    <b:Author>
      <b:Author>
        <b:NameList>
          <b:Person>
            <b:Last>Wills</b:Last>
            <b:First>F</b:First>
          </b:Person>
        </b:NameList>
      </b:Author>
    </b:Author>
    <b:RefOrder>2</b:RefOrder>
  </b:Source>
  <b:Source>
    <b:Tag>Jon15</b:Tag>
    <b:SourceType>Book</b:SourceType>
    <b:Guid>{30C98DBA-C26B-46B0-953A-1C740847B3DA}</b:Guid>
    <b:Author>
      <b:Author>
        <b:NameList>
          <b:Person>
            <b:Last>Jones</b:Last>
            <b:First>R</b:First>
          </b:Person>
        </b:NameList>
      </b:Author>
    </b:Author>
    <b:Title>Theory and Practice of counselling and psychotherapy</b:Title>
    <b:Year>2015</b:Year>
    <b:City>London</b:City>
    <b:Publisher>SAGE Publications Inc</b:Publisher>
    <b:Edition>6th</b:Edition>
    <b:RefOrder>3</b:RefOrder>
  </b:Source>
</b:Sources>
</file>

<file path=customXml/itemProps1.xml><?xml version="1.0" encoding="utf-8"?>
<ds:datastoreItem xmlns:ds="http://schemas.openxmlformats.org/officeDocument/2006/customXml" ds:itemID="{A1EA3F3E-6827-4B82-A83A-E3783C6F3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50</Pages>
  <Words>18207</Words>
  <Characters>103782</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Candy67</dc:creator>
  <cp:lastModifiedBy>Candy67</cp:lastModifiedBy>
  <cp:revision>2</cp:revision>
  <dcterms:created xsi:type="dcterms:W3CDTF">2019-05-01T16:51:00Z</dcterms:created>
  <dcterms:modified xsi:type="dcterms:W3CDTF">2019-05-01T17:02:00Z</dcterms:modified>
</cp:coreProperties>
</file>