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AE262" w14:textId="326085DC" w:rsidR="005856C6" w:rsidRPr="00AD2F39" w:rsidRDefault="005856C6" w:rsidP="0002456D">
      <w:pPr>
        <w:spacing w:line="360" w:lineRule="auto"/>
        <w:rPr>
          <w:rFonts w:ascii="Times New Roman" w:hAnsi="Times New Roman" w:cs="Times New Roman"/>
          <w:sz w:val="24"/>
          <w:szCs w:val="24"/>
        </w:rPr>
      </w:pPr>
    </w:p>
    <w:p w14:paraId="53A06775" w14:textId="70F85452" w:rsidR="00DC5A11" w:rsidRDefault="008608CE" w:rsidP="0002456D">
      <w:pPr>
        <w:spacing w:line="360" w:lineRule="auto"/>
        <w:rPr>
          <w:rFonts w:ascii="Times New Roman" w:hAnsi="Times New Roman" w:cs="Times New Roman"/>
          <w:sz w:val="24"/>
          <w:szCs w:val="24"/>
        </w:rPr>
      </w:pPr>
      <w:r w:rsidRPr="00AD2F39">
        <w:rPr>
          <w:rFonts w:ascii="Times New Roman" w:hAnsi="Times New Roman" w:cs="Times New Roman"/>
          <w:sz w:val="24"/>
          <w:szCs w:val="24"/>
        </w:rPr>
        <w:t xml:space="preserve">When attempting to interpret the story of Dinah contained in Genesis 34, it is difficult to not consider a feminist reading of the </w:t>
      </w:r>
      <w:r w:rsidR="00B74206" w:rsidRPr="00AD2F39">
        <w:rPr>
          <w:rFonts w:ascii="Times New Roman" w:hAnsi="Times New Roman" w:cs="Times New Roman"/>
          <w:sz w:val="24"/>
          <w:szCs w:val="24"/>
        </w:rPr>
        <w:t>narrative</w:t>
      </w:r>
      <w:r w:rsidRPr="00AD2F39">
        <w:rPr>
          <w:rFonts w:ascii="Times New Roman" w:hAnsi="Times New Roman" w:cs="Times New Roman"/>
          <w:sz w:val="24"/>
          <w:szCs w:val="24"/>
        </w:rPr>
        <w:t xml:space="preserve">. Feminist readings of </w:t>
      </w:r>
      <w:r w:rsidR="00C1474E">
        <w:rPr>
          <w:rFonts w:ascii="Times New Roman" w:hAnsi="Times New Roman" w:cs="Times New Roman"/>
          <w:sz w:val="24"/>
          <w:szCs w:val="24"/>
        </w:rPr>
        <w:t xml:space="preserve">the bible </w:t>
      </w:r>
      <w:r w:rsidRPr="00AD2F39">
        <w:rPr>
          <w:rFonts w:ascii="Times New Roman" w:hAnsi="Times New Roman" w:cs="Times New Roman"/>
          <w:sz w:val="24"/>
          <w:szCs w:val="24"/>
        </w:rPr>
        <w:t>place importance on the female characters</w:t>
      </w:r>
      <w:r w:rsidR="00C1474E">
        <w:rPr>
          <w:rFonts w:ascii="Times New Roman" w:hAnsi="Times New Roman" w:cs="Times New Roman"/>
          <w:sz w:val="24"/>
          <w:szCs w:val="24"/>
        </w:rPr>
        <w:t>,</w:t>
      </w:r>
      <w:r w:rsidR="005003BA" w:rsidRPr="00AD2F39">
        <w:rPr>
          <w:rFonts w:ascii="Times New Roman" w:hAnsi="Times New Roman" w:cs="Times New Roman"/>
          <w:sz w:val="24"/>
          <w:szCs w:val="24"/>
        </w:rPr>
        <w:t xml:space="preserve"> their </w:t>
      </w:r>
      <w:r w:rsidR="00697946" w:rsidRPr="00AD2F39">
        <w:rPr>
          <w:rFonts w:ascii="Times New Roman" w:hAnsi="Times New Roman" w:cs="Times New Roman"/>
          <w:sz w:val="24"/>
          <w:szCs w:val="24"/>
        </w:rPr>
        <w:t>voices,</w:t>
      </w:r>
      <w:r w:rsidR="00554B17">
        <w:rPr>
          <w:rFonts w:ascii="Times New Roman" w:hAnsi="Times New Roman" w:cs="Times New Roman"/>
          <w:sz w:val="24"/>
          <w:szCs w:val="24"/>
        </w:rPr>
        <w:t xml:space="preserve"> a</w:t>
      </w:r>
      <w:r w:rsidR="005003BA" w:rsidRPr="00AD2F39">
        <w:rPr>
          <w:rFonts w:ascii="Times New Roman" w:hAnsi="Times New Roman" w:cs="Times New Roman"/>
          <w:sz w:val="24"/>
          <w:szCs w:val="24"/>
        </w:rPr>
        <w:t>nd contributions to the narrative of biblical texts.</w:t>
      </w:r>
      <w:r w:rsidR="005003BA" w:rsidRPr="00AD2F39">
        <w:rPr>
          <w:rStyle w:val="FootnoteReference"/>
          <w:rFonts w:ascii="Times New Roman" w:hAnsi="Times New Roman" w:cs="Times New Roman"/>
          <w:sz w:val="24"/>
          <w:szCs w:val="24"/>
        </w:rPr>
        <w:footnoteReference w:id="1"/>
      </w:r>
      <w:r w:rsidR="005003BA" w:rsidRPr="00AD2F39">
        <w:rPr>
          <w:rFonts w:ascii="Times New Roman" w:hAnsi="Times New Roman" w:cs="Times New Roman"/>
          <w:sz w:val="24"/>
          <w:szCs w:val="24"/>
        </w:rPr>
        <w:t xml:space="preserve"> With this </w:t>
      </w:r>
      <w:r w:rsidR="00E17B9C" w:rsidRPr="00AD2F39">
        <w:rPr>
          <w:rFonts w:ascii="Times New Roman" w:hAnsi="Times New Roman" w:cs="Times New Roman"/>
          <w:sz w:val="24"/>
          <w:szCs w:val="24"/>
        </w:rPr>
        <w:t>in</w:t>
      </w:r>
      <w:r w:rsidR="005003BA" w:rsidRPr="00AD2F39">
        <w:rPr>
          <w:rFonts w:ascii="Times New Roman" w:hAnsi="Times New Roman" w:cs="Times New Roman"/>
          <w:sz w:val="24"/>
          <w:szCs w:val="24"/>
        </w:rPr>
        <w:t xml:space="preserve"> mind</w:t>
      </w:r>
      <w:r w:rsidR="00887770">
        <w:rPr>
          <w:rFonts w:ascii="Times New Roman" w:hAnsi="Times New Roman" w:cs="Times New Roman"/>
          <w:sz w:val="24"/>
          <w:szCs w:val="24"/>
        </w:rPr>
        <w:t>, t</w:t>
      </w:r>
      <w:r w:rsidR="005003BA" w:rsidRPr="00AD2F39">
        <w:rPr>
          <w:rFonts w:ascii="Times New Roman" w:hAnsi="Times New Roman" w:cs="Times New Roman"/>
          <w:sz w:val="24"/>
          <w:szCs w:val="24"/>
        </w:rPr>
        <w:t xml:space="preserve">he rape of Dinah is to be interpreted for its content regarding what it suggests about biblical women and their </w:t>
      </w:r>
      <w:r w:rsidR="00400DF3">
        <w:rPr>
          <w:rFonts w:ascii="Times New Roman" w:hAnsi="Times New Roman" w:cs="Times New Roman"/>
          <w:sz w:val="24"/>
          <w:szCs w:val="24"/>
        </w:rPr>
        <w:t>role</w:t>
      </w:r>
      <w:r w:rsidR="005003BA" w:rsidRPr="00AD2F39">
        <w:rPr>
          <w:rFonts w:ascii="Times New Roman" w:hAnsi="Times New Roman" w:cs="Times New Roman"/>
          <w:sz w:val="24"/>
          <w:szCs w:val="24"/>
        </w:rPr>
        <w:t xml:space="preserve">. </w:t>
      </w:r>
      <w:r w:rsidR="003B63AD">
        <w:rPr>
          <w:rFonts w:ascii="Times New Roman" w:hAnsi="Times New Roman" w:cs="Times New Roman"/>
          <w:sz w:val="24"/>
          <w:szCs w:val="24"/>
        </w:rPr>
        <w:t xml:space="preserve">Firstly, </w:t>
      </w:r>
      <w:r w:rsidR="003B63AD" w:rsidRPr="00AD2F39">
        <w:rPr>
          <w:rFonts w:ascii="Times New Roman" w:hAnsi="Times New Roman" w:cs="Times New Roman"/>
          <w:sz w:val="24"/>
          <w:szCs w:val="24"/>
        </w:rPr>
        <w:t>it must be seen to what extent this feminist reading of Genesis 34 is useful when contributing to the biblical interpretation of this passage.</w:t>
      </w:r>
      <w:r w:rsidR="003B63AD">
        <w:rPr>
          <w:rFonts w:ascii="Times New Roman" w:hAnsi="Times New Roman" w:cs="Times New Roman"/>
          <w:sz w:val="24"/>
          <w:szCs w:val="24"/>
        </w:rPr>
        <w:t xml:space="preserve"> T</w:t>
      </w:r>
      <w:r w:rsidR="005003BA" w:rsidRPr="00AD2F39">
        <w:rPr>
          <w:rFonts w:ascii="Times New Roman" w:hAnsi="Times New Roman" w:cs="Times New Roman"/>
          <w:sz w:val="24"/>
          <w:szCs w:val="24"/>
        </w:rPr>
        <w:t xml:space="preserve">he character of Dinah </w:t>
      </w:r>
      <w:r w:rsidR="00DC5A11" w:rsidRPr="00AD2F39">
        <w:rPr>
          <w:rFonts w:ascii="Times New Roman" w:hAnsi="Times New Roman" w:cs="Times New Roman"/>
          <w:sz w:val="24"/>
          <w:szCs w:val="24"/>
        </w:rPr>
        <w:t xml:space="preserve">is essential to the </w:t>
      </w:r>
      <w:r w:rsidR="00400DF3">
        <w:rPr>
          <w:rFonts w:ascii="Times New Roman" w:hAnsi="Times New Roman" w:cs="Times New Roman"/>
          <w:sz w:val="24"/>
          <w:szCs w:val="24"/>
        </w:rPr>
        <w:t>plot</w:t>
      </w:r>
      <w:r w:rsidR="00DC5A11" w:rsidRPr="00AD2F39">
        <w:rPr>
          <w:rFonts w:ascii="Times New Roman" w:hAnsi="Times New Roman" w:cs="Times New Roman"/>
          <w:sz w:val="24"/>
          <w:szCs w:val="24"/>
        </w:rPr>
        <w:t xml:space="preserve">, proposing ideas surrounding her autonomy within the events </w:t>
      </w:r>
      <w:r w:rsidR="009403D3">
        <w:rPr>
          <w:rFonts w:ascii="Times New Roman" w:hAnsi="Times New Roman" w:cs="Times New Roman"/>
          <w:sz w:val="24"/>
          <w:szCs w:val="24"/>
        </w:rPr>
        <w:t>of the narrative</w:t>
      </w:r>
      <w:r w:rsidR="00DC5A11" w:rsidRPr="00AD2F39">
        <w:rPr>
          <w:rFonts w:ascii="Times New Roman" w:hAnsi="Times New Roman" w:cs="Times New Roman"/>
          <w:sz w:val="24"/>
          <w:szCs w:val="24"/>
        </w:rPr>
        <w:t xml:space="preserve">. </w:t>
      </w:r>
      <w:r w:rsidR="000D5C71">
        <w:rPr>
          <w:rFonts w:ascii="Times New Roman" w:hAnsi="Times New Roman" w:cs="Times New Roman"/>
          <w:sz w:val="24"/>
          <w:szCs w:val="24"/>
        </w:rPr>
        <w:t xml:space="preserve">It is important to consider the society of the ancient Judaism represented in the bible and how this impacts the message of the story. </w:t>
      </w:r>
      <w:r w:rsidR="00DC5A11" w:rsidRPr="00AD2F39">
        <w:rPr>
          <w:rFonts w:ascii="Times New Roman" w:hAnsi="Times New Roman" w:cs="Times New Roman"/>
          <w:sz w:val="24"/>
          <w:szCs w:val="24"/>
        </w:rPr>
        <w:t>The passage also contains a mixed lesson concerning what it is trying, or can be argued to be trying, to educate the reader on regarding the issues raised.</w:t>
      </w:r>
      <w:r w:rsidR="00E46FEF">
        <w:rPr>
          <w:rFonts w:ascii="Times New Roman" w:hAnsi="Times New Roman" w:cs="Times New Roman"/>
          <w:sz w:val="24"/>
          <w:szCs w:val="24"/>
        </w:rPr>
        <w:t xml:space="preserve"> For example, the debate surrounding why Dinah’s brothers </w:t>
      </w:r>
      <w:r w:rsidR="00A93D81">
        <w:rPr>
          <w:rFonts w:ascii="Times New Roman" w:hAnsi="Times New Roman" w:cs="Times New Roman"/>
          <w:sz w:val="24"/>
          <w:szCs w:val="24"/>
        </w:rPr>
        <w:t>choose to avenge their sister</w:t>
      </w:r>
      <w:r w:rsidR="00495D9D">
        <w:rPr>
          <w:rFonts w:ascii="Times New Roman" w:hAnsi="Times New Roman" w:cs="Times New Roman"/>
          <w:sz w:val="24"/>
          <w:szCs w:val="24"/>
        </w:rPr>
        <w:t xml:space="preserve"> and whether this is due to the </w:t>
      </w:r>
      <w:r w:rsidR="00DF0678">
        <w:rPr>
          <w:rFonts w:ascii="Times New Roman" w:hAnsi="Times New Roman" w:cs="Times New Roman"/>
          <w:sz w:val="24"/>
          <w:szCs w:val="24"/>
        </w:rPr>
        <w:t>cruel and w</w:t>
      </w:r>
      <w:r w:rsidR="002A238A">
        <w:rPr>
          <w:rFonts w:ascii="Times New Roman" w:hAnsi="Times New Roman" w:cs="Times New Roman"/>
          <w:sz w:val="24"/>
          <w:szCs w:val="24"/>
        </w:rPr>
        <w:t>rong actions of Shechem, or if it is due to the</w:t>
      </w:r>
      <w:r w:rsidR="00430820">
        <w:rPr>
          <w:rFonts w:ascii="Times New Roman" w:hAnsi="Times New Roman" w:cs="Times New Roman"/>
          <w:sz w:val="24"/>
          <w:szCs w:val="24"/>
        </w:rPr>
        <w:t xml:space="preserve"> offense to their culture. It is also interesting to consider what the passage suggests about the patriarch of Dinah’s family, Jacob. How he reacts, if at all, to her attack and the political repercussions of her brother’s revenge</w:t>
      </w:r>
      <w:r w:rsidR="00A93D81">
        <w:rPr>
          <w:rFonts w:ascii="Times New Roman" w:hAnsi="Times New Roman" w:cs="Times New Roman"/>
          <w:sz w:val="24"/>
          <w:szCs w:val="24"/>
        </w:rPr>
        <w:t>.</w:t>
      </w:r>
      <w:r w:rsidR="00DC5A11" w:rsidRPr="00AD2F39">
        <w:rPr>
          <w:rFonts w:ascii="Times New Roman" w:hAnsi="Times New Roman" w:cs="Times New Roman"/>
          <w:sz w:val="24"/>
          <w:szCs w:val="24"/>
        </w:rPr>
        <w:t xml:space="preserve"> </w:t>
      </w:r>
      <w:r w:rsidR="00C82020" w:rsidRPr="00AD2F39">
        <w:rPr>
          <w:rFonts w:ascii="Times New Roman" w:hAnsi="Times New Roman" w:cs="Times New Roman"/>
          <w:sz w:val="24"/>
          <w:szCs w:val="24"/>
        </w:rPr>
        <w:t xml:space="preserve">Before beginning to analyse this </w:t>
      </w:r>
      <w:r w:rsidR="00293B67" w:rsidRPr="00AD2F39">
        <w:rPr>
          <w:rFonts w:ascii="Times New Roman" w:hAnsi="Times New Roman" w:cs="Times New Roman"/>
          <w:sz w:val="24"/>
          <w:szCs w:val="24"/>
        </w:rPr>
        <w:t>text,</w:t>
      </w:r>
      <w:r w:rsidR="00C82020" w:rsidRPr="00AD2F39">
        <w:rPr>
          <w:rFonts w:ascii="Times New Roman" w:hAnsi="Times New Roman" w:cs="Times New Roman"/>
          <w:sz w:val="24"/>
          <w:szCs w:val="24"/>
        </w:rPr>
        <w:t xml:space="preserve"> it is important to acknowledge the </w:t>
      </w:r>
      <w:r w:rsidR="00B251D8" w:rsidRPr="00AD2F39">
        <w:rPr>
          <w:rFonts w:ascii="Times New Roman" w:hAnsi="Times New Roman" w:cs="Times New Roman"/>
          <w:sz w:val="24"/>
          <w:szCs w:val="24"/>
        </w:rPr>
        <w:t xml:space="preserve">debate surrounding if Dinah was attacked or seduced, that is clearly seen in research surrounding Genesis 34. </w:t>
      </w:r>
      <w:r w:rsidR="007E02E7" w:rsidRPr="00AD2F39">
        <w:rPr>
          <w:rFonts w:ascii="Times New Roman" w:hAnsi="Times New Roman" w:cs="Times New Roman"/>
          <w:sz w:val="24"/>
          <w:szCs w:val="24"/>
        </w:rPr>
        <w:t xml:space="preserve">However, </w:t>
      </w:r>
      <w:r w:rsidR="00D73F0F" w:rsidRPr="00AD2F39">
        <w:rPr>
          <w:rFonts w:ascii="Times New Roman" w:hAnsi="Times New Roman" w:cs="Times New Roman"/>
          <w:sz w:val="24"/>
          <w:szCs w:val="24"/>
        </w:rPr>
        <w:t>whether</w:t>
      </w:r>
      <w:r w:rsidR="006F5608" w:rsidRPr="00AD2F39">
        <w:rPr>
          <w:rFonts w:ascii="Times New Roman" w:hAnsi="Times New Roman" w:cs="Times New Roman"/>
          <w:sz w:val="24"/>
          <w:szCs w:val="24"/>
        </w:rPr>
        <w:t xml:space="preserve"> the story surrounds </w:t>
      </w:r>
      <w:r w:rsidR="00277E7A" w:rsidRPr="00AD2F39">
        <w:rPr>
          <w:rFonts w:ascii="Times New Roman" w:hAnsi="Times New Roman" w:cs="Times New Roman"/>
          <w:sz w:val="24"/>
          <w:szCs w:val="24"/>
        </w:rPr>
        <w:t>an abduction marriage or an assault there is no clear consent from Dinah.</w:t>
      </w:r>
      <w:r w:rsidR="00277E7A" w:rsidRPr="00AD2F39">
        <w:rPr>
          <w:rStyle w:val="FootnoteReference"/>
          <w:rFonts w:ascii="Times New Roman" w:hAnsi="Times New Roman" w:cs="Times New Roman"/>
          <w:sz w:val="24"/>
          <w:szCs w:val="24"/>
        </w:rPr>
        <w:footnoteReference w:id="2"/>
      </w:r>
    </w:p>
    <w:p w14:paraId="2D0219D6" w14:textId="4DA85725" w:rsidR="00B2366E" w:rsidRPr="00FF6EEB" w:rsidRDefault="004B0F42" w:rsidP="0002456D">
      <w:pPr>
        <w:spacing w:line="360" w:lineRule="auto"/>
        <w:rPr>
          <w:rFonts w:ascii="Times New Roman" w:hAnsi="Times New Roman" w:cs="Times New Roman"/>
          <w:sz w:val="24"/>
          <w:szCs w:val="24"/>
        </w:rPr>
      </w:pPr>
      <w:r>
        <w:rPr>
          <w:rFonts w:ascii="Times New Roman" w:hAnsi="Times New Roman" w:cs="Times New Roman"/>
          <w:sz w:val="24"/>
          <w:szCs w:val="24"/>
        </w:rPr>
        <w:t>With the aim of</w:t>
      </w:r>
      <w:r w:rsidR="00331E1F">
        <w:rPr>
          <w:rFonts w:ascii="Times New Roman" w:hAnsi="Times New Roman" w:cs="Times New Roman"/>
          <w:sz w:val="24"/>
          <w:szCs w:val="24"/>
        </w:rPr>
        <w:t xml:space="preserve"> </w:t>
      </w:r>
      <w:r w:rsidR="00FF6EEB" w:rsidRPr="00FF6EEB">
        <w:rPr>
          <w:rFonts w:ascii="Times New Roman" w:hAnsi="Times New Roman" w:cs="Times New Roman"/>
          <w:sz w:val="24"/>
          <w:szCs w:val="24"/>
        </w:rPr>
        <w:t>analys</w:t>
      </w:r>
      <w:r>
        <w:rPr>
          <w:rFonts w:ascii="Times New Roman" w:hAnsi="Times New Roman" w:cs="Times New Roman"/>
          <w:sz w:val="24"/>
          <w:szCs w:val="24"/>
        </w:rPr>
        <w:t>ing</w:t>
      </w:r>
      <w:r w:rsidR="00FF6EEB" w:rsidRPr="00FF6EEB">
        <w:rPr>
          <w:rFonts w:ascii="Times New Roman" w:hAnsi="Times New Roman" w:cs="Times New Roman"/>
          <w:sz w:val="24"/>
          <w:szCs w:val="24"/>
        </w:rPr>
        <w:t xml:space="preserve"> Genesis 34, it is </w:t>
      </w:r>
      <w:r w:rsidR="00331E1F">
        <w:rPr>
          <w:rFonts w:ascii="Times New Roman" w:hAnsi="Times New Roman" w:cs="Times New Roman"/>
          <w:sz w:val="24"/>
          <w:szCs w:val="24"/>
        </w:rPr>
        <w:t>first important</w:t>
      </w:r>
      <w:r w:rsidR="00FF6EEB" w:rsidRPr="00FF6EEB">
        <w:rPr>
          <w:rFonts w:ascii="Times New Roman" w:hAnsi="Times New Roman" w:cs="Times New Roman"/>
          <w:sz w:val="24"/>
          <w:szCs w:val="24"/>
        </w:rPr>
        <w:t xml:space="preserve"> to discuss why a feminist reading has been used, as well as, how this helps or potentially hinders understanding of the passage. As previously stated, a feminist interpretation is concerned with focusing on the female voices within biblical texts, that may have been silenced in favour of a male focus</w:t>
      </w:r>
      <w:r w:rsidR="00525BE7">
        <w:rPr>
          <w:rFonts w:ascii="Times New Roman" w:hAnsi="Times New Roman" w:cs="Times New Roman"/>
          <w:sz w:val="24"/>
          <w:szCs w:val="24"/>
        </w:rPr>
        <w:t>. Through a feminist reading of Genesis 34 it is undeniable that a</w:t>
      </w:r>
      <w:r w:rsidR="00AB078C">
        <w:rPr>
          <w:rFonts w:ascii="Times New Roman" w:hAnsi="Times New Roman" w:cs="Times New Roman"/>
          <w:sz w:val="24"/>
          <w:szCs w:val="24"/>
        </w:rPr>
        <w:t>n</w:t>
      </w:r>
      <w:r w:rsidR="00525BE7">
        <w:rPr>
          <w:rFonts w:ascii="Times New Roman" w:hAnsi="Times New Roman" w:cs="Times New Roman"/>
          <w:sz w:val="24"/>
          <w:szCs w:val="24"/>
        </w:rPr>
        <w:t xml:space="preserve"> anachronistic attitude may be given to the passage, as </w:t>
      </w:r>
      <w:r w:rsidR="00AB078C">
        <w:rPr>
          <w:rFonts w:ascii="Times New Roman" w:hAnsi="Times New Roman" w:cs="Times New Roman"/>
          <w:sz w:val="24"/>
          <w:szCs w:val="24"/>
        </w:rPr>
        <w:t xml:space="preserve">scholars apply a modern feminist attitude to an ancient text. </w:t>
      </w:r>
      <w:r w:rsidR="00FF6EEB" w:rsidRPr="00FF6EEB">
        <w:rPr>
          <w:rFonts w:ascii="Times New Roman" w:hAnsi="Times New Roman" w:cs="Times New Roman"/>
          <w:sz w:val="24"/>
          <w:szCs w:val="24"/>
        </w:rPr>
        <w:t xml:space="preserve">Ann Loades explains that feminist readings of the bible are keen to reassess the female characters within </w:t>
      </w:r>
      <w:r w:rsidR="00FF6EEB" w:rsidRPr="00FF6EEB">
        <w:rPr>
          <w:rFonts w:ascii="Times New Roman" w:hAnsi="Times New Roman" w:cs="Times New Roman"/>
          <w:sz w:val="24"/>
          <w:szCs w:val="24"/>
        </w:rPr>
        <w:lastRenderedPageBreak/>
        <w:t>biblical narratives where women are a focus of attention.</w:t>
      </w:r>
      <w:r w:rsidR="00B619D6">
        <w:rPr>
          <w:rStyle w:val="FootnoteReference"/>
          <w:rFonts w:ascii="Times New Roman" w:hAnsi="Times New Roman" w:cs="Times New Roman"/>
          <w:sz w:val="24"/>
          <w:szCs w:val="24"/>
        </w:rPr>
        <w:footnoteReference w:id="3"/>
      </w:r>
      <w:r w:rsidR="006A36BD">
        <w:rPr>
          <w:rFonts w:ascii="Times New Roman" w:hAnsi="Times New Roman" w:cs="Times New Roman"/>
          <w:sz w:val="24"/>
          <w:szCs w:val="24"/>
        </w:rPr>
        <w:t xml:space="preserve"> This is </w:t>
      </w:r>
      <w:r w:rsidR="007A50A6">
        <w:rPr>
          <w:rFonts w:ascii="Times New Roman" w:hAnsi="Times New Roman" w:cs="Times New Roman"/>
          <w:sz w:val="24"/>
          <w:szCs w:val="24"/>
        </w:rPr>
        <w:t>useful</w:t>
      </w:r>
      <w:r w:rsidR="006A36BD">
        <w:rPr>
          <w:rFonts w:ascii="Times New Roman" w:hAnsi="Times New Roman" w:cs="Times New Roman"/>
          <w:sz w:val="24"/>
          <w:szCs w:val="24"/>
        </w:rPr>
        <w:t xml:space="preserve"> to interpreting the story of Dinah, as</w:t>
      </w:r>
      <w:r w:rsidR="00BA0988">
        <w:rPr>
          <w:rFonts w:ascii="Times New Roman" w:hAnsi="Times New Roman" w:cs="Times New Roman"/>
          <w:sz w:val="24"/>
          <w:szCs w:val="24"/>
        </w:rPr>
        <w:t xml:space="preserve"> she is the namesake of the passage and is central to the story. This essay will attempt to </w:t>
      </w:r>
      <w:r w:rsidR="005D3355">
        <w:rPr>
          <w:rFonts w:ascii="Times New Roman" w:hAnsi="Times New Roman" w:cs="Times New Roman"/>
          <w:sz w:val="24"/>
          <w:szCs w:val="24"/>
        </w:rPr>
        <w:t>re</w:t>
      </w:r>
      <w:r w:rsidR="00BA0988">
        <w:rPr>
          <w:rFonts w:ascii="Times New Roman" w:hAnsi="Times New Roman" w:cs="Times New Roman"/>
          <w:sz w:val="24"/>
          <w:szCs w:val="24"/>
        </w:rPr>
        <w:t xml:space="preserve">assess her </w:t>
      </w:r>
      <w:r w:rsidR="005D3355">
        <w:rPr>
          <w:rFonts w:ascii="Times New Roman" w:hAnsi="Times New Roman" w:cs="Times New Roman"/>
          <w:sz w:val="24"/>
          <w:szCs w:val="24"/>
        </w:rPr>
        <w:t xml:space="preserve">voice and role within the passage, with a focus on what is lacking surrounding her character. </w:t>
      </w:r>
      <w:r w:rsidR="004257E4">
        <w:rPr>
          <w:rFonts w:ascii="Times New Roman" w:hAnsi="Times New Roman" w:cs="Times New Roman"/>
          <w:sz w:val="24"/>
          <w:szCs w:val="24"/>
        </w:rPr>
        <w:t>It could be argued that the passage was written with the intent to focus on Dinah’s male counterparts and that it is not a story about Dinah at all. Thus, studying Genesis 34 with a focus on Dinah is neglecting the focus of the tale.</w:t>
      </w:r>
      <w:r w:rsidR="006C6FEE">
        <w:rPr>
          <w:rFonts w:ascii="Times New Roman" w:hAnsi="Times New Roman" w:cs="Times New Roman"/>
          <w:sz w:val="24"/>
          <w:szCs w:val="24"/>
        </w:rPr>
        <w:t xml:space="preserve"> I</w:t>
      </w:r>
      <w:r w:rsidR="004257E4">
        <w:rPr>
          <w:rFonts w:ascii="Times New Roman" w:hAnsi="Times New Roman" w:cs="Times New Roman"/>
          <w:sz w:val="24"/>
          <w:szCs w:val="24"/>
        </w:rPr>
        <w:t xml:space="preserve">t is arguable that Dinah’s presence should not </w:t>
      </w:r>
      <w:r w:rsidR="00955029">
        <w:rPr>
          <w:rFonts w:ascii="Times New Roman" w:hAnsi="Times New Roman" w:cs="Times New Roman"/>
          <w:sz w:val="24"/>
          <w:szCs w:val="24"/>
        </w:rPr>
        <w:t>dismissed, as the passage is named after her and tells of a</w:t>
      </w:r>
      <w:r w:rsidR="001634BB">
        <w:rPr>
          <w:rFonts w:ascii="Times New Roman" w:hAnsi="Times New Roman" w:cs="Times New Roman"/>
          <w:sz w:val="24"/>
          <w:szCs w:val="24"/>
        </w:rPr>
        <w:t xml:space="preserve"> major event in her life. This is seen as she is brutally attacked and then </w:t>
      </w:r>
      <w:r w:rsidR="00D84675">
        <w:rPr>
          <w:rFonts w:ascii="Times New Roman" w:hAnsi="Times New Roman" w:cs="Times New Roman"/>
          <w:sz w:val="24"/>
          <w:szCs w:val="24"/>
        </w:rPr>
        <w:t xml:space="preserve">is promised to her attacker. </w:t>
      </w:r>
      <w:r w:rsidR="009D01AA">
        <w:rPr>
          <w:rFonts w:ascii="Times New Roman" w:hAnsi="Times New Roman" w:cs="Times New Roman"/>
          <w:sz w:val="24"/>
          <w:szCs w:val="24"/>
        </w:rPr>
        <w:t xml:space="preserve">A feminist interpretation places importance </w:t>
      </w:r>
      <w:r w:rsidR="009C5681">
        <w:rPr>
          <w:rFonts w:ascii="Times New Roman" w:hAnsi="Times New Roman" w:cs="Times New Roman"/>
          <w:sz w:val="24"/>
          <w:szCs w:val="24"/>
        </w:rPr>
        <w:t>on focusing on Dinah and how the author has neglected her character over her male relatives, even her attacker to an extent.</w:t>
      </w:r>
      <w:r w:rsidR="00117FEA">
        <w:rPr>
          <w:rFonts w:ascii="Times New Roman" w:hAnsi="Times New Roman" w:cs="Times New Roman"/>
          <w:sz w:val="24"/>
          <w:szCs w:val="24"/>
        </w:rPr>
        <w:t xml:space="preserve"> The argument that the story of Dinah is instead a story of her brothers, </w:t>
      </w:r>
      <w:r w:rsidR="00D1322E">
        <w:rPr>
          <w:rFonts w:ascii="Times New Roman" w:hAnsi="Times New Roman" w:cs="Times New Roman"/>
          <w:sz w:val="24"/>
          <w:szCs w:val="24"/>
        </w:rPr>
        <w:t>father,</w:t>
      </w:r>
      <w:r w:rsidR="00117FEA">
        <w:rPr>
          <w:rFonts w:ascii="Times New Roman" w:hAnsi="Times New Roman" w:cs="Times New Roman"/>
          <w:sz w:val="24"/>
          <w:szCs w:val="24"/>
        </w:rPr>
        <w:t xml:space="preserve"> and attackers’ masculinity</w:t>
      </w:r>
      <w:r w:rsidR="004B0ED6">
        <w:rPr>
          <w:rFonts w:ascii="Times New Roman" w:hAnsi="Times New Roman" w:cs="Times New Roman"/>
          <w:sz w:val="24"/>
          <w:szCs w:val="24"/>
        </w:rPr>
        <w:t>,</w:t>
      </w:r>
      <w:r w:rsidR="00117FEA">
        <w:rPr>
          <w:rFonts w:ascii="Times New Roman" w:hAnsi="Times New Roman" w:cs="Times New Roman"/>
          <w:sz w:val="24"/>
          <w:szCs w:val="24"/>
        </w:rPr>
        <w:t xml:space="preserve"> argues </w:t>
      </w:r>
      <w:r w:rsidR="00BC1313">
        <w:rPr>
          <w:rFonts w:ascii="Times New Roman" w:hAnsi="Times New Roman" w:cs="Times New Roman"/>
          <w:sz w:val="24"/>
          <w:szCs w:val="24"/>
        </w:rPr>
        <w:t xml:space="preserve">that instead of focusing on Dinah, the passage is trying to point out matters regarding the men of the text. For example, </w:t>
      </w:r>
      <w:r w:rsidR="00AA21AC">
        <w:rPr>
          <w:rFonts w:ascii="Times New Roman" w:hAnsi="Times New Roman" w:cs="Times New Roman"/>
          <w:sz w:val="24"/>
          <w:szCs w:val="24"/>
        </w:rPr>
        <w:t xml:space="preserve">the work of </w:t>
      </w:r>
      <w:r w:rsidR="00AD087F">
        <w:rPr>
          <w:rFonts w:ascii="Times New Roman" w:hAnsi="Times New Roman" w:cs="Times New Roman"/>
          <w:sz w:val="24"/>
          <w:szCs w:val="24"/>
        </w:rPr>
        <w:t>Janell Johnson instead argues that Genesis 34 is a story about masculinities and not Dinah herself.</w:t>
      </w:r>
      <w:r w:rsidR="00AD087F">
        <w:rPr>
          <w:rStyle w:val="FootnoteReference"/>
          <w:rFonts w:ascii="Times New Roman" w:hAnsi="Times New Roman" w:cs="Times New Roman"/>
          <w:sz w:val="24"/>
          <w:szCs w:val="24"/>
        </w:rPr>
        <w:footnoteReference w:id="4"/>
      </w:r>
      <w:r w:rsidR="00AD087F">
        <w:rPr>
          <w:rFonts w:ascii="Times New Roman" w:hAnsi="Times New Roman" w:cs="Times New Roman"/>
          <w:sz w:val="24"/>
          <w:szCs w:val="24"/>
        </w:rPr>
        <w:t xml:space="preserve"> While this is a</w:t>
      </w:r>
      <w:r w:rsidR="0034291E">
        <w:rPr>
          <w:rFonts w:ascii="Times New Roman" w:hAnsi="Times New Roman" w:cs="Times New Roman"/>
          <w:sz w:val="24"/>
          <w:szCs w:val="24"/>
        </w:rPr>
        <w:t xml:space="preserve">n interesting </w:t>
      </w:r>
      <w:r w:rsidR="00FD7D79">
        <w:rPr>
          <w:rFonts w:ascii="Times New Roman" w:hAnsi="Times New Roman" w:cs="Times New Roman"/>
          <w:sz w:val="24"/>
          <w:szCs w:val="24"/>
        </w:rPr>
        <w:t>study of Genesis 34 it is not to say that Dinah should be completely dismissed</w:t>
      </w:r>
      <w:r w:rsidR="00EA174A">
        <w:rPr>
          <w:rFonts w:ascii="Times New Roman" w:hAnsi="Times New Roman" w:cs="Times New Roman"/>
          <w:sz w:val="24"/>
          <w:szCs w:val="24"/>
        </w:rPr>
        <w:t>. A</w:t>
      </w:r>
      <w:r w:rsidR="00FD7D79">
        <w:rPr>
          <w:rFonts w:ascii="Times New Roman" w:hAnsi="Times New Roman" w:cs="Times New Roman"/>
          <w:sz w:val="24"/>
          <w:szCs w:val="24"/>
        </w:rPr>
        <w:t xml:space="preserve"> feminist interpretation </w:t>
      </w:r>
      <w:r w:rsidR="007B5921">
        <w:rPr>
          <w:rFonts w:ascii="Times New Roman" w:hAnsi="Times New Roman" w:cs="Times New Roman"/>
          <w:sz w:val="24"/>
          <w:szCs w:val="24"/>
        </w:rPr>
        <w:t xml:space="preserve">attempts to give Dinah a voice through what we can learn about her and what is missing </w:t>
      </w:r>
      <w:r w:rsidR="005B75BB">
        <w:rPr>
          <w:rFonts w:ascii="Times New Roman" w:hAnsi="Times New Roman" w:cs="Times New Roman"/>
          <w:sz w:val="24"/>
          <w:szCs w:val="24"/>
        </w:rPr>
        <w:t>in regard to her character</w:t>
      </w:r>
      <w:r w:rsidR="005B75BB">
        <w:rPr>
          <w:rStyle w:val="FootnoteReference"/>
          <w:rFonts w:ascii="Times New Roman" w:hAnsi="Times New Roman" w:cs="Times New Roman"/>
          <w:sz w:val="24"/>
          <w:szCs w:val="24"/>
        </w:rPr>
        <w:t xml:space="preserve"> .</w:t>
      </w:r>
      <w:r w:rsidR="00AD780E">
        <w:rPr>
          <w:rStyle w:val="FootnoteReference"/>
          <w:rFonts w:ascii="Times New Roman" w:hAnsi="Times New Roman" w:cs="Times New Roman"/>
          <w:sz w:val="24"/>
          <w:szCs w:val="24"/>
        </w:rPr>
        <w:footnoteReference w:id="5"/>
      </w:r>
      <w:r w:rsidR="005B75BB">
        <w:rPr>
          <w:rStyle w:val="FootnoteReference"/>
          <w:rFonts w:ascii="Times New Roman" w:hAnsi="Times New Roman" w:cs="Times New Roman"/>
          <w:sz w:val="24"/>
          <w:szCs w:val="24"/>
        </w:rPr>
        <w:t xml:space="preserve"> </w:t>
      </w:r>
      <w:r w:rsidR="00EA174A">
        <w:rPr>
          <w:rFonts w:ascii="Times New Roman" w:hAnsi="Times New Roman" w:cs="Times New Roman"/>
          <w:sz w:val="24"/>
          <w:szCs w:val="24"/>
        </w:rPr>
        <w:t xml:space="preserve">Thus, a feminist interpretation is not the only way that Genesis 34 can be studied. However, it is an important reading of Genesis 34 as it moves away from the patriarchal focus on the story and attempts to give Dinah </w:t>
      </w:r>
      <w:r w:rsidR="00CF5464">
        <w:rPr>
          <w:rFonts w:ascii="Times New Roman" w:hAnsi="Times New Roman" w:cs="Times New Roman"/>
          <w:sz w:val="24"/>
          <w:szCs w:val="24"/>
        </w:rPr>
        <w:t xml:space="preserve">a voice and importance that is lacking in the text. </w:t>
      </w:r>
      <w:r w:rsidR="00764D1D">
        <w:rPr>
          <w:rFonts w:ascii="Times New Roman" w:hAnsi="Times New Roman" w:cs="Times New Roman"/>
          <w:sz w:val="24"/>
          <w:szCs w:val="24"/>
        </w:rPr>
        <w:t xml:space="preserve">It is also valid to note that the culture of the Hebrew Bible and when the author of Genesis 34 had different ideas regarding women. The use of Dinah to tell her male </w:t>
      </w:r>
      <w:r w:rsidR="00610C9C">
        <w:rPr>
          <w:rFonts w:ascii="Times New Roman" w:hAnsi="Times New Roman" w:cs="Times New Roman"/>
          <w:sz w:val="24"/>
          <w:szCs w:val="24"/>
        </w:rPr>
        <w:t>counterpart’s</w:t>
      </w:r>
      <w:r w:rsidR="00764D1D">
        <w:rPr>
          <w:rFonts w:ascii="Times New Roman" w:hAnsi="Times New Roman" w:cs="Times New Roman"/>
          <w:sz w:val="24"/>
          <w:szCs w:val="24"/>
        </w:rPr>
        <w:t xml:space="preserve"> story </w:t>
      </w:r>
      <w:r w:rsidR="00A31C92">
        <w:rPr>
          <w:rFonts w:ascii="Times New Roman" w:hAnsi="Times New Roman" w:cs="Times New Roman"/>
          <w:sz w:val="24"/>
          <w:szCs w:val="24"/>
        </w:rPr>
        <w:t>may</w:t>
      </w:r>
      <w:r w:rsidR="00764D1D">
        <w:rPr>
          <w:rFonts w:ascii="Times New Roman" w:hAnsi="Times New Roman" w:cs="Times New Roman"/>
          <w:sz w:val="24"/>
          <w:szCs w:val="24"/>
        </w:rPr>
        <w:t xml:space="preserve"> not be out of place</w:t>
      </w:r>
      <w:r w:rsidR="001B4C53">
        <w:rPr>
          <w:rFonts w:ascii="Times New Roman" w:hAnsi="Times New Roman" w:cs="Times New Roman"/>
          <w:sz w:val="24"/>
          <w:szCs w:val="24"/>
        </w:rPr>
        <w:t xml:space="preserve">. As </w:t>
      </w:r>
      <w:r w:rsidR="001E0EED">
        <w:rPr>
          <w:rFonts w:ascii="Times New Roman" w:hAnsi="Times New Roman" w:cs="Times New Roman"/>
          <w:sz w:val="24"/>
          <w:szCs w:val="24"/>
        </w:rPr>
        <w:t>Carol Meyers states, it is not that women held no importance or roles within ancient Jewish society, as they h</w:t>
      </w:r>
      <w:r w:rsidR="00DE48CA">
        <w:rPr>
          <w:rFonts w:ascii="Times New Roman" w:hAnsi="Times New Roman" w:cs="Times New Roman"/>
          <w:sz w:val="24"/>
          <w:szCs w:val="24"/>
        </w:rPr>
        <w:t>eld their own version of power.</w:t>
      </w:r>
      <w:r w:rsidR="00DE48CA">
        <w:rPr>
          <w:rStyle w:val="FootnoteReference"/>
          <w:rFonts w:ascii="Times New Roman" w:hAnsi="Times New Roman" w:cs="Times New Roman"/>
          <w:sz w:val="24"/>
          <w:szCs w:val="24"/>
        </w:rPr>
        <w:footnoteReference w:id="6"/>
      </w:r>
      <w:r w:rsidR="00DE48CA">
        <w:rPr>
          <w:rFonts w:ascii="Times New Roman" w:hAnsi="Times New Roman" w:cs="Times New Roman"/>
          <w:sz w:val="24"/>
          <w:szCs w:val="24"/>
        </w:rPr>
        <w:t xml:space="preserve"> </w:t>
      </w:r>
      <w:r w:rsidR="00525BE7">
        <w:rPr>
          <w:rFonts w:ascii="Times New Roman" w:hAnsi="Times New Roman" w:cs="Times New Roman"/>
          <w:sz w:val="24"/>
          <w:szCs w:val="24"/>
        </w:rPr>
        <w:t>Nevertheless</w:t>
      </w:r>
      <w:r w:rsidR="00DE48CA">
        <w:rPr>
          <w:rFonts w:ascii="Times New Roman" w:hAnsi="Times New Roman" w:cs="Times New Roman"/>
          <w:sz w:val="24"/>
          <w:szCs w:val="24"/>
        </w:rPr>
        <w:t>,</w:t>
      </w:r>
      <w:r w:rsidR="002A1B80">
        <w:rPr>
          <w:rFonts w:ascii="Times New Roman" w:hAnsi="Times New Roman" w:cs="Times New Roman"/>
          <w:sz w:val="24"/>
          <w:szCs w:val="24"/>
        </w:rPr>
        <w:t xml:space="preserve"> </w:t>
      </w:r>
      <w:r w:rsidR="0099328F">
        <w:rPr>
          <w:rFonts w:ascii="Times New Roman" w:hAnsi="Times New Roman" w:cs="Times New Roman"/>
          <w:sz w:val="24"/>
          <w:szCs w:val="24"/>
        </w:rPr>
        <w:t>scholars also claim</w:t>
      </w:r>
      <w:r w:rsidR="002A1B80">
        <w:rPr>
          <w:rFonts w:ascii="Times New Roman" w:hAnsi="Times New Roman" w:cs="Times New Roman"/>
          <w:sz w:val="24"/>
          <w:szCs w:val="24"/>
        </w:rPr>
        <w:t xml:space="preserve"> the power of men politically in the ancient world</w:t>
      </w:r>
      <w:r w:rsidR="00E758D8">
        <w:rPr>
          <w:rFonts w:ascii="Times New Roman" w:hAnsi="Times New Roman" w:cs="Times New Roman"/>
          <w:sz w:val="24"/>
          <w:szCs w:val="24"/>
        </w:rPr>
        <w:t xml:space="preserve"> of the bible</w:t>
      </w:r>
      <w:r w:rsidR="007A1343">
        <w:rPr>
          <w:rFonts w:ascii="Times New Roman" w:hAnsi="Times New Roman" w:cs="Times New Roman"/>
          <w:sz w:val="24"/>
          <w:szCs w:val="24"/>
        </w:rPr>
        <w:t xml:space="preserve"> as it, “originated in a patriarchal society and perpetuated the androcentric traditions of their culture.”</w:t>
      </w:r>
      <w:r w:rsidR="00376A8D">
        <w:rPr>
          <w:rStyle w:val="FootnoteReference"/>
          <w:rFonts w:ascii="Times New Roman" w:hAnsi="Times New Roman" w:cs="Times New Roman"/>
          <w:sz w:val="24"/>
          <w:szCs w:val="24"/>
        </w:rPr>
        <w:footnoteReference w:id="7"/>
      </w:r>
      <w:r w:rsidR="007A1343">
        <w:rPr>
          <w:rFonts w:ascii="Times New Roman" w:hAnsi="Times New Roman" w:cs="Times New Roman"/>
          <w:sz w:val="24"/>
          <w:szCs w:val="24"/>
        </w:rPr>
        <w:t xml:space="preserve"> </w:t>
      </w:r>
      <w:r w:rsidR="000D7545">
        <w:rPr>
          <w:rFonts w:ascii="Times New Roman" w:hAnsi="Times New Roman" w:cs="Times New Roman"/>
          <w:sz w:val="24"/>
          <w:szCs w:val="24"/>
        </w:rPr>
        <w:t xml:space="preserve">Overall, it is still important to discuss Dinah and her </w:t>
      </w:r>
      <w:r w:rsidR="000D7545">
        <w:rPr>
          <w:rFonts w:ascii="Times New Roman" w:hAnsi="Times New Roman" w:cs="Times New Roman"/>
          <w:sz w:val="24"/>
          <w:szCs w:val="24"/>
        </w:rPr>
        <w:lastRenderedPageBreak/>
        <w:t>place within the story</w:t>
      </w:r>
      <w:r w:rsidR="00E15274">
        <w:rPr>
          <w:rFonts w:ascii="Times New Roman" w:hAnsi="Times New Roman" w:cs="Times New Roman"/>
          <w:sz w:val="24"/>
          <w:szCs w:val="24"/>
        </w:rPr>
        <w:t xml:space="preserve">. Despite the patriarchal focus of the narrative, that is yet to be studied, Dinah is central to the passage and it is interesting to consider what her missing voice may have added to the </w:t>
      </w:r>
      <w:r w:rsidR="00C173FE">
        <w:rPr>
          <w:rFonts w:ascii="Times New Roman" w:hAnsi="Times New Roman" w:cs="Times New Roman"/>
          <w:sz w:val="24"/>
          <w:szCs w:val="24"/>
        </w:rPr>
        <w:t xml:space="preserve">narrative. </w:t>
      </w:r>
      <w:r w:rsidR="005A6912">
        <w:rPr>
          <w:rFonts w:ascii="Times New Roman" w:hAnsi="Times New Roman" w:cs="Times New Roman"/>
          <w:sz w:val="24"/>
          <w:szCs w:val="24"/>
        </w:rPr>
        <w:t>It</w:t>
      </w:r>
      <w:r w:rsidR="00CF5464">
        <w:rPr>
          <w:rFonts w:ascii="Times New Roman" w:hAnsi="Times New Roman" w:cs="Times New Roman"/>
          <w:sz w:val="24"/>
          <w:szCs w:val="24"/>
        </w:rPr>
        <w:t xml:space="preserve"> is important to first discus the passages evidence of Dinah and what it presents, or lacks, about her.</w:t>
      </w:r>
      <w:r w:rsidR="00C4393B">
        <w:rPr>
          <w:rFonts w:ascii="Times New Roman" w:hAnsi="Times New Roman" w:cs="Times New Roman"/>
          <w:sz w:val="24"/>
          <w:szCs w:val="24"/>
        </w:rPr>
        <w:t xml:space="preserve"> In contrast to what the </w:t>
      </w:r>
      <w:r w:rsidR="006E4398">
        <w:rPr>
          <w:rFonts w:ascii="Times New Roman" w:hAnsi="Times New Roman" w:cs="Times New Roman"/>
          <w:sz w:val="24"/>
          <w:szCs w:val="24"/>
        </w:rPr>
        <w:t>storyline</w:t>
      </w:r>
      <w:r w:rsidR="00C4393B">
        <w:rPr>
          <w:rFonts w:ascii="Times New Roman" w:hAnsi="Times New Roman" w:cs="Times New Roman"/>
          <w:sz w:val="24"/>
          <w:szCs w:val="24"/>
        </w:rPr>
        <w:t xml:space="preserve"> presents about the male characters.</w:t>
      </w:r>
    </w:p>
    <w:p w14:paraId="3BFC0829" w14:textId="181D6FCD" w:rsidR="008608CE" w:rsidRPr="00AD2F39" w:rsidRDefault="00697A98" w:rsidP="0002456D">
      <w:pPr>
        <w:spacing w:line="360" w:lineRule="auto"/>
        <w:rPr>
          <w:rFonts w:ascii="Times New Roman" w:hAnsi="Times New Roman" w:cs="Times New Roman"/>
          <w:sz w:val="24"/>
          <w:szCs w:val="24"/>
        </w:rPr>
      </w:pPr>
      <w:r w:rsidRPr="00AD2F39">
        <w:rPr>
          <w:rFonts w:ascii="Times New Roman" w:hAnsi="Times New Roman" w:cs="Times New Roman"/>
          <w:sz w:val="24"/>
          <w:szCs w:val="24"/>
        </w:rPr>
        <w:t xml:space="preserve">As stated, it would be </w:t>
      </w:r>
      <w:r w:rsidR="00536998">
        <w:rPr>
          <w:rFonts w:ascii="Times New Roman" w:hAnsi="Times New Roman" w:cs="Times New Roman"/>
          <w:sz w:val="24"/>
          <w:szCs w:val="24"/>
        </w:rPr>
        <w:t xml:space="preserve">remiss </w:t>
      </w:r>
      <w:r w:rsidRPr="00AD2F39">
        <w:rPr>
          <w:rFonts w:ascii="Times New Roman" w:hAnsi="Times New Roman" w:cs="Times New Roman"/>
          <w:sz w:val="24"/>
          <w:szCs w:val="24"/>
        </w:rPr>
        <w:t xml:space="preserve">to not first discuss the character of Dinah presented in the narrative. The passage lacks </w:t>
      </w:r>
      <w:r w:rsidR="00D14C49" w:rsidRPr="00AD2F39">
        <w:rPr>
          <w:rFonts w:ascii="Times New Roman" w:hAnsi="Times New Roman" w:cs="Times New Roman"/>
          <w:sz w:val="24"/>
          <w:szCs w:val="24"/>
        </w:rPr>
        <w:t xml:space="preserve">information regarding Dinah, her emotions, and characteristics. Notably, Dinah is primarily active throughout the first </w:t>
      </w:r>
      <w:r w:rsidR="00F4429D">
        <w:rPr>
          <w:rFonts w:ascii="Times New Roman" w:hAnsi="Times New Roman" w:cs="Times New Roman"/>
          <w:sz w:val="24"/>
          <w:szCs w:val="24"/>
        </w:rPr>
        <w:t>verses</w:t>
      </w:r>
      <w:r w:rsidR="00D14C49" w:rsidRPr="00AD2F39">
        <w:rPr>
          <w:rFonts w:ascii="Times New Roman" w:hAnsi="Times New Roman" w:cs="Times New Roman"/>
          <w:sz w:val="24"/>
          <w:szCs w:val="24"/>
        </w:rPr>
        <w:t xml:space="preserve"> of the narrative detailing her attack (Gen 34: 1-3)</w:t>
      </w:r>
      <w:r w:rsidR="00981EA1" w:rsidRPr="00AD2F39">
        <w:rPr>
          <w:rFonts w:ascii="Times New Roman" w:hAnsi="Times New Roman" w:cs="Times New Roman"/>
          <w:sz w:val="24"/>
          <w:szCs w:val="24"/>
        </w:rPr>
        <w:t>, the only action Dinah is seen doing is walking to visit neighbouring women.</w:t>
      </w:r>
      <w:r w:rsidR="00981EA1" w:rsidRPr="00AD2F39">
        <w:rPr>
          <w:rStyle w:val="FootnoteReference"/>
          <w:rFonts w:ascii="Times New Roman" w:hAnsi="Times New Roman" w:cs="Times New Roman"/>
          <w:sz w:val="24"/>
          <w:szCs w:val="24"/>
        </w:rPr>
        <w:footnoteReference w:id="8"/>
      </w:r>
      <w:r w:rsidR="00D14C49" w:rsidRPr="00AD2F39">
        <w:rPr>
          <w:rFonts w:ascii="Times New Roman" w:hAnsi="Times New Roman" w:cs="Times New Roman"/>
          <w:sz w:val="24"/>
          <w:szCs w:val="24"/>
        </w:rPr>
        <w:t xml:space="preserve"> She is then absent until her brothers rescue her in verses 26-27</w:t>
      </w:r>
      <w:r w:rsidR="006F43A1">
        <w:rPr>
          <w:rFonts w:ascii="Times New Roman" w:hAnsi="Times New Roman" w:cs="Times New Roman"/>
          <w:sz w:val="24"/>
          <w:szCs w:val="24"/>
        </w:rPr>
        <w:t>, s</w:t>
      </w:r>
      <w:r w:rsidR="00D14C49" w:rsidRPr="00AD2F39">
        <w:rPr>
          <w:rFonts w:ascii="Times New Roman" w:hAnsi="Times New Roman" w:cs="Times New Roman"/>
          <w:sz w:val="24"/>
          <w:szCs w:val="24"/>
        </w:rPr>
        <w:t>he is even absent during the marriage negotiations that take place between her attacker and her male family members (Gen 34:8-18).</w:t>
      </w:r>
      <w:r w:rsidR="00A93498">
        <w:rPr>
          <w:rFonts w:ascii="Times New Roman" w:hAnsi="Times New Roman" w:cs="Times New Roman"/>
          <w:sz w:val="24"/>
          <w:szCs w:val="24"/>
        </w:rPr>
        <w:t xml:space="preserve"> As discussed, this may be due to the </w:t>
      </w:r>
      <w:r w:rsidR="008376D0">
        <w:rPr>
          <w:rFonts w:ascii="Times New Roman" w:hAnsi="Times New Roman" w:cs="Times New Roman"/>
          <w:sz w:val="24"/>
          <w:szCs w:val="24"/>
        </w:rPr>
        <w:t>male focused society that the author would have originated in.</w:t>
      </w:r>
      <w:r w:rsidR="00D14C49" w:rsidRPr="00AD2F39">
        <w:rPr>
          <w:rFonts w:ascii="Times New Roman" w:hAnsi="Times New Roman" w:cs="Times New Roman"/>
          <w:sz w:val="24"/>
          <w:szCs w:val="24"/>
        </w:rPr>
        <w:t xml:space="preserve"> This absence is undeniable throughout the </w:t>
      </w:r>
      <w:r w:rsidR="00F624F9" w:rsidRPr="00AD2F39">
        <w:rPr>
          <w:rFonts w:ascii="Times New Roman" w:hAnsi="Times New Roman" w:cs="Times New Roman"/>
          <w:sz w:val="24"/>
          <w:szCs w:val="24"/>
        </w:rPr>
        <w:t>tale</w:t>
      </w:r>
      <w:r w:rsidR="00D14C49" w:rsidRPr="00AD2F39">
        <w:rPr>
          <w:rFonts w:ascii="Times New Roman" w:hAnsi="Times New Roman" w:cs="Times New Roman"/>
          <w:sz w:val="24"/>
          <w:szCs w:val="24"/>
        </w:rPr>
        <w:t xml:space="preserve"> and creates the sense that Dinah is not central to the story, instead she is portrayed as a point of plot for the actions and story of her brothers. </w:t>
      </w:r>
      <w:r w:rsidR="007744A5" w:rsidRPr="00AD2F39">
        <w:rPr>
          <w:rFonts w:ascii="Times New Roman" w:hAnsi="Times New Roman" w:cs="Times New Roman"/>
          <w:sz w:val="24"/>
          <w:szCs w:val="24"/>
        </w:rPr>
        <w:t>Caroline Blyth</w:t>
      </w:r>
      <w:r w:rsidR="00D14C49" w:rsidRPr="00AD2F39">
        <w:rPr>
          <w:rFonts w:ascii="Times New Roman" w:hAnsi="Times New Roman" w:cs="Times New Roman"/>
          <w:sz w:val="24"/>
          <w:szCs w:val="24"/>
        </w:rPr>
        <w:t xml:space="preserve"> also reads this notion in the text as they state that Dinah disappears for the majority of the </w:t>
      </w:r>
      <w:r w:rsidR="00B84560">
        <w:rPr>
          <w:rFonts w:ascii="Times New Roman" w:hAnsi="Times New Roman" w:cs="Times New Roman"/>
          <w:sz w:val="24"/>
          <w:szCs w:val="24"/>
        </w:rPr>
        <w:t>passage an</w:t>
      </w:r>
      <w:r w:rsidR="00D14C49" w:rsidRPr="00AD2F39">
        <w:rPr>
          <w:rFonts w:ascii="Times New Roman" w:hAnsi="Times New Roman" w:cs="Times New Roman"/>
          <w:sz w:val="24"/>
          <w:szCs w:val="24"/>
        </w:rPr>
        <w:t>d that it is instead a story of Dinah’s brothers and her father.</w:t>
      </w:r>
      <w:r w:rsidR="00D14C49" w:rsidRPr="00AD2F39">
        <w:rPr>
          <w:rStyle w:val="FootnoteReference"/>
          <w:rFonts w:ascii="Times New Roman" w:hAnsi="Times New Roman" w:cs="Times New Roman"/>
          <w:sz w:val="24"/>
          <w:szCs w:val="24"/>
        </w:rPr>
        <w:footnoteReference w:id="9"/>
      </w:r>
      <w:r w:rsidR="00D14C49" w:rsidRPr="00AD2F39">
        <w:rPr>
          <w:rFonts w:ascii="Times New Roman" w:hAnsi="Times New Roman" w:cs="Times New Roman"/>
          <w:sz w:val="24"/>
          <w:szCs w:val="24"/>
        </w:rPr>
        <w:t xml:space="preserve"> This is mirrored in the text</w:t>
      </w:r>
      <w:r w:rsidR="00DB4ACC">
        <w:rPr>
          <w:rFonts w:ascii="Times New Roman" w:hAnsi="Times New Roman" w:cs="Times New Roman"/>
          <w:sz w:val="24"/>
          <w:szCs w:val="24"/>
        </w:rPr>
        <w:t xml:space="preserve"> as </w:t>
      </w:r>
      <w:r w:rsidR="00C5573D">
        <w:rPr>
          <w:rFonts w:ascii="Times New Roman" w:hAnsi="Times New Roman" w:cs="Times New Roman"/>
          <w:sz w:val="24"/>
          <w:szCs w:val="24"/>
        </w:rPr>
        <w:t>fee</w:t>
      </w:r>
      <w:r w:rsidR="00610C9C">
        <w:rPr>
          <w:rFonts w:ascii="Times New Roman" w:hAnsi="Times New Roman" w:cs="Times New Roman"/>
          <w:sz w:val="24"/>
          <w:szCs w:val="24"/>
        </w:rPr>
        <w:t xml:space="preserve">lings </w:t>
      </w:r>
      <w:r w:rsidR="00D14C49" w:rsidRPr="00AD2F39">
        <w:rPr>
          <w:rFonts w:ascii="Times New Roman" w:hAnsi="Times New Roman" w:cs="Times New Roman"/>
          <w:sz w:val="24"/>
          <w:szCs w:val="24"/>
        </w:rPr>
        <w:t xml:space="preserve">Dinah is not present for most of the story, she is referred to as “their sister” (Gen 34:13) and “our daughter” (Gen 34: 17). Dinah is only referred to through her name five times in the narrative (Gen 34:1-5, 34: 13 and 34:26). This is further supported as Dinah’s emotional response as the victim of an attack is unseen in the chapter, instead it focuses wholly on her father, </w:t>
      </w:r>
      <w:r w:rsidR="005B2244" w:rsidRPr="00AD2F39">
        <w:rPr>
          <w:rFonts w:ascii="Times New Roman" w:hAnsi="Times New Roman" w:cs="Times New Roman"/>
          <w:sz w:val="24"/>
          <w:szCs w:val="24"/>
        </w:rPr>
        <w:t>brothers,</w:t>
      </w:r>
      <w:r w:rsidR="00D14C49" w:rsidRPr="00AD2F39">
        <w:rPr>
          <w:rFonts w:ascii="Times New Roman" w:hAnsi="Times New Roman" w:cs="Times New Roman"/>
          <w:sz w:val="24"/>
          <w:szCs w:val="24"/>
        </w:rPr>
        <w:t xml:space="preserve"> and her attacker, Shechem</w:t>
      </w:r>
      <w:r w:rsidR="003853D4">
        <w:rPr>
          <w:rFonts w:ascii="Times New Roman" w:hAnsi="Times New Roman" w:cs="Times New Roman"/>
          <w:sz w:val="24"/>
          <w:szCs w:val="24"/>
        </w:rPr>
        <w:t>.</w:t>
      </w:r>
      <w:r w:rsidR="00D14C49" w:rsidRPr="00AD2F39">
        <w:rPr>
          <w:rFonts w:ascii="Times New Roman" w:hAnsi="Times New Roman" w:cs="Times New Roman"/>
          <w:sz w:val="24"/>
          <w:szCs w:val="24"/>
        </w:rPr>
        <w:t xml:space="preserve"> </w:t>
      </w:r>
      <w:r w:rsidR="00BF4CDB" w:rsidRPr="00AD2F39">
        <w:rPr>
          <w:rFonts w:ascii="Times New Roman" w:hAnsi="Times New Roman" w:cs="Times New Roman"/>
          <w:sz w:val="24"/>
          <w:szCs w:val="24"/>
        </w:rPr>
        <w:t>For</w:t>
      </w:r>
      <w:r w:rsidR="00BD70AE" w:rsidRPr="00AD2F39">
        <w:rPr>
          <w:rFonts w:ascii="Times New Roman" w:hAnsi="Times New Roman" w:cs="Times New Roman"/>
          <w:sz w:val="24"/>
          <w:szCs w:val="24"/>
        </w:rPr>
        <w:t xml:space="preserve"> example, the story focuses mainly on her </w:t>
      </w:r>
      <w:r w:rsidR="008F34F7" w:rsidRPr="00AD2F39">
        <w:rPr>
          <w:rFonts w:ascii="Times New Roman" w:hAnsi="Times New Roman" w:cs="Times New Roman"/>
          <w:sz w:val="24"/>
          <w:szCs w:val="24"/>
        </w:rPr>
        <w:t>brother’s</w:t>
      </w:r>
      <w:r w:rsidR="00BD70AE" w:rsidRPr="00AD2F39">
        <w:rPr>
          <w:rFonts w:ascii="Times New Roman" w:hAnsi="Times New Roman" w:cs="Times New Roman"/>
          <w:sz w:val="24"/>
          <w:szCs w:val="24"/>
        </w:rPr>
        <w:t xml:space="preserve"> anger, resulting in the attack and slaughter of Shechem and his male follower</w:t>
      </w:r>
      <w:r w:rsidR="00B740E0">
        <w:rPr>
          <w:rFonts w:ascii="Times New Roman" w:hAnsi="Times New Roman" w:cs="Times New Roman"/>
          <w:sz w:val="24"/>
          <w:szCs w:val="24"/>
        </w:rPr>
        <w:t>s</w:t>
      </w:r>
      <w:r w:rsidR="00A778F4" w:rsidRPr="00AD2F39">
        <w:rPr>
          <w:rFonts w:ascii="Times New Roman" w:hAnsi="Times New Roman" w:cs="Times New Roman"/>
          <w:sz w:val="24"/>
          <w:szCs w:val="24"/>
        </w:rPr>
        <w:t>. A</w:t>
      </w:r>
      <w:r w:rsidR="00542D42" w:rsidRPr="00AD2F39">
        <w:rPr>
          <w:rFonts w:ascii="Times New Roman" w:hAnsi="Times New Roman" w:cs="Times New Roman"/>
          <w:sz w:val="24"/>
          <w:szCs w:val="24"/>
        </w:rPr>
        <w:t>s well as Shechem’s</w:t>
      </w:r>
      <w:r w:rsidR="00263C54" w:rsidRPr="00AD2F39">
        <w:rPr>
          <w:rFonts w:ascii="Times New Roman" w:hAnsi="Times New Roman" w:cs="Times New Roman"/>
          <w:sz w:val="24"/>
          <w:szCs w:val="24"/>
        </w:rPr>
        <w:t xml:space="preserve"> so called love for Dinah</w:t>
      </w:r>
      <w:r w:rsidR="003B48AD">
        <w:rPr>
          <w:rFonts w:ascii="Times New Roman" w:hAnsi="Times New Roman" w:cs="Times New Roman"/>
          <w:sz w:val="24"/>
          <w:szCs w:val="24"/>
        </w:rPr>
        <w:t xml:space="preserve">. </w:t>
      </w:r>
      <w:r w:rsidR="008C750F" w:rsidRPr="00AD2F39">
        <w:rPr>
          <w:rFonts w:ascii="Times New Roman" w:hAnsi="Times New Roman" w:cs="Times New Roman"/>
          <w:sz w:val="24"/>
          <w:szCs w:val="24"/>
        </w:rPr>
        <w:t>A</w:t>
      </w:r>
      <w:r w:rsidR="003853D4">
        <w:rPr>
          <w:rFonts w:ascii="Times New Roman" w:hAnsi="Times New Roman" w:cs="Times New Roman"/>
          <w:sz w:val="24"/>
          <w:szCs w:val="24"/>
        </w:rPr>
        <w:t>s discussed</w:t>
      </w:r>
      <w:r w:rsidR="008F0CB3">
        <w:rPr>
          <w:rFonts w:ascii="Times New Roman" w:hAnsi="Times New Roman" w:cs="Times New Roman"/>
          <w:sz w:val="24"/>
          <w:szCs w:val="24"/>
        </w:rPr>
        <w:t xml:space="preserve">, </w:t>
      </w:r>
      <w:r w:rsidR="003012A5" w:rsidRPr="00AD2F39">
        <w:rPr>
          <w:rFonts w:ascii="Times New Roman" w:hAnsi="Times New Roman" w:cs="Times New Roman"/>
          <w:sz w:val="24"/>
          <w:szCs w:val="24"/>
        </w:rPr>
        <w:t xml:space="preserve">Dinah is primarily described through the passage </w:t>
      </w:r>
      <w:r w:rsidR="00D414B3" w:rsidRPr="00AD2F39">
        <w:rPr>
          <w:rFonts w:ascii="Times New Roman" w:hAnsi="Times New Roman" w:cs="Times New Roman"/>
          <w:sz w:val="24"/>
          <w:szCs w:val="24"/>
        </w:rPr>
        <w:t>in relation to her parents, her introduction is all the description the author gives regarding her, “</w:t>
      </w:r>
      <w:r w:rsidR="00753F3F" w:rsidRPr="00AD2F39">
        <w:rPr>
          <w:rFonts w:ascii="Times New Roman" w:hAnsi="Times New Roman" w:cs="Times New Roman"/>
          <w:sz w:val="24"/>
          <w:szCs w:val="24"/>
        </w:rPr>
        <w:t>Dinah the daughter of Leah, whom she had borne to Jacob” (Gen 34: 1</w:t>
      </w:r>
      <w:r w:rsidR="00B07179" w:rsidRPr="00AD2F39">
        <w:rPr>
          <w:rFonts w:ascii="Times New Roman" w:hAnsi="Times New Roman" w:cs="Times New Roman"/>
          <w:sz w:val="24"/>
          <w:szCs w:val="24"/>
        </w:rPr>
        <w:t xml:space="preserve">). While this is a common introduction in the book of Genesis, for example </w:t>
      </w:r>
      <w:r w:rsidR="00D7388A" w:rsidRPr="00AD2F39">
        <w:rPr>
          <w:rFonts w:ascii="Times New Roman" w:hAnsi="Times New Roman" w:cs="Times New Roman"/>
          <w:sz w:val="24"/>
          <w:szCs w:val="24"/>
        </w:rPr>
        <w:t xml:space="preserve">the introduction of Noah’s sons </w:t>
      </w:r>
      <w:r w:rsidR="00011D97" w:rsidRPr="00AD2F39">
        <w:rPr>
          <w:rFonts w:ascii="Times New Roman" w:hAnsi="Times New Roman" w:cs="Times New Roman"/>
          <w:sz w:val="24"/>
          <w:szCs w:val="24"/>
        </w:rPr>
        <w:t>(Gen 9:1</w:t>
      </w:r>
      <w:r w:rsidR="00AA505A" w:rsidRPr="00AD2F39">
        <w:rPr>
          <w:rFonts w:ascii="Times New Roman" w:hAnsi="Times New Roman" w:cs="Times New Roman"/>
          <w:sz w:val="24"/>
          <w:szCs w:val="24"/>
        </w:rPr>
        <w:t>8</w:t>
      </w:r>
      <w:r w:rsidR="00721BF1" w:rsidRPr="00AD2F39">
        <w:rPr>
          <w:rFonts w:ascii="Times New Roman" w:hAnsi="Times New Roman" w:cs="Times New Roman"/>
          <w:sz w:val="24"/>
          <w:szCs w:val="24"/>
        </w:rPr>
        <w:t>)</w:t>
      </w:r>
      <w:r w:rsidR="00095574">
        <w:rPr>
          <w:rFonts w:ascii="Times New Roman" w:hAnsi="Times New Roman" w:cs="Times New Roman"/>
          <w:sz w:val="24"/>
          <w:szCs w:val="24"/>
        </w:rPr>
        <w:t>,</w:t>
      </w:r>
      <w:r w:rsidR="00721BF1" w:rsidRPr="00AD2F39">
        <w:rPr>
          <w:rFonts w:ascii="Times New Roman" w:hAnsi="Times New Roman" w:cs="Times New Roman"/>
          <w:sz w:val="24"/>
          <w:szCs w:val="24"/>
        </w:rPr>
        <w:t xml:space="preserve"> Dinah’s brothers have further descriptions. They are described as </w:t>
      </w:r>
      <w:r w:rsidR="008F34F7" w:rsidRPr="00AD2F39">
        <w:rPr>
          <w:rFonts w:ascii="Times New Roman" w:hAnsi="Times New Roman" w:cs="Times New Roman"/>
          <w:sz w:val="24"/>
          <w:szCs w:val="24"/>
        </w:rPr>
        <w:t>Jacob’s</w:t>
      </w:r>
      <w:r w:rsidR="00721BF1" w:rsidRPr="00AD2F39">
        <w:rPr>
          <w:rFonts w:ascii="Times New Roman" w:hAnsi="Times New Roman" w:cs="Times New Roman"/>
          <w:sz w:val="24"/>
          <w:szCs w:val="24"/>
        </w:rPr>
        <w:t xml:space="preserve"> sons, but also as </w:t>
      </w:r>
      <w:r w:rsidR="00795323" w:rsidRPr="00AD2F39">
        <w:rPr>
          <w:rFonts w:ascii="Times New Roman" w:hAnsi="Times New Roman" w:cs="Times New Roman"/>
          <w:sz w:val="24"/>
          <w:szCs w:val="24"/>
        </w:rPr>
        <w:t>“indignant and very angry</w:t>
      </w:r>
      <w:r w:rsidR="00956990" w:rsidRPr="00AD2F39">
        <w:rPr>
          <w:rFonts w:ascii="Times New Roman" w:hAnsi="Times New Roman" w:cs="Times New Roman"/>
          <w:sz w:val="24"/>
          <w:szCs w:val="24"/>
        </w:rPr>
        <w:t xml:space="preserve">” (Gen 34:7) </w:t>
      </w:r>
      <w:r w:rsidR="00D02267" w:rsidRPr="00AD2F39">
        <w:rPr>
          <w:rFonts w:ascii="Times New Roman" w:hAnsi="Times New Roman" w:cs="Times New Roman"/>
          <w:sz w:val="24"/>
          <w:szCs w:val="24"/>
        </w:rPr>
        <w:t>so much so that they attack</w:t>
      </w:r>
      <w:r w:rsidR="008C69D5" w:rsidRPr="00AD2F39">
        <w:rPr>
          <w:rFonts w:ascii="Times New Roman" w:hAnsi="Times New Roman" w:cs="Times New Roman"/>
          <w:sz w:val="24"/>
          <w:szCs w:val="24"/>
        </w:rPr>
        <w:t xml:space="preserve"> </w:t>
      </w:r>
      <w:r w:rsidR="00494C44" w:rsidRPr="00AD2F39">
        <w:rPr>
          <w:rFonts w:ascii="Times New Roman" w:hAnsi="Times New Roman" w:cs="Times New Roman"/>
          <w:sz w:val="24"/>
          <w:szCs w:val="24"/>
        </w:rPr>
        <w:t xml:space="preserve">Shechem’s city (Gen </w:t>
      </w:r>
      <w:r w:rsidR="00AC40F5" w:rsidRPr="00AD2F39">
        <w:rPr>
          <w:rFonts w:ascii="Times New Roman" w:hAnsi="Times New Roman" w:cs="Times New Roman"/>
          <w:sz w:val="24"/>
          <w:szCs w:val="24"/>
        </w:rPr>
        <w:t xml:space="preserve">34: 25). The anger of her brothers permeates the passage </w:t>
      </w:r>
      <w:r w:rsidR="005E315C" w:rsidRPr="00AD2F39">
        <w:rPr>
          <w:rFonts w:ascii="Times New Roman" w:hAnsi="Times New Roman" w:cs="Times New Roman"/>
          <w:sz w:val="24"/>
          <w:szCs w:val="24"/>
        </w:rPr>
        <w:t xml:space="preserve">while it lacks a response from the </w:t>
      </w:r>
      <w:r w:rsidR="005E315C" w:rsidRPr="00AD2F39">
        <w:rPr>
          <w:rFonts w:ascii="Times New Roman" w:hAnsi="Times New Roman" w:cs="Times New Roman"/>
          <w:sz w:val="24"/>
          <w:szCs w:val="24"/>
        </w:rPr>
        <w:lastRenderedPageBreak/>
        <w:t xml:space="preserve">person who was attacked, instead prioritising the male voices of the story. </w:t>
      </w:r>
      <w:r w:rsidR="00B04FFA" w:rsidRPr="00AD2F39">
        <w:rPr>
          <w:rFonts w:ascii="Times New Roman" w:hAnsi="Times New Roman" w:cs="Times New Roman"/>
          <w:sz w:val="24"/>
          <w:szCs w:val="24"/>
        </w:rPr>
        <w:t>Janell Johnson’s work of the masculinity of Genesis 34 makes this clear</w:t>
      </w:r>
      <w:r w:rsidR="002E2743" w:rsidRPr="00AD2F39">
        <w:rPr>
          <w:rFonts w:ascii="Times New Roman" w:hAnsi="Times New Roman" w:cs="Times New Roman"/>
          <w:sz w:val="24"/>
          <w:szCs w:val="24"/>
        </w:rPr>
        <w:t xml:space="preserve">; </w:t>
      </w:r>
    </w:p>
    <w:p w14:paraId="05AE76D3" w14:textId="021D57A2" w:rsidR="00A944CB" w:rsidRPr="00AD2F39" w:rsidRDefault="00A944CB" w:rsidP="0002456D">
      <w:pPr>
        <w:spacing w:line="360" w:lineRule="auto"/>
        <w:rPr>
          <w:rFonts w:ascii="Times New Roman" w:hAnsi="Times New Roman" w:cs="Times New Roman"/>
          <w:sz w:val="24"/>
          <w:szCs w:val="24"/>
        </w:rPr>
      </w:pPr>
      <w:r w:rsidRPr="00AD2F39">
        <w:rPr>
          <w:rFonts w:ascii="Times New Roman" w:hAnsi="Times New Roman" w:cs="Times New Roman"/>
          <w:sz w:val="24"/>
          <w:szCs w:val="24"/>
        </w:rPr>
        <w:t xml:space="preserve">“The Story of Dinah in </w:t>
      </w:r>
      <w:r w:rsidR="00F24DFF" w:rsidRPr="00AD2F39">
        <w:rPr>
          <w:rFonts w:ascii="Times New Roman" w:hAnsi="Times New Roman" w:cs="Times New Roman"/>
          <w:sz w:val="24"/>
          <w:szCs w:val="24"/>
        </w:rPr>
        <w:t>Genesis</w:t>
      </w:r>
      <w:r w:rsidRPr="00AD2F39">
        <w:rPr>
          <w:rFonts w:ascii="Times New Roman" w:hAnsi="Times New Roman" w:cs="Times New Roman"/>
          <w:sz w:val="24"/>
          <w:szCs w:val="24"/>
        </w:rPr>
        <w:t xml:space="preserve"> 34 is not Dinah’s story after all, as we learn nothing from the text about Dinah’s experience, but rather a story about the men </w:t>
      </w:r>
      <w:r w:rsidR="00F24DFF" w:rsidRPr="00AD2F39">
        <w:rPr>
          <w:rFonts w:ascii="Times New Roman" w:hAnsi="Times New Roman" w:cs="Times New Roman"/>
          <w:sz w:val="24"/>
          <w:szCs w:val="24"/>
        </w:rPr>
        <w:t>who claim her.”</w:t>
      </w:r>
      <w:r w:rsidR="00F24DFF" w:rsidRPr="00AD2F39">
        <w:rPr>
          <w:rStyle w:val="FootnoteReference"/>
          <w:rFonts w:ascii="Times New Roman" w:hAnsi="Times New Roman" w:cs="Times New Roman"/>
          <w:sz w:val="24"/>
          <w:szCs w:val="24"/>
        </w:rPr>
        <w:footnoteReference w:id="10"/>
      </w:r>
    </w:p>
    <w:p w14:paraId="3BE9803E" w14:textId="0C5F35AF" w:rsidR="00212AB0" w:rsidRPr="00AD2F39" w:rsidRDefault="00A576AA" w:rsidP="0002456D">
      <w:pPr>
        <w:spacing w:line="360" w:lineRule="auto"/>
        <w:rPr>
          <w:rFonts w:ascii="Times New Roman" w:hAnsi="Times New Roman" w:cs="Times New Roman"/>
          <w:sz w:val="24"/>
          <w:szCs w:val="24"/>
        </w:rPr>
      </w:pPr>
      <w:r w:rsidRPr="00AD2F39">
        <w:rPr>
          <w:rFonts w:ascii="Times New Roman" w:hAnsi="Times New Roman" w:cs="Times New Roman"/>
          <w:sz w:val="24"/>
          <w:szCs w:val="24"/>
        </w:rPr>
        <w:t>T</w:t>
      </w:r>
      <w:r w:rsidR="00B41DED" w:rsidRPr="00AD2F39">
        <w:rPr>
          <w:rFonts w:ascii="Times New Roman" w:hAnsi="Times New Roman" w:cs="Times New Roman"/>
          <w:sz w:val="24"/>
          <w:szCs w:val="24"/>
        </w:rPr>
        <w:t xml:space="preserve">hus, after studying the evidence of Dinah within Genesis </w:t>
      </w:r>
      <w:r w:rsidRPr="00AD2F39">
        <w:rPr>
          <w:rFonts w:ascii="Times New Roman" w:hAnsi="Times New Roman" w:cs="Times New Roman"/>
          <w:sz w:val="24"/>
          <w:szCs w:val="24"/>
        </w:rPr>
        <w:t>3</w:t>
      </w:r>
      <w:r w:rsidR="00B41DED" w:rsidRPr="00AD2F39">
        <w:rPr>
          <w:rFonts w:ascii="Times New Roman" w:hAnsi="Times New Roman" w:cs="Times New Roman"/>
          <w:sz w:val="24"/>
          <w:szCs w:val="24"/>
        </w:rPr>
        <w:t xml:space="preserve">4, it can be deduced that it is </w:t>
      </w:r>
      <w:r w:rsidR="00AC2E44" w:rsidRPr="00AD2F39">
        <w:rPr>
          <w:rFonts w:ascii="Times New Roman" w:hAnsi="Times New Roman" w:cs="Times New Roman"/>
          <w:sz w:val="24"/>
          <w:szCs w:val="24"/>
        </w:rPr>
        <w:t xml:space="preserve">not truly possible to learn her character from the text. The portrayal of Dinah is one that is </w:t>
      </w:r>
      <w:r w:rsidRPr="00AD2F39">
        <w:rPr>
          <w:rFonts w:ascii="Times New Roman" w:hAnsi="Times New Roman" w:cs="Times New Roman"/>
          <w:sz w:val="24"/>
          <w:szCs w:val="24"/>
        </w:rPr>
        <w:t>lacking,</w:t>
      </w:r>
      <w:r w:rsidR="00AC2E44" w:rsidRPr="00AD2F39">
        <w:rPr>
          <w:rFonts w:ascii="Times New Roman" w:hAnsi="Times New Roman" w:cs="Times New Roman"/>
          <w:sz w:val="24"/>
          <w:szCs w:val="24"/>
        </w:rPr>
        <w:t xml:space="preserve"> and </w:t>
      </w:r>
      <w:r w:rsidRPr="00AD2F39">
        <w:rPr>
          <w:rFonts w:ascii="Times New Roman" w:hAnsi="Times New Roman" w:cs="Times New Roman"/>
          <w:sz w:val="24"/>
          <w:szCs w:val="24"/>
        </w:rPr>
        <w:t>the text instead prioritises the male figures within the narrative.</w:t>
      </w:r>
      <w:r w:rsidR="00313BB9" w:rsidRPr="00AD2F39">
        <w:rPr>
          <w:rFonts w:ascii="Times New Roman" w:hAnsi="Times New Roman" w:cs="Times New Roman"/>
          <w:sz w:val="24"/>
          <w:szCs w:val="24"/>
        </w:rPr>
        <w:t xml:space="preserve"> This is evidenced through what has been studied regarding </w:t>
      </w:r>
      <w:r w:rsidR="00D50442">
        <w:rPr>
          <w:rFonts w:ascii="Times New Roman" w:hAnsi="Times New Roman" w:cs="Times New Roman"/>
          <w:sz w:val="24"/>
          <w:szCs w:val="24"/>
        </w:rPr>
        <w:t>what is</w:t>
      </w:r>
      <w:r w:rsidR="00313BB9" w:rsidRPr="00AD2F39">
        <w:rPr>
          <w:rFonts w:ascii="Times New Roman" w:hAnsi="Times New Roman" w:cs="Times New Roman"/>
          <w:sz w:val="24"/>
          <w:szCs w:val="24"/>
        </w:rPr>
        <w:t xml:space="preserve"> contained in Genesis 34, the lack of insight into Dinah’s emotional character, her lack of activity in the </w:t>
      </w:r>
      <w:r w:rsidR="00B84560">
        <w:rPr>
          <w:rFonts w:ascii="Times New Roman" w:hAnsi="Times New Roman" w:cs="Times New Roman"/>
          <w:sz w:val="24"/>
          <w:szCs w:val="24"/>
        </w:rPr>
        <w:t xml:space="preserve">account </w:t>
      </w:r>
      <w:r w:rsidR="00313BB9" w:rsidRPr="00AD2F39">
        <w:rPr>
          <w:rFonts w:ascii="Times New Roman" w:hAnsi="Times New Roman" w:cs="Times New Roman"/>
          <w:sz w:val="24"/>
          <w:szCs w:val="24"/>
        </w:rPr>
        <w:t xml:space="preserve">and the clear contrast of this when compared to her brothers, father and even her attacker. </w:t>
      </w:r>
      <w:r w:rsidR="000C39B2" w:rsidRPr="00AD2F39">
        <w:rPr>
          <w:rFonts w:ascii="Times New Roman" w:hAnsi="Times New Roman" w:cs="Times New Roman"/>
          <w:sz w:val="24"/>
          <w:szCs w:val="24"/>
        </w:rPr>
        <w:t>While it can be argued that the narrative is not truly about Dinah and instead on her brother</w:t>
      </w:r>
      <w:r w:rsidR="00C73503">
        <w:rPr>
          <w:rFonts w:ascii="Times New Roman" w:hAnsi="Times New Roman" w:cs="Times New Roman"/>
          <w:sz w:val="24"/>
          <w:szCs w:val="24"/>
        </w:rPr>
        <w:t>s</w:t>
      </w:r>
      <w:r w:rsidR="000C39B2" w:rsidRPr="00AD2F39">
        <w:rPr>
          <w:rFonts w:ascii="Times New Roman" w:hAnsi="Times New Roman" w:cs="Times New Roman"/>
          <w:sz w:val="24"/>
          <w:szCs w:val="24"/>
        </w:rPr>
        <w:t xml:space="preserve"> and their act </w:t>
      </w:r>
      <w:r w:rsidR="00C73503">
        <w:rPr>
          <w:rFonts w:ascii="Times New Roman" w:hAnsi="Times New Roman" w:cs="Times New Roman"/>
          <w:sz w:val="24"/>
          <w:szCs w:val="24"/>
        </w:rPr>
        <w:t>o</w:t>
      </w:r>
      <w:r w:rsidR="000C39B2" w:rsidRPr="00AD2F39">
        <w:rPr>
          <w:rFonts w:ascii="Times New Roman" w:hAnsi="Times New Roman" w:cs="Times New Roman"/>
          <w:sz w:val="24"/>
          <w:szCs w:val="24"/>
        </w:rPr>
        <w:t xml:space="preserve">f vengeance, it would be </w:t>
      </w:r>
      <w:r w:rsidR="00DB4ACC">
        <w:rPr>
          <w:rFonts w:ascii="Times New Roman" w:hAnsi="Times New Roman" w:cs="Times New Roman"/>
          <w:sz w:val="24"/>
          <w:szCs w:val="24"/>
        </w:rPr>
        <w:t xml:space="preserve">remiss </w:t>
      </w:r>
      <w:r w:rsidR="000C39B2" w:rsidRPr="00AD2F39">
        <w:rPr>
          <w:rFonts w:ascii="Times New Roman" w:hAnsi="Times New Roman" w:cs="Times New Roman"/>
          <w:sz w:val="24"/>
          <w:szCs w:val="24"/>
        </w:rPr>
        <w:t xml:space="preserve">to not </w:t>
      </w:r>
      <w:r w:rsidR="006468EA" w:rsidRPr="00AD2F39">
        <w:rPr>
          <w:rFonts w:ascii="Times New Roman" w:hAnsi="Times New Roman" w:cs="Times New Roman"/>
          <w:sz w:val="24"/>
          <w:szCs w:val="24"/>
        </w:rPr>
        <w:t xml:space="preserve">question why the author neglected to include further </w:t>
      </w:r>
      <w:r w:rsidR="001A115D" w:rsidRPr="00AD2F39">
        <w:rPr>
          <w:rFonts w:ascii="Times New Roman" w:hAnsi="Times New Roman" w:cs="Times New Roman"/>
          <w:sz w:val="24"/>
          <w:szCs w:val="24"/>
        </w:rPr>
        <w:t xml:space="preserve">insight into Dinah who </w:t>
      </w:r>
      <w:r w:rsidR="00761FF1" w:rsidRPr="00AD2F39">
        <w:rPr>
          <w:rFonts w:ascii="Times New Roman" w:hAnsi="Times New Roman" w:cs="Times New Roman"/>
          <w:sz w:val="24"/>
          <w:szCs w:val="24"/>
        </w:rPr>
        <w:t>the victim and sufferer of this story is</w:t>
      </w:r>
      <w:r w:rsidR="001A115D" w:rsidRPr="00AD2F39">
        <w:rPr>
          <w:rFonts w:ascii="Times New Roman" w:hAnsi="Times New Roman" w:cs="Times New Roman"/>
          <w:sz w:val="24"/>
          <w:szCs w:val="24"/>
        </w:rPr>
        <w:t>.</w:t>
      </w:r>
    </w:p>
    <w:p w14:paraId="747F2824" w14:textId="72054D49" w:rsidR="00761FF1" w:rsidRDefault="00AD2F39" w:rsidP="0002456D">
      <w:pPr>
        <w:spacing w:line="360" w:lineRule="auto"/>
        <w:rPr>
          <w:rFonts w:ascii="Times New Roman" w:hAnsi="Times New Roman" w:cs="Times New Roman"/>
          <w:sz w:val="24"/>
          <w:szCs w:val="24"/>
        </w:rPr>
      </w:pPr>
      <w:r w:rsidRPr="00AD2F39">
        <w:rPr>
          <w:rFonts w:ascii="Times New Roman" w:hAnsi="Times New Roman" w:cs="Times New Roman"/>
          <w:sz w:val="24"/>
          <w:szCs w:val="24"/>
        </w:rPr>
        <w:t>The focus on Dinah’s brothers pushes them to the forefront of the narrative.</w:t>
      </w:r>
      <w:r>
        <w:rPr>
          <w:rFonts w:ascii="Times New Roman" w:hAnsi="Times New Roman" w:cs="Times New Roman"/>
          <w:sz w:val="24"/>
          <w:szCs w:val="24"/>
        </w:rPr>
        <w:t xml:space="preserve"> </w:t>
      </w:r>
      <w:r w:rsidR="00643FA8">
        <w:rPr>
          <w:rFonts w:ascii="Times New Roman" w:hAnsi="Times New Roman" w:cs="Times New Roman"/>
          <w:sz w:val="24"/>
          <w:szCs w:val="24"/>
        </w:rPr>
        <w:t xml:space="preserve">This </w:t>
      </w:r>
      <w:r w:rsidR="0099695A">
        <w:rPr>
          <w:rFonts w:ascii="Times New Roman" w:hAnsi="Times New Roman" w:cs="Times New Roman"/>
          <w:sz w:val="24"/>
          <w:szCs w:val="24"/>
        </w:rPr>
        <w:t>drives</w:t>
      </w:r>
      <w:r w:rsidR="00643FA8">
        <w:rPr>
          <w:rFonts w:ascii="Times New Roman" w:hAnsi="Times New Roman" w:cs="Times New Roman"/>
          <w:sz w:val="24"/>
          <w:szCs w:val="24"/>
        </w:rPr>
        <w:t xml:space="preserve"> the reader to investigate </w:t>
      </w:r>
      <w:r w:rsidR="00214042">
        <w:rPr>
          <w:rFonts w:ascii="Times New Roman" w:hAnsi="Times New Roman" w:cs="Times New Roman"/>
          <w:sz w:val="24"/>
          <w:szCs w:val="24"/>
        </w:rPr>
        <w:t xml:space="preserve">their anger and actions, why they reacted in such a violent </w:t>
      </w:r>
      <w:r w:rsidR="002263C2">
        <w:rPr>
          <w:rFonts w:ascii="Times New Roman" w:hAnsi="Times New Roman" w:cs="Times New Roman"/>
          <w:sz w:val="24"/>
          <w:szCs w:val="24"/>
        </w:rPr>
        <w:t xml:space="preserve">manner. </w:t>
      </w:r>
      <w:r w:rsidR="003B751E">
        <w:rPr>
          <w:rFonts w:ascii="Times New Roman" w:hAnsi="Times New Roman" w:cs="Times New Roman"/>
          <w:sz w:val="24"/>
          <w:szCs w:val="24"/>
        </w:rPr>
        <w:t xml:space="preserve">The anger of Dinah’s brothers permeates the narrative, this is clear through the </w:t>
      </w:r>
      <w:r w:rsidR="00B9650A">
        <w:rPr>
          <w:rFonts w:ascii="Times New Roman" w:hAnsi="Times New Roman" w:cs="Times New Roman"/>
          <w:sz w:val="24"/>
          <w:szCs w:val="24"/>
        </w:rPr>
        <w:t xml:space="preserve">extent to which they claim revenge. Not only </w:t>
      </w:r>
      <w:r w:rsidR="00C923C5">
        <w:rPr>
          <w:rFonts w:ascii="Times New Roman" w:hAnsi="Times New Roman" w:cs="Times New Roman"/>
          <w:sz w:val="24"/>
          <w:szCs w:val="24"/>
        </w:rPr>
        <w:t xml:space="preserve">do they seek revenge against </w:t>
      </w:r>
      <w:r w:rsidR="007E2605" w:rsidRPr="00AD2F39">
        <w:rPr>
          <w:rFonts w:ascii="Times New Roman" w:hAnsi="Times New Roman" w:cs="Times New Roman"/>
          <w:sz w:val="24"/>
          <w:szCs w:val="24"/>
        </w:rPr>
        <w:t>Shechem</w:t>
      </w:r>
      <w:r w:rsidR="007E2605">
        <w:rPr>
          <w:rFonts w:ascii="Times New Roman" w:hAnsi="Times New Roman" w:cs="Times New Roman"/>
          <w:sz w:val="24"/>
          <w:szCs w:val="24"/>
        </w:rPr>
        <w:t xml:space="preserve"> but</w:t>
      </w:r>
      <w:r w:rsidR="00E71421">
        <w:rPr>
          <w:rFonts w:ascii="Times New Roman" w:hAnsi="Times New Roman" w:cs="Times New Roman"/>
          <w:sz w:val="24"/>
          <w:szCs w:val="24"/>
        </w:rPr>
        <w:t xml:space="preserve"> create the elaborate plan</w:t>
      </w:r>
      <w:r w:rsidR="00A40DDD">
        <w:rPr>
          <w:rFonts w:ascii="Times New Roman" w:hAnsi="Times New Roman" w:cs="Times New Roman"/>
          <w:sz w:val="24"/>
          <w:szCs w:val="24"/>
        </w:rPr>
        <w:t xml:space="preserve"> </w:t>
      </w:r>
      <w:r w:rsidR="00343FA7">
        <w:rPr>
          <w:rFonts w:ascii="Times New Roman" w:hAnsi="Times New Roman" w:cs="Times New Roman"/>
          <w:sz w:val="24"/>
          <w:szCs w:val="24"/>
        </w:rPr>
        <w:t>to</w:t>
      </w:r>
      <w:r w:rsidR="00A40DDD">
        <w:rPr>
          <w:rFonts w:ascii="Times New Roman" w:hAnsi="Times New Roman" w:cs="Times New Roman"/>
          <w:sz w:val="24"/>
          <w:szCs w:val="24"/>
        </w:rPr>
        <w:t xml:space="preserve"> </w:t>
      </w:r>
      <w:r w:rsidR="00343FA7">
        <w:rPr>
          <w:rFonts w:ascii="Times New Roman" w:hAnsi="Times New Roman" w:cs="Times New Roman"/>
          <w:sz w:val="24"/>
          <w:szCs w:val="24"/>
        </w:rPr>
        <w:t xml:space="preserve">physically </w:t>
      </w:r>
      <w:r w:rsidR="00A40DDD">
        <w:rPr>
          <w:rFonts w:ascii="Times New Roman" w:hAnsi="Times New Roman" w:cs="Times New Roman"/>
          <w:sz w:val="24"/>
          <w:szCs w:val="24"/>
        </w:rPr>
        <w:t>weaken and then slaughter the men of his kingdom</w:t>
      </w:r>
      <w:r w:rsidR="001E2B59">
        <w:rPr>
          <w:rFonts w:ascii="Times New Roman" w:hAnsi="Times New Roman" w:cs="Times New Roman"/>
          <w:sz w:val="24"/>
          <w:szCs w:val="24"/>
        </w:rPr>
        <w:t xml:space="preserve">, ordering them to be circumcised </w:t>
      </w:r>
      <w:r w:rsidR="00CC6A03">
        <w:rPr>
          <w:rFonts w:ascii="Times New Roman" w:hAnsi="Times New Roman" w:cs="Times New Roman"/>
          <w:sz w:val="24"/>
          <w:szCs w:val="24"/>
        </w:rPr>
        <w:t>and slaughtering them while they are still healing (Gen 34:</w:t>
      </w:r>
      <w:r w:rsidR="00F05069">
        <w:rPr>
          <w:rFonts w:ascii="Times New Roman" w:hAnsi="Times New Roman" w:cs="Times New Roman"/>
          <w:sz w:val="24"/>
          <w:szCs w:val="24"/>
        </w:rPr>
        <w:t xml:space="preserve">14-26). </w:t>
      </w:r>
      <w:r w:rsidR="007B0E95">
        <w:rPr>
          <w:rFonts w:ascii="Times New Roman" w:hAnsi="Times New Roman" w:cs="Times New Roman"/>
          <w:sz w:val="24"/>
          <w:szCs w:val="24"/>
        </w:rPr>
        <w:t xml:space="preserve">This reaction raises the question of why Dinah’s brothers </w:t>
      </w:r>
      <w:r w:rsidR="00F7472D">
        <w:rPr>
          <w:rFonts w:ascii="Times New Roman" w:hAnsi="Times New Roman" w:cs="Times New Roman"/>
          <w:sz w:val="24"/>
          <w:szCs w:val="24"/>
        </w:rPr>
        <w:t>chose this re</w:t>
      </w:r>
      <w:r w:rsidR="008F0CB3">
        <w:rPr>
          <w:rFonts w:ascii="Times New Roman" w:hAnsi="Times New Roman" w:cs="Times New Roman"/>
          <w:sz w:val="24"/>
          <w:szCs w:val="24"/>
        </w:rPr>
        <w:t>spons</w:t>
      </w:r>
      <w:r w:rsidR="00B02739">
        <w:rPr>
          <w:rFonts w:ascii="Times New Roman" w:hAnsi="Times New Roman" w:cs="Times New Roman"/>
          <w:sz w:val="24"/>
          <w:szCs w:val="24"/>
        </w:rPr>
        <w:t>e</w:t>
      </w:r>
      <w:r w:rsidR="00F7472D">
        <w:rPr>
          <w:rFonts w:ascii="Times New Roman" w:hAnsi="Times New Roman" w:cs="Times New Roman"/>
          <w:sz w:val="24"/>
          <w:szCs w:val="24"/>
        </w:rPr>
        <w:t xml:space="preserve">. </w:t>
      </w:r>
      <w:r w:rsidR="009550C0">
        <w:rPr>
          <w:rFonts w:ascii="Times New Roman" w:hAnsi="Times New Roman" w:cs="Times New Roman"/>
          <w:sz w:val="24"/>
          <w:szCs w:val="24"/>
        </w:rPr>
        <w:t>The</w:t>
      </w:r>
      <w:r w:rsidR="00500543">
        <w:rPr>
          <w:rFonts w:ascii="Times New Roman" w:hAnsi="Times New Roman" w:cs="Times New Roman"/>
          <w:sz w:val="24"/>
          <w:szCs w:val="24"/>
        </w:rPr>
        <w:t xml:space="preserve"> initial reaction of Dinah’s brother</w:t>
      </w:r>
      <w:r w:rsidR="00E03A29">
        <w:rPr>
          <w:rFonts w:ascii="Times New Roman" w:hAnsi="Times New Roman" w:cs="Times New Roman"/>
          <w:sz w:val="24"/>
          <w:szCs w:val="24"/>
        </w:rPr>
        <w:t xml:space="preserve">s conveys several ideas about why they reacted so violently. When they first return from the fields they are described as </w:t>
      </w:r>
      <w:r w:rsidR="00EF6A39">
        <w:rPr>
          <w:rFonts w:ascii="Times New Roman" w:hAnsi="Times New Roman" w:cs="Times New Roman"/>
          <w:sz w:val="24"/>
          <w:szCs w:val="24"/>
        </w:rPr>
        <w:t xml:space="preserve">angry because </w:t>
      </w:r>
      <w:r w:rsidR="00EF6A39" w:rsidRPr="00AD2F39">
        <w:rPr>
          <w:rFonts w:ascii="Times New Roman" w:hAnsi="Times New Roman" w:cs="Times New Roman"/>
          <w:sz w:val="24"/>
          <w:szCs w:val="24"/>
        </w:rPr>
        <w:t>Shechem</w:t>
      </w:r>
      <w:r w:rsidR="00EF6A39">
        <w:rPr>
          <w:rFonts w:ascii="Times New Roman" w:hAnsi="Times New Roman" w:cs="Times New Roman"/>
          <w:sz w:val="24"/>
          <w:szCs w:val="24"/>
        </w:rPr>
        <w:t xml:space="preserve">’s actions </w:t>
      </w:r>
      <w:r w:rsidR="000E4DD2">
        <w:rPr>
          <w:rFonts w:ascii="Times New Roman" w:hAnsi="Times New Roman" w:cs="Times New Roman"/>
          <w:sz w:val="24"/>
          <w:szCs w:val="24"/>
        </w:rPr>
        <w:t>are a “outrage in Is</w:t>
      </w:r>
      <w:r w:rsidR="00A15E39">
        <w:rPr>
          <w:rFonts w:ascii="Times New Roman" w:hAnsi="Times New Roman" w:cs="Times New Roman"/>
          <w:sz w:val="24"/>
          <w:szCs w:val="24"/>
        </w:rPr>
        <w:t>rael by lying with Jacob’s daughter” (Gen 34:</w:t>
      </w:r>
      <w:r w:rsidR="008F7BAF">
        <w:rPr>
          <w:rFonts w:ascii="Times New Roman" w:hAnsi="Times New Roman" w:cs="Times New Roman"/>
          <w:sz w:val="24"/>
          <w:szCs w:val="24"/>
        </w:rPr>
        <w:t xml:space="preserve">7). </w:t>
      </w:r>
      <w:r w:rsidR="00A74320">
        <w:rPr>
          <w:rFonts w:ascii="Times New Roman" w:hAnsi="Times New Roman" w:cs="Times New Roman"/>
          <w:sz w:val="24"/>
          <w:szCs w:val="24"/>
        </w:rPr>
        <w:t xml:space="preserve">The claim that </w:t>
      </w:r>
      <w:r w:rsidR="00A74320" w:rsidRPr="00AD2F39">
        <w:rPr>
          <w:rFonts w:ascii="Times New Roman" w:hAnsi="Times New Roman" w:cs="Times New Roman"/>
          <w:sz w:val="24"/>
          <w:szCs w:val="24"/>
        </w:rPr>
        <w:t>Shechem</w:t>
      </w:r>
      <w:r w:rsidR="00A74320">
        <w:rPr>
          <w:rFonts w:ascii="Times New Roman" w:hAnsi="Times New Roman" w:cs="Times New Roman"/>
          <w:sz w:val="24"/>
          <w:szCs w:val="24"/>
        </w:rPr>
        <w:t>’s actions were against I</w:t>
      </w:r>
      <w:r w:rsidR="004B3769">
        <w:rPr>
          <w:rFonts w:ascii="Times New Roman" w:hAnsi="Times New Roman" w:cs="Times New Roman"/>
          <w:sz w:val="24"/>
          <w:szCs w:val="24"/>
        </w:rPr>
        <w:t xml:space="preserve">srael provide connotations that the brothers were angry because he had </w:t>
      </w:r>
      <w:r w:rsidR="00DD6F1B">
        <w:rPr>
          <w:rFonts w:ascii="Times New Roman" w:hAnsi="Times New Roman" w:cs="Times New Roman"/>
          <w:sz w:val="24"/>
          <w:szCs w:val="24"/>
        </w:rPr>
        <w:t xml:space="preserve">acted in a way that is against their Jewish traditions. </w:t>
      </w:r>
      <w:r w:rsidR="003135A0">
        <w:rPr>
          <w:rFonts w:ascii="Times New Roman" w:hAnsi="Times New Roman" w:cs="Times New Roman"/>
          <w:sz w:val="24"/>
          <w:szCs w:val="24"/>
        </w:rPr>
        <w:t>John</w:t>
      </w:r>
      <w:r w:rsidR="004379CA">
        <w:rPr>
          <w:rFonts w:ascii="Times New Roman" w:hAnsi="Times New Roman" w:cs="Times New Roman"/>
          <w:sz w:val="24"/>
          <w:szCs w:val="24"/>
        </w:rPr>
        <w:t>athan Klawans’ in-depth</w:t>
      </w:r>
      <w:r w:rsidR="00A375E0">
        <w:rPr>
          <w:rFonts w:ascii="Times New Roman" w:hAnsi="Times New Roman" w:cs="Times New Roman"/>
          <w:sz w:val="24"/>
          <w:szCs w:val="24"/>
        </w:rPr>
        <w:t xml:space="preserve"> study of moral impurity in the community of the Hebrew Bible </w:t>
      </w:r>
      <w:r w:rsidR="0056198C">
        <w:rPr>
          <w:rFonts w:ascii="Times New Roman" w:hAnsi="Times New Roman" w:cs="Times New Roman"/>
          <w:sz w:val="24"/>
          <w:szCs w:val="24"/>
        </w:rPr>
        <w:t>highlights the biblical traditions surrounding the sexual sin of having relations with a Gentile.</w:t>
      </w:r>
      <w:r w:rsidR="0056198C">
        <w:rPr>
          <w:rStyle w:val="FootnoteReference"/>
          <w:rFonts w:ascii="Times New Roman" w:hAnsi="Times New Roman" w:cs="Times New Roman"/>
          <w:sz w:val="24"/>
          <w:szCs w:val="24"/>
        </w:rPr>
        <w:footnoteReference w:id="11"/>
      </w:r>
      <w:r w:rsidR="00DE0087">
        <w:rPr>
          <w:rFonts w:ascii="Times New Roman" w:hAnsi="Times New Roman" w:cs="Times New Roman"/>
          <w:sz w:val="24"/>
          <w:szCs w:val="24"/>
        </w:rPr>
        <w:t xml:space="preserve"> If having relations with a Gentile is against </w:t>
      </w:r>
      <w:r w:rsidR="00434387">
        <w:rPr>
          <w:rFonts w:ascii="Times New Roman" w:hAnsi="Times New Roman" w:cs="Times New Roman"/>
          <w:sz w:val="24"/>
          <w:szCs w:val="24"/>
        </w:rPr>
        <w:t>her community</w:t>
      </w:r>
      <w:r w:rsidR="00DE0087">
        <w:rPr>
          <w:rFonts w:ascii="Times New Roman" w:hAnsi="Times New Roman" w:cs="Times New Roman"/>
          <w:sz w:val="24"/>
          <w:szCs w:val="24"/>
        </w:rPr>
        <w:t>, then it can be argued that Dinah’s brothers were not angry wholly because of t</w:t>
      </w:r>
      <w:r w:rsidR="008D7E9F">
        <w:rPr>
          <w:rFonts w:ascii="Times New Roman" w:hAnsi="Times New Roman" w:cs="Times New Roman"/>
          <w:sz w:val="24"/>
          <w:szCs w:val="24"/>
        </w:rPr>
        <w:t xml:space="preserve">he violation of their sister, but because </w:t>
      </w:r>
      <w:r w:rsidR="006F1581">
        <w:rPr>
          <w:rFonts w:ascii="Times New Roman" w:hAnsi="Times New Roman" w:cs="Times New Roman"/>
          <w:sz w:val="24"/>
          <w:szCs w:val="24"/>
        </w:rPr>
        <w:t>the act was</w:t>
      </w:r>
      <w:r w:rsidR="00FC3B4F">
        <w:rPr>
          <w:rFonts w:ascii="Times New Roman" w:hAnsi="Times New Roman" w:cs="Times New Roman"/>
          <w:sz w:val="24"/>
          <w:szCs w:val="24"/>
        </w:rPr>
        <w:t xml:space="preserve"> fundamentally an insult to their religion </w:t>
      </w:r>
      <w:r w:rsidR="00FC3B4F">
        <w:rPr>
          <w:rFonts w:ascii="Times New Roman" w:hAnsi="Times New Roman" w:cs="Times New Roman"/>
          <w:sz w:val="24"/>
          <w:szCs w:val="24"/>
        </w:rPr>
        <w:lastRenderedPageBreak/>
        <w:t xml:space="preserve">and culture. </w:t>
      </w:r>
      <w:r w:rsidR="00434387">
        <w:rPr>
          <w:rFonts w:ascii="Times New Roman" w:hAnsi="Times New Roman" w:cs="Times New Roman"/>
          <w:sz w:val="24"/>
          <w:szCs w:val="24"/>
        </w:rPr>
        <w:t xml:space="preserve">Bluth’s work surrounding this </w:t>
      </w:r>
      <w:r w:rsidR="00F8415B">
        <w:rPr>
          <w:rFonts w:ascii="Times New Roman" w:hAnsi="Times New Roman" w:cs="Times New Roman"/>
          <w:sz w:val="24"/>
          <w:szCs w:val="24"/>
        </w:rPr>
        <w:t>segment</w:t>
      </w:r>
      <w:r w:rsidR="00B84560">
        <w:rPr>
          <w:rFonts w:ascii="Times New Roman" w:hAnsi="Times New Roman" w:cs="Times New Roman"/>
          <w:sz w:val="24"/>
          <w:szCs w:val="24"/>
        </w:rPr>
        <w:t xml:space="preserve"> </w:t>
      </w:r>
      <w:r w:rsidR="00434387">
        <w:rPr>
          <w:rFonts w:ascii="Times New Roman" w:hAnsi="Times New Roman" w:cs="Times New Roman"/>
          <w:sz w:val="24"/>
          <w:szCs w:val="24"/>
        </w:rPr>
        <w:t>is once again brought to attention. Bluth’s study of the defilement of Dinah emphasises how her brothers arguably were enraged due to the insult to their community and culture, rather than the personal attack against their sister.</w:t>
      </w:r>
      <w:r w:rsidR="00434387">
        <w:rPr>
          <w:rStyle w:val="FootnoteReference"/>
          <w:rFonts w:ascii="Times New Roman" w:hAnsi="Times New Roman" w:cs="Times New Roman"/>
          <w:sz w:val="24"/>
          <w:szCs w:val="24"/>
        </w:rPr>
        <w:footnoteReference w:id="12"/>
      </w:r>
      <w:r w:rsidR="00434387">
        <w:rPr>
          <w:rFonts w:ascii="Times New Roman" w:hAnsi="Times New Roman" w:cs="Times New Roman"/>
          <w:sz w:val="24"/>
          <w:szCs w:val="24"/>
        </w:rPr>
        <w:t xml:space="preserve"> </w:t>
      </w:r>
      <w:r w:rsidR="00320E2C">
        <w:rPr>
          <w:rFonts w:ascii="Times New Roman" w:hAnsi="Times New Roman" w:cs="Times New Roman"/>
          <w:sz w:val="24"/>
          <w:szCs w:val="24"/>
        </w:rPr>
        <w:t>This is reflected in the references to their sister being “</w:t>
      </w:r>
      <w:r w:rsidR="008663F5">
        <w:rPr>
          <w:rFonts w:ascii="Times New Roman" w:hAnsi="Times New Roman" w:cs="Times New Roman"/>
          <w:sz w:val="24"/>
          <w:szCs w:val="24"/>
        </w:rPr>
        <w:t>defiled” (Gen 34:</w:t>
      </w:r>
      <w:r w:rsidR="00217DDE">
        <w:rPr>
          <w:rFonts w:ascii="Times New Roman" w:hAnsi="Times New Roman" w:cs="Times New Roman"/>
          <w:sz w:val="24"/>
          <w:szCs w:val="24"/>
        </w:rPr>
        <w:t>13, Gen 34:</w:t>
      </w:r>
      <w:r w:rsidR="00ED30DD">
        <w:rPr>
          <w:rFonts w:ascii="Times New Roman" w:hAnsi="Times New Roman" w:cs="Times New Roman"/>
          <w:sz w:val="24"/>
          <w:szCs w:val="24"/>
        </w:rPr>
        <w:t>27)</w:t>
      </w:r>
      <w:r w:rsidR="000867E8">
        <w:rPr>
          <w:rFonts w:ascii="Times New Roman" w:hAnsi="Times New Roman" w:cs="Times New Roman"/>
          <w:sz w:val="24"/>
          <w:szCs w:val="24"/>
        </w:rPr>
        <w:t xml:space="preserve"> and the lack of comments made </w:t>
      </w:r>
      <w:r w:rsidR="00265A6C">
        <w:rPr>
          <w:rFonts w:ascii="Times New Roman" w:hAnsi="Times New Roman" w:cs="Times New Roman"/>
          <w:sz w:val="24"/>
          <w:szCs w:val="24"/>
        </w:rPr>
        <w:t>regarding</w:t>
      </w:r>
      <w:r w:rsidR="000867E8">
        <w:rPr>
          <w:rFonts w:ascii="Times New Roman" w:hAnsi="Times New Roman" w:cs="Times New Roman"/>
          <w:sz w:val="24"/>
          <w:szCs w:val="24"/>
        </w:rPr>
        <w:t xml:space="preserve"> </w:t>
      </w:r>
      <w:r w:rsidR="005B6C08">
        <w:rPr>
          <w:rFonts w:ascii="Times New Roman" w:hAnsi="Times New Roman" w:cs="Times New Roman"/>
          <w:sz w:val="24"/>
          <w:szCs w:val="24"/>
        </w:rPr>
        <w:t xml:space="preserve">their </w:t>
      </w:r>
      <w:r w:rsidR="00835ADA">
        <w:rPr>
          <w:rFonts w:ascii="Times New Roman" w:hAnsi="Times New Roman" w:cs="Times New Roman"/>
          <w:sz w:val="24"/>
          <w:szCs w:val="24"/>
        </w:rPr>
        <w:t>sister’s</w:t>
      </w:r>
      <w:r w:rsidR="005B6C08">
        <w:rPr>
          <w:rFonts w:ascii="Times New Roman" w:hAnsi="Times New Roman" w:cs="Times New Roman"/>
          <w:sz w:val="24"/>
          <w:szCs w:val="24"/>
        </w:rPr>
        <w:t xml:space="preserve"> </w:t>
      </w:r>
      <w:r w:rsidR="00912684">
        <w:rPr>
          <w:rFonts w:ascii="Times New Roman" w:hAnsi="Times New Roman" w:cs="Times New Roman"/>
          <w:sz w:val="24"/>
          <w:szCs w:val="24"/>
        </w:rPr>
        <w:t xml:space="preserve">violation, instead focusing on the offense to their religion. </w:t>
      </w:r>
      <w:r w:rsidR="00602BB7">
        <w:rPr>
          <w:rFonts w:ascii="Times New Roman" w:hAnsi="Times New Roman" w:cs="Times New Roman"/>
          <w:sz w:val="24"/>
          <w:szCs w:val="24"/>
        </w:rPr>
        <w:t xml:space="preserve">The references to Dinah being </w:t>
      </w:r>
      <w:r w:rsidR="00FD51ED">
        <w:rPr>
          <w:rFonts w:ascii="Times New Roman" w:hAnsi="Times New Roman" w:cs="Times New Roman"/>
          <w:sz w:val="24"/>
          <w:szCs w:val="24"/>
        </w:rPr>
        <w:t>defiled</w:t>
      </w:r>
      <w:r w:rsidR="00E3751C">
        <w:rPr>
          <w:rFonts w:ascii="Times New Roman" w:hAnsi="Times New Roman" w:cs="Times New Roman"/>
          <w:sz w:val="24"/>
          <w:szCs w:val="24"/>
        </w:rPr>
        <w:t xml:space="preserve"> present connotations that she has been brought to a state of being that she cannot recover from, that her attacker has damaged her in some way</w:t>
      </w:r>
      <w:r w:rsidR="00C42D31">
        <w:rPr>
          <w:rFonts w:ascii="Times New Roman" w:hAnsi="Times New Roman" w:cs="Times New Roman"/>
          <w:sz w:val="24"/>
          <w:szCs w:val="24"/>
        </w:rPr>
        <w:t>, “</w:t>
      </w:r>
      <w:r w:rsidR="00E11F6A">
        <w:rPr>
          <w:rFonts w:ascii="Times New Roman" w:hAnsi="Times New Roman" w:cs="Times New Roman"/>
          <w:sz w:val="24"/>
          <w:szCs w:val="24"/>
        </w:rPr>
        <w:t>a potent symbol of her social devaluation”.</w:t>
      </w:r>
      <w:r w:rsidR="00E11F6A">
        <w:rPr>
          <w:rStyle w:val="FootnoteReference"/>
          <w:rFonts w:ascii="Times New Roman" w:hAnsi="Times New Roman" w:cs="Times New Roman"/>
          <w:sz w:val="24"/>
          <w:szCs w:val="24"/>
        </w:rPr>
        <w:footnoteReference w:id="13"/>
      </w:r>
      <w:r w:rsidR="0070491C">
        <w:rPr>
          <w:rFonts w:ascii="Times New Roman" w:hAnsi="Times New Roman" w:cs="Times New Roman"/>
          <w:sz w:val="24"/>
          <w:szCs w:val="24"/>
        </w:rPr>
        <w:t xml:space="preserve"> </w:t>
      </w:r>
      <w:r w:rsidR="00EE5BAB">
        <w:rPr>
          <w:rFonts w:ascii="Times New Roman" w:hAnsi="Times New Roman" w:cs="Times New Roman"/>
          <w:sz w:val="24"/>
          <w:szCs w:val="24"/>
        </w:rPr>
        <w:t xml:space="preserve">This </w:t>
      </w:r>
      <w:r w:rsidR="00E512EB">
        <w:rPr>
          <w:rFonts w:ascii="Times New Roman" w:hAnsi="Times New Roman" w:cs="Times New Roman"/>
          <w:sz w:val="24"/>
          <w:szCs w:val="24"/>
        </w:rPr>
        <w:t xml:space="preserve">impression is embedded into the reader with the further evidence of the final sentence from the brothers. After being reprimanded by their father for potentially starting a war with the other communities, </w:t>
      </w:r>
      <w:r w:rsidR="00FE401F">
        <w:rPr>
          <w:rFonts w:ascii="Times New Roman" w:hAnsi="Times New Roman" w:cs="Times New Roman"/>
          <w:sz w:val="24"/>
          <w:szCs w:val="24"/>
        </w:rPr>
        <w:t>Dinah’s brothers state “why should our sister be treated like a whore?” (Gen 34:</w:t>
      </w:r>
      <w:r w:rsidR="002211D8">
        <w:rPr>
          <w:rFonts w:ascii="Times New Roman" w:hAnsi="Times New Roman" w:cs="Times New Roman"/>
          <w:sz w:val="24"/>
          <w:szCs w:val="24"/>
        </w:rPr>
        <w:t xml:space="preserve">31). </w:t>
      </w:r>
      <w:r w:rsidR="00D35597">
        <w:rPr>
          <w:rFonts w:ascii="Times New Roman" w:hAnsi="Times New Roman" w:cs="Times New Roman"/>
          <w:sz w:val="24"/>
          <w:szCs w:val="24"/>
        </w:rPr>
        <w:t xml:space="preserve">Rather than shaming Dinah’s </w:t>
      </w:r>
      <w:r w:rsidR="00DA31FD">
        <w:rPr>
          <w:rFonts w:ascii="Times New Roman" w:hAnsi="Times New Roman" w:cs="Times New Roman"/>
          <w:sz w:val="24"/>
          <w:szCs w:val="24"/>
        </w:rPr>
        <w:t>attacker’s</w:t>
      </w:r>
      <w:r w:rsidR="00D35597">
        <w:rPr>
          <w:rFonts w:ascii="Times New Roman" w:hAnsi="Times New Roman" w:cs="Times New Roman"/>
          <w:sz w:val="24"/>
          <w:szCs w:val="24"/>
        </w:rPr>
        <w:t xml:space="preserve"> actions through personal attacks, Dinah’s brothers instead </w:t>
      </w:r>
      <w:r w:rsidR="008139E2">
        <w:rPr>
          <w:rFonts w:ascii="Times New Roman" w:hAnsi="Times New Roman" w:cs="Times New Roman"/>
          <w:sz w:val="24"/>
          <w:szCs w:val="24"/>
        </w:rPr>
        <w:t xml:space="preserve">reference how this has defiled and damaged Dinah. </w:t>
      </w:r>
      <w:r w:rsidR="002211D8">
        <w:rPr>
          <w:rFonts w:ascii="Times New Roman" w:hAnsi="Times New Roman" w:cs="Times New Roman"/>
          <w:sz w:val="24"/>
          <w:szCs w:val="24"/>
        </w:rPr>
        <w:t>This coupled with the constant references to Dinah being irreparably defile</w:t>
      </w:r>
      <w:r w:rsidR="00A247A2">
        <w:rPr>
          <w:rFonts w:ascii="Times New Roman" w:hAnsi="Times New Roman" w:cs="Times New Roman"/>
          <w:sz w:val="24"/>
          <w:szCs w:val="24"/>
        </w:rPr>
        <w:t xml:space="preserve">d continues to present the notion that Dinah is now damaged in some way. </w:t>
      </w:r>
      <w:r w:rsidR="0070491C">
        <w:rPr>
          <w:rFonts w:ascii="Times New Roman" w:hAnsi="Times New Roman" w:cs="Times New Roman"/>
          <w:sz w:val="24"/>
          <w:szCs w:val="24"/>
        </w:rPr>
        <w:t>Therefore, it i</w:t>
      </w:r>
      <w:r w:rsidR="00B72DCE">
        <w:rPr>
          <w:rFonts w:ascii="Times New Roman" w:hAnsi="Times New Roman" w:cs="Times New Roman"/>
          <w:sz w:val="24"/>
          <w:szCs w:val="24"/>
        </w:rPr>
        <w:t xml:space="preserve">s understandable, when considering the textual evidence and a feminist interpretation, that Dinah’s brothers were not enraged due to the personal </w:t>
      </w:r>
      <w:r w:rsidR="00DE3F77">
        <w:rPr>
          <w:rFonts w:ascii="Times New Roman" w:hAnsi="Times New Roman" w:cs="Times New Roman"/>
          <w:sz w:val="24"/>
          <w:szCs w:val="24"/>
        </w:rPr>
        <w:t>pain and violation caused to their sister. Instead, they can be understood as angry over the blatant offense to their culture and the notion that their sister had be damage</w:t>
      </w:r>
      <w:r w:rsidR="00FB2F2C">
        <w:rPr>
          <w:rFonts w:ascii="Times New Roman" w:hAnsi="Times New Roman" w:cs="Times New Roman"/>
          <w:sz w:val="24"/>
          <w:szCs w:val="24"/>
        </w:rPr>
        <w:t>d. There is a lack of evidence regarding her brothers regards for her feelings after the attack or the idea that</w:t>
      </w:r>
      <w:r w:rsidR="005372F6">
        <w:rPr>
          <w:rFonts w:ascii="Times New Roman" w:hAnsi="Times New Roman" w:cs="Times New Roman"/>
          <w:sz w:val="24"/>
          <w:szCs w:val="24"/>
        </w:rPr>
        <w:t xml:space="preserve"> she had been violated, instead she is claimed to be defiled and “treated like a whore” (Gen 34:31)</w:t>
      </w:r>
      <w:r w:rsidR="00DE3F77">
        <w:rPr>
          <w:rFonts w:ascii="Times New Roman" w:hAnsi="Times New Roman" w:cs="Times New Roman"/>
          <w:sz w:val="24"/>
          <w:szCs w:val="24"/>
        </w:rPr>
        <w:t xml:space="preserve">. </w:t>
      </w:r>
      <w:r w:rsidR="0038048F">
        <w:rPr>
          <w:rFonts w:ascii="Times New Roman" w:hAnsi="Times New Roman" w:cs="Times New Roman"/>
          <w:sz w:val="24"/>
          <w:szCs w:val="24"/>
        </w:rPr>
        <w:t xml:space="preserve">This is also prominent when considering the idea that whilst her brothers sought revenge and slaughtered the men, they also </w:t>
      </w:r>
      <w:r w:rsidR="00EB7D97">
        <w:rPr>
          <w:rFonts w:ascii="Times New Roman" w:hAnsi="Times New Roman" w:cs="Times New Roman"/>
          <w:sz w:val="24"/>
          <w:szCs w:val="24"/>
        </w:rPr>
        <w:t>took their anger out on the women, “</w:t>
      </w:r>
      <w:r w:rsidR="00C343ED">
        <w:rPr>
          <w:rFonts w:ascii="Times New Roman" w:hAnsi="Times New Roman" w:cs="Times New Roman"/>
          <w:sz w:val="24"/>
          <w:szCs w:val="24"/>
        </w:rPr>
        <w:t xml:space="preserve">and their wives, […] they captured and made their prey” (Gen 34: </w:t>
      </w:r>
      <w:r w:rsidR="00DF474A">
        <w:rPr>
          <w:rFonts w:ascii="Times New Roman" w:hAnsi="Times New Roman" w:cs="Times New Roman"/>
          <w:sz w:val="24"/>
          <w:szCs w:val="24"/>
        </w:rPr>
        <w:t xml:space="preserve">29). </w:t>
      </w:r>
      <w:r w:rsidR="00C063F6">
        <w:rPr>
          <w:rFonts w:ascii="Times New Roman" w:hAnsi="Times New Roman" w:cs="Times New Roman"/>
          <w:sz w:val="24"/>
          <w:szCs w:val="24"/>
        </w:rPr>
        <w:t>This furthers the image that her brothers were not enraged by the personal violation of Dinah, as they make prey of the women of S</w:t>
      </w:r>
      <w:r w:rsidR="00163721">
        <w:rPr>
          <w:rFonts w:ascii="Times New Roman" w:hAnsi="Times New Roman" w:cs="Times New Roman"/>
          <w:sz w:val="24"/>
          <w:szCs w:val="24"/>
        </w:rPr>
        <w:t xml:space="preserve">hechem’s city. </w:t>
      </w:r>
      <w:r w:rsidR="00AF2047">
        <w:rPr>
          <w:rFonts w:ascii="Times New Roman" w:hAnsi="Times New Roman" w:cs="Times New Roman"/>
          <w:sz w:val="24"/>
          <w:szCs w:val="24"/>
        </w:rPr>
        <w:t xml:space="preserve">It is not stated what they </w:t>
      </w:r>
      <w:r w:rsidR="00045ED7">
        <w:rPr>
          <w:rFonts w:ascii="Times New Roman" w:hAnsi="Times New Roman" w:cs="Times New Roman"/>
          <w:sz w:val="24"/>
          <w:szCs w:val="24"/>
        </w:rPr>
        <w:t xml:space="preserve">do to the women of the city, however it still suggests that they are also morally corrupt in their treatment of women, as it is insinuated that they are either attacked or killed alongside the children of the community. </w:t>
      </w:r>
      <w:r w:rsidR="00163721">
        <w:rPr>
          <w:rFonts w:ascii="Times New Roman" w:hAnsi="Times New Roman" w:cs="Times New Roman"/>
          <w:sz w:val="24"/>
          <w:szCs w:val="24"/>
        </w:rPr>
        <w:t xml:space="preserve">While it is </w:t>
      </w:r>
      <w:r w:rsidR="00A108F8">
        <w:rPr>
          <w:rFonts w:ascii="Times New Roman" w:hAnsi="Times New Roman" w:cs="Times New Roman"/>
          <w:sz w:val="24"/>
          <w:szCs w:val="24"/>
        </w:rPr>
        <w:t>un</w:t>
      </w:r>
      <w:r w:rsidR="00163721">
        <w:rPr>
          <w:rFonts w:ascii="Times New Roman" w:hAnsi="Times New Roman" w:cs="Times New Roman"/>
          <w:sz w:val="24"/>
          <w:szCs w:val="24"/>
        </w:rPr>
        <w:t xml:space="preserve">clear what this phrase may mean it still suggests and uncaring attitude towards the women of the city and that they </w:t>
      </w:r>
      <w:r w:rsidR="002C3EF8">
        <w:rPr>
          <w:rFonts w:ascii="Times New Roman" w:hAnsi="Times New Roman" w:cs="Times New Roman"/>
          <w:sz w:val="24"/>
          <w:szCs w:val="24"/>
        </w:rPr>
        <w:t>are not a threat, unlike the men who are killed they are taken</w:t>
      </w:r>
      <w:r w:rsidR="004F4C06">
        <w:rPr>
          <w:rFonts w:ascii="Times New Roman" w:hAnsi="Times New Roman" w:cs="Times New Roman"/>
          <w:sz w:val="24"/>
          <w:szCs w:val="24"/>
        </w:rPr>
        <w:t xml:space="preserve"> as prey.</w:t>
      </w:r>
    </w:p>
    <w:p w14:paraId="29C3F258" w14:textId="40EF84FF" w:rsidR="00AA31EF" w:rsidRDefault="00BE22D0" w:rsidP="0002456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While studying the reaction of Dinah’s male relatives</w:t>
      </w:r>
      <w:r w:rsidR="0019308A">
        <w:rPr>
          <w:rFonts w:ascii="Times New Roman" w:hAnsi="Times New Roman" w:cs="Times New Roman"/>
          <w:sz w:val="24"/>
          <w:szCs w:val="24"/>
        </w:rPr>
        <w:t>, it is important to consider the reaction of the patriarch of her family, Jacob.</w:t>
      </w:r>
      <w:r w:rsidR="00EE20BC">
        <w:rPr>
          <w:rFonts w:ascii="Times New Roman" w:hAnsi="Times New Roman" w:cs="Times New Roman"/>
          <w:sz w:val="24"/>
          <w:szCs w:val="24"/>
        </w:rPr>
        <w:t xml:space="preserve"> Jacob’s reaction to the news of Dinah’s attack is notable due to the lack of a reaction. The text provides no evidence of an emotional reaction by Jacob, in contrast to the evident rage of her brothers. Her patriarch remains silent, the text states that </w:t>
      </w:r>
      <w:r w:rsidR="001226BD">
        <w:rPr>
          <w:rFonts w:ascii="Times New Roman" w:hAnsi="Times New Roman" w:cs="Times New Roman"/>
          <w:sz w:val="24"/>
          <w:szCs w:val="24"/>
        </w:rPr>
        <w:t xml:space="preserve">Jacob instead “held his peace until” her brothers arrived from the fields (Gen 34:5). The description of Jacob holding his peace suggests that Jacob was in fact angry or upset by the news, however there is no blatant anger or upset attributed to Jacob. </w:t>
      </w:r>
      <w:r w:rsidR="00DD2D66">
        <w:rPr>
          <w:rFonts w:ascii="Times New Roman" w:hAnsi="Times New Roman" w:cs="Times New Roman"/>
          <w:sz w:val="24"/>
          <w:szCs w:val="24"/>
        </w:rPr>
        <w:t>Matin Luther’s interpretation of Genesis 34 claims that this attack was one that overwhelmed Jacob with grief as a father</w:t>
      </w:r>
      <w:r w:rsidR="00E16F81">
        <w:rPr>
          <w:rFonts w:ascii="Times New Roman" w:hAnsi="Times New Roman" w:cs="Times New Roman"/>
          <w:sz w:val="24"/>
          <w:szCs w:val="24"/>
        </w:rPr>
        <w:t xml:space="preserve">, as his daughter has been </w:t>
      </w:r>
      <w:r w:rsidR="00EE07B7">
        <w:rPr>
          <w:rFonts w:ascii="Times New Roman" w:hAnsi="Times New Roman" w:cs="Times New Roman"/>
          <w:sz w:val="24"/>
          <w:szCs w:val="24"/>
        </w:rPr>
        <w:t>defiled in such a way.</w:t>
      </w:r>
      <w:r w:rsidR="00EE07B7">
        <w:rPr>
          <w:rStyle w:val="FootnoteReference"/>
          <w:rFonts w:ascii="Times New Roman" w:hAnsi="Times New Roman" w:cs="Times New Roman"/>
          <w:sz w:val="24"/>
          <w:szCs w:val="24"/>
        </w:rPr>
        <w:footnoteReference w:id="14"/>
      </w:r>
      <w:r w:rsidR="00F93F30">
        <w:rPr>
          <w:rFonts w:ascii="Times New Roman" w:hAnsi="Times New Roman" w:cs="Times New Roman"/>
          <w:sz w:val="24"/>
          <w:szCs w:val="24"/>
        </w:rPr>
        <w:t xml:space="preserve"> It is arguable that this interpretation is wanting, as there is no evidence of this within the narrative. Unlike Dinah’s brothers, Jacob has no strong outbursts or plans for revenge, he is not recorded as stating anything about the attack.</w:t>
      </w:r>
      <w:r w:rsidR="00817A46">
        <w:rPr>
          <w:rFonts w:ascii="Times New Roman" w:hAnsi="Times New Roman" w:cs="Times New Roman"/>
          <w:sz w:val="24"/>
          <w:szCs w:val="24"/>
        </w:rPr>
        <w:t xml:space="preserve"> </w:t>
      </w:r>
      <w:r w:rsidR="007B38CA">
        <w:rPr>
          <w:rFonts w:ascii="Times New Roman" w:hAnsi="Times New Roman" w:cs="Times New Roman"/>
          <w:sz w:val="24"/>
          <w:szCs w:val="24"/>
        </w:rPr>
        <w:t xml:space="preserve">Jacob seems willing to </w:t>
      </w:r>
      <w:r w:rsidR="00CD4527">
        <w:rPr>
          <w:rFonts w:ascii="Times New Roman" w:hAnsi="Times New Roman" w:cs="Times New Roman"/>
          <w:sz w:val="24"/>
          <w:szCs w:val="24"/>
        </w:rPr>
        <w:t xml:space="preserve">listen and entertain </w:t>
      </w:r>
      <w:r w:rsidR="00272255">
        <w:rPr>
          <w:rFonts w:ascii="Times New Roman" w:hAnsi="Times New Roman" w:cs="Times New Roman"/>
          <w:sz w:val="24"/>
          <w:szCs w:val="24"/>
        </w:rPr>
        <w:t xml:space="preserve">the </w:t>
      </w:r>
      <w:r w:rsidR="00DC361E">
        <w:rPr>
          <w:rFonts w:ascii="Times New Roman" w:hAnsi="Times New Roman" w:cs="Times New Roman"/>
          <w:sz w:val="24"/>
          <w:szCs w:val="24"/>
        </w:rPr>
        <w:t>marriage of his daughter to her attacker</w:t>
      </w:r>
      <w:r w:rsidR="00823302">
        <w:rPr>
          <w:rFonts w:ascii="Times New Roman" w:hAnsi="Times New Roman" w:cs="Times New Roman"/>
          <w:sz w:val="24"/>
          <w:szCs w:val="24"/>
        </w:rPr>
        <w:t xml:space="preserve"> as seen through his </w:t>
      </w:r>
      <w:r w:rsidR="00440AAF">
        <w:rPr>
          <w:rFonts w:ascii="Times New Roman" w:hAnsi="Times New Roman" w:cs="Times New Roman"/>
          <w:sz w:val="24"/>
          <w:szCs w:val="24"/>
        </w:rPr>
        <w:t xml:space="preserve">silence through </w:t>
      </w:r>
      <w:r w:rsidR="00840D33">
        <w:rPr>
          <w:rFonts w:ascii="Times New Roman" w:hAnsi="Times New Roman" w:cs="Times New Roman"/>
          <w:sz w:val="24"/>
          <w:szCs w:val="24"/>
        </w:rPr>
        <w:t>the negotiations made between Hamor and Dinah’s brothers (Gen 34:</w:t>
      </w:r>
      <w:r w:rsidR="00DD6D16">
        <w:rPr>
          <w:rFonts w:ascii="Times New Roman" w:hAnsi="Times New Roman" w:cs="Times New Roman"/>
          <w:sz w:val="24"/>
          <w:szCs w:val="24"/>
        </w:rPr>
        <w:t xml:space="preserve">8-17). </w:t>
      </w:r>
      <w:r w:rsidR="002E3A31">
        <w:rPr>
          <w:rFonts w:ascii="Times New Roman" w:hAnsi="Times New Roman" w:cs="Times New Roman"/>
          <w:sz w:val="24"/>
          <w:szCs w:val="24"/>
        </w:rPr>
        <w:t xml:space="preserve">In the context of the ancient </w:t>
      </w:r>
      <w:r w:rsidR="00C8381B">
        <w:rPr>
          <w:rFonts w:ascii="Times New Roman" w:hAnsi="Times New Roman" w:cs="Times New Roman"/>
          <w:sz w:val="24"/>
          <w:szCs w:val="24"/>
        </w:rPr>
        <w:t>world,</w:t>
      </w:r>
      <w:r w:rsidR="002E3A31">
        <w:rPr>
          <w:rFonts w:ascii="Times New Roman" w:hAnsi="Times New Roman" w:cs="Times New Roman"/>
          <w:sz w:val="24"/>
          <w:szCs w:val="24"/>
        </w:rPr>
        <w:t xml:space="preserve"> it could be argued that Jacob is showing a care for his daughter, as he is ensuring that she is still able to marry</w:t>
      </w:r>
      <w:r w:rsidR="00BB32FD">
        <w:rPr>
          <w:rFonts w:ascii="Times New Roman" w:hAnsi="Times New Roman" w:cs="Times New Roman"/>
          <w:sz w:val="24"/>
          <w:szCs w:val="24"/>
        </w:rPr>
        <w:t xml:space="preserve">, even if this means marrying her attacker. </w:t>
      </w:r>
      <w:r w:rsidR="00C8381B">
        <w:rPr>
          <w:rFonts w:ascii="Times New Roman" w:hAnsi="Times New Roman" w:cs="Times New Roman"/>
          <w:sz w:val="24"/>
          <w:szCs w:val="24"/>
        </w:rPr>
        <w:t>Angela B. Wagner suggests that ancient Jewish traditions</w:t>
      </w:r>
      <w:r w:rsidR="00FB2D53">
        <w:rPr>
          <w:rFonts w:ascii="Times New Roman" w:hAnsi="Times New Roman" w:cs="Times New Roman"/>
          <w:sz w:val="24"/>
          <w:szCs w:val="24"/>
        </w:rPr>
        <w:t xml:space="preserve"> state that a man who sleeps with a virgin must pay the bride price and marry her.</w:t>
      </w:r>
      <w:r w:rsidR="00FB2D53">
        <w:rPr>
          <w:rStyle w:val="FootnoteReference"/>
          <w:rFonts w:ascii="Times New Roman" w:hAnsi="Times New Roman" w:cs="Times New Roman"/>
          <w:sz w:val="24"/>
          <w:szCs w:val="24"/>
        </w:rPr>
        <w:footnoteReference w:id="15"/>
      </w:r>
      <w:r w:rsidR="00FB2D53">
        <w:rPr>
          <w:rFonts w:ascii="Times New Roman" w:hAnsi="Times New Roman" w:cs="Times New Roman"/>
          <w:sz w:val="24"/>
          <w:szCs w:val="24"/>
        </w:rPr>
        <w:t xml:space="preserve"> With this context </w:t>
      </w:r>
      <w:r w:rsidR="00266E90">
        <w:rPr>
          <w:rFonts w:ascii="Times New Roman" w:hAnsi="Times New Roman" w:cs="Times New Roman"/>
          <w:sz w:val="24"/>
          <w:szCs w:val="24"/>
        </w:rPr>
        <w:t xml:space="preserve">in mind </w:t>
      </w:r>
      <w:r w:rsidR="00C447E1">
        <w:rPr>
          <w:rFonts w:ascii="Times New Roman" w:hAnsi="Times New Roman" w:cs="Times New Roman"/>
          <w:sz w:val="24"/>
          <w:szCs w:val="24"/>
        </w:rPr>
        <w:t>perhaps</w:t>
      </w:r>
      <w:r w:rsidR="00FB2D53">
        <w:rPr>
          <w:rFonts w:ascii="Times New Roman" w:hAnsi="Times New Roman" w:cs="Times New Roman"/>
          <w:sz w:val="24"/>
          <w:szCs w:val="24"/>
        </w:rPr>
        <w:t xml:space="preserve"> </w:t>
      </w:r>
      <w:r w:rsidR="003477A8">
        <w:rPr>
          <w:rFonts w:ascii="Times New Roman" w:hAnsi="Times New Roman" w:cs="Times New Roman"/>
          <w:sz w:val="24"/>
          <w:szCs w:val="24"/>
        </w:rPr>
        <w:t>Jacob’s</w:t>
      </w:r>
      <w:r w:rsidR="005265F5">
        <w:rPr>
          <w:rFonts w:ascii="Times New Roman" w:hAnsi="Times New Roman" w:cs="Times New Roman"/>
          <w:sz w:val="24"/>
          <w:szCs w:val="24"/>
        </w:rPr>
        <w:t xml:space="preserve"> openness to </w:t>
      </w:r>
      <w:r w:rsidR="005F321B">
        <w:rPr>
          <w:rFonts w:ascii="Times New Roman" w:hAnsi="Times New Roman" w:cs="Times New Roman"/>
          <w:sz w:val="24"/>
          <w:szCs w:val="24"/>
        </w:rPr>
        <w:t>the idea of marriage</w:t>
      </w:r>
      <w:r w:rsidR="00C447E1">
        <w:rPr>
          <w:rFonts w:ascii="Times New Roman" w:hAnsi="Times New Roman" w:cs="Times New Roman"/>
          <w:sz w:val="24"/>
          <w:szCs w:val="24"/>
        </w:rPr>
        <w:t xml:space="preserve"> is </w:t>
      </w:r>
      <w:r w:rsidR="009C1D87">
        <w:rPr>
          <w:rFonts w:ascii="Times New Roman" w:hAnsi="Times New Roman" w:cs="Times New Roman"/>
          <w:sz w:val="24"/>
          <w:szCs w:val="24"/>
        </w:rPr>
        <w:t>to</w:t>
      </w:r>
      <w:r w:rsidR="00C447E1">
        <w:rPr>
          <w:rFonts w:ascii="Times New Roman" w:hAnsi="Times New Roman" w:cs="Times New Roman"/>
          <w:sz w:val="24"/>
          <w:szCs w:val="24"/>
        </w:rPr>
        <w:t xml:space="preserve"> follow </w:t>
      </w:r>
      <w:r w:rsidR="00BC5CB0">
        <w:rPr>
          <w:rFonts w:ascii="Times New Roman" w:hAnsi="Times New Roman" w:cs="Times New Roman"/>
          <w:sz w:val="24"/>
          <w:szCs w:val="24"/>
        </w:rPr>
        <w:t xml:space="preserve">tradition </w:t>
      </w:r>
      <w:r w:rsidR="008820C3">
        <w:rPr>
          <w:rFonts w:ascii="Times New Roman" w:hAnsi="Times New Roman" w:cs="Times New Roman"/>
          <w:sz w:val="24"/>
          <w:szCs w:val="24"/>
        </w:rPr>
        <w:t>to</w:t>
      </w:r>
      <w:r w:rsidR="002B7416">
        <w:rPr>
          <w:rFonts w:ascii="Times New Roman" w:hAnsi="Times New Roman" w:cs="Times New Roman"/>
          <w:sz w:val="24"/>
          <w:szCs w:val="24"/>
        </w:rPr>
        <w:t xml:space="preserve"> hold Shechem accountable for his actions. Th</w:t>
      </w:r>
      <w:r w:rsidR="007A08C3">
        <w:rPr>
          <w:rFonts w:ascii="Times New Roman" w:hAnsi="Times New Roman" w:cs="Times New Roman"/>
          <w:sz w:val="24"/>
          <w:szCs w:val="24"/>
        </w:rPr>
        <w:t xml:space="preserve">e connotations of this suggest that </w:t>
      </w:r>
      <w:r w:rsidR="00FE15B8">
        <w:rPr>
          <w:rFonts w:ascii="Times New Roman" w:hAnsi="Times New Roman" w:cs="Times New Roman"/>
          <w:sz w:val="24"/>
          <w:szCs w:val="24"/>
        </w:rPr>
        <w:t>in a</w:t>
      </w:r>
      <w:r w:rsidR="00B13777">
        <w:rPr>
          <w:rFonts w:ascii="Times New Roman" w:hAnsi="Times New Roman" w:cs="Times New Roman"/>
          <w:sz w:val="24"/>
          <w:szCs w:val="24"/>
        </w:rPr>
        <w:t xml:space="preserve">n </w:t>
      </w:r>
      <w:r w:rsidR="00FE15B8">
        <w:rPr>
          <w:rFonts w:ascii="Times New Roman" w:hAnsi="Times New Roman" w:cs="Times New Roman"/>
          <w:sz w:val="24"/>
          <w:szCs w:val="24"/>
        </w:rPr>
        <w:t xml:space="preserve">ancient context </w:t>
      </w:r>
      <w:r w:rsidR="00757BD3">
        <w:rPr>
          <w:rFonts w:ascii="Times New Roman" w:hAnsi="Times New Roman" w:cs="Times New Roman"/>
          <w:sz w:val="24"/>
          <w:szCs w:val="24"/>
        </w:rPr>
        <w:t xml:space="preserve">this is a responsible and emotional reaction of Joseph, as he is securing his daughters future </w:t>
      </w:r>
      <w:r w:rsidR="008A057E">
        <w:rPr>
          <w:rFonts w:ascii="Times New Roman" w:hAnsi="Times New Roman" w:cs="Times New Roman"/>
          <w:sz w:val="24"/>
          <w:szCs w:val="24"/>
        </w:rPr>
        <w:t xml:space="preserve">and marriage. </w:t>
      </w:r>
      <w:r w:rsidR="005C4766">
        <w:rPr>
          <w:rFonts w:ascii="Times New Roman" w:hAnsi="Times New Roman" w:cs="Times New Roman"/>
          <w:sz w:val="24"/>
          <w:szCs w:val="24"/>
        </w:rPr>
        <w:t xml:space="preserve">The lack of emotional reaction may be second to Joseph ensuring </w:t>
      </w:r>
      <w:r w:rsidR="00FE6AEB">
        <w:rPr>
          <w:rFonts w:ascii="Times New Roman" w:hAnsi="Times New Roman" w:cs="Times New Roman"/>
          <w:sz w:val="24"/>
          <w:szCs w:val="24"/>
        </w:rPr>
        <w:t xml:space="preserve">that his daughter’s future is not diminished through the acts of her attacker, allowing her to still marry. </w:t>
      </w:r>
    </w:p>
    <w:p w14:paraId="0DFA1BC1" w14:textId="57D9F13D" w:rsidR="001226BD" w:rsidRDefault="00B13777" w:rsidP="0002456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EC70FF">
        <w:rPr>
          <w:rFonts w:ascii="Times New Roman" w:hAnsi="Times New Roman" w:cs="Times New Roman"/>
          <w:sz w:val="24"/>
          <w:szCs w:val="24"/>
        </w:rPr>
        <w:t xml:space="preserve">narrative draws to a close </w:t>
      </w:r>
      <w:r w:rsidR="0034292D">
        <w:rPr>
          <w:rFonts w:ascii="Times New Roman" w:hAnsi="Times New Roman" w:cs="Times New Roman"/>
          <w:sz w:val="24"/>
          <w:szCs w:val="24"/>
        </w:rPr>
        <w:t xml:space="preserve">with the </w:t>
      </w:r>
      <w:r w:rsidR="005C4766">
        <w:rPr>
          <w:rFonts w:ascii="Times New Roman" w:hAnsi="Times New Roman" w:cs="Times New Roman"/>
          <w:sz w:val="24"/>
          <w:szCs w:val="24"/>
        </w:rPr>
        <w:t xml:space="preserve">anger of Jacob towards his sons. This is the most </w:t>
      </w:r>
      <w:r w:rsidR="008A11DB">
        <w:rPr>
          <w:rFonts w:ascii="Times New Roman" w:hAnsi="Times New Roman" w:cs="Times New Roman"/>
          <w:sz w:val="24"/>
          <w:szCs w:val="24"/>
        </w:rPr>
        <w:t>directly emotional that Jacob is seen in the narrative</w:t>
      </w:r>
      <w:r w:rsidR="00F068E2">
        <w:rPr>
          <w:rFonts w:ascii="Times New Roman" w:hAnsi="Times New Roman" w:cs="Times New Roman"/>
          <w:sz w:val="24"/>
          <w:szCs w:val="24"/>
        </w:rPr>
        <w:t>. He rebukes his sons for their actions and brings forward the political damage that may be brought due to their revenge</w:t>
      </w:r>
      <w:r w:rsidR="00B046D0">
        <w:rPr>
          <w:rFonts w:ascii="Times New Roman" w:hAnsi="Times New Roman" w:cs="Times New Roman"/>
          <w:sz w:val="24"/>
          <w:szCs w:val="24"/>
        </w:rPr>
        <w:t xml:space="preserve">. </w:t>
      </w:r>
    </w:p>
    <w:p w14:paraId="688D8F94" w14:textId="3DFB59FD" w:rsidR="00B66292" w:rsidRDefault="00B66292" w:rsidP="0002456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t>
      </w:r>
      <w:r w:rsidR="00B046D0">
        <w:rPr>
          <w:rFonts w:ascii="Times New Roman" w:hAnsi="Times New Roman" w:cs="Times New Roman"/>
          <w:sz w:val="24"/>
          <w:szCs w:val="24"/>
        </w:rPr>
        <w:t>You</w:t>
      </w:r>
      <w:r>
        <w:rPr>
          <w:rFonts w:ascii="Times New Roman" w:hAnsi="Times New Roman" w:cs="Times New Roman"/>
          <w:sz w:val="24"/>
          <w:szCs w:val="24"/>
        </w:rPr>
        <w:t xml:space="preserve"> have brought trouble on me </w:t>
      </w:r>
      <w:r w:rsidR="004912E0">
        <w:rPr>
          <w:rFonts w:ascii="Times New Roman" w:hAnsi="Times New Roman" w:cs="Times New Roman"/>
          <w:sz w:val="24"/>
          <w:szCs w:val="24"/>
        </w:rPr>
        <w:t xml:space="preserve">by making me odious to the inhabitants of the land, the Canaanites and the </w:t>
      </w:r>
      <w:r w:rsidR="000D0C84">
        <w:rPr>
          <w:rFonts w:ascii="Times New Roman" w:hAnsi="Times New Roman" w:cs="Times New Roman"/>
          <w:sz w:val="24"/>
          <w:szCs w:val="24"/>
        </w:rPr>
        <w:t>Perizzites</w:t>
      </w:r>
      <w:r w:rsidR="004146AE">
        <w:rPr>
          <w:rFonts w:ascii="Times New Roman" w:hAnsi="Times New Roman" w:cs="Times New Roman"/>
          <w:sz w:val="24"/>
          <w:szCs w:val="24"/>
        </w:rPr>
        <w:t xml:space="preserve">; my numbers are few, and if they gather themselves </w:t>
      </w:r>
      <w:r w:rsidR="00A644E5">
        <w:rPr>
          <w:rFonts w:ascii="Times New Roman" w:hAnsi="Times New Roman" w:cs="Times New Roman"/>
          <w:sz w:val="24"/>
          <w:szCs w:val="24"/>
        </w:rPr>
        <w:t>against me and attack me, I shall be destroyed, both I and my household” (Gen 34:30</w:t>
      </w:r>
      <w:r w:rsidR="00786230">
        <w:rPr>
          <w:rFonts w:ascii="Times New Roman" w:hAnsi="Times New Roman" w:cs="Times New Roman"/>
          <w:sz w:val="24"/>
          <w:szCs w:val="24"/>
        </w:rPr>
        <w:t>).</w:t>
      </w:r>
    </w:p>
    <w:p w14:paraId="7E66302A" w14:textId="70A07303" w:rsidR="006E5251" w:rsidRDefault="00B43C19" w:rsidP="0002456D">
      <w:pPr>
        <w:spacing w:line="360" w:lineRule="auto"/>
        <w:rPr>
          <w:rFonts w:ascii="Times New Roman" w:hAnsi="Times New Roman" w:cs="Times New Roman"/>
          <w:sz w:val="24"/>
          <w:szCs w:val="24"/>
        </w:rPr>
      </w:pPr>
      <w:r>
        <w:rPr>
          <w:rFonts w:ascii="Times New Roman" w:hAnsi="Times New Roman" w:cs="Times New Roman"/>
          <w:sz w:val="24"/>
          <w:szCs w:val="24"/>
        </w:rPr>
        <w:t>Jacob’s anger with Dinah’s brothers is clear within this verse</w:t>
      </w:r>
      <w:r w:rsidR="00E8155F">
        <w:rPr>
          <w:rFonts w:ascii="Times New Roman" w:hAnsi="Times New Roman" w:cs="Times New Roman"/>
          <w:sz w:val="24"/>
          <w:szCs w:val="24"/>
        </w:rPr>
        <w:t>. H</w:t>
      </w:r>
      <w:r w:rsidR="00C50224">
        <w:rPr>
          <w:rFonts w:ascii="Times New Roman" w:hAnsi="Times New Roman" w:cs="Times New Roman"/>
          <w:sz w:val="24"/>
          <w:szCs w:val="24"/>
        </w:rPr>
        <w:t xml:space="preserve">e does not appear to condone </w:t>
      </w:r>
      <w:r w:rsidR="00E8155F">
        <w:rPr>
          <w:rFonts w:ascii="Times New Roman" w:hAnsi="Times New Roman" w:cs="Times New Roman"/>
          <w:sz w:val="24"/>
          <w:szCs w:val="24"/>
        </w:rPr>
        <w:t xml:space="preserve">the violent reaction, due to </w:t>
      </w:r>
      <w:r w:rsidR="00522532">
        <w:rPr>
          <w:rFonts w:ascii="Times New Roman" w:hAnsi="Times New Roman" w:cs="Times New Roman"/>
          <w:sz w:val="24"/>
          <w:szCs w:val="24"/>
        </w:rPr>
        <w:t xml:space="preserve">its political repercussions. This is the clearest </w:t>
      </w:r>
      <w:r w:rsidR="00606DFE">
        <w:rPr>
          <w:rFonts w:ascii="Times New Roman" w:hAnsi="Times New Roman" w:cs="Times New Roman"/>
          <w:sz w:val="24"/>
          <w:szCs w:val="24"/>
        </w:rPr>
        <w:t>evidence of a</w:t>
      </w:r>
      <w:r w:rsidR="00DC4EA3">
        <w:rPr>
          <w:rFonts w:ascii="Times New Roman" w:hAnsi="Times New Roman" w:cs="Times New Roman"/>
          <w:sz w:val="24"/>
          <w:szCs w:val="24"/>
        </w:rPr>
        <w:t>n</w:t>
      </w:r>
      <w:r w:rsidR="00213B21">
        <w:rPr>
          <w:rFonts w:ascii="Times New Roman" w:hAnsi="Times New Roman" w:cs="Times New Roman"/>
          <w:sz w:val="24"/>
          <w:szCs w:val="24"/>
        </w:rPr>
        <w:t xml:space="preserve"> </w:t>
      </w:r>
      <w:r w:rsidR="00606DFE">
        <w:rPr>
          <w:rFonts w:ascii="Times New Roman" w:hAnsi="Times New Roman" w:cs="Times New Roman"/>
          <w:sz w:val="24"/>
          <w:szCs w:val="24"/>
        </w:rPr>
        <w:t xml:space="preserve">emotional reaction within the </w:t>
      </w:r>
      <w:r w:rsidR="00697946">
        <w:rPr>
          <w:rFonts w:ascii="Times New Roman" w:hAnsi="Times New Roman" w:cs="Times New Roman"/>
          <w:sz w:val="24"/>
          <w:szCs w:val="24"/>
        </w:rPr>
        <w:t>text,</w:t>
      </w:r>
      <w:r w:rsidR="00606DFE">
        <w:rPr>
          <w:rFonts w:ascii="Times New Roman" w:hAnsi="Times New Roman" w:cs="Times New Roman"/>
          <w:sz w:val="24"/>
          <w:szCs w:val="24"/>
        </w:rPr>
        <w:t xml:space="preserve"> and it should be noted that is not due to the attack on Dinah. Arguably, Jacob is a </w:t>
      </w:r>
      <w:r w:rsidR="00DC4EA3">
        <w:rPr>
          <w:rFonts w:ascii="Times New Roman" w:hAnsi="Times New Roman" w:cs="Times New Roman"/>
          <w:sz w:val="24"/>
          <w:szCs w:val="24"/>
        </w:rPr>
        <w:t>leader,</w:t>
      </w:r>
      <w:r w:rsidR="00606DFE">
        <w:rPr>
          <w:rFonts w:ascii="Times New Roman" w:hAnsi="Times New Roman" w:cs="Times New Roman"/>
          <w:sz w:val="24"/>
          <w:szCs w:val="24"/>
        </w:rPr>
        <w:t xml:space="preserve"> and his responsi</w:t>
      </w:r>
      <w:r w:rsidR="00E303B6">
        <w:rPr>
          <w:rFonts w:ascii="Times New Roman" w:hAnsi="Times New Roman" w:cs="Times New Roman"/>
          <w:sz w:val="24"/>
          <w:szCs w:val="24"/>
        </w:rPr>
        <w:t>bilities are great</w:t>
      </w:r>
      <w:r w:rsidR="009C5E48">
        <w:rPr>
          <w:rFonts w:ascii="Times New Roman" w:hAnsi="Times New Roman" w:cs="Times New Roman"/>
          <w:sz w:val="24"/>
          <w:szCs w:val="24"/>
        </w:rPr>
        <w:t>,</w:t>
      </w:r>
      <w:r w:rsidR="00E303B6">
        <w:rPr>
          <w:rFonts w:ascii="Times New Roman" w:hAnsi="Times New Roman" w:cs="Times New Roman"/>
          <w:sz w:val="24"/>
          <w:szCs w:val="24"/>
        </w:rPr>
        <w:t xml:space="preserve"> as he </w:t>
      </w:r>
      <w:r w:rsidR="00DC4EA3">
        <w:rPr>
          <w:rFonts w:ascii="Times New Roman" w:hAnsi="Times New Roman" w:cs="Times New Roman"/>
          <w:sz w:val="24"/>
          <w:szCs w:val="24"/>
        </w:rPr>
        <w:t>must</w:t>
      </w:r>
      <w:r w:rsidR="00E303B6">
        <w:rPr>
          <w:rFonts w:ascii="Times New Roman" w:hAnsi="Times New Roman" w:cs="Times New Roman"/>
          <w:sz w:val="24"/>
          <w:szCs w:val="24"/>
        </w:rPr>
        <w:t xml:space="preserve"> worry about the whole </w:t>
      </w:r>
      <w:r w:rsidR="005D7586">
        <w:rPr>
          <w:rFonts w:ascii="Times New Roman" w:hAnsi="Times New Roman" w:cs="Times New Roman"/>
          <w:sz w:val="24"/>
          <w:szCs w:val="24"/>
        </w:rPr>
        <w:t>land, his</w:t>
      </w:r>
      <w:r w:rsidR="00E303B6">
        <w:rPr>
          <w:rFonts w:ascii="Times New Roman" w:hAnsi="Times New Roman" w:cs="Times New Roman"/>
          <w:sz w:val="24"/>
          <w:szCs w:val="24"/>
        </w:rPr>
        <w:t xml:space="preserve"> </w:t>
      </w:r>
      <w:r w:rsidR="009C1D87">
        <w:rPr>
          <w:rFonts w:ascii="Times New Roman" w:hAnsi="Times New Roman" w:cs="Times New Roman"/>
          <w:sz w:val="24"/>
          <w:szCs w:val="24"/>
        </w:rPr>
        <w:t>family,</w:t>
      </w:r>
      <w:r w:rsidR="00DC4EA3">
        <w:rPr>
          <w:rFonts w:ascii="Times New Roman" w:hAnsi="Times New Roman" w:cs="Times New Roman"/>
          <w:sz w:val="24"/>
          <w:szCs w:val="24"/>
        </w:rPr>
        <w:t xml:space="preserve"> and its prot</w:t>
      </w:r>
      <w:r w:rsidR="00E303B6">
        <w:rPr>
          <w:rFonts w:ascii="Times New Roman" w:hAnsi="Times New Roman" w:cs="Times New Roman"/>
          <w:sz w:val="24"/>
          <w:szCs w:val="24"/>
        </w:rPr>
        <w:t xml:space="preserve">ection. It is not that his reaction is unjust, it is the outward emotion and anger for the political aspect of this story and the lack of a response for an attack on his daughter. </w:t>
      </w:r>
      <w:r w:rsidR="004847A4">
        <w:rPr>
          <w:rFonts w:ascii="Times New Roman" w:hAnsi="Times New Roman" w:cs="Times New Roman"/>
          <w:sz w:val="24"/>
          <w:szCs w:val="24"/>
        </w:rPr>
        <w:t xml:space="preserve">Carrie Cifers </w:t>
      </w:r>
      <w:r w:rsidR="0056578B">
        <w:rPr>
          <w:rFonts w:ascii="Times New Roman" w:hAnsi="Times New Roman" w:cs="Times New Roman"/>
          <w:sz w:val="24"/>
          <w:szCs w:val="24"/>
        </w:rPr>
        <w:t xml:space="preserve">explains that Jacob is decidedly silent throughout the passage, </w:t>
      </w:r>
      <w:r w:rsidR="00C67975">
        <w:rPr>
          <w:rFonts w:ascii="Times New Roman" w:hAnsi="Times New Roman" w:cs="Times New Roman"/>
          <w:sz w:val="24"/>
          <w:szCs w:val="24"/>
        </w:rPr>
        <w:t>however,</w:t>
      </w:r>
      <w:r w:rsidR="0056578B">
        <w:rPr>
          <w:rFonts w:ascii="Times New Roman" w:hAnsi="Times New Roman" w:cs="Times New Roman"/>
          <w:sz w:val="24"/>
          <w:szCs w:val="24"/>
        </w:rPr>
        <w:t xml:space="preserve"> is vocal to rebuke his sons as he </w:t>
      </w:r>
      <w:r w:rsidR="003C6AB8">
        <w:rPr>
          <w:rFonts w:ascii="Times New Roman" w:hAnsi="Times New Roman" w:cs="Times New Roman"/>
          <w:sz w:val="24"/>
          <w:szCs w:val="24"/>
        </w:rPr>
        <w:t xml:space="preserve">is “fearing the retribution </w:t>
      </w:r>
      <w:r w:rsidR="00C873EF">
        <w:rPr>
          <w:rFonts w:ascii="Times New Roman" w:hAnsi="Times New Roman" w:cs="Times New Roman"/>
          <w:sz w:val="24"/>
          <w:szCs w:val="24"/>
        </w:rPr>
        <w:t>from</w:t>
      </w:r>
      <w:r w:rsidR="003C6AB8">
        <w:rPr>
          <w:rFonts w:ascii="Times New Roman" w:hAnsi="Times New Roman" w:cs="Times New Roman"/>
          <w:sz w:val="24"/>
          <w:szCs w:val="24"/>
        </w:rPr>
        <w:t xml:space="preserve"> neighbouring relatives.”</w:t>
      </w:r>
      <w:r w:rsidR="003C6AB8">
        <w:rPr>
          <w:rStyle w:val="FootnoteReference"/>
          <w:rFonts w:ascii="Times New Roman" w:hAnsi="Times New Roman" w:cs="Times New Roman"/>
          <w:sz w:val="24"/>
          <w:szCs w:val="24"/>
        </w:rPr>
        <w:footnoteReference w:id="16"/>
      </w:r>
      <w:r w:rsidR="00596181">
        <w:rPr>
          <w:rFonts w:ascii="Times New Roman" w:hAnsi="Times New Roman" w:cs="Times New Roman"/>
          <w:sz w:val="24"/>
          <w:szCs w:val="24"/>
        </w:rPr>
        <w:t xml:space="preserve"> </w:t>
      </w:r>
      <w:r w:rsidR="00101AB6">
        <w:rPr>
          <w:rFonts w:ascii="Times New Roman" w:hAnsi="Times New Roman" w:cs="Times New Roman"/>
          <w:sz w:val="24"/>
          <w:szCs w:val="24"/>
        </w:rPr>
        <w:t>Jacob</w:t>
      </w:r>
      <w:r w:rsidR="0037726E">
        <w:rPr>
          <w:rFonts w:ascii="Times New Roman" w:hAnsi="Times New Roman" w:cs="Times New Roman"/>
          <w:sz w:val="24"/>
          <w:szCs w:val="24"/>
        </w:rPr>
        <w:t xml:space="preserve">’s </w:t>
      </w:r>
      <w:r w:rsidR="00012B98">
        <w:rPr>
          <w:rFonts w:ascii="Times New Roman" w:hAnsi="Times New Roman" w:cs="Times New Roman"/>
          <w:sz w:val="24"/>
          <w:szCs w:val="24"/>
        </w:rPr>
        <w:t>silence</w:t>
      </w:r>
      <w:r w:rsidR="009345AB">
        <w:rPr>
          <w:rFonts w:ascii="Times New Roman" w:hAnsi="Times New Roman" w:cs="Times New Roman"/>
          <w:sz w:val="24"/>
          <w:szCs w:val="24"/>
        </w:rPr>
        <w:t xml:space="preserve"> regarding the news of his daughters attack in contrast to his evident anger at the actions of his sons, </w:t>
      </w:r>
      <w:r w:rsidR="00D855AC">
        <w:rPr>
          <w:rFonts w:ascii="Times New Roman" w:hAnsi="Times New Roman" w:cs="Times New Roman"/>
          <w:sz w:val="24"/>
          <w:szCs w:val="24"/>
        </w:rPr>
        <w:t xml:space="preserve">gives the impression that he cares more about the political side </w:t>
      </w:r>
      <w:r w:rsidR="009621D6">
        <w:rPr>
          <w:rFonts w:ascii="Times New Roman" w:hAnsi="Times New Roman" w:cs="Times New Roman"/>
          <w:sz w:val="24"/>
          <w:szCs w:val="24"/>
        </w:rPr>
        <w:t xml:space="preserve">of the situation. </w:t>
      </w:r>
      <w:r w:rsidR="00DB1026">
        <w:rPr>
          <w:rFonts w:ascii="Times New Roman" w:hAnsi="Times New Roman" w:cs="Times New Roman"/>
          <w:sz w:val="24"/>
          <w:szCs w:val="24"/>
        </w:rPr>
        <w:t xml:space="preserve">Overall, the Jacob presented in Genesis 34 is complex, </w:t>
      </w:r>
      <w:r w:rsidR="009C50EA">
        <w:rPr>
          <w:rFonts w:ascii="Times New Roman" w:hAnsi="Times New Roman" w:cs="Times New Roman"/>
          <w:sz w:val="24"/>
          <w:szCs w:val="24"/>
        </w:rPr>
        <w:t xml:space="preserve">he is seemingly silent and calm for half of the </w:t>
      </w:r>
      <w:r w:rsidR="008D17C9">
        <w:rPr>
          <w:rFonts w:ascii="Times New Roman" w:hAnsi="Times New Roman" w:cs="Times New Roman"/>
          <w:sz w:val="24"/>
          <w:szCs w:val="24"/>
        </w:rPr>
        <w:t xml:space="preserve">story and then is seemingly </w:t>
      </w:r>
      <w:r w:rsidR="007F0D2D">
        <w:rPr>
          <w:rFonts w:ascii="Times New Roman" w:hAnsi="Times New Roman" w:cs="Times New Roman"/>
          <w:sz w:val="24"/>
          <w:szCs w:val="24"/>
        </w:rPr>
        <w:t>overcome with anger</w:t>
      </w:r>
      <w:r w:rsidR="0050760F">
        <w:rPr>
          <w:rFonts w:ascii="Times New Roman" w:hAnsi="Times New Roman" w:cs="Times New Roman"/>
          <w:sz w:val="24"/>
          <w:szCs w:val="24"/>
        </w:rPr>
        <w:t>.</w:t>
      </w:r>
    </w:p>
    <w:p w14:paraId="4EF13FE3" w14:textId="24BBA8A2" w:rsidR="00160341" w:rsidRPr="000C0A73" w:rsidRDefault="00421887" w:rsidP="0002456D">
      <w:pPr>
        <w:spacing w:line="360" w:lineRule="auto"/>
        <w:rPr>
          <w:rFonts w:ascii="Times New Roman" w:hAnsi="Times New Roman" w:cs="Times New Roman"/>
          <w:sz w:val="24"/>
          <w:szCs w:val="24"/>
        </w:rPr>
      </w:pPr>
      <w:r>
        <w:rPr>
          <w:rFonts w:ascii="Times New Roman" w:hAnsi="Times New Roman" w:cs="Times New Roman"/>
          <w:sz w:val="24"/>
          <w:szCs w:val="24"/>
        </w:rPr>
        <w:t xml:space="preserve">Finally, it would be </w:t>
      </w:r>
      <w:r w:rsidR="00DB4ACC">
        <w:rPr>
          <w:rFonts w:ascii="Times New Roman" w:hAnsi="Times New Roman" w:cs="Times New Roman"/>
          <w:sz w:val="24"/>
          <w:szCs w:val="24"/>
        </w:rPr>
        <w:t>remiss</w:t>
      </w:r>
      <w:r>
        <w:rPr>
          <w:rFonts w:ascii="Times New Roman" w:hAnsi="Times New Roman" w:cs="Times New Roman"/>
          <w:sz w:val="24"/>
          <w:szCs w:val="24"/>
        </w:rPr>
        <w:t xml:space="preserve"> to not </w:t>
      </w:r>
      <w:r w:rsidR="00E72410">
        <w:rPr>
          <w:rFonts w:ascii="Times New Roman" w:hAnsi="Times New Roman" w:cs="Times New Roman"/>
          <w:sz w:val="24"/>
          <w:szCs w:val="24"/>
        </w:rPr>
        <w:t>discuss</w:t>
      </w:r>
      <w:r>
        <w:rPr>
          <w:rFonts w:ascii="Times New Roman" w:hAnsi="Times New Roman" w:cs="Times New Roman"/>
          <w:sz w:val="24"/>
          <w:szCs w:val="24"/>
        </w:rPr>
        <w:t xml:space="preserve"> the last male figure that the passage presents, Dinah’s attacker </w:t>
      </w:r>
      <w:r w:rsidR="00F624F9" w:rsidRPr="00AD2F39">
        <w:rPr>
          <w:rFonts w:ascii="Times New Roman" w:hAnsi="Times New Roman" w:cs="Times New Roman"/>
          <w:sz w:val="24"/>
          <w:szCs w:val="24"/>
        </w:rPr>
        <w:t>Shechem</w:t>
      </w:r>
      <w:r w:rsidR="00F624F9">
        <w:rPr>
          <w:rFonts w:ascii="Times New Roman" w:hAnsi="Times New Roman" w:cs="Times New Roman"/>
          <w:sz w:val="24"/>
          <w:szCs w:val="24"/>
        </w:rPr>
        <w:t xml:space="preserve">. </w:t>
      </w:r>
      <w:r w:rsidR="00A55A0D">
        <w:rPr>
          <w:rFonts w:ascii="Times New Roman" w:hAnsi="Times New Roman" w:cs="Times New Roman"/>
          <w:sz w:val="24"/>
          <w:szCs w:val="24"/>
        </w:rPr>
        <w:t xml:space="preserve">Genesis 34 provides more in-depth descriptions of his emotions and thoughts after the attack, than it does the victim of the attack. </w:t>
      </w:r>
      <w:r w:rsidR="00A55A0D" w:rsidRPr="00AD2F39">
        <w:rPr>
          <w:rFonts w:ascii="Times New Roman" w:hAnsi="Times New Roman" w:cs="Times New Roman"/>
          <w:sz w:val="24"/>
          <w:szCs w:val="24"/>
        </w:rPr>
        <w:t>Shechem</w:t>
      </w:r>
      <w:r w:rsidR="00A55A0D">
        <w:rPr>
          <w:rFonts w:ascii="Times New Roman" w:hAnsi="Times New Roman" w:cs="Times New Roman"/>
          <w:sz w:val="24"/>
          <w:szCs w:val="24"/>
        </w:rPr>
        <w:t xml:space="preserve">’s </w:t>
      </w:r>
      <w:r w:rsidR="001A728F">
        <w:rPr>
          <w:rFonts w:ascii="Times New Roman" w:hAnsi="Times New Roman" w:cs="Times New Roman"/>
          <w:sz w:val="24"/>
          <w:szCs w:val="24"/>
        </w:rPr>
        <w:t xml:space="preserve">emotions are significantly more prominent than Dinah’s, in the respect that they are included at all. </w:t>
      </w:r>
      <w:r w:rsidR="001A728F" w:rsidRPr="00AD2F39">
        <w:rPr>
          <w:rFonts w:ascii="Times New Roman" w:hAnsi="Times New Roman" w:cs="Times New Roman"/>
          <w:sz w:val="24"/>
          <w:szCs w:val="24"/>
        </w:rPr>
        <w:t>Shechem</w:t>
      </w:r>
      <w:r w:rsidR="003B48AD">
        <w:rPr>
          <w:rFonts w:ascii="Times New Roman" w:hAnsi="Times New Roman" w:cs="Times New Roman"/>
          <w:sz w:val="24"/>
          <w:szCs w:val="24"/>
        </w:rPr>
        <w:t xml:space="preserve"> is described as deeply in love with Dinah, </w:t>
      </w:r>
      <w:r w:rsidR="003B48AD" w:rsidRPr="00AD2F39">
        <w:rPr>
          <w:rFonts w:ascii="Times New Roman" w:hAnsi="Times New Roman" w:cs="Times New Roman"/>
          <w:sz w:val="24"/>
          <w:szCs w:val="24"/>
        </w:rPr>
        <w:t>“and his soul was drawn to Dinah the daughter of Jacob; He loved the girl” (Gen 34: 3).</w:t>
      </w:r>
      <w:r w:rsidR="0068430F">
        <w:rPr>
          <w:rFonts w:ascii="Times New Roman" w:hAnsi="Times New Roman" w:cs="Times New Roman"/>
          <w:sz w:val="24"/>
          <w:szCs w:val="24"/>
        </w:rPr>
        <w:t xml:space="preserve"> He is so in love with Dinah that his soul is described as drawn to her, suggesting a profound connection to Dinah</w:t>
      </w:r>
      <w:r w:rsidR="007A18B2">
        <w:rPr>
          <w:rFonts w:ascii="Times New Roman" w:hAnsi="Times New Roman" w:cs="Times New Roman"/>
          <w:sz w:val="24"/>
          <w:szCs w:val="24"/>
        </w:rPr>
        <w:t xml:space="preserve">, as he “spoke tenderly to her” (Gen 34: </w:t>
      </w:r>
      <w:r w:rsidR="006C6B31">
        <w:rPr>
          <w:rFonts w:ascii="Times New Roman" w:hAnsi="Times New Roman" w:cs="Times New Roman"/>
          <w:sz w:val="24"/>
          <w:szCs w:val="24"/>
        </w:rPr>
        <w:t>3)</w:t>
      </w:r>
      <w:r w:rsidR="0068430F">
        <w:rPr>
          <w:rFonts w:ascii="Times New Roman" w:hAnsi="Times New Roman" w:cs="Times New Roman"/>
          <w:sz w:val="24"/>
          <w:szCs w:val="24"/>
        </w:rPr>
        <w:t>.</w:t>
      </w:r>
      <w:r w:rsidR="006C6B31">
        <w:rPr>
          <w:rFonts w:ascii="Times New Roman" w:hAnsi="Times New Roman" w:cs="Times New Roman"/>
          <w:sz w:val="24"/>
          <w:szCs w:val="24"/>
        </w:rPr>
        <w:t xml:space="preserve"> Even going as far as asking her father for marriage.</w:t>
      </w:r>
      <w:r w:rsidR="0068430F">
        <w:rPr>
          <w:rFonts w:ascii="Times New Roman" w:hAnsi="Times New Roman" w:cs="Times New Roman"/>
          <w:sz w:val="24"/>
          <w:szCs w:val="24"/>
        </w:rPr>
        <w:t xml:space="preserve"> However, this is contrast to the seemingly brutal actions from the beginning of the tale, where he </w:t>
      </w:r>
      <w:r w:rsidR="003F0C37">
        <w:rPr>
          <w:rFonts w:ascii="Times New Roman" w:hAnsi="Times New Roman" w:cs="Times New Roman"/>
          <w:sz w:val="24"/>
          <w:szCs w:val="24"/>
        </w:rPr>
        <w:t>“seized her and lay with her by force” (Gen 34:</w:t>
      </w:r>
      <w:r w:rsidR="007A18B2">
        <w:rPr>
          <w:rFonts w:ascii="Times New Roman" w:hAnsi="Times New Roman" w:cs="Times New Roman"/>
          <w:sz w:val="24"/>
          <w:szCs w:val="24"/>
        </w:rPr>
        <w:t xml:space="preserve">2). </w:t>
      </w:r>
      <w:r w:rsidR="006C6B31">
        <w:rPr>
          <w:rFonts w:ascii="Times New Roman" w:hAnsi="Times New Roman" w:cs="Times New Roman"/>
          <w:sz w:val="24"/>
          <w:szCs w:val="24"/>
        </w:rPr>
        <w:t xml:space="preserve">This is by no means a romantic </w:t>
      </w:r>
      <w:r w:rsidR="0004149C">
        <w:rPr>
          <w:rFonts w:ascii="Times New Roman" w:hAnsi="Times New Roman" w:cs="Times New Roman"/>
          <w:sz w:val="24"/>
          <w:szCs w:val="24"/>
        </w:rPr>
        <w:t xml:space="preserve">description </w:t>
      </w:r>
      <w:r w:rsidR="00160341">
        <w:rPr>
          <w:rFonts w:ascii="Times New Roman" w:hAnsi="Times New Roman" w:cs="Times New Roman"/>
          <w:sz w:val="24"/>
          <w:szCs w:val="24"/>
        </w:rPr>
        <w:t xml:space="preserve">of his attack on Dinah, he is only seen as in love with her after his brutal actions. </w:t>
      </w:r>
      <w:r w:rsidR="005E0FD3">
        <w:rPr>
          <w:rFonts w:ascii="Times New Roman" w:hAnsi="Times New Roman" w:cs="Times New Roman"/>
          <w:sz w:val="24"/>
          <w:szCs w:val="24"/>
        </w:rPr>
        <w:t xml:space="preserve">This suggests that </w:t>
      </w:r>
      <w:r w:rsidR="00F8262D">
        <w:rPr>
          <w:rFonts w:ascii="Times New Roman" w:hAnsi="Times New Roman" w:cs="Times New Roman"/>
          <w:sz w:val="24"/>
          <w:szCs w:val="24"/>
        </w:rPr>
        <w:t xml:space="preserve">there is some redeeming quality to </w:t>
      </w:r>
      <w:r w:rsidR="00F8262D" w:rsidRPr="00AD2F39">
        <w:rPr>
          <w:rFonts w:ascii="Times New Roman" w:hAnsi="Times New Roman" w:cs="Times New Roman"/>
          <w:sz w:val="24"/>
          <w:szCs w:val="24"/>
        </w:rPr>
        <w:t>Shechem</w:t>
      </w:r>
      <w:r w:rsidR="00F8262D">
        <w:rPr>
          <w:rFonts w:ascii="Times New Roman" w:hAnsi="Times New Roman" w:cs="Times New Roman"/>
          <w:sz w:val="24"/>
          <w:szCs w:val="24"/>
        </w:rPr>
        <w:t>’s actions, as he deeply loves Dinah. As Bluth states</w:t>
      </w:r>
      <w:r w:rsidR="00EC3883">
        <w:rPr>
          <w:rFonts w:ascii="Times New Roman" w:hAnsi="Times New Roman" w:cs="Times New Roman"/>
          <w:sz w:val="24"/>
          <w:szCs w:val="24"/>
        </w:rPr>
        <w:t xml:space="preserve">, despite the text’s attempt to redeem </w:t>
      </w:r>
      <w:r w:rsidR="00EC3883" w:rsidRPr="00AD2F39">
        <w:rPr>
          <w:rFonts w:ascii="Times New Roman" w:hAnsi="Times New Roman" w:cs="Times New Roman"/>
          <w:sz w:val="24"/>
          <w:szCs w:val="24"/>
        </w:rPr>
        <w:t>Shechem</w:t>
      </w:r>
      <w:r w:rsidR="00EC3883">
        <w:rPr>
          <w:rFonts w:ascii="Times New Roman" w:hAnsi="Times New Roman" w:cs="Times New Roman"/>
          <w:sz w:val="24"/>
          <w:szCs w:val="24"/>
        </w:rPr>
        <w:t>, his affection for Dinah is bor</w:t>
      </w:r>
      <w:r w:rsidR="00846B0C">
        <w:rPr>
          <w:rFonts w:ascii="Times New Roman" w:hAnsi="Times New Roman" w:cs="Times New Roman"/>
          <w:sz w:val="24"/>
          <w:szCs w:val="24"/>
        </w:rPr>
        <w:t xml:space="preserve">n from his </w:t>
      </w:r>
      <w:r w:rsidR="00846B0C">
        <w:rPr>
          <w:rFonts w:ascii="Times New Roman" w:hAnsi="Times New Roman" w:cs="Times New Roman"/>
          <w:sz w:val="24"/>
          <w:szCs w:val="24"/>
        </w:rPr>
        <w:lastRenderedPageBreak/>
        <w:t>attack, ‘</w:t>
      </w:r>
      <w:r w:rsidR="00B64198">
        <w:rPr>
          <w:rFonts w:ascii="Times New Roman" w:hAnsi="Times New Roman" w:cs="Times New Roman"/>
          <w:sz w:val="24"/>
          <w:szCs w:val="24"/>
        </w:rPr>
        <w:t>such heated emotions were the fruit of a violent and coercive act.”</w:t>
      </w:r>
      <w:r w:rsidR="00B64198">
        <w:rPr>
          <w:rStyle w:val="FootnoteReference"/>
          <w:rFonts w:ascii="Times New Roman" w:hAnsi="Times New Roman" w:cs="Times New Roman"/>
          <w:sz w:val="24"/>
          <w:szCs w:val="24"/>
        </w:rPr>
        <w:footnoteReference w:id="17"/>
      </w:r>
      <w:r w:rsidR="00762CC8">
        <w:rPr>
          <w:rFonts w:ascii="Times New Roman" w:hAnsi="Times New Roman" w:cs="Times New Roman"/>
          <w:sz w:val="24"/>
          <w:szCs w:val="24"/>
        </w:rPr>
        <w:t xml:space="preserve"> Th</w:t>
      </w:r>
      <w:r w:rsidR="00AE11C6">
        <w:rPr>
          <w:rFonts w:ascii="Times New Roman" w:hAnsi="Times New Roman" w:cs="Times New Roman"/>
          <w:sz w:val="24"/>
          <w:szCs w:val="24"/>
        </w:rPr>
        <w:t>is is supported by the offer to pay whatever bride price Dinah’s family deem fit (Gen 34:</w:t>
      </w:r>
      <w:r w:rsidR="00254D73">
        <w:rPr>
          <w:rFonts w:ascii="Times New Roman" w:hAnsi="Times New Roman" w:cs="Times New Roman"/>
          <w:sz w:val="24"/>
          <w:szCs w:val="24"/>
        </w:rPr>
        <w:t xml:space="preserve">12). </w:t>
      </w:r>
      <w:r w:rsidR="00E43905">
        <w:rPr>
          <w:rFonts w:ascii="Times New Roman" w:hAnsi="Times New Roman" w:cs="Times New Roman"/>
          <w:sz w:val="24"/>
          <w:szCs w:val="24"/>
        </w:rPr>
        <w:t xml:space="preserve">This </w:t>
      </w:r>
      <w:r w:rsidR="00321351">
        <w:rPr>
          <w:rFonts w:ascii="Times New Roman" w:hAnsi="Times New Roman" w:cs="Times New Roman"/>
          <w:sz w:val="24"/>
          <w:szCs w:val="24"/>
        </w:rPr>
        <w:t>furthers the</w:t>
      </w:r>
      <w:r w:rsidR="0050641E">
        <w:rPr>
          <w:rFonts w:ascii="Times New Roman" w:hAnsi="Times New Roman" w:cs="Times New Roman"/>
          <w:sz w:val="24"/>
          <w:szCs w:val="24"/>
        </w:rPr>
        <w:t xml:space="preserve"> notion that the story of Genesis 34 is not of Dinah, but of her male counterparts. </w:t>
      </w:r>
      <w:r w:rsidR="0050641E" w:rsidRPr="00AD2F39">
        <w:rPr>
          <w:rFonts w:ascii="Times New Roman" w:hAnsi="Times New Roman" w:cs="Times New Roman"/>
          <w:sz w:val="24"/>
          <w:szCs w:val="24"/>
        </w:rPr>
        <w:t>Sheche</w:t>
      </w:r>
      <w:r w:rsidR="0050641E">
        <w:rPr>
          <w:rFonts w:ascii="Times New Roman" w:hAnsi="Times New Roman" w:cs="Times New Roman"/>
          <w:sz w:val="24"/>
          <w:szCs w:val="24"/>
        </w:rPr>
        <w:t xml:space="preserve">m receives more attention </w:t>
      </w:r>
      <w:r w:rsidR="00D03D98">
        <w:rPr>
          <w:rFonts w:ascii="Times New Roman" w:hAnsi="Times New Roman" w:cs="Times New Roman"/>
          <w:sz w:val="24"/>
          <w:szCs w:val="24"/>
        </w:rPr>
        <w:t>regarding his emotions and psyche, than the title character of the passage.</w:t>
      </w:r>
      <w:r w:rsidR="0061281C">
        <w:rPr>
          <w:rFonts w:ascii="Times New Roman" w:hAnsi="Times New Roman" w:cs="Times New Roman"/>
          <w:sz w:val="24"/>
          <w:szCs w:val="24"/>
        </w:rPr>
        <w:t xml:space="preserve"> </w:t>
      </w:r>
    </w:p>
    <w:p w14:paraId="52A4FA79" w14:textId="173054EF" w:rsidR="006E5D29" w:rsidRDefault="00F60639" w:rsidP="005E4C4B">
      <w:pPr>
        <w:pStyle w:val="NormalWeb"/>
        <w:spacing w:before="0" w:beforeAutospacing="0" w:after="0" w:afterAutospacing="0" w:line="360" w:lineRule="auto"/>
      </w:pPr>
      <w:r w:rsidRPr="00F60639">
        <w:t xml:space="preserve">Overall, Genesis 34 is a story of how Dinah's attack affects the male characters rather than focusing on her character or emotions. In this way a feminist reading of Dinah's character is important as it notes the lack of voice and autonomy Dinah's faces within Genesis 34 and addresses it directly. Her emotional reaction and thoughts are lacking in the passage and is instead focuses on the male characters. Dinah's brothers, father and her attacker receive more attention by the author and presents the idea that she is a point of plot for these characters, rather than a character herself. She does not speak for the whole of the text and is referred to as Dinah only on a few occasions. Dinah's brother's revenge can be argued to be rooted in the attack on their cultural rules rather than their sister’s bodily autonomy, which is mirrored in the constant referrals to Dinah as defiled, suggesting she is in some way damaged due to her attacker's actions. </w:t>
      </w:r>
      <w:r w:rsidR="00994977">
        <w:t xml:space="preserve">Her brothers seem interested in revenge for the attack against their culture, as Dinah is </w:t>
      </w:r>
      <w:r w:rsidR="009C1D87">
        <w:t>unmarried,</w:t>
      </w:r>
      <w:r w:rsidR="00994977">
        <w:t xml:space="preserve"> and her attacker is a Gentile</w:t>
      </w:r>
      <w:r w:rsidR="005D1822">
        <w:t xml:space="preserve">. </w:t>
      </w:r>
      <w:r w:rsidR="00790391">
        <w:t xml:space="preserve">In tandem with this is idea is also the notion that </w:t>
      </w:r>
      <w:r w:rsidR="00DF2001">
        <w:t xml:space="preserve">when </w:t>
      </w:r>
      <w:r w:rsidR="00790391">
        <w:t xml:space="preserve">Dinah’s brothers attack Shechem’s </w:t>
      </w:r>
      <w:r w:rsidR="009D2452">
        <w:t>community</w:t>
      </w:r>
      <w:r w:rsidR="00DF2001">
        <w:t xml:space="preserve"> they also attack the women of the city. While it is not stated what they do to these women it still suggests that they </w:t>
      </w:r>
      <w:r w:rsidR="00F26D10">
        <w:t xml:space="preserve">have either attacked or killed them, which raises questions about their morality. </w:t>
      </w:r>
      <w:r w:rsidR="009D2452">
        <w:t xml:space="preserve"> </w:t>
      </w:r>
      <w:r w:rsidR="007D1AA4">
        <w:t>Her father, Jacob,  at first gives no reaction to the brutal attack on h</w:t>
      </w:r>
      <w:r w:rsidR="007B3449">
        <w:t xml:space="preserve">is daughter but is visibly angered by </w:t>
      </w:r>
      <w:r w:rsidR="00BA063B">
        <w:t xml:space="preserve">the political damage that her brother’s revenge might have caused. </w:t>
      </w:r>
      <w:r w:rsidR="003C5BE0">
        <w:t xml:space="preserve">Not only does Dinah lack autonomy in the passage but her male relatives </w:t>
      </w:r>
      <w:r w:rsidR="008F16DD">
        <w:t>reaction to her attack lack some personal</w:t>
      </w:r>
      <w:r w:rsidR="00E939FE">
        <w:t xml:space="preserve"> connection to the attack, instead focusing on the culture and political repercussions</w:t>
      </w:r>
      <w:r w:rsidR="00681BDA">
        <w:t xml:space="preserve"> of the attack. This makes the </w:t>
      </w:r>
      <w:r w:rsidR="00050DB8">
        <w:t>absence of Dinah’s voice all the more prominent. Even her attacker, Shechem, receives more emotional depth and attention that the victim of the attack</w:t>
      </w:r>
      <w:r w:rsidR="008908B9">
        <w:t>. He is described with profound statements of love and marriage, in contrast to his cruel actions</w:t>
      </w:r>
      <w:r w:rsidR="002676A4">
        <w:t xml:space="preserve"> in the beginning of the passage. Genesis 34 benefits from a feminist reading and the absence of the person who should be central permeates the passage, the choice to focus on </w:t>
      </w:r>
      <w:r w:rsidR="005C72FE">
        <w:t xml:space="preserve">the men of the </w:t>
      </w:r>
      <w:r w:rsidR="005C72FE">
        <w:lastRenderedPageBreak/>
        <w:t xml:space="preserve">story only exemplifies this absence. </w:t>
      </w:r>
      <w:r w:rsidR="00DC7D95">
        <w:t xml:space="preserve">Dinah lacks the attention that the male characters receive and </w:t>
      </w:r>
      <w:r w:rsidR="00367323">
        <w:t xml:space="preserve">is instead a point of plot for them. </w:t>
      </w:r>
    </w:p>
    <w:p w14:paraId="2D62B66F" w14:textId="77777777" w:rsidR="00386FA4" w:rsidRDefault="00386FA4" w:rsidP="005E4C4B">
      <w:pPr>
        <w:pStyle w:val="NormalWeb"/>
        <w:spacing w:before="0" w:beforeAutospacing="0" w:after="0" w:afterAutospacing="0" w:line="360" w:lineRule="auto"/>
      </w:pPr>
    </w:p>
    <w:p w14:paraId="1D1C67F7" w14:textId="77777777" w:rsidR="00386FA4" w:rsidRDefault="00386FA4" w:rsidP="005E4C4B">
      <w:pPr>
        <w:pStyle w:val="NormalWeb"/>
        <w:spacing w:before="0" w:beforeAutospacing="0" w:after="0" w:afterAutospacing="0" w:line="360" w:lineRule="auto"/>
      </w:pPr>
    </w:p>
    <w:p w14:paraId="0BB9E501" w14:textId="77777777" w:rsidR="00386FA4" w:rsidRDefault="00386FA4" w:rsidP="005E4C4B">
      <w:pPr>
        <w:pStyle w:val="NormalWeb"/>
        <w:spacing w:before="0" w:beforeAutospacing="0" w:after="0" w:afterAutospacing="0" w:line="360" w:lineRule="auto"/>
      </w:pPr>
    </w:p>
    <w:p w14:paraId="25BD4426" w14:textId="77777777" w:rsidR="00386FA4" w:rsidRDefault="00386FA4" w:rsidP="005E4C4B">
      <w:pPr>
        <w:pStyle w:val="NormalWeb"/>
        <w:spacing w:before="0" w:beforeAutospacing="0" w:after="0" w:afterAutospacing="0" w:line="360" w:lineRule="auto"/>
      </w:pPr>
    </w:p>
    <w:p w14:paraId="22CA04C2" w14:textId="77777777" w:rsidR="00F36D46" w:rsidRDefault="00F36D46" w:rsidP="005E4C4B">
      <w:pPr>
        <w:pStyle w:val="NormalWeb"/>
        <w:spacing w:before="0" w:beforeAutospacing="0" w:after="0" w:afterAutospacing="0" w:line="360" w:lineRule="auto"/>
      </w:pPr>
    </w:p>
    <w:p w14:paraId="1E721436" w14:textId="77777777" w:rsidR="00F36D46" w:rsidRDefault="00F36D46" w:rsidP="005E4C4B">
      <w:pPr>
        <w:pStyle w:val="NormalWeb"/>
        <w:spacing w:before="0" w:beforeAutospacing="0" w:after="0" w:afterAutospacing="0" w:line="360" w:lineRule="auto"/>
      </w:pPr>
    </w:p>
    <w:p w14:paraId="1671823C" w14:textId="77777777" w:rsidR="00F36D46" w:rsidRDefault="00F36D46" w:rsidP="005E4C4B">
      <w:pPr>
        <w:pStyle w:val="NormalWeb"/>
        <w:spacing w:before="0" w:beforeAutospacing="0" w:after="0" w:afterAutospacing="0" w:line="360" w:lineRule="auto"/>
      </w:pPr>
    </w:p>
    <w:p w14:paraId="16D011A7" w14:textId="77777777" w:rsidR="00F36D46" w:rsidRDefault="00F36D46" w:rsidP="005E4C4B">
      <w:pPr>
        <w:pStyle w:val="NormalWeb"/>
        <w:spacing w:before="0" w:beforeAutospacing="0" w:after="0" w:afterAutospacing="0" w:line="360" w:lineRule="auto"/>
      </w:pPr>
    </w:p>
    <w:p w14:paraId="48587093" w14:textId="77777777" w:rsidR="00F36D46" w:rsidRDefault="00F36D46" w:rsidP="005E4C4B">
      <w:pPr>
        <w:pStyle w:val="NormalWeb"/>
        <w:spacing w:before="0" w:beforeAutospacing="0" w:after="0" w:afterAutospacing="0" w:line="360" w:lineRule="auto"/>
      </w:pPr>
    </w:p>
    <w:p w14:paraId="4ECBAC3A" w14:textId="77777777" w:rsidR="00F36D46" w:rsidRDefault="00F36D46" w:rsidP="005E4C4B">
      <w:pPr>
        <w:pStyle w:val="NormalWeb"/>
        <w:spacing w:before="0" w:beforeAutospacing="0" w:after="0" w:afterAutospacing="0" w:line="360" w:lineRule="auto"/>
      </w:pPr>
    </w:p>
    <w:p w14:paraId="33F7AF3B" w14:textId="77777777" w:rsidR="00F36D46" w:rsidRDefault="00F36D46" w:rsidP="005E4C4B">
      <w:pPr>
        <w:pStyle w:val="NormalWeb"/>
        <w:spacing w:before="0" w:beforeAutospacing="0" w:after="0" w:afterAutospacing="0" w:line="360" w:lineRule="auto"/>
      </w:pPr>
    </w:p>
    <w:p w14:paraId="65517E72" w14:textId="77777777" w:rsidR="00F36D46" w:rsidRDefault="00F36D46" w:rsidP="005E4C4B">
      <w:pPr>
        <w:pStyle w:val="NormalWeb"/>
        <w:spacing w:before="0" w:beforeAutospacing="0" w:after="0" w:afterAutospacing="0" w:line="360" w:lineRule="auto"/>
      </w:pPr>
    </w:p>
    <w:p w14:paraId="20248845" w14:textId="77777777" w:rsidR="00F36D46" w:rsidRDefault="00F36D46" w:rsidP="005E4C4B">
      <w:pPr>
        <w:pStyle w:val="NormalWeb"/>
        <w:spacing w:before="0" w:beforeAutospacing="0" w:after="0" w:afterAutospacing="0" w:line="360" w:lineRule="auto"/>
      </w:pPr>
    </w:p>
    <w:p w14:paraId="0CF61173" w14:textId="77777777" w:rsidR="00F36D46" w:rsidRDefault="00F36D46" w:rsidP="005E4C4B">
      <w:pPr>
        <w:pStyle w:val="NormalWeb"/>
        <w:spacing w:before="0" w:beforeAutospacing="0" w:after="0" w:afterAutospacing="0" w:line="360" w:lineRule="auto"/>
      </w:pPr>
    </w:p>
    <w:p w14:paraId="6B7EAED0" w14:textId="77777777" w:rsidR="00F36D46" w:rsidRDefault="00F36D46" w:rsidP="005E4C4B">
      <w:pPr>
        <w:pStyle w:val="NormalWeb"/>
        <w:spacing w:before="0" w:beforeAutospacing="0" w:after="0" w:afterAutospacing="0" w:line="360" w:lineRule="auto"/>
      </w:pPr>
    </w:p>
    <w:p w14:paraId="42F84267" w14:textId="77777777" w:rsidR="00F36D46" w:rsidRDefault="00F36D46" w:rsidP="005E4C4B">
      <w:pPr>
        <w:pStyle w:val="NormalWeb"/>
        <w:spacing w:before="0" w:beforeAutospacing="0" w:after="0" w:afterAutospacing="0" w:line="360" w:lineRule="auto"/>
      </w:pPr>
    </w:p>
    <w:p w14:paraId="420A15F6" w14:textId="77777777" w:rsidR="00F36D46" w:rsidRDefault="00F36D46" w:rsidP="005E4C4B">
      <w:pPr>
        <w:pStyle w:val="NormalWeb"/>
        <w:spacing w:before="0" w:beforeAutospacing="0" w:after="0" w:afterAutospacing="0" w:line="360" w:lineRule="auto"/>
      </w:pPr>
    </w:p>
    <w:p w14:paraId="52218D4A" w14:textId="77777777" w:rsidR="00F36D46" w:rsidRDefault="00F36D46" w:rsidP="005E4C4B">
      <w:pPr>
        <w:pStyle w:val="NormalWeb"/>
        <w:spacing w:before="0" w:beforeAutospacing="0" w:after="0" w:afterAutospacing="0" w:line="360" w:lineRule="auto"/>
      </w:pPr>
    </w:p>
    <w:p w14:paraId="764FDFD7" w14:textId="77777777" w:rsidR="00F36D46" w:rsidRDefault="00F36D46" w:rsidP="005E4C4B">
      <w:pPr>
        <w:pStyle w:val="NormalWeb"/>
        <w:spacing w:before="0" w:beforeAutospacing="0" w:after="0" w:afterAutospacing="0" w:line="360" w:lineRule="auto"/>
      </w:pPr>
    </w:p>
    <w:p w14:paraId="6C4C2D2C" w14:textId="77777777" w:rsidR="00F36D46" w:rsidRDefault="00F36D46" w:rsidP="005E4C4B">
      <w:pPr>
        <w:pStyle w:val="NormalWeb"/>
        <w:spacing w:before="0" w:beforeAutospacing="0" w:after="0" w:afterAutospacing="0" w:line="360" w:lineRule="auto"/>
      </w:pPr>
    </w:p>
    <w:p w14:paraId="2D4CC3EB" w14:textId="77777777" w:rsidR="00F36D46" w:rsidRDefault="00F36D46" w:rsidP="005E4C4B">
      <w:pPr>
        <w:pStyle w:val="NormalWeb"/>
        <w:spacing w:before="0" w:beforeAutospacing="0" w:after="0" w:afterAutospacing="0" w:line="360" w:lineRule="auto"/>
      </w:pPr>
    </w:p>
    <w:p w14:paraId="53598A52" w14:textId="77777777" w:rsidR="00F36D46" w:rsidRDefault="00F36D46" w:rsidP="005E4C4B">
      <w:pPr>
        <w:pStyle w:val="NormalWeb"/>
        <w:spacing w:before="0" w:beforeAutospacing="0" w:after="0" w:afterAutospacing="0" w:line="360" w:lineRule="auto"/>
      </w:pPr>
    </w:p>
    <w:p w14:paraId="32BEAB1B" w14:textId="77777777" w:rsidR="00F36D46" w:rsidRDefault="00F36D46" w:rsidP="005E4C4B">
      <w:pPr>
        <w:pStyle w:val="NormalWeb"/>
        <w:spacing w:before="0" w:beforeAutospacing="0" w:after="0" w:afterAutospacing="0" w:line="360" w:lineRule="auto"/>
      </w:pPr>
    </w:p>
    <w:p w14:paraId="2345A576" w14:textId="77777777" w:rsidR="00F36D46" w:rsidRDefault="00F36D46" w:rsidP="005E4C4B">
      <w:pPr>
        <w:pStyle w:val="NormalWeb"/>
        <w:spacing w:before="0" w:beforeAutospacing="0" w:after="0" w:afterAutospacing="0" w:line="360" w:lineRule="auto"/>
      </w:pPr>
    </w:p>
    <w:p w14:paraId="4852C5A2" w14:textId="77777777" w:rsidR="00386FA4" w:rsidRDefault="00386FA4" w:rsidP="005E4C4B">
      <w:pPr>
        <w:pStyle w:val="NormalWeb"/>
        <w:spacing w:before="0" w:beforeAutospacing="0" w:after="0" w:afterAutospacing="0" w:line="360" w:lineRule="auto"/>
      </w:pPr>
    </w:p>
    <w:p w14:paraId="5A729DBB" w14:textId="77777777" w:rsidR="00386FA4" w:rsidRDefault="00386FA4" w:rsidP="005E4C4B">
      <w:pPr>
        <w:pStyle w:val="NormalWeb"/>
        <w:spacing w:before="0" w:beforeAutospacing="0" w:after="0" w:afterAutospacing="0" w:line="360" w:lineRule="auto"/>
      </w:pPr>
    </w:p>
    <w:p w14:paraId="4EDB8769" w14:textId="77777777" w:rsidR="00386FA4" w:rsidRDefault="00386FA4" w:rsidP="005E4C4B">
      <w:pPr>
        <w:pStyle w:val="NormalWeb"/>
        <w:spacing w:before="0" w:beforeAutospacing="0" w:after="0" w:afterAutospacing="0" w:line="360" w:lineRule="auto"/>
      </w:pPr>
    </w:p>
    <w:p w14:paraId="305652EE" w14:textId="77777777" w:rsidR="00E72410" w:rsidRDefault="00E72410" w:rsidP="005E4C4B">
      <w:pPr>
        <w:pStyle w:val="NormalWeb"/>
        <w:spacing w:before="0" w:beforeAutospacing="0" w:after="0" w:afterAutospacing="0" w:line="360" w:lineRule="auto"/>
        <w:rPr>
          <w:u w:val="single"/>
        </w:rPr>
      </w:pPr>
    </w:p>
    <w:p w14:paraId="07ACDF2C" w14:textId="77777777" w:rsidR="00E72410" w:rsidRDefault="00E72410" w:rsidP="005E4C4B">
      <w:pPr>
        <w:pStyle w:val="NormalWeb"/>
        <w:spacing w:before="0" w:beforeAutospacing="0" w:after="0" w:afterAutospacing="0" w:line="360" w:lineRule="auto"/>
        <w:rPr>
          <w:u w:val="single"/>
        </w:rPr>
      </w:pPr>
    </w:p>
    <w:p w14:paraId="55816378" w14:textId="77777777" w:rsidR="00E72410" w:rsidRDefault="00E72410" w:rsidP="005E4C4B">
      <w:pPr>
        <w:pStyle w:val="NormalWeb"/>
        <w:spacing w:before="0" w:beforeAutospacing="0" w:after="0" w:afterAutospacing="0" w:line="360" w:lineRule="auto"/>
        <w:rPr>
          <w:u w:val="single"/>
        </w:rPr>
      </w:pPr>
    </w:p>
    <w:p w14:paraId="12CF9FA2" w14:textId="77777777" w:rsidR="00E72410" w:rsidRDefault="00E72410" w:rsidP="005E4C4B">
      <w:pPr>
        <w:pStyle w:val="NormalWeb"/>
        <w:spacing w:before="0" w:beforeAutospacing="0" w:after="0" w:afterAutospacing="0" w:line="360" w:lineRule="auto"/>
        <w:rPr>
          <w:u w:val="single"/>
        </w:rPr>
      </w:pPr>
    </w:p>
    <w:p w14:paraId="6B8F14A0" w14:textId="5FD1E874" w:rsidR="00386FA4" w:rsidRDefault="00386FA4" w:rsidP="005E4C4B">
      <w:pPr>
        <w:pStyle w:val="NormalWeb"/>
        <w:spacing w:before="0" w:beforeAutospacing="0" w:after="0" w:afterAutospacing="0" w:line="360" w:lineRule="auto"/>
        <w:rPr>
          <w:u w:val="single"/>
        </w:rPr>
      </w:pPr>
      <w:r>
        <w:rPr>
          <w:u w:val="single"/>
        </w:rPr>
        <w:lastRenderedPageBreak/>
        <w:t xml:space="preserve">Bibliography; </w:t>
      </w:r>
    </w:p>
    <w:p w14:paraId="6F281EE9" w14:textId="77777777" w:rsidR="00981D36" w:rsidRDefault="00981D36" w:rsidP="005E4C4B">
      <w:pPr>
        <w:pStyle w:val="NormalWeb"/>
        <w:spacing w:before="0" w:beforeAutospacing="0" w:after="0" w:afterAutospacing="0" w:line="360" w:lineRule="auto"/>
        <w:rPr>
          <w:u w:val="single"/>
        </w:rPr>
      </w:pPr>
    </w:p>
    <w:p w14:paraId="2CC14639" w14:textId="77777777" w:rsidR="00E8151F" w:rsidRPr="00386FA4" w:rsidRDefault="00E8151F" w:rsidP="00981D36">
      <w:pPr>
        <w:pStyle w:val="NormalWeb"/>
        <w:numPr>
          <w:ilvl w:val="0"/>
          <w:numId w:val="1"/>
        </w:numPr>
        <w:spacing w:before="0" w:beforeAutospacing="0" w:after="0" w:afterAutospacing="0" w:line="360" w:lineRule="auto"/>
        <w:rPr>
          <w:lang w:val="en-US"/>
        </w:rPr>
      </w:pPr>
      <w:r>
        <w:rPr>
          <w:lang w:val="en-US"/>
        </w:rPr>
        <w:t xml:space="preserve">Blyth, C (2008) ‘Redeemed by His Love? The Characterization of Shechem in Genesis 34’, </w:t>
      </w:r>
      <w:r>
        <w:rPr>
          <w:i/>
          <w:iCs/>
          <w:lang w:val="en-US"/>
        </w:rPr>
        <w:t xml:space="preserve">Journal for the Study of the Old Testament, </w:t>
      </w:r>
      <w:r>
        <w:rPr>
          <w:lang w:val="en-US"/>
        </w:rPr>
        <w:t>Vol 33(1), pp. 3-18.</w:t>
      </w:r>
    </w:p>
    <w:p w14:paraId="0DAFBF25" w14:textId="77777777" w:rsidR="00E8151F" w:rsidRPr="007E1F77" w:rsidRDefault="00E8151F" w:rsidP="00981D36">
      <w:pPr>
        <w:pStyle w:val="NormalWeb"/>
        <w:numPr>
          <w:ilvl w:val="0"/>
          <w:numId w:val="1"/>
        </w:numPr>
        <w:spacing w:before="0" w:beforeAutospacing="0" w:after="0" w:afterAutospacing="0" w:line="360" w:lineRule="auto"/>
        <w:rPr>
          <w:lang w:val="en-US"/>
        </w:rPr>
      </w:pPr>
      <w:r>
        <w:t>Blyth, C, (2010) ‘</w:t>
      </w:r>
      <w:r w:rsidRPr="00527699">
        <w:rPr>
          <w:i/>
          <w:iCs/>
        </w:rPr>
        <w:t>The Narrative of Rape in Genesis 34: Interpreting Dinah’s Silence’</w:t>
      </w:r>
      <w:r>
        <w:rPr>
          <w:i/>
          <w:iCs/>
        </w:rPr>
        <w:t xml:space="preserve">, </w:t>
      </w:r>
      <w:r>
        <w:t>Oxford: Oxford University Press.</w:t>
      </w:r>
    </w:p>
    <w:p w14:paraId="2A449807" w14:textId="77777777" w:rsidR="00E8151F" w:rsidRPr="00603C19" w:rsidRDefault="00E8151F" w:rsidP="00981D36">
      <w:pPr>
        <w:pStyle w:val="NormalWeb"/>
        <w:numPr>
          <w:ilvl w:val="0"/>
          <w:numId w:val="1"/>
        </w:numPr>
        <w:spacing w:before="0" w:beforeAutospacing="0" w:after="0" w:afterAutospacing="0" w:line="360" w:lineRule="auto"/>
        <w:rPr>
          <w:lang w:val="en-US"/>
        </w:rPr>
      </w:pPr>
      <w:r>
        <w:t xml:space="preserve">Cifers, C (2022) ‘She Decides: Reading Genesis 34 in Conversation with Narrative Ethics’, </w:t>
      </w:r>
      <w:r>
        <w:rPr>
          <w:i/>
          <w:iCs/>
        </w:rPr>
        <w:t xml:space="preserve">Interpretation: A Journal of Bible and Theology, </w:t>
      </w:r>
      <w:r>
        <w:t xml:space="preserve">Vol 77(I), pp. 52-60. </w:t>
      </w:r>
    </w:p>
    <w:p w14:paraId="2489171E" w14:textId="77777777" w:rsidR="00E8151F" w:rsidRPr="0042371D" w:rsidRDefault="00E8151F" w:rsidP="00386FA4">
      <w:pPr>
        <w:pStyle w:val="NormalWeb"/>
        <w:numPr>
          <w:ilvl w:val="0"/>
          <w:numId w:val="1"/>
        </w:numPr>
        <w:spacing w:before="0" w:beforeAutospacing="0" w:after="0" w:afterAutospacing="0" w:line="360" w:lineRule="auto"/>
        <w:rPr>
          <w:lang w:val="en-US"/>
        </w:rPr>
      </w:pPr>
      <w:r>
        <w:t xml:space="preserve">Fiorenza, E. S (2013) </w:t>
      </w:r>
      <w:r>
        <w:rPr>
          <w:i/>
          <w:iCs/>
        </w:rPr>
        <w:t xml:space="preserve">Changing Horizons: Explorations in Feminist Interpretation, </w:t>
      </w:r>
      <w:r>
        <w:t>Minneapolis: Fortress Press.</w:t>
      </w:r>
    </w:p>
    <w:p w14:paraId="3A4893D2" w14:textId="77777777" w:rsidR="00E8151F" w:rsidRDefault="00E8151F" w:rsidP="00981D36">
      <w:pPr>
        <w:pStyle w:val="NormalWeb"/>
        <w:numPr>
          <w:ilvl w:val="0"/>
          <w:numId w:val="1"/>
        </w:numPr>
        <w:spacing w:before="0" w:beforeAutospacing="0" w:after="0" w:afterAutospacing="0" w:line="360" w:lineRule="auto"/>
        <w:rPr>
          <w:lang w:val="en-US"/>
        </w:rPr>
      </w:pPr>
      <w:r>
        <w:rPr>
          <w:lang w:val="en-US"/>
        </w:rPr>
        <w:t xml:space="preserve">Johnson, J (2018) ‘Negotiating Masculinities in Dinah’s Story: Honor and Outrage in Genesis 34’, </w:t>
      </w:r>
      <w:r>
        <w:rPr>
          <w:i/>
          <w:iCs/>
          <w:lang w:val="en-US"/>
        </w:rPr>
        <w:t xml:space="preserve">Review and Expositor, </w:t>
      </w:r>
      <w:r>
        <w:rPr>
          <w:lang w:val="en-US"/>
        </w:rPr>
        <w:t>Vol 115 (4), pp. 529-541.</w:t>
      </w:r>
    </w:p>
    <w:p w14:paraId="0D5BA26E" w14:textId="77777777" w:rsidR="00E8151F" w:rsidRDefault="00E8151F" w:rsidP="00981D36">
      <w:pPr>
        <w:pStyle w:val="NormalWeb"/>
        <w:numPr>
          <w:ilvl w:val="0"/>
          <w:numId w:val="1"/>
        </w:numPr>
        <w:spacing w:before="0" w:beforeAutospacing="0" w:after="0" w:afterAutospacing="0" w:line="360" w:lineRule="auto"/>
        <w:rPr>
          <w:lang w:val="en-US"/>
        </w:rPr>
      </w:pPr>
      <w:r>
        <w:rPr>
          <w:lang w:val="en-US"/>
        </w:rPr>
        <w:t xml:space="preserve">Klawans, K, (2000) </w:t>
      </w:r>
      <w:r>
        <w:rPr>
          <w:i/>
          <w:iCs/>
          <w:lang w:val="en-US"/>
        </w:rPr>
        <w:t xml:space="preserve">Impurity and Sin in Ancient Judaism, </w:t>
      </w:r>
      <w:r>
        <w:rPr>
          <w:lang w:val="en-US"/>
        </w:rPr>
        <w:t>Oxford: Oxford University Press.</w:t>
      </w:r>
    </w:p>
    <w:p w14:paraId="0F72FFD9" w14:textId="77777777" w:rsidR="00E8151F" w:rsidRDefault="00E8151F" w:rsidP="00981D36">
      <w:pPr>
        <w:pStyle w:val="NormalWeb"/>
        <w:numPr>
          <w:ilvl w:val="0"/>
          <w:numId w:val="1"/>
        </w:numPr>
        <w:spacing w:before="0" w:beforeAutospacing="0" w:after="0" w:afterAutospacing="0" w:line="360" w:lineRule="auto"/>
        <w:rPr>
          <w:lang w:val="en-US"/>
        </w:rPr>
      </w:pPr>
      <w:r>
        <w:rPr>
          <w:lang w:val="en-US"/>
        </w:rPr>
        <w:t xml:space="preserve">Loades, A (1998) ‘Feminist Interpretation’, in </w:t>
      </w:r>
      <w:r>
        <w:rPr>
          <w:i/>
          <w:iCs/>
          <w:lang w:val="en-US"/>
        </w:rPr>
        <w:t xml:space="preserve">The Cambridge Companion to Biblical Interpretation </w:t>
      </w:r>
      <w:r>
        <w:rPr>
          <w:lang w:val="en-US"/>
        </w:rPr>
        <w:t>ed. By John Barton, Cambridge: Cambridge University Press.</w:t>
      </w:r>
    </w:p>
    <w:p w14:paraId="49CDEFEA" w14:textId="77777777" w:rsidR="00E8151F" w:rsidRPr="00AC5EEE" w:rsidRDefault="00E8151F" w:rsidP="00981D36">
      <w:pPr>
        <w:pStyle w:val="NormalWeb"/>
        <w:numPr>
          <w:ilvl w:val="0"/>
          <w:numId w:val="1"/>
        </w:numPr>
        <w:spacing w:before="0" w:beforeAutospacing="0" w:after="0" w:afterAutospacing="0" w:line="360" w:lineRule="auto"/>
        <w:rPr>
          <w:lang w:val="en-US"/>
        </w:rPr>
      </w:pPr>
      <w:r>
        <w:t>Meyers, C (2012) ‘</w:t>
      </w:r>
      <w:r w:rsidRPr="00527699">
        <w:rPr>
          <w:i/>
          <w:iCs/>
        </w:rPr>
        <w:t>Gender and Society: Reconstructing Relationships, Rethinking Systems’</w:t>
      </w:r>
      <w:r>
        <w:t>, Oxford: Oxford University Press.</w:t>
      </w:r>
    </w:p>
    <w:p w14:paraId="7C79B3CE" w14:textId="77777777" w:rsidR="00E8151F" w:rsidRPr="00AC5EEE" w:rsidRDefault="00E8151F" w:rsidP="00981D36">
      <w:pPr>
        <w:pStyle w:val="NormalWeb"/>
        <w:numPr>
          <w:ilvl w:val="0"/>
          <w:numId w:val="1"/>
        </w:numPr>
        <w:spacing w:before="0" w:beforeAutospacing="0" w:after="0" w:afterAutospacing="0" w:line="360" w:lineRule="auto"/>
        <w:rPr>
          <w:lang w:val="en-US"/>
        </w:rPr>
      </w:pPr>
      <w:r>
        <w:t xml:space="preserve">Santoso, A, Sindoro, P and Putrawan, B (2022) ‘Out of the Shadows of Patriarchy: The Struggle for Women’s Liberation in the Holy Bible’, </w:t>
      </w:r>
      <w:r>
        <w:rPr>
          <w:i/>
          <w:iCs/>
        </w:rPr>
        <w:t xml:space="preserve">Pharos Journal of Theology, </w:t>
      </w:r>
      <w:r>
        <w:t>Vol 103 (2), pp.1-13.</w:t>
      </w:r>
    </w:p>
    <w:p w14:paraId="63F3D0D5" w14:textId="77777777" w:rsidR="00E8151F" w:rsidRPr="000F37BA" w:rsidRDefault="00E8151F" w:rsidP="00981D36">
      <w:pPr>
        <w:pStyle w:val="NormalWeb"/>
        <w:numPr>
          <w:ilvl w:val="0"/>
          <w:numId w:val="1"/>
        </w:numPr>
        <w:spacing w:before="0" w:beforeAutospacing="0" w:after="0" w:afterAutospacing="0" w:line="360" w:lineRule="auto"/>
        <w:rPr>
          <w:lang w:val="en-US"/>
        </w:rPr>
      </w:pPr>
      <w:r>
        <w:t xml:space="preserve">Schroeder, J. A (1997) ‘The Rape of Dinah: Luther’s Interpretation of a Biblical Narrative’, </w:t>
      </w:r>
      <w:r>
        <w:rPr>
          <w:i/>
          <w:iCs/>
        </w:rPr>
        <w:t xml:space="preserve">The Sixteenth Century Journal, </w:t>
      </w:r>
      <w:r>
        <w:t xml:space="preserve">Vol 28 (3), pp. 775-791. </w:t>
      </w:r>
    </w:p>
    <w:p w14:paraId="1B9F63E8" w14:textId="77777777" w:rsidR="00E8151F" w:rsidRDefault="00E8151F" w:rsidP="00981D36">
      <w:pPr>
        <w:pStyle w:val="NormalWeb"/>
        <w:numPr>
          <w:ilvl w:val="0"/>
          <w:numId w:val="1"/>
        </w:numPr>
        <w:spacing w:before="0" w:beforeAutospacing="0" w:after="0" w:afterAutospacing="0" w:line="360" w:lineRule="auto"/>
        <w:rPr>
          <w:lang w:val="en-US"/>
        </w:rPr>
      </w:pPr>
      <w:r>
        <w:rPr>
          <w:lang w:val="en-US"/>
        </w:rPr>
        <w:t xml:space="preserve">Shaner, K. A (2019) ‘Feminist Biblical Interpretation’ in </w:t>
      </w:r>
      <w:r>
        <w:rPr>
          <w:i/>
          <w:iCs/>
          <w:lang w:val="en-US"/>
        </w:rPr>
        <w:t xml:space="preserve">The Oxford Handbook of New Testament, Gender and Sexuality, </w:t>
      </w:r>
      <w:r>
        <w:rPr>
          <w:lang w:val="en-US"/>
        </w:rPr>
        <w:t>ed. By Benjamin H. Dunning, New York: Oxford University Press.</w:t>
      </w:r>
    </w:p>
    <w:p w14:paraId="4CC87DAB" w14:textId="77777777" w:rsidR="00E8151F" w:rsidRDefault="00E8151F" w:rsidP="00386FA4">
      <w:pPr>
        <w:pStyle w:val="NormalWeb"/>
        <w:numPr>
          <w:ilvl w:val="0"/>
          <w:numId w:val="1"/>
        </w:numPr>
        <w:spacing w:before="0" w:beforeAutospacing="0" w:after="0" w:afterAutospacing="0" w:line="360" w:lineRule="auto"/>
        <w:rPr>
          <w:lang w:val="en-US"/>
        </w:rPr>
      </w:pPr>
      <w:r>
        <w:rPr>
          <w:lang w:val="en-US"/>
        </w:rPr>
        <w:t xml:space="preserve">Shemesh, Y (2007) ‘Rape is Rape is Rape: The Story of Dinah and Shechem (Genesis 34)’, </w:t>
      </w:r>
      <w:r>
        <w:rPr>
          <w:i/>
          <w:iCs/>
          <w:lang w:val="en-US"/>
        </w:rPr>
        <w:t xml:space="preserve">Zeitschrift Fur Die Alttestamentliche Wissenschaft, </w:t>
      </w:r>
      <w:r>
        <w:rPr>
          <w:lang w:val="en-US"/>
        </w:rPr>
        <w:t>Vol 119 (1), pp. 2-21.</w:t>
      </w:r>
    </w:p>
    <w:p w14:paraId="4289E06A" w14:textId="77777777" w:rsidR="00E8151F" w:rsidRPr="00E8151F" w:rsidRDefault="00E8151F" w:rsidP="00386FA4">
      <w:pPr>
        <w:pStyle w:val="NormalWeb"/>
        <w:numPr>
          <w:ilvl w:val="0"/>
          <w:numId w:val="1"/>
        </w:numPr>
        <w:spacing w:before="0" w:beforeAutospacing="0" w:after="0" w:afterAutospacing="0" w:line="360" w:lineRule="auto"/>
        <w:rPr>
          <w:lang w:val="en-US"/>
        </w:rPr>
      </w:pPr>
      <w:r>
        <w:t xml:space="preserve">Wagner, A. B (2013) ‘Considerations of the Politico-Juridical Proceedings of Genesis 34’, </w:t>
      </w:r>
      <w:r>
        <w:rPr>
          <w:i/>
          <w:iCs/>
        </w:rPr>
        <w:t xml:space="preserve">Journal for the Study of the Old Testament, </w:t>
      </w:r>
      <w:r>
        <w:t xml:space="preserve">Vol 38 (2), pp. 145-161. </w:t>
      </w:r>
    </w:p>
    <w:sectPr w:rsidR="00E8151F" w:rsidRPr="00E8151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45480" w14:textId="77777777" w:rsidR="001970E1" w:rsidRDefault="001970E1" w:rsidP="008608CE">
      <w:pPr>
        <w:spacing w:after="0" w:line="240" w:lineRule="auto"/>
      </w:pPr>
      <w:r>
        <w:separator/>
      </w:r>
    </w:p>
  </w:endnote>
  <w:endnote w:type="continuationSeparator" w:id="0">
    <w:p w14:paraId="53EC8792" w14:textId="77777777" w:rsidR="001970E1" w:rsidRDefault="001970E1" w:rsidP="00860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BDB18" w14:textId="77777777" w:rsidR="001970E1" w:rsidRDefault="001970E1" w:rsidP="008608CE">
      <w:pPr>
        <w:spacing w:after="0" w:line="240" w:lineRule="auto"/>
      </w:pPr>
      <w:r>
        <w:separator/>
      </w:r>
    </w:p>
  </w:footnote>
  <w:footnote w:type="continuationSeparator" w:id="0">
    <w:p w14:paraId="1323E105" w14:textId="77777777" w:rsidR="001970E1" w:rsidRDefault="001970E1" w:rsidP="008608CE">
      <w:pPr>
        <w:spacing w:after="0" w:line="240" w:lineRule="auto"/>
      </w:pPr>
      <w:r>
        <w:continuationSeparator/>
      </w:r>
    </w:p>
  </w:footnote>
  <w:footnote w:id="1">
    <w:p w14:paraId="683256E9" w14:textId="19494290" w:rsidR="005003BA" w:rsidRPr="005003BA" w:rsidRDefault="005003BA">
      <w:pPr>
        <w:pStyle w:val="FootnoteText"/>
        <w:rPr>
          <w:lang w:val="en-US"/>
        </w:rPr>
      </w:pPr>
      <w:r>
        <w:rPr>
          <w:rStyle w:val="FootnoteReference"/>
        </w:rPr>
        <w:footnoteRef/>
      </w:r>
      <w:r>
        <w:t xml:space="preserve"> </w:t>
      </w:r>
      <w:r>
        <w:rPr>
          <w:lang w:val="en-US"/>
        </w:rPr>
        <w:t xml:space="preserve">Kathrine A. Shaner, ‘Feminist Biblical Interpretation’ in </w:t>
      </w:r>
      <w:r>
        <w:rPr>
          <w:i/>
          <w:iCs/>
          <w:lang w:val="en-US"/>
        </w:rPr>
        <w:t xml:space="preserve">The Oxford Handbook of New Testament, Gender and Sexuality, </w:t>
      </w:r>
      <w:r>
        <w:rPr>
          <w:lang w:val="en-US"/>
        </w:rPr>
        <w:t>ed. By Benjamin H. Dunning, (New York: Oxford University Press 2019), pp. 21-22.</w:t>
      </w:r>
    </w:p>
  </w:footnote>
  <w:footnote w:id="2">
    <w:p w14:paraId="40728959" w14:textId="32D6DE32" w:rsidR="00277E7A" w:rsidRPr="009A2A7B" w:rsidRDefault="00277E7A">
      <w:pPr>
        <w:pStyle w:val="FootnoteText"/>
        <w:rPr>
          <w:lang w:val="en-US"/>
        </w:rPr>
      </w:pPr>
      <w:r>
        <w:rPr>
          <w:rStyle w:val="FootnoteReference"/>
        </w:rPr>
        <w:footnoteRef/>
      </w:r>
      <w:r>
        <w:t xml:space="preserve"> </w:t>
      </w:r>
      <w:r w:rsidR="00BB5B79">
        <w:rPr>
          <w:lang w:val="en-US"/>
        </w:rPr>
        <w:t xml:space="preserve">Yael Shemesh, </w:t>
      </w:r>
      <w:r w:rsidR="00ED3BD2">
        <w:rPr>
          <w:lang w:val="en-US"/>
        </w:rPr>
        <w:t>‘Rape is Rape is Rape: The Story of Dinah and Shechem (Genesis 34)</w:t>
      </w:r>
      <w:r w:rsidR="00EF3EB8">
        <w:rPr>
          <w:lang w:val="en-US"/>
        </w:rPr>
        <w:t>’</w:t>
      </w:r>
      <w:r w:rsidR="00D57C8B">
        <w:rPr>
          <w:lang w:val="en-US"/>
        </w:rPr>
        <w:t>,</w:t>
      </w:r>
      <w:r w:rsidR="00EF3EB8">
        <w:rPr>
          <w:lang w:val="en-US"/>
        </w:rPr>
        <w:t xml:space="preserve"> </w:t>
      </w:r>
      <w:r w:rsidR="007B06D5">
        <w:rPr>
          <w:i/>
          <w:iCs/>
          <w:lang w:val="en-US"/>
        </w:rPr>
        <w:t>Zeitschrift Fur Die Alttestamentliche Wissen</w:t>
      </w:r>
      <w:r w:rsidR="009A2A7B">
        <w:rPr>
          <w:i/>
          <w:iCs/>
          <w:lang w:val="en-US"/>
        </w:rPr>
        <w:t xml:space="preserve">schaft, </w:t>
      </w:r>
      <w:r w:rsidR="00D003E5">
        <w:rPr>
          <w:lang w:val="en-US"/>
        </w:rPr>
        <w:t>Vol 119 (1)</w:t>
      </w:r>
      <w:r w:rsidR="00030689">
        <w:rPr>
          <w:lang w:val="en-US"/>
        </w:rPr>
        <w:t xml:space="preserve"> (2007), pp.</w:t>
      </w:r>
      <w:r w:rsidR="005343C7">
        <w:rPr>
          <w:lang w:val="en-US"/>
        </w:rPr>
        <w:t xml:space="preserve"> 2-3. </w:t>
      </w:r>
    </w:p>
  </w:footnote>
  <w:footnote w:id="3">
    <w:p w14:paraId="67A50B36" w14:textId="24E08C07" w:rsidR="00B619D6" w:rsidRPr="00155D7B" w:rsidRDefault="00B619D6">
      <w:pPr>
        <w:pStyle w:val="FootnoteText"/>
        <w:rPr>
          <w:lang w:val="en-US"/>
        </w:rPr>
      </w:pPr>
      <w:r>
        <w:rPr>
          <w:rStyle w:val="FootnoteReference"/>
        </w:rPr>
        <w:footnoteRef/>
      </w:r>
      <w:r>
        <w:t xml:space="preserve"> </w:t>
      </w:r>
      <w:r w:rsidR="006E5C82">
        <w:rPr>
          <w:lang w:val="en-US"/>
        </w:rPr>
        <w:t>Ann Loades, ‘</w:t>
      </w:r>
      <w:r w:rsidR="00155D7B">
        <w:rPr>
          <w:lang w:val="en-US"/>
        </w:rPr>
        <w:t xml:space="preserve">Feminist Interpretation’, in </w:t>
      </w:r>
      <w:r w:rsidR="00155D7B">
        <w:rPr>
          <w:i/>
          <w:iCs/>
          <w:lang w:val="en-US"/>
        </w:rPr>
        <w:t xml:space="preserve">The Cambridge Companion to Biblical Interpretation </w:t>
      </w:r>
      <w:r w:rsidR="00155D7B">
        <w:rPr>
          <w:lang w:val="en-US"/>
        </w:rPr>
        <w:t>ed. By John Barton, (</w:t>
      </w:r>
      <w:r w:rsidR="005A0537">
        <w:rPr>
          <w:lang w:val="en-US"/>
        </w:rPr>
        <w:t xml:space="preserve">Cambridge: </w:t>
      </w:r>
      <w:r w:rsidR="008724CC">
        <w:rPr>
          <w:lang w:val="en-US"/>
        </w:rPr>
        <w:t>Cambridge University Press</w:t>
      </w:r>
      <w:r w:rsidR="005A0537">
        <w:rPr>
          <w:lang w:val="en-US"/>
        </w:rPr>
        <w:t xml:space="preserve"> 1998), pp. 4-5. </w:t>
      </w:r>
    </w:p>
  </w:footnote>
  <w:footnote w:id="4">
    <w:p w14:paraId="4282FD59" w14:textId="51132ECB" w:rsidR="00AD087F" w:rsidRPr="00AD087F" w:rsidRDefault="00AD087F">
      <w:pPr>
        <w:pStyle w:val="FootnoteText"/>
        <w:rPr>
          <w:lang w:val="en-US"/>
        </w:rPr>
      </w:pPr>
      <w:r>
        <w:rPr>
          <w:rStyle w:val="FootnoteReference"/>
        </w:rPr>
        <w:footnoteRef/>
      </w:r>
      <w:r>
        <w:t xml:space="preserve"> </w:t>
      </w:r>
      <w:r>
        <w:rPr>
          <w:lang w:val="en-US"/>
        </w:rPr>
        <w:t xml:space="preserve">Janell Johnson, ‘Negotiating Masculinities in Dinah’s Story: Honor and Outrage in Genesis 34’, </w:t>
      </w:r>
      <w:r>
        <w:rPr>
          <w:i/>
          <w:iCs/>
          <w:lang w:val="en-US"/>
        </w:rPr>
        <w:t xml:space="preserve">Review and Expositor, </w:t>
      </w:r>
      <w:r>
        <w:rPr>
          <w:lang w:val="en-US"/>
        </w:rPr>
        <w:t xml:space="preserve">Vol 115 (4) (2018), pp. 529-530. </w:t>
      </w:r>
    </w:p>
  </w:footnote>
  <w:footnote w:id="5">
    <w:p w14:paraId="6417A537" w14:textId="1F3A9ED9" w:rsidR="00AD780E" w:rsidRPr="00093886" w:rsidRDefault="00AD780E">
      <w:pPr>
        <w:pStyle w:val="FootnoteText"/>
        <w:rPr>
          <w:lang w:val="en-US"/>
        </w:rPr>
      </w:pPr>
      <w:r>
        <w:rPr>
          <w:rStyle w:val="FootnoteReference"/>
        </w:rPr>
        <w:footnoteRef/>
      </w:r>
      <w:r>
        <w:t xml:space="preserve"> </w:t>
      </w:r>
      <w:r w:rsidR="00121EC0">
        <w:t>Argus Santoso, Puijastuti Sindoro and Bobby Putrawan</w:t>
      </w:r>
      <w:r w:rsidR="00044AC3">
        <w:t xml:space="preserve">, ‘Out of the Shadows of Patriarchy: The Struggle for Women’s Liberation in the Holy Bible’, </w:t>
      </w:r>
      <w:r w:rsidR="00044AC3">
        <w:rPr>
          <w:i/>
          <w:iCs/>
        </w:rPr>
        <w:t>Pharos Journal of Theology</w:t>
      </w:r>
      <w:r w:rsidR="00093886">
        <w:rPr>
          <w:i/>
          <w:iCs/>
        </w:rPr>
        <w:t xml:space="preserve">, </w:t>
      </w:r>
      <w:r w:rsidR="00093886">
        <w:t>Vol 103 (2) (2022), p.</w:t>
      </w:r>
      <w:r w:rsidR="00BC2FA8">
        <w:t>1.</w:t>
      </w:r>
    </w:p>
  </w:footnote>
  <w:footnote w:id="6">
    <w:p w14:paraId="40FCAE2A" w14:textId="44FE6786" w:rsidR="00DE48CA" w:rsidRPr="00DE48CA" w:rsidRDefault="00DE48CA">
      <w:pPr>
        <w:pStyle w:val="FootnoteText"/>
        <w:rPr>
          <w:lang w:val="en-US"/>
        </w:rPr>
      </w:pPr>
      <w:r>
        <w:rPr>
          <w:rStyle w:val="FootnoteReference"/>
        </w:rPr>
        <w:footnoteRef/>
      </w:r>
      <w:r>
        <w:t xml:space="preserve"> </w:t>
      </w:r>
      <w:r w:rsidR="008E11E9">
        <w:t xml:space="preserve">Carol Meyers, </w:t>
      </w:r>
      <w:r w:rsidR="00D91436">
        <w:t>‘</w:t>
      </w:r>
      <w:r w:rsidR="00D91436" w:rsidRPr="00527699">
        <w:rPr>
          <w:i/>
          <w:iCs/>
        </w:rPr>
        <w:t xml:space="preserve">Gender and Society: Reconstructing Relationships, Rethinking </w:t>
      </w:r>
      <w:r w:rsidR="005E75BD" w:rsidRPr="00527699">
        <w:rPr>
          <w:i/>
          <w:iCs/>
        </w:rPr>
        <w:t>Systems’</w:t>
      </w:r>
      <w:r w:rsidR="005E75BD">
        <w:t xml:space="preserve">, (Oxford: Oxford University Press, 2012), pp. </w:t>
      </w:r>
      <w:r w:rsidR="002A1B80">
        <w:t xml:space="preserve">181 – 187. </w:t>
      </w:r>
    </w:p>
  </w:footnote>
  <w:footnote w:id="7">
    <w:p w14:paraId="1B7DC75B" w14:textId="6DE96B68" w:rsidR="00376A8D" w:rsidRPr="00376A8D" w:rsidRDefault="00376A8D">
      <w:pPr>
        <w:pStyle w:val="FootnoteText"/>
        <w:rPr>
          <w:lang w:val="en-US"/>
        </w:rPr>
      </w:pPr>
      <w:r>
        <w:rPr>
          <w:rStyle w:val="FootnoteReference"/>
        </w:rPr>
        <w:footnoteRef/>
      </w:r>
      <w:r>
        <w:t xml:space="preserve"> </w:t>
      </w:r>
      <w:r w:rsidR="00D54F17">
        <w:t xml:space="preserve">Elisabeth Schussler Fiorenza, </w:t>
      </w:r>
      <w:r w:rsidR="00DF54AE">
        <w:rPr>
          <w:i/>
          <w:iCs/>
        </w:rPr>
        <w:t xml:space="preserve">Changing Horizons: Explorations in Feminist Interpretation, </w:t>
      </w:r>
      <w:r w:rsidR="00DF54AE">
        <w:t>(</w:t>
      </w:r>
      <w:r w:rsidR="00E8151F">
        <w:t xml:space="preserve">Minneapolis: </w:t>
      </w:r>
      <w:r w:rsidR="00DF54AE">
        <w:t>Fortress Press 2013</w:t>
      </w:r>
      <w:r w:rsidR="00E64523">
        <w:t>),</w:t>
      </w:r>
      <w:r w:rsidR="00E64523">
        <w:rPr>
          <w:lang w:val="en-US"/>
        </w:rPr>
        <w:t xml:space="preserve"> p.</w:t>
      </w:r>
      <w:r>
        <w:rPr>
          <w:lang w:val="en-US"/>
        </w:rPr>
        <w:t>25</w:t>
      </w:r>
    </w:p>
  </w:footnote>
  <w:footnote w:id="8">
    <w:p w14:paraId="16155318" w14:textId="67F6F25E" w:rsidR="00981EA1" w:rsidRPr="00D57C8B" w:rsidRDefault="00981EA1">
      <w:pPr>
        <w:pStyle w:val="FootnoteText"/>
        <w:rPr>
          <w:lang w:val="en-US"/>
        </w:rPr>
      </w:pPr>
      <w:r>
        <w:rPr>
          <w:rStyle w:val="FootnoteReference"/>
        </w:rPr>
        <w:footnoteRef/>
      </w:r>
      <w:r>
        <w:t xml:space="preserve"> </w:t>
      </w:r>
      <w:r w:rsidR="00EB162F">
        <w:rPr>
          <w:lang w:val="en-US"/>
        </w:rPr>
        <w:t xml:space="preserve">Janell Johnson, </w:t>
      </w:r>
      <w:r w:rsidR="005F51CE">
        <w:rPr>
          <w:lang w:val="en-US"/>
        </w:rPr>
        <w:t>‘Negotiating Masculinities in Dinah’s Story: Honor and Outrage in Genesis</w:t>
      </w:r>
      <w:r w:rsidR="00111FB7">
        <w:rPr>
          <w:lang w:val="en-US"/>
        </w:rPr>
        <w:t xml:space="preserve"> 34’, </w:t>
      </w:r>
      <w:r w:rsidR="00DB398B">
        <w:rPr>
          <w:lang w:val="en-US"/>
        </w:rPr>
        <w:t>p. 532.</w:t>
      </w:r>
    </w:p>
  </w:footnote>
  <w:footnote w:id="9">
    <w:p w14:paraId="1BFB9E01" w14:textId="080059B5" w:rsidR="00D14C49" w:rsidRPr="007744A5" w:rsidRDefault="00D14C49">
      <w:pPr>
        <w:pStyle w:val="FootnoteText"/>
        <w:rPr>
          <w:lang w:val="en-US"/>
        </w:rPr>
      </w:pPr>
      <w:r>
        <w:rPr>
          <w:rStyle w:val="FootnoteReference"/>
        </w:rPr>
        <w:footnoteRef/>
      </w:r>
      <w:r>
        <w:t xml:space="preserve"> </w:t>
      </w:r>
      <w:r w:rsidR="007744A5">
        <w:t xml:space="preserve">Caroline Blyth, </w:t>
      </w:r>
      <w:r w:rsidR="007744A5">
        <w:rPr>
          <w:i/>
          <w:iCs/>
        </w:rPr>
        <w:t xml:space="preserve">The Narrative of Rape in Genesis 34: Interpreting Dinah’s Silence, </w:t>
      </w:r>
      <w:r w:rsidR="007744A5">
        <w:t>(Oxford: Oxford University Press 2010), pp. 2-4.</w:t>
      </w:r>
    </w:p>
  </w:footnote>
  <w:footnote w:id="10">
    <w:p w14:paraId="3AB787B1" w14:textId="574A22F1" w:rsidR="00F24DFF" w:rsidRPr="00F24DFF" w:rsidRDefault="00F24DFF">
      <w:pPr>
        <w:pStyle w:val="FootnoteText"/>
        <w:rPr>
          <w:lang w:val="en-US"/>
        </w:rPr>
      </w:pPr>
      <w:r>
        <w:rPr>
          <w:rStyle w:val="FootnoteReference"/>
        </w:rPr>
        <w:footnoteRef/>
      </w:r>
      <w:r>
        <w:t xml:space="preserve"> </w:t>
      </w:r>
      <w:r w:rsidR="00DB398B">
        <w:rPr>
          <w:lang w:val="en-US"/>
        </w:rPr>
        <w:t>Janell Johnson, ‘Negotiating Masculinities in Dinah’s Story: Honor and Outrage in Genesis 34’, p.529.</w:t>
      </w:r>
    </w:p>
  </w:footnote>
  <w:footnote w:id="11">
    <w:p w14:paraId="4E8C0675" w14:textId="1DBC8983" w:rsidR="0056198C" w:rsidRPr="00AC3090" w:rsidRDefault="0056198C">
      <w:pPr>
        <w:pStyle w:val="FootnoteText"/>
        <w:rPr>
          <w:lang w:val="en-US"/>
        </w:rPr>
      </w:pPr>
      <w:r>
        <w:rPr>
          <w:rStyle w:val="FootnoteReference"/>
        </w:rPr>
        <w:footnoteRef/>
      </w:r>
      <w:r>
        <w:t xml:space="preserve"> </w:t>
      </w:r>
      <w:r w:rsidR="003671CB">
        <w:rPr>
          <w:lang w:val="en-US"/>
        </w:rPr>
        <w:t xml:space="preserve">Jonathan Klawans, </w:t>
      </w:r>
      <w:r w:rsidR="00BB4599">
        <w:rPr>
          <w:i/>
          <w:iCs/>
          <w:lang w:val="en-US"/>
        </w:rPr>
        <w:t xml:space="preserve">Impurity and Sin </w:t>
      </w:r>
      <w:r w:rsidR="00AC3090">
        <w:rPr>
          <w:i/>
          <w:iCs/>
          <w:lang w:val="en-US"/>
        </w:rPr>
        <w:t xml:space="preserve">in Ancient Judaism, </w:t>
      </w:r>
      <w:r w:rsidR="009244C4">
        <w:rPr>
          <w:lang w:val="en-US"/>
        </w:rPr>
        <w:t>(</w:t>
      </w:r>
      <w:r w:rsidR="00A23EC5">
        <w:rPr>
          <w:lang w:val="en-US"/>
        </w:rPr>
        <w:t>Oxford: Oxford University Press,</w:t>
      </w:r>
      <w:r w:rsidR="009244C4">
        <w:rPr>
          <w:lang w:val="en-US"/>
        </w:rPr>
        <w:t xml:space="preserve"> 2000</w:t>
      </w:r>
      <w:r w:rsidR="00CE34E9">
        <w:rPr>
          <w:lang w:val="en-US"/>
        </w:rPr>
        <w:t xml:space="preserve">), pp. </w:t>
      </w:r>
      <w:r w:rsidR="00F10560">
        <w:rPr>
          <w:lang w:val="en-US"/>
        </w:rPr>
        <w:t>27-29.</w:t>
      </w:r>
    </w:p>
  </w:footnote>
  <w:footnote w:id="12">
    <w:p w14:paraId="4E6BB70C" w14:textId="1C822EFC" w:rsidR="00434387" w:rsidRPr="00BE0A6C" w:rsidRDefault="00434387" w:rsidP="00434387">
      <w:pPr>
        <w:pStyle w:val="FootnoteText"/>
        <w:rPr>
          <w:lang w:val="en-US"/>
        </w:rPr>
      </w:pPr>
      <w:r>
        <w:rPr>
          <w:rStyle w:val="FootnoteReference"/>
        </w:rPr>
        <w:footnoteRef/>
      </w:r>
      <w:r>
        <w:t xml:space="preserve"> </w:t>
      </w:r>
      <w:r w:rsidR="00BE0A6C">
        <w:t xml:space="preserve">Blyth, </w:t>
      </w:r>
      <w:r w:rsidR="00BE0A6C">
        <w:rPr>
          <w:i/>
          <w:iCs/>
        </w:rPr>
        <w:t xml:space="preserve">The Narrative of Rape in Genesis 34: Interpreting Dinah’s Silence, </w:t>
      </w:r>
      <w:r w:rsidR="00BE0A6C">
        <w:t>p</w:t>
      </w:r>
      <w:r w:rsidR="00004691">
        <w:t>p</w:t>
      </w:r>
      <w:r w:rsidR="00BE0A6C">
        <w:t>.</w:t>
      </w:r>
      <w:r w:rsidR="00314D71">
        <w:t>120-</w:t>
      </w:r>
      <w:r w:rsidR="00004691">
        <w:t>124.</w:t>
      </w:r>
    </w:p>
  </w:footnote>
  <w:footnote w:id="13">
    <w:p w14:paraId="1B154C82" w14:textId="031184D2" w:rsidR="00E11F6A" w:rsidRPr="00004691" w:rsidRDefault="00E11F6A">
      <w:pPr>
        <w:pStyle w:val="FootnoteText"/>
        <w:rPr>
          <w:lang w:val="en-US"/>
        </w:rPr>
      </w:pPr>
      <w:r>
        <w:rPr>
          <w:rStyle w:val="FootnoteReference"/>
        </w:rPr>
        <w:footnoteRef/>
      </w:r>
      <w:r>
        <w:t xml:space="preserve"> </w:t>
      </w:r>
      <w:r w:rsidR="00BE0A6C">
        <w:t xml:space="preserve">Blyth, </w:t>
      </w:r>
      <w:r w:rsidR="00BE0A6C">
        <w:rPr>
          <w:i/>
          <w:iCs/>
        </w:rPr>
        <w:t>The Narrative of Rape in Genesis 34: Interpreting Dinah’s Silence,</w:t>
      </w:r>
      <w:r w:rsidR="00004691">
        <w:rPr>
          <w:i/>
          <w:iCs/>
        </w:rPr>
        <w:t xml:space="preserve"> </w:t>
      </w:r>
      <w:r w:rsidR="00004691">
        <w:t xml:space="preserve">p. </w:t>
      </w:r>
      <w:r w:rsidR="002E1747">
        <w:t>139.</w:t>
      </w:r>
    </w:p>
  </w:footnote>
  <w:footnote w:id="14">
    <w:p w14:paraId="0FE156B3" w14:textId="1AF011CF" w:rsidR="00EE07B7" w:rsidRPr="00FD4BA4" w:rsidRDefault="00EE07B7">
      <w:pPr>
        <w:pStyle w:val="FootnoteText"/>
        <w:rPr>
          <w:lang w:val="en-US"/>
        </w:rPr>
      </w:pPr>
      <w:r>
        <w:rPr>
          <w:rStyle w:val="FootnoteReference"/>
        </w:rPr>
        <w:footnoteRef/>
      </w:r>
      <w:r>
        <w:t xml:space="preserve"> </w:t>
      </w:r>
      <w:r w:rsidR="00942227">
        <w:t>Joy A. Schro</w:t>
      </w:r>
      <w:r w:rsidR="0010386C">
        <w:t>eder, ‘The Rape of Dinah: Luther’s Inter</w:t>
      </w:r>
      <w:r w:rsidR="00FD4BA4">
        <w:t xml:space="preserve">pretation of a Biblical Narrative’, </w:t>
      </w:r>
      <w:r w:rsidR="00FD4BA4">
        <w:rPr>
          <w:i/>
          <w:iCs/>
        </w:rPr>
        <w:t xml:space="preserve">The Sixteenth Century Journal, </w:t>
      </w:r>
      <w:r w:rsidR="00D723B3">
        <w:t>Vol 28 (3)</w:t>
      </w:r>
      <w:r w:rsidR="00DC246A">
        <w:t xml:space="preserve"> (1997), p</w:t>
      </w:r>
      <w:r w:rsidR="006B47A6">
        <w:t>p. 77</w:t>
      </w:r>
      <w:r w:rsidR="00BD31E9">
        <w:t>5-780.</w:t>
      </w:r>
    </w:p>
  </w:footnote>
  <w:footnote w:id="15">
    <w:p w14:paraId="77B0A106" w14:textId="32818300" w:rsidR="00FB2D53" w:rsidRPr="00FB2D53" w:rsidRDefault="00FB2D53">
      <w:pPr>
        <w:pStyle w:val="FootnoteText"/>
        <w:rPr>
          <w:lang w:val="en-US"/>
        </w:rPr>
      </w:pPr>
      <w:r>
        <w:rPr>
          <w:rStyle w:val="FootnoteReference"/>
        </w:rPr>
        <w:footnoteRef/>
      </w:r>
      <w:r>
        <w:t xml:space="preserve"> </w:t>
      </w:r>
      <w:r w:rsidR="00EF61FD">
        <w:t>Angela B. Wagner, ‘Considerations of the Politico-Juridical</w:t>
      </w:r>
      <w:r w:rsidR="00E60222">
        <w:t xml:space="preserve"> Proceedings of Genesis 34’, </w:t>
      </w:r>
      <w:r w:rsidR="00E60222">
        <w:rPr>
          <w:i/>
          <w:iCs/>
        </w:rPr>
        <w:t xml:space="preserve">Journal for the Study of the Old Testament, </w:t>
      </w:r>
      <w:r w:rsidR="003579D1">
        <w:t>Vol 38 (2) (2013),</w:t>
      </w:r>
      <w:r w:rsidR="00BA263A">
        <w:t xml:space="preserve"> </w:t>
      </w:r>
      <w:r w:rsidR="00B13777">
        <w:t>p</w:t>
      </w:r>
      <w:r w:rsidR="008F45B3">
        <w:t xml:space="preserve"> 1</w:t>
      </w:r>
      <w:r w:rsidR="00B13777">
        <w:t>53.</w:t>
      </w:r>
    </w:p>
  </w:footnote>
  <w:footnote w:id="16">
    <w:p w14:paraId="03068FCE" w14:textId="1D52E200" w:rsidR="003C6AB8" w:rsidRPr="00D92BC9" w:rsidRDefault="003C6AB8">
      <w:pPr>
        <w:pStyle w:val="FootnoteText"/>
        <w:rPr>
          <w:lang w:val="en-US"/>
        </w:rPr>
      </w:pPr>
      <w:r>
        <w:rPr>
          <w:rStyle w:val="FootnoteReference"/>
        </w:rPr>
        <w:footnoteRef/>
      </w:r>
      <w:r>
        <w:t xml:space="preserve"> </w:t>
      </w:r>
      <w:r w:rsidR="00141EF0">
        <w:t xml:space="preserve">Carrie Cifers, </w:t>
      </w:r>
      <w:r w:rsidR="00AB4B9A">
        <w:t xml:space="preserve">‘She Decides: Reading Genesis 34 in Conversation with Narrative Ethics’, </w:t>
      </w:r>
      <w:r w:rsidR="002E1FD2">
        <w:rPr>
          <w:i/>
          <w:iCs/>
        </w:rPr>
        <w:t>Interpretation: A Journal of Bib</w:t>
      </w:r>
      <w:r w:rsidR="00D92BC9">
        <w:rPr>
          <w:i/>
          <w:iCs/>
        </w:rPr>
        <w:t xml:space="preserve">le and Theology, </w:t>
      </w:r>
      <w:r w:rsidR="00A8091C">
        <w:t xml:space="preserve">Vol </w:t>
      </w:r>
      <w:r w:rsidR="003A2C3D">
        <w:t xml:space="preserve">77(I) (2022), pp. 53-54. </w:t>
      </w:r>
    </w:p>
  </w:footnote>
  <w:footnote w:id="17">
    <w:p w14:paraId="196D821C" w14:textId="1188C6CC" w:rsidR="00B64198" w:rsidRPr="00B610B1" w:rsidRDefault="00B64198">
      <w:pPr>
        <w:pStyle w:val="FootnoteText"/>
        <w:rPr>
          <w:lang w:val="en-US"/>
        </w:rPr>
      </w:pPr>
      <w:r>
        <w:rPr>
          <w:rStyle w:val="FootnoteReference"/>
        </w:rPr>
        <w:footnoteRef/>
      </w:r>
      <w:r>
        <w:t xml:space="preserve"> </w:t>
      </w:r>
      <w:r w:rsidR="003F27A0">
        <w:rPr>
          <w:lang w:val="en-US"/>
        </w:rPr>
        <w:t xml:space="preserve">Caroline Blyth, ‘Redeemed by His Love? The Characterization of Shechem in Genesis 34’, </w:t>
      </w:r>
      <w:r w:rsidR="00B610B1">
        <w:rPr>
          <w:i/>
          <w:iCs/>
          <w:lang w:val="en-US"/>
        </w:rPr>
        <w:t xml:space="preserve">Journal for the Study of the Old Testament, </w:t>
      </w:r>
      <w:r w:rsidR="00B610B1">
        <w:rPr>
          <w:lang w:val="en-US"/>
        </w:rPr>
        <w:t xml:space="preserve">Vol 33(1) (2008), p. </w:t>
      </w:r>
      <w:r w:rsidR="00B277FA">
        <w:rPr>
          <w:lang w:val="en-US"/>
        </w:rPr>
        <w:t>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DA12E" w14:textId="707E4375" w:rsidR="008608CE" w:rsidRDefault="008608CE">
    <w:pPr>
      <w:pStyle w:val="Header"/>
      <w:rPr>
        <w:lang w:val="en-US"/>
      </w:rPr>
    </w:pPr>
    <w:r>
      <w:rPr>
        <w:lang w:val="en-US"/>
      </w:rPr>
      <w:t>Alison Forbes</w:t>
    </w:r>
  </w:p>
  <w:p w14:paraId="36EEC376" w14:textId="0E004F0E" w:rsidR="008608CE" w:rsidRDefault="008608CE">
    <w:pPr>
      <w:pStyle w:val="Header"/>
      <w:rPr>
        <w:lang w:val="en-US"/>
      </w:rPr>
    </w:pPr>
    <w:r>
      <w:rPr>
        <w:lang w:val="en-US"/>
      </w:rPr>
      <w:t>1701733</w:t>
    </w:r>
  </w:p>
  <w:p w14:paraId="3CE577FF" w14:textId="295E1CA8" w:rsidR="008608CE" w:rsidRDefault="008608CE">
    <w:pPr>
      <w:pStyle w:val="Header"/>
      <w:rPr>
        <w:lang w:val="en-US"/>
      </w:rPr>
    </w:pPr>
    <w:r>
      <w:rPr>
        <w:lang w:val="en-US"/>
      </w:rPr>
      <w:t xml:space="preserve">Genesis 34 Analysis </w:t>
    </w:r>
  </w:p>
  <w:p w14:paraId="1A7E1F2B" w14:textId="06578B2A" w:rsidR="008608CE" w:rsidRPr="008608CE" w:rsidRDefault="008608CE">
    <w:pPr>
      <w:pStyle w:val="Header"/>
      <w:rPr>
        <w:lang w:val="en-US"/>
      </w:rPr>
    </w:pPr>
    <w:r>
      <w:rPr>
        <w:lang w:val="en-US"/>
      </w:rPr>
      <w:t xml:space="preserve">HPRS7014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690537"/>
    <w:multiLevelType w:val="hybridMultilevel"/>
    <w:tmpl w:val="67A0DE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8208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8CE"/>
    <w:rsid w:val="00004691"/>
    <w:rsid w:val="00011D97"/>
    <w:rsid w:val="00012B98"/>
    <w:rsid w:val="0002456D"/>
    <w:rsid w:val="00030689"/>
    <w:rsid w:val="0004149C"/>
    <w:rsid w:val="00042D8F"/>
    <w:rsid w:val="00044AC3"/>
    <w:rsid w:val="00045ED7"/>
    <w:rsid w:val="00050DB8"/>
    <w:rsid w:val="00082118"/>
    <w:rsid w:val="000867E8"/>
    <w:rsid w:val="00093886"/>
    <w:rsid w:val="00095574"/>
    <w:rsid w:val="0009726F"/>
    <w:rsid w:val="000A11BC"/>
    <w:rsid w:val="000B2BA0"/>
    <w:rsid w:val="000C0A73"/>
    <w:rsid w:val="000C39B2"/>
    <w:rsid w:val="000D0C84"/>
    <w:rsid w:val="000D5C71"/>
    <w:rsid w:val="000D7545"/>
    <w:rsid w:val="000E4DD2"/>
    <w:rsid w:val="000F37BA"/>
    <w:rsid w:val="00101AB6"/>
    <w:rsid w:val="00102C2F"/>
    <w:rsid w:val="0010386C"/>
    <w:rsid w:val="0011035C"/>
    <w:rsid w:val="00111FB7"/>
    <w:rsid w:val="00117FEA"/>
    <w:rsid w:val="00120BD3"/>
    <w:rsid w:val="00121EC0"/>
    <w:rsid w:val="001226BD"/>
    <w:rsid w:val="00141EF0"/>
    <w:rsid w:val="00155D7B"/>
    <w:rsid w:val="00160341"/>
    <w:rsid w:val="001634BB"/>
    <w:rsid w:val="00163721"/>
    <w:rsid w:val="00165727"/>
    <w:rsid w:val="0019308A"/>
    <w:rsid w:val="001970E1"/>
    <w:rsid w:val="001A115D"/>
    <w:rsid w:val="001A728F"/>
    <w:rsid w:val="001B4C53"/>
    <w:rsid w:val="001B504A"/>
    <w:rsid w:val="001B7AD6"/>
    <w:rsid w:val="001D5263"/>
    <w:rsid w:val="001E0EED"/>
    <w:rsid w:val="001E2B59"/>
    <w:rsid w:val="001F01F0"/>
    <w:rsid w:val="00212AB0"/>
    <w:rsid w:val="00213B21"/>
    <w:rsid w:val="00214042"/>
    <w:rsid w:val="002157DE"/>
    <w:rsid w:val="00217DDE"/>
    <w:rsid w:val="002211D8"/>
    <w:rsid w:val="002263C2"/>
    <w:rsid w:val="00227ACF"/>
    <w:rsid w:val="00254D73"/>
    <w:rsid w:val="0026090B"/>
    <w:rsid w:val="00263C54"/>
    <w:rsid w:val="00265A6C"/>
    <w:rsid w:val="00266E90"/>
    <w:rsid w:val="002676A4"/>
    <w:rsid w:val="00272255"/>
    <w:rsid w:val="00277E7A"/>
    <w:rsid w:val="00293B67"/>
    <w:rsid w:val="002A1B80"/>
    <w:rsid w:val="002A1E49"/>
    <w:rsid w:val="002A238A"/>
    <w:rsid w:val="002B3448"/>
    <w:rsid w:val="002B7416"/>
    <w:rsid w:val="002C3EF8"/>
    <w:rsid w:val="002D0CF7"/>
    <w:rsid w:val="002E1747"/>
    <w:rsid w:val="002E1FD2"/>
    <w:rsid w:val="002E2743"/>
    <w:rsid w:val="002E3A31"/>
    <w:rsid w:val="003012A5"/>
    <w:rsid w:val="003135A0"/>
    <w:rsid w:val="00313BB9"/>
    <w:rsid w:val="00314D71"/>
    <w:rsid w:val="00320AFA"/>
    <w:rsid w:val="00320E2C"/>
    <w:rsid w:val="00321351"/>
    <w:rsid w:val="00322EE3"/>
    <w:rsid w:val="00331E1F"/>
    <w:rsid w:val="0034291E"/>
    <w:rsid w:val="0034292D"/>
    <w:rsid w:val="00343FA7"/>
    <w:rsid w:val="003477A8"/>
    <w:rsid w:val="00347EBD"/>
    <w:rsid w:val="00357942"/>
    <w:rsid w:val="003579D1"/>
    <w:rsid w:val="00360361"/>
    <w:rsid w:val="003671CB"/>
    <w:rsid w:val="00367323"/>
    <w:rsid w:val="00376A8D"/>
    <w:rsid w:val="0037726E"/>
    <w:rsid w:val="0038048F"/>
    <w:rsid w:val="003853D4"/>
    <w:rsid w:val="00386FA4"/>
    <w:rsid w:val="003A2C3D"/>
    <w:rsid w:val="003B48AD"/>
    <w:rsid w:val="003B63AD"/>
    <w:rsid w:val="003B751E"/>
    <w:rsid w:val="003C5BE0"/>
    <w:rsid w:val="003C6AB8"/>
    <w:rsid w:val="003E42D5"/>
    <w:rsid w:val="003E4FF8"/>
    <w:rsid w:val="003F0C37"/>
    <w:rsid w:val="003F27A0"/>
    <w:rsid w:val="003F2822"/>
    <w:rsid w:val="00400DF3"/>
    <w:rsid w:val="00413BBB"/>
    <w:rsid w:val="004146AE"/>
    <w:rsid w:val="00420BE4"/>
    <w:rsid w:val="00421887"/>
    <w:rsid w:val="0042371D"/>
    <w:rsid w:val="004257E4"/>
    <w:rsid w:val="00430820"/>
    <w:rsid w:val="00434387"/>
    <w:rsid w:val="004379CA"/>
    <w:rsid w:val="00440AAF"/>
    <w:rsid w:val="00450180"/>
    <w:rsid w:val="0045383B"/>
    <w:rsid w:val="004567C3"/>
    <w:rsid w:val="004649F9"/>
    <w:rsid w:val="004740BF"/>
    <w:rsid w:val="00477550"/>
    <w:rsid w:val="004847A4"/>
    <w:rsid w:val="00490C17"/>
    <w:rsid w:val="004912E0"/>
    <w:rsid w:val="00494C44"/>
    <w:rsid w:val="00495D9D"/>
    <w:rsid w:val="004A4D33"/>
    <w:rsid w:val="004B0ED6"/>
    <w:rsid w:val="004B0F42"/>
    <w:rsid w:val="004B3769"/>
    <w:rsid w:val="004C2702"/>
    <w:rsid w:val="004E531C"/>
    <w:rsid w:val="004F4C06"/>
    <w:rsid w:val="004F6617"/>
    <w:rsid w:val="005003BA"/>
    <w:rsid w:val="00500543"/>
    <w:rsid w:val="00502C4F"/>
    <w:rsid w:val="0050641E"/>
    <w:rsid w:val="0050760F"/>
    <w:rsid w:val="00522532"/>
    <w:rsid w:val="00525BE7"/>
    <w:rsid w:val="005265F5"/>
    <w:rsid w:val="00527699"/>
    <w:rsid w:val="00527DF6"/>
    <w:rsid w:val="005343C7"/>
    <w:rsid w:val="00536998"/>
    <w:rsid w:val="005372F6"/>
    <w:rsid w:val="00542D42"/>
    <w:rsid w:val="00554B17"/>
    <w:rsid w:val="0056198C"/>
    <w:rsid w:val="0056578B"/>
    <w:rsid w:val="005856C6"/>
    <w:rsid w:val="00596181"/>
    <w:rsid w:val="005A0537"/>
    <w:rsid w:val="005A6912"/>
    <w:rsid w:val="005B2244"/>
    <w:rsid w:val="005B4BF1"/>
    <w:rsid w:val="005B6C08"/>
    <w:rsid w:val="005B75BB"/>
    <w:rsid w:val="005C4766"/>
    <w:rsid w:val="005C72FE"/>
    <w:rsid w:val="005D01DA"/>
    <w:rsid w:val="005D1822"/>
    <w:rsid w:val="005D3355"/>
    <w:rsid w:val="005D7586"/>
    <w:rsid w:val="005E0FD3"/>
    <w:rsid w:val="005E315C"/>
    <w:rsid w:val="005E4C4B"/>
    <w:rsid w:val="005E75BD"/>
    <w:rsid w:val="005F321B"/>
    <w:rsid w:val="005F51CE"/>
    <w:rsid w:val="005F789F"/>
    <w:rsid w:val="00602BB7"/>
    <w:rsid w:val="00603C19"/>
    <w:rsid w:val="00606DFE"/>
    <w:rsid w:val="006104FD"/>
    <w:rsid w:val="00610C9C"/>
    <w:rsid w:val="00612498"/>
    <w:rsid w:val="0061281C"/>
    <w:rsid w:val="00613DF7"/>
    <w:rsid w:val="00627D5E"/>
    <w:rsid w:val="00632F8A"/>
    <w:rsid w:val="0064042F"/>
    <w:rsid w:val="00643FA8"/>
    <w:rsid w:val="00645092"/>
    <w:rsid w:val="006468EA"/>
    <w:rsid w:val="00651110"/>
    <w:rsid w:val="00666B74"/>
    <w:rsid w:val="006721C5"/>
    <w:rsid w:val="00681BDA"/>
    <w:rsid w:val="0068430F"/>
    <w:rsid w:val="006863B2"/>
    <w:rsid w:val="00690FB4"/>
    <w:rsid w:val="00697946"/>
    <w:rsid w:val="00697A98"/>
    <w:rsid w:val="006A36BD"/>
    <w:rsid w:val="006B47A6"/>
    <w:rsid w:val="006B55ED"/>
    <w:rsid w:val="006C6B31"/>
    <w:rsid w:val="006C6FEE"/>
    <w:rsid w:val="006D248E"/>
    <w:rsid w:val="006D2EB3"/>
    <w:rsid w:val="006E4398"/>
    <w:rsid w:val="006E5251"/>
    <w:rsid w:val="006E5C82"/>
    <w:rsid w:val="006E5D29"/>
    <w:rsid w:val="006F1581"/>
    <w:rsid w:val="006F43A1"/>
    <w:rsid w:val="006F5608"/>
    <w:rsid w:val="0070491C"/>
    <w:rsid w:val="00705381"/>
    <w:rsid w:val="00721BF1"/>
    <w:rsid w:val="0072501A"/>
    <w:rsid w:val="007251E9"/>
    <w:rsid w:val="00735968"/>
    <w:rsid w:val="00737A0C"/>
    <w:rsid w:val="00740F21"/>
    <w:rsid w:val="00753F3F"/>
    <w:rsid w:val="00757BD3"/>
    <w:rsid w:val="00761FF1"/>
    <w:rsid w:val="00762CC8"/>
    <w:rsid w:val="00763FB3"/>
    <w:rsid w:val="00764D1D"/>
    <w:rsid w:val="007744A5"/>
    <w:rsid w:val="00786230"/>
    <w:rsid w:val="00790391"/>
    <w:rsid w:val="00795323"/>
    <w:rsid w:val="007A08C3"/>
    <w:rsid w:val="007A1343"/>
    <w:rsid w:val="007A18B2"/>
    <w:rsid w:val="007A50A6"/>
    <w:rsid w:val="007B04D6"/>
    <w:rsid w:val="007B06D5"/>
    <w:rsid w:val="007B0B5F"/>
    <w:rsid w:val="007B0E95"/>
    <w:rsid w:val="007B3449"/>
    <w:rsid w:val="007B38CA"/>
    <w:rsid w:val="007B5921"/>
    <w:rsid w:val="007C6357"/>
    <w:rsid w:val="007D1AA4"/>
    <w:rsid w:val="007D60A5"/>
    <w:rsid w:val="007E02E7"/>
    <w:rsid w:val="007E1F77"/>
    <w:rsid w:val="007E2605"/>
    <w:rsid w:val="007F0D2D"/>
    <w:rsid w:val="0081266F"/>
    <w:rsid w:val="008139E2"/>
    <w:rsid w:val="00817A46"/>
    <w:rsid w:val="00823302"/>
    <w:rsid w:val="0082337F"/>
    <w:rsid w:val="00835ADA"/>
    <w:rsid w:val="008376D0"/>
    <w:rsid w:val="00840D33"/>
    <w:rsid w:val="00846B0C"/>
    <w:rsid w:val="008608CE"/>
    <w:rsid w:val="00862D4D"/>
    <w:rsid w:val="00865FD0"/>
    <w:rsid w:val="008663F5"/>
    <w:rsid w:val="008724CC"/>
    <w:rsid w:val="00881C73"/>
    <w:rsid w:val="008820C3"/>
    <w:rsid w:val="008830E3"/>
    <w:rsid w:val="00884527"/>
    <w:rsid w:val="00884EBE"/>
    <w:rsid w:val="00887770"/>
    <w:rsid w:val="008908B9"/>
    <w:rsid w:val="008938B6"/>
    <w:rsid w:val="008A057E"/>
    <w:rsid w:val="008A11DB"/>
    <w:rsid w:val="008A2390"/>
    <w:rsid w:val="008A75E8"/>
    <w:rsid w:val="008C20D7"/>
    <w:rsid w:val="008C69D5"/>
    <w:rsid w:val="008C750F"/>
    <w:rsid w:val="008D17C9"/>
    <w:rsid w:val="008D7E9F"/>
    <w:rsid w:val="008E0C29"/>
    <w:rsid w:val="008E11E9"/>
    <w:rsid w:val="008F0CB3"/>
    <w:rsid w:val="008F16DD"/>
    <w:rsid w:val="008F34F7"/>
    <w:rsid w:val="008F45B3"/>
    <w:rsid w:val="008F6BBD"/>
    <w:rsid w:val="008F7BAF"/>
    <w:rsid w:val="00912684"/>
    <w:rsid w:val="009244C4"/>
    <w:rsid w:val="009345AB"/>
    <w:rsid w:val="009353CF"/>
    <w:rsid w:val="009359E0"/>
    <w:rsid w:val="00937E61"/>
    <w:rsid w:val="009403D3"/>
    <w:rsid w:val="00942227"/>
    <w:rsid w:val="00955029"/>
    <w:rsid w:val="009550C0"/>
    <w:rsid w:val="00955E72"/>
    <w:rsid w:val="00956990"/>
    <w:rsid w:val="00961208"/>
    <w:rsid w:val="009621D6"/>
    <w:rsid w:val="00970B6D"/>
    <w:rsid w:val="00981D36"/>
    <w:rsid w:val="00981EA1"/>
    <w:rsid w:val="00987E04"/>
    <w:rsid w:val="0099328F"/>
    <w:rsid w:val="00994977"/>
    <w:rsid w:val="0099695A"/>
    <w:rsid w:val="009A2A7B"/>
    <w:rsid w:val="009B3053"/>
    <w:rsid w:val="009C1D87"/>
    <w:rsid w:val="009C50EA"/>
    <w:rsid w:val="009C5681"/>
    <w:rsid w:val="009C5E48"/>
    <w:rsid w:val="009D01AA"/>
    <w:rsid w:val="009D2452"/>
    <w:rsid w:val="009D3CA2"/>
    <w:rsid w:val="009E0CC7"/>
    <w:rsid w:val="00A0029E"/>
    <w:rsid w:val="00A06DE1"/>
    <w:rsid w:val="00A108F8"/>
    <w:rsid w:val="00A1233E"/>
    <w:rsid w:val="00A15E39"/>
    <w:rsid w:val="00A23EC5"/>
    <w:rsid w:val="00A247A2"/>
    <w:rsid w:val="00A254A3"/>
    <w:rsid w:val="00A31C92"/>
    <w:rsid w:val="00A326B5"/>
    <w:rsid w:val="00A375E0"/>
    <w:rsid w:val="00A40DDD"/>
    <w:rsid w:val="00A552CF"/>
    <w:rsid w:val="00A55A0D"/>
    <w:rsid w:val="00A576AA"/>
    <w:rsid w:val="00A6111F"/>
    <w:rsid w:val="00A644E5"/>
    <w:rsid w:val="00A67C04"/>
    <w:rsid w:val="00A74320"/>
    <w:rsid w:val="00A778F4"/>
    <w:rsid w:val="00A8091C"/>
    <w:rsid w:val="00A87F64"/>
    <w:rsid w:val="00A93498"/>
    <w:rsid w:val="00A93931"/>
    <w:rsid w:val="00A93D81"/>
    <w:rsid w:val="00A944CB"/>
    <w:rsid w:val="00AA21AC"/>
    <w:rsid w:val="00AA31EF"/>
    <w:rsid w:val="00AA505A"/>
    <w:rsid w:val="00AB078C"/>
    <w:rsid w:val="00AB4B9A"/>
    <w:rsid w:val="00AB4FD7"/>
    <w:rsid w:val="00AC16CB"/>
    <w:rsid w:val="00AC2E44"/>
    <w:rsid w:val="00AC3090"/>
    <w:rsid w:val="00AC40F5"/>
    <w:rsid w:val="00AC5EEE"/>
    <w:rsid w:val="00AC6A97"/>
    <w:rsid w:val="00AC74E0"/>
    <w:rsid w:val="00AD087F"/>
    <w:rsid w:val="00AD0BA6"/>
    <w:rsid w:val="00AD2F39"/>
    <w:rsid w:val="00AD780E"/>
    <w:rsid w:val="00AE0A54"/>
    <w:rsid w:val="00AE11C6"/>
    <w:rsid w:val="00AF2047"/>
    <w:rsid w:val="00AF2B3D"/>
    <w:rsid w:val="00B02739"/>
    <w:rsid w:val="00B03F3A"/>
    <w:rsid w:val="00B046D0"/>
    <w:rsid w:val="00B04FFA"/>
    <w:rsid w:val="00B07179"/>
    <w:rsid w:val="00B10F34"/>
    <w:rsid w:val="00B13777"/>
    <w:rsid w:val="00B172F3"/>
    <w:rsid w:val="00B17844"/>
    <w:rsid w:val="00B2366E"/>
    <w:rsid w:val="00B251D8"/>
    <w:rsid w:val="00B26111"/>
    <w:rsid w:val="00B277FA"/>
    <w:rsid w:val="00B41DED"/>
    <w:rsid w:val="00B43C19"/>
    <w:rsid w:val="00B61010"/>
    <w:rsid w:val="00B610B1"/>
    <w:rsid w:val="00B619D6"/>
    <w:rsid w:val="00B64198"/>
    <w:rsid w:val="00B66292"/>
    <w:rsid w:val="00B704D8"/>
    <w:rsid w:val="00B72DCE"/>
    <w:rsid w:val="00B740E0"/>
    <w:rsid w:val="00B74206"/>
    <w:rsid w:val="00B7782E"/>
    <w:rsid w:val="00B80A01"/>
    <w:rsid w:val="00B84560"/>
    <w:rsid w:val="00B8711E"/>
    <w:rsid w:val="00B9650A"/>
    <w:rsid w:val="00BA063B"/>
    <w:rsid w:val="00BA0988"/>
    <w:rsid w:val="00BA263A"/>
    <w:rsid w:val="00BB32FD"/>
    <w:rsid w:val="00BB4599"/>
    <w:rsid w:val="00BB5B79"/>
    <w:rsid w:val="00BC1313"/>
    <w:rsid w:val="00BC29A2"/>
    <w:rsid w:val="00BC2FA8"/>
    <w:rsid w:val="00BC5CB0"/>
    <w:rsid w:val="00BD31E9"/>
    <w:rsid w:val="00BD70AE"/>
    <w:rsid w:val="00BE0A6C"/>
    <w:rsid w:val="00BE22D0"/>
    <w:rsid w:val="00BF1F4E"/>
    <w:rsid w:val="00BF4CDB"/>
    <w:rsid w:val="00C054AE"/>
    <w:rsid w:val="00C063F6"/>
    <w:rsid w:val="00C1415A"/>
    <w:rsid w:val="00C1474E"/>
    <w:rsid w:val="00C14BF7"/>
    <w:rsid w:val="00C173FE"/>
    <w:rsid w:val="00C343ED"/>
    <w:rsid w:val="00C42D31"/>
    <w:rsid w:val="00C4393B"/>
    <w:rsid w:val="00C447E1"/>
    <w:rsid w:val="00C50224"/>
    <w:rsid w:val="00C5573D"/>
    <w:rsid w:val="00C67975"/>
    <w:rsid w:val="00C73503"/>
    <w:rsid w:val="00C82020"/>
    <w:rsid w:val="00C8381B"/>
    <w:rsid w:val="00C873EF"/>
    <w:rsid w:val="00C923C5"/>
    <w:rsid w:val="00C93327"/>
    <w:rsid w:val="00CB46ED"/>
    <w:rsid w:val="00CC6A03"/>
    <w:rsid w:val="00CD4527"/>
    <w:rsid w:val="00CE34E9"/>
    <w:rsid w:val="00CF0DBF"/>
    <w:rsid w:val="00CF5464"/>
    <w:rsid w:val="00D003E5"/>
    <w:rsid w:val="00D02267"/>
    <w:rsid w:val="00D03D98"/>
    <w:rsid w:val="00D10786"/>
    <w:rsid w:val="00D1322E"/>
    <w:rsid w:val="00D14C49"/>
    <w:rsid w:val="00D22D79"/>
    <w:rsid w:val="00D23E9F"/>
    <w:rsid w:val="00D35597"/>
    <w:rsid w:val="00D414B3"/>
    <w:rsid w:val="00D47937"/>
    <w:rsid w:val="00D50442"/>
    <w:rsid w:val="00D54F17"/>
    <w:rsid w:val="00D57C8B"/>
    <w:rsid w:val="00D65D26"/>
    <w:rsid w:val="00D723B3"/>
    <w:rsid w:val="00D7388A"/>
    <w:rsid w:val="00D73F0F"/>
    <w:rsid w:val="00D84675"/>
    <w:rsid w:val="00D855AC"/>
    <w:rsid w:val="00D91436"/>
    <w:rsid w:val="00D92BC9"/>
    <w:rsid w:val="00D9562D"/>
    <w:rsid w:val="00DA31FD"/>
    <w:rsid w:val="00DB1026"/>
    <w:rsid w:val="00DB2A32"/>
    <w:rsid w:val="00DB398B"/>
    <w:rsid w:val="00DB4ACC"/>
    <w:rsid w:val="00DC246A"/>
    <w:rsid w:val="00DC361E"/>
    <w:rsid w:val="00DC4EA3"/>
    <w:rsid w:val="00DC5A11"/>
    <w:rsid w:val="00DC7D95"/>
    <w:rsid w:val="00DD2D66"/>
    <w:rsid w:val="00DD6D16"/>
    <w:rsid w:val="00DD6F1B"/>
    <w:rsid w:val="00DE0087"/>
    <w:rsid w:val="00DE3F77"/>
    <w:rsid w:val="00DE48CA"/>
    <w:rsid w:val="00DF0678"/>
    <w:rsid w:val="00DF13A5"/>
    <w:rsid w:val="00DF2001"/>
    <w:rsid w:val="00DF474A"/>
    <w:rsid w:val="00DF54AE"/>
    <w:rsid w:val="00E00499"/>
    <w:rsid w:val="00E0222C"/>
    <w:rsid w:val="00E03A29"/>
    <w:rsid w:val="00E03EB9"/>
    <w:rsid w:val="00E11F6A"/>
    <w:rsid w:val="00E15274"/>
    <w:rsid w:val="00E1576F"/>
    <w:rsid w:val="00E16F81"/>
    <w:rsid w:val="00E17B9C"/>
    <w:rsid w:val="00E303B6"/>
    <w:rsid w:val="00E36AAD"/>
    <w:rsid w:val="00E36D65"/>
    <w:rsid w:val="00E3751C"/>
    <w:rsid w:val="00E43905"/>
    <w:rsid w:val="00E46FEF"/>
    <w:rsid w:val="00E512EB"/>
    <w:rsid w:val="00E60222"/>
    <w:rsid w:val="00E64523"/>
    <w:rsid w:val="00E71421"/>
    <w:rsid w:val="00E72410"/>
    <w:rsid w:val="00E758D8"/>
    <w:rsid w:val="00E8151F"/>
    <w:rsid w:val="00E8155F"/>
    <w:rsid w:val="00E90BA5"/>
    <w:rsid w:val="00E939FE"/>
    <w:rsid w:val="00EA174A"/>
    <w:rsid w:val="00EB162F"/>
    <w:rsid w:val="00EB31BD"/>
    <w:rsid w:val="00EB4427"/>
    <w:rsid w:val="00EB7D97"/>
    <w:rsid w:val="00EC3883"/>
    <w:rsid w:val="00EC70FF"/>
    <w:rsid w:val="00ED30DD"/>
    <w:rsid w:val="00ED3BD2"/>
    <w:rsid w:val="00EE07B7"/>
    <w:rsid w:val="00EE20BC"/>
    <w:rsid w:val="00EE5BAB"/>
    <w:rsid w:val="00EF3EB8"/>
    <w:rsid w:val="00EF61FD"/>
    <w:rsid w:val="00EF6A39"/>
    <w:rsid w:val="00F05069"/>
    <w:rsid w:val="00F068E2"/>
    <w:rsid w:val="00F1002F"/>
    <w:rsid w:val="00F10560"/>
    <w:rsid w:val="00F24DFF"/>
    <w:rsid w:val="00F26D10"/>
    <w:rsid w:val="00F36D46"/>
    <w:rsid w:val="00F36F09"/>
    <w:rsid w:val="00F4429D"/>
    <w:rsid w:val="00F462C0"/>
    <w:rsid w:val="00F514AF"/>
    <w:rsid w:val="00F542DC"/>
    <w:rsid w:val="00F54D01"/>
    <w:rsid w:val="00F60639"/>
    <w:rsid w:val="00F624F9"/>
    <w:rsid w:val="00F7472D"/>
    <w:rsid w:val="00F8262D"/>
    <w:rsid w:val="00F8415B"/>
    <w:rsid w:val="00F93F30"/>
    <w:rsid w:val="00F95C50"/>
    <w:rsid w:val="00FA202B"/>
    <w:rsid w:val="00FB0C38"/>
    <w:rsid w:val="00FB2D53"/>
    <w:rsid w:val="00FB2F2C"/>
    <w:rsid w:val="00FC3B4F"/>
    <w:rsid w:val="00FD4BA4"/>
    <w:rsid w:val="00FD51ED"/>
    <w:rsid w:val="00FD7D79"/>
    <w:rsid w:val="00FE15B8"/>
    <w:rsid w:val="00FE2477"/>
    <w:rsid w:val="00FE401F"/>
    <w:rsid w:val="00FE6AEB"/>
    <w:rsid w:val="00FF50A9"/>
    <w:rsid w:val="00FF6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A5D8A1"/>
  <w15:chartTrackingRefBased/>
  <w15:docId w15:val="{8965805E-080E-404F-937D-234B1CB48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08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8CE"/>
  </w:style>
  <w:style w:type="paragraph" w:styleId="Footer">
    <w:name w:val="footer"/>
    <w:basedOn w:val="Normal"/>
    <w:link w:val="FooterChar"/>
    <w:uiPriority w:val="99"/>
    <w:unhideWhenUsed/>
    <w:rsid w:val="008608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8CE"/>
  </w:style>
  <w:style w:type="paragraph" w:styleId="FootnoteText">
    <w:name w:val="footnote text"/>
    <w:basedOn w:val="Normal"/>
    <w:link w:val="FootnoteTextChar"/>
    <w:uiPriority w:val="99"/>
    <w:semiHidden/>
    <w:unhideWhenUsed/>
    <w:rsid w:val="005003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03BA"/>
    <w:rPr>
      <w:sz w:val="20"/>
      <w:szCs w:val="20"/>
    </w:rPr>
  </w:style>
  <w:style w:type="character" w:styleId="FootnoteReference">
    <w:name w:val="footnote reference"/>
    <w:basedOn w:val="DefaultParagraphFont"/>
    <w:uiPriority w:val="99"/>
    <w:semiHidden/>
    <w:unhideWhenUsed/>
    <w:rsid w:val="005003BA"/>
    <w:rPr>
      <w:vertAlign w:val="superscript"/>
    </w:rPr>
  </w:style>
  <w:style w:type="paragraph" w:styleId="NormalWeb">
    <w:name w:val="Normal (Web)"/>
    <w:basedOn w:val="Normal"/>
    <w:uiPriority w:val="99"/>
    <w:unhideWhenUsed/>
    <w:rsid w:val="00F606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81D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16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BF049-B177-4D88-B2D1-18F4B8B05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7837</TotalTime>
  <Pages>10</Pages>
  <Words>3804</Words>
  <Characters>18590</Characters>
  <Application>Microsoft Office Word</Application>
  <DocSecurity>0</DocSecurity>
  <Lines>154</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Forbes</dc:creator>
  <cp:keywords/>
  <dc:description/>
  <cp:lastModifiedBy>Alison Forbes</cp:lastModifiedBy>
  <cp:revision>541</cp:revision>
  <dcterms:created xsi:type="dcterms:W3CDTF">2023-02-21T00:15:00Z</dcterms:created>
  <dcterms:modified xsi:type="dcterms:W3CDTF">2023-03-27T14:01:00Z</dcterms:modified>
</cp:coreProperties>
</file>