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8A7DC9" w14:textId="3D31E89E" w:rsidR="00C85FAF" w:rsidRDefault="00C85FAF"/>
    <w:p w14:paraId="3EB5DAB4" w14:textId="238F69F0" w:rsidR="007829FC" w:rsidRDefault="007829FC">
      <w:pPr>
        <w:rPr>
          <w:b/>
          <w:bCs/>
        </w:rPr>
      </w:pPr>
      <w:r>
        <w:rPr>
          <w:b/>
          <w:bCs/>
        </w:rPr>
        <w:t>A Non-Biased Jury: Do they really exist?</w:t>
      </w:r>
    </w:p>
    <w:p w14:paraId="4FDFE65E" w14:textId="27DB9581" w:rsidR="007829FC" w:rsidRPr="00E4677F" w:rsidRDefault="00532BE5" w:rsidP="00E4677F">
      <w:r>
        <w:t>The purpose of this assignment</w:t>
      </w:r>
      <w:r w:rsidR="007C52A4">
        <w:t xml:space="preserve"> is to look at whether a </w:t>
      </w:r>
      <w:r w:rsidR="00A26300">
        <w:t>non-biased</w:t>
      </w:r>
      <w:r w:rsidR="007C52A4">
        <w:t xml:space="preserve"> jury really does exist today. With the constant increase of social media </w:t>
      </w:r>
      <w:r w:rsidR="00124890">
        <w:t xml:space="preserve">and internet </w:t>
      </w:r>
      <w:r w:rsidR="007C52A4">
        <w:t>usage</w:t>
      </w:r>
      <w:r w:rsidR="00E4677F">
        <w:t xml:space="preserve"> changing the way we look and perceive information</w:t>
      </w:r>
      <w:r w:rsidR="00A26300">
        <w:t>,</w:t>
      </w:r>
      <w:r w:rsidR="0086014F">
        <w:t xml:space="preserve"> allowing beliefs and opinions to change</w:t>
      </w:r>
      <w:r w:rsidR="00AB3DA7">
        <w:t xml:space="preserve">, it is important in this day and age that there can be a jury of peers able to remain non-biased. </w:t>
      </w:r>
    </w:p>
    <w:p w14:paraId="363DFCC9" w14:textId="6C6A7E00" w:rsidR="0032601E" w:rsidRDefault="00F53FE1" w:rsidP="00F53FE1">
      <w:r>
        <w:t xml:space="preserve">The purpose of a jury </w:t>
      </w:r>
      <w:r w:rsidR="001F48A3">
        <w:t xml:space="preserve">is to sit within a courtroom </w:t>
      </w:r>
      <w:r w:rsidR="00692C41">
        <w:t xml:space="preserve">and listen to all evidence related to a case and </w:t>
      </w:r>
      <w:r w:rsidR="00D33622">
        <w:t>decide</w:t>
      </w:r>
      <w:r w:rsidR="00692C41">
        <w:t xml:space="preserve"> on whether the defendant is guilty</w:t>
      </w:r>
      <w:r w:rsidR="00832BD3">
        <w:t xml:space="preserve"> or not guilty</w:t>
      </w:r>
      <w:r w:rsidR="007921B5">
        <w:t xml:space="preserve">. </w:t>
      </w:r>
      <w:r w:rsidR="00FE4020">
        <w:t xml:space="preserve">During a trial </w:t>
      </w:r>
      <w:r w:rsidR="00CF69AC">
        <w:t xml:space="preserve">the judge will </w:t>
      </w:r>
      <w:r w:rsidR="00F23C33">
        <w:t xml:space="preserve">direct the jury to all the </w:t>
      </w:r>
      <w:r w:rsidR="002C7129">
        <w:t>relevant</w:t>
      </w:r>
      <w:r w:rsidR="00F23C33">
        <w:t xml:space="preserve"> p</w:t>
      </w:r>
      <w:r w:rsidR="009665A9">
        <w:t>ieces</w:t>
      </w:r>
      <w:r w:rsidR="00F23C33">
        <w:t xml:space="preserve"> of evidence and law, the </w:t>
      </w:r>
      <w:r w:rsidR="002C7129">
        <w:t>jury’s</w:t>
      </w:r>
      <w:r w:rsidR="00F23C33">
        <w:t xml:space="preserve"> job is to </w:t>
      </w:r>
      <w:r w:rsidR="007F6D54">
        <w:t xml:space="preserve">conclude beyond </w:t>
      </w:r>
      <w:r w:rsidR="002C7129">
        <w:t xml:space="preserve">all </w:t>
      </w:r>
      <w:r w:rsidR="007F6D54">
        <w:t xml:space="preserve">reasonable doubt that </w:t>
      </w:r>
      <w:r w:rsidR="006A45B3">
        <w:t xml:space="preserve">the defendant </w:t>
      </w:r>
      <w:r w:rsidR="004C760A">
        <w:t xml:space="preserve">is guilty </w:t>
      </w:r>
      <w:r w:rsidR="009665A9">
        <w:t xml:space="preserve">or not, which will then allow the judge to make their </w:t>
      </w:r>
      <w:r w:rsidR="00353B7B">
        <w:t>decision on which punishment would be sufficient.</w:t>
      </w:r>
      <w:r w:rsidR="00BA7B30">
        <w:t xml:space="preserve"> </w:t>
      </w:r>
      <w:r w:rsidR="00E1381C">
        <w:t>Juries in civil matters are v</w:t>
      </w:r>
      <w:r w:rsidR="003B36D1">
        <w:t xml:space="preserve">ery rare meaning that </w:t>
      </w:r>
      <w:r w:rsidR="00A82023">
        <w:t xml:space="preserve">juries are used </w:t>
      </w:r>
      <w:r w:rsidR="002B35F4">
        <w:t>prominently</w:t>
      </w:r>
      <w:r w:rsidR="00A82023">
        <w:t xml:space="preserve"> within </w:t>
      </w:r>
      <w:r w:rsidR="002B35F4">
        <w:t xml:space="preserve">criminal cases </w:t>
      </w:r>
      <w:r w:rsidR="00BA7B30">
        <w:t>(</w:t>
      </w:r>
      <w:r w:rsidR="00B231B6">
        <w:t xml:space="preserve">Wilson, S </w:t>
      </w:r>
      <w:r w:rsidR="00B231B6">
        <w:rPr>
          <w:i/>
          <w:iCs/>
        </w:rPr>
        <w:t>et al. 2020</w:t>
      </w:r>
      <w:r w:rsidR="00383694">
        <w:rPr>
          <w:i/>
          <w:iCs/>
        </w:rPr>
        <w:t xml:space="preserve"> a)</w:t>
      </w:r>
    </w:p>
    <w:p w14:paraId="2900019C" w14:textId="77DB62FE" w:rsidR="00247314" w:rsidRPr="00F53FE1" w:rsidRDefault="008A57B6" w:rsidP="00F53FE1">
      <w:r>
        <w:t>U</w:t>
      </w:r>
      <w:r w:rsidR="00030A77">
        <w:t xml:space="preserve">sually a jury consists of 12 people chosen at random </w:t>
      </w:r>
      <w:r w:rsidR="00191CDF">
        <w:t xml:space="preserve">and </w:t>
      </w:r>
      <w:r w:rsidR="00AD486A">
        <w:t xml:space="preserve">a trial typically lasts 10 days depending on the type of crime and </w:t>
      </w:r>
      <w:r w:rsidR="006404CB">
        <w:t xml:space="preserve">what evidence has been submitted (Gov, </w:t>
      </w:r>
      <w:r w:rsidR="00561FFC">
        <w:t>nd</w:t>
      </w:r>
      <w:r w:rsidR="005C0E6C">
        <w:t xml:space="preserve"> </w:t>
      </w:r>
      <w:r w:rsidR="005C0E6C">
        <w:rPr>
          <w:i/>
          <w:iCs/>
        </w:rPr>
        <w:t>a</w:t>
      </w:r>
      <w:r w:rsidR="00561FFC">
        <w:t>)</w:t>
      </w:r>
      <w:r w:rsidR="00FD387D">
        <w:t xml:space="preserve">. </w:t>
      </w:r>
      <w:r w:rsidR="00924A3D">
        <w:t xml:space="preserve">The reason a jury </w:t>
      </w:r>
      <w:r w:rsidR="00231D3A">
        <w:t xml:space="preserve">must </w:t>
      </w:r>
      <w:r w:rsidR="00662C64">
        <w:t xml:space="preserve">remain non-biased </w:t>
      </w:r>
      <w:r w:rsidR="0049001D">
        <w:t xml:space="preserve">is so that they look at the evidence provided </w:t>
      </w:r>
      <w:r w:rsidR="00FC09C8">
        <w:t xml:space="preserve">and not what is posted online. </w:t>
      </w:r>
    </w:p>
    <w:p w14:paraId="6828F6DB" w14:textId="482D8D23" w:rsidR="0047426B" w:rsidRDefault="0097003A" w:rsidP="00F53FE1">
      <w:r>
        <w:t xml:space="preserve">In S.1 of the Juries Act 1974 it outlines the </w:t>
      </w:r>
      <w:r w:rsidR="00606D6F">
        <w:t>eligibility</w:t>
      </w:r>
      <w:r>
        <w:t xml:space="preserve"> </w:t>
      </w:r>
      <w:r w:rsidR="00606D6F">
        <w:t>one must have to be able to serve on a jury</w:t>
      </w:r>
      <w:r w:rsidR="00DE7E3D">
        <w:t xml:space="preserve">. Every person </w:t>
      </w:r>
      <w:r w:rsidR="00CC4143">
        <w:t xml:space="preserve">is qualified to serve as a juror in Crown Court, High Court and County Court as long as the </w:t>
      </w:r>
      <w:r w:rsidR="006D1BC7">
        <w:t xml:space="preserve">person is on the Electoral role and aged eighteen to </w:t>
      </w:r>
      <w:r w:rsidR="00C558B8">
        <w:t>seventy-six</w:t>
      </w:r>
      <w:r w:rsidR="00EE2BCC">
        <w:t xml:space="preserve">, has been a resident within the United Kingdom, Channel Islands and Isle of Man for any period </w:t>
      </w:r>
      <w:r w:rsidR="005B5C0D">
        <w:t xml:space="preserve">of five years from </w:t>
      </w:r>
      <w:r w:rsidR="00D276A1">
        <w:t>the</w:t>
      </w:r>
      <w:r w:rsidR="005B5C0D">
        <w:t xml:space="preserve"> age of thirteen, and they must not be </w:t>
      </w:r>
      <w:r w:rsidR="00D276A1">
        <w:t>disqualified for any rea</w:t>
      </w:r>
      <w:r w:rsidR="00360A11">
        <w:t>son (Legislation, 2013</w:t>
      </w:r>
      <w:r w:rsidR="0013786A">
        <w:t xml:space="preserve"> a</w:t>
      </w:r>
      <w:r w:rsidR="00360A11">
        <w:t>)</w:t>
      </w:r>
      <w:r w:rsidR="00AE078C">
        <w:t>.</w:t>
      </w:r>
      <w:r w:rsidR="00DD349A">
        <w:t xml:space="preserve"> </w:t>
      </w:r>
    </w:p>
    <w:p w14:paraId="3EA17D32" w14:textId="31369630" w:rsidR="0005211D" w:rsidRDefault="00F87A1E" w:rsidP="0005211D">
      <w:r>
        <w:t>Before April 2004 when s.321 of the Criminal Justice Act 2003 came into effect</w:t>
      </w:r>
      <w:r w:rsidR="0068337B">
        <w:t xml:space="preserve">, s.1 of the Juries Act 1974 listed various </w:t>
      </w:r>
      <w:r w:rsidR="00D304EF">
        <w:t xml:space="preserve">different groups as ineligible for Jury Service. There were four main groups that were </w:t>
      </w:r>
      <w:r w:rsidR="00E10774">
        <w:t>unable</w:t>
      </w:r>
      <w:r w:rsidR="00D304EF">
        <w:t xml:space="preserve"> to participate, ‘The Judiciary’ </w:t>
      </w:r>
      <w:r w:rsidR="00E10774">
        <w:t xml:space="preserve">meaning judges and magistrates both working currently and retired were not </w:t>
      </w:r>
      <w:r w:rsidR="002B25EB">
        <w:t>allowed, ‘</w:t>
      </w:r>
      <w:r w:rsidR="00081B58">
        <w:t xml:space="preserve">Persons concerned with </w:t>
      </w:r>
      <w:r w:rsidR="007152ED">
        <w:t>administration</w:t>
      </w:r>
      <w:r w:rsidR="00081B58">
        <w:t xml:space="preserve"> of </w:t>
      </w:r>
      <w:r w:rsidR="007152ED">
        <w:t>Justice</w:t>
      </w:r>
      <w:r w:rsidR="00081B58">
        <w:t xml:space="preserve">’ this group included a </w:t>
      </w:r>
      <w:r w:rsidR="007152ED">
        <w:t>plethora</w:t>
      </w:r>
      <w:r w:rsidR="004848EA">
        <w:t xml:space="preserve"> of different professionals such as police, solicitors</w:t>
      </w:r>
      <w:r w:rsidR="002D1325">
        <w:t>,</w:t>
      </w:r>
      <w:r w:rsidR="004848EA">
        <w:t xml:space="preserve"> </w:t>
      </w:r>
      <w:r w:rsidR="007152ED">
        <w:t>and</w:t>
      </w:r>
      <w:r w:rsidR="004848EA">
        <w:t xml:space="preserve"> barristers. ‘The Clergy’ </w:t>
      </w:r>
      <w:r w:rsidR="007152ED">
        <w:t xml:space="preserve">group </w:t>
      </w:r>
      <w:r w:rsidR="00490EAF">
        <w:t xml:space="preserve">which </w:t>
      </w:r>
      <w:r w:rsidR="00B70FB0">
        <w:t>consisted</w:t>
      </w:r>
      <w:r w:rsidR="00490EAF">
        <w:t xml:space="preserve"> of ministers</w:t>
      </w:r>
      <w:r w:rsidR="00B70FB0">
        <w:t>,</w:t>
      </w:r>
      <w:r w:rsidR="00490EAF">
        <w:t xml:space="preserve"> monks</w:t>
      </w:r>
      <w:r w:rsidR="00D33238">
        <w:t>,</w:t>
      </w:r>
      <w:r w:rsidR="00490EAF">
        <w:t xml:space="preserve"> and nuns. The last group </w:t>
      </w:r>
      <w:r w:rsidR="00261AE9">
        <w:t xml:space="preserve">‘Mentally Disordered Persons’ included people </w:t>
      </w:r>
      <w:r w:rsidR="0005211D">
        <w:t>who</w:t>
      </w:r>
      <w:r w:rsidR="00261AE9">
        <w:t xml:space="preserve"> were liable to be detained under the Mental Health </w:t>
      </w:r>
      <w:r w:rsidR="00A8758C">
        <w:t xml:space="preserve">Act 1983. S.321 </w:t>
      </w:r>
      <w:r w:rsidR="007F41C4">
        <w:t xml:space="preserve">of the Criminal Justice Act 2003 </w:t>
      </w:r>
      <w:r w:rsidR="00B70FB0">
        <w:t>abolished the first three groups meaning now that judges, lawyers and police officers and religious professionals were all eligible for jury duty</w:t>
      </w:r>
      <w:r w:rsidR="005862B1">
        <w:t xml:space="preserve"> (</w:t>
      </w:r>
      <w:r w:rsidR="00383694">
        <w:t xml:space="preserve">Wilson, S </w:t>
      </w:r>
      <w:r w:rsidR="00383694">
        <w:rPr>
          <w:i/>
          <w:iCs/>
        </w:rPr>
        <w:t>et al 2020 b</w:t>
      </w:r>
      <w:r w:rsidR="005862B1">
        <w:t>)</w:t>
      </w:r>
      <w:r w:rsidR="0005211D">
        <w:t xml:space="preserve">. </w:t>
      </w:r>
    </w:p>
    <w:p w14:paraId="5419F3CB" w14:textId="202B0245" w:rsidR="00F53FE1" w:rsidRDefault="0005211D" w:rsidP="00BF3484">
      <w:r>
        <w:t xml:space="preserve">Under s.1 of the Juries Act 1974 certain individuals who hold a criminal record were disqualified from participating in jury duty, the disqualification could last a lifetime, ten years or five years depending on what sentence they received for their crime. </w:t>
      </w:r>
      <w:r w:rsidR="00B74065">
        <w:t xml:space="preserve">The rules have been reserved </w:t>
      </w:r>
      <w:r w:rsidR="00EC6132">
        <w:t xml:space="preserve">by the Criminal Justice Act 2003, the rules have since been </w:t>
      </w:r>
      <w:r w:rsidR="00EC6EB9">
        <w:t>simplified</w:t>
      </w:r>
      <w:r w:rsidR="00CB5D1D">
        <w:t xml:space="preserve"> and are as follows, t</w:t>
      </w:r>
      <w:r w:rsidR="00EC6132">
        <w:t>hose sentenced to five years</w:t>
      </w:r>
      <w:r w:rsidR="00984A44">
        <w:t>,</w:t>
      </w:r>
      <w:r w:rsidR="00EC6132">
        <w:t xml:space="preserve"> or more</w:t>
      </w:r>
      <w:r w:rsidR="00CB5D1D">
        <w:t xml:space="preserve"> are</w:t>
      </w:r>
      <w:r w:rsidR="00EC6132">
        <w:t xml:space="preserve"> </w:t>
      </w:r>
      <w:r w:rsidR="00CB5D1D">
        <w:t xml:space="preserve">disqualified for life, those sentenced </w:t>
      </w:r>
      <w:r w:rsidR="00B15463">
        <w:t>up to five years including suspended sentences are disqualified for 10 years (</w:t>
      </w:r>
      <w:r w:rsidR="00383694">
        <w:t xml:space="preserve">Wilson, S </w:t>
      </w:r>
      <w:r w:rsidR="00383694">
        <w:rPr>
          <w:i/>
          <w:iCs/>
        </w:rPr>
        <w:t>et al 2020 c)</w:t>
      </w:r>
      <w:r w:rsidR="00BF3484">
        <w:t xml:space="preserve"> </w:t>
      </w:r>
    </w:p>
    <w:p w14:paraId="507357CB" w14:textId="77777777" w:rsidR="00A27434" w:rsidRDefault="00555496" w:rsidP="00720D33">
      <w:r w:rsidRPr="00C56735">
        <w:t>In accordance to article 6 of the Human Rights Act</w:t>
      </w:r>
      <w:r w:rsidR="0000276A">
        <w:t xml:space="preserve"> 1998</w:t>
      </w:r>
      <w:r w:rsidRPr="00C56735">
        <w:t>, everyone has the right to a fair trial</w:t>
      </w:r>
      <w:r w:rsidR="0000276A">
        <w:t xml:space="preserve"> (</w:t>
      </w:r>
      <w:r w:rsidR="00E43D96">
        <w:t>Citi</w:t>
      </w:r>
      <w:r w:rsidR="00AC753B">
        <w:t>zens Advice, ND)</w:t>
      </w:r>
      <w:r w:rsidRPr="00C56735">
        <w:t xml:space="preserve"> </w:t>
      </w:r>
      <w:r w:rsidR="002821C7" w:rsidRPr="00C56735">
        <w:t>By using the internet or social media to ‘look up’ details of a case can infringe on a person</w:t>
      </w:r>
      <w:r w:rsidR="00C14A9F" w:rsidRPr="00C56735">
        <w:t>’s rights. Media platforms such as Daily Mail and Wales Online have began using the social media platform</w:t>
      </w:r>
      <w:r w:rsidR="00C56735">
        <w:t xml:space="preserve">s such as </w:t>
      </w:r>
      <w:r w:rsidR="00C14A9F" w:rsidRPr="00C56735">
        <w:t xml:space="preserve"> Facebook and Snapchat to rel</w:t>
      </w:r>
      <w:r w:rsidR="002A5ED3">
        <w:t>a</w:t>
      </w:r>
      <w:r w:rsidR="00C14A9F" w:rsidRPr="00C56735">
        <w:t>y information to a wider audience</w:t>
      </w:r>
      <w:r w:rsidR="00705680">
        <w:t>. By doing a search of the defendants name online can bring up any past discretions they may have causing a person to form an opinion on them and essentially judge the person before going to court.</w:t>
      </w:r>
      <w:r w:rsidR="00A27434">
        <w:t xml:space="preserve"> </w:t>
      </w:r>
    </w:p>
    <w:p w14:paraId="71A63CAF" w14:textId="0F53CAC3" w:rsidR="00555496" w:rsidRDefault="00A27434" w:rsidP="00720D33">
      <w:r>
        <w:t>By having an increase in social media</w:t>
      </w:r>
      <w:r w:rsidR="0070070B">
        <w:t xml:space="preserve"> </w:t>
      </w:r>
      <w:r>
        <w:t xml:space="preserve">and internet </w:t>
      </w:r>
      <w:r w:rsidR="0070070B">
        <w:t xml:space="preserve">usage it can be detrimental in </w:t>
      </w:r>
      <w:r w:rsidR="00A37E4F">
        <w:t>administration of justice a</w:t>
      </w:r>
      <w:r w:rsidR="00626FE3">
        <w:t xml:space="preserve">nd </w:t>
      </w:r>
      <w:r w:rsidR="00541F4E">
        <w:t xml:space="preserve">can effect the way the criminal justice system works. </w:t>
      </w:r>
      <w:r w:rsidR="00D53E4F">
        <w:t xml:space="preserve">By succumbing to temptation to </w:t>
      </w:r>
      <w:r w:rsidR="00D53E4F">
        <w:lastRenderedPageBreak/>
        <w:t>research or discuss a case, whether it be on a social media platform or with friends or family</w:t>
      </w:r>
      <w:r w:rsidR="00983E2F">
        <w:t>, it creates a breach in the obligation they must fulfil</w:t>
      </w:r>
      <w:r w:rsidR="001B1A79">
        <w:t xml:space="preserve"> </w:t>
      </w:r>
      <w:r w:rsidR="00983E2F">
        <w:t xml:space="preserve">(Wilson, S </w:t>
      </w:r>
      <w:r w:rsidR="00983E2F">
        <w:rPr>
          <w:i/>
          <w:iCs/>
        </w:rPr>
        <w:t>et al, 2020 d)</w:t>
      </w:r>
      <w:r w:rsidR="00177D43">
        <w:t xml:space="preserve">. </w:t>
      </w:r>
      <w:r w:rsidR="004759DF">
        <w:t>B</w:t>
      </w:r>
      <w:r w:rsidR="004759DF">
        <w:t xml:space="preserve">y having such cases of Jury misconducted it has prompted Parliament to create a number of new criminal offences under the </w:t>
      </w:r>
      <w:r w:rsidR="0013786A">
        <w:t xml:space="preserve">s.69 of the </w:t>
      </w:r>
      <w:r w:rsidR="004759DF">
        <w:t>Criminal Justice and</w:t>
      </w:r>
      <w:r w:rsidR="0013786A">
        <w:t xml:space="preserve"> </w:t>
      </w:r>
      <w:r w:rsidR="004759DF">
        <w:t>Courts Act 2015</w:t>
      </w:r>
      <w:r w:rsidR="008514D6">
        <w:t xml:space="preserve">, this also allows judges to </w:t>
      </w:r>
      <w:r w:rsidR="004258B4">
        <w:t xml:space="preserve">obtain jurors </w:t>
      </w:r>
      <w:r w:rsidR="00894EA0">
        <w:t>electronic</w:t>
      </w:r>
      <w:r w:rsidR="004258B4">
        <w:t xml:space="preserve"> devices</w:t>
      </w:r>
      <w:r w:rsidR="00894EA0">
        <w:t>, a judge may only do this when the best interest of a case is needed</w:t>
      </w:r>
      <w:r w:rsidR="004759DF">
        <w:t xml:space="preserve"> </w:t>
      </w:r>
      <w:r w:rsidR="0013786A">
        <w:t xml:space="preserve">(Legislation, 2022 b) </w:t>
      </w:r>
    </w:p>
    <w:p w14:paraId="551B4D83" w14:textId="4FA45A3C" w:rsidR="00705680" w:rsidRPr="00B210A4" w:rsidRDefault="008616A3" w:rsidP="00720D33">
      <w:r>
        <w:t>By having so many media outlets report on a case it can caus</w:t>
      </w:r>
      <w:r w:rsidR="00862E83">
        <w:t xml:space="preserve">e a lot of defendants to be deemed guilty before the case has gone to court. This is termed as ‘trial by media’ </w:t>
      </w:r>
      <w:r w:rsidR="00E50674">
        <w:t xml:space="preserve">meaning that the newspaper, television </w:t>
      </w:r>
      <w:r w:rsidR="00171C6E">
        <w:t>companies and even radio stations perceive someone to be guilty before they’ve had a fair trial</w:t>
      </w:r>
      <w:r w:rsidR="00F66DC5">
        <w:t xml:space="preserve">. </w:t>
      </w:r>
      <w:r w:rsidR="006A22DB">
        <w:t>High profile cases</w:t>
      </w:r>
      <w:r w:rsidR="00B210A4">
        <w:t xml:space="preserve"> can cause hardship when it comes to social media. As it is widely accessed on a tablet, mobile phone or computing device </w:t>
      </w:r>
      <w:r w:rsidR="009738F8">
        <w:t xml:space="preserve">if a </w:t>
      </w:r>
      <w:r w:rsidR="00B210A4">
        <w:t>celebrity were to stand trial for any reason it would be on every social media outlet and news station across the UK</w:t>
      </w:r>
      <w:r w:rsidR="00304FB3">
        <w:t>, thus allowing the public to make their own opinions on whether or not the pers</w:t>
      </w:r>
      <w:r w:rsidR="00944397">
        <w:t xml:space="preserve">on is guilty. </w:t>
      </w:r>
      <w:r w:rsidR="00962CDA">
        <w:t xml:space="preserve">RPC conducted a study in 2010 and found that 12% of jurors </w:t>
      </w:r>
      <w:r w:rsidR="00F7433E">
        <w:t>during high profile cases had in fact used the internet search engines to look up the case</w:t>
      </w:r>
      <w:r w:rsidR="00D51413">
        <w:t xml:space="preserve"> (</w:t>
      </w:r>
      <w:r w:rsidR="00160C78">
        <w:t>RPC, 2017)</w:t>
      </w:r>
      <w:r w:rsidR="00A27434">
        <w:t>.</w:t>
      </w:r>
    </w:p>
    <w:p w14:paraId="08ECC667" w14:textId="02D96DB2" w:rsidR="00383694" w:rsidRDefault="00F15B42" w:rsidP="00383694">
      <w:r>
        <w:t>A</w:t>
      </w:r>
      <w:r w:rsidR="006543E2">
        <w:t>lthough the constant use of social media and the internet is on the increase</w:t>
      </w:r>
      <w:r w:rsidR="002A7F5F">
        <w:t>,</w:t>
      </w:r>
      <w:r w:rsidR="004654CB">
        <w:t xml:space="preserve"> </w:t>
      </w:r>
      <w:r w:rsidR="001C4503">
        <w:t xml:space="preserve">it </w:t>
      </w:r>
      <w:r w:rsidR="005A7932">
        <w:t xml:space="preserve">is important to have juries </w:t>
      </w:r>
      <w:r w:rsidR="000A4D70">
        <w:t xml:space="preserve">that can remain unbiased and impartial. </w:t>
      </w:r>
      <w:r w:rsidR="00BC18BE">
        <w:t>With the temptation to look and read online about a case, it is vital that the potential jurors know that if discussing a case outside the courtroom or on social media is now a crime.</w:t>
      </w:r>
    </w:p>
    <w:p w14:paraId="07D834CE" w14:textId="1E2C2824" w:rsidR="00F8218C" w:rsidRDefault="00F07983" w:rsidP="00555BF5">
      <w:r>
        <w:t xml:space="preserve">Section 20A-20D of the Juries Act 1974 </w:t>
      </w:r>
      <w:r w:rsidR="00C46A5D">
        <w:t xml:space="preserve">came into force in April 2013 and thus came four </w:t>
      </w:r>
      <w:r w:rsidR="00EA07F3">
        <w:t xml:space="preserve">statutory indictable offences, these were written and created to reduce </w:t>
      </w:r>
      <w:r w:rsidR="00332038">
        <w:t xml:space="preserve">‘Contempt of Court’ within the </w:t>
      </w:r>
      <w:r w:rsidR="00137367">
        <w:t>jury</w:t>
      </w:r>
      <w:r w:rsidR="00332038">
        <w:t xml:space="preserve"> system. </w:t>
      </w:r>
      <w:r w:rsidR="007B4484">
        <w:t>The four main indictable offences listed are ‘</w:t>
      </w:r>
      <w:r w:rsidR="001D2178">
        <w:t>Research</w:t>
      </w:r>
      <w:r w:rsidR="001E126B">
        <w:t xml:space="preserve">’ under s.20A </w:t>
      </w:r>
      <w:r w:rsidR="00DC014F">
        <w:t xml:space="preserve">of the Juries Act 1974 </w:t>
      </w:r>
      <w:r w:rsidR="00C627A8">
        <w:t>it is deemed an offence to research a case</w:t>
      </w:r>
      <w:r w:rsidR="000F4ED5">
        <w:t xml:space="preserve"> during the trial period. The trial period begins </w:t>
      </w:r>
      <w:r w:rsidR="00CF30A4">
        <w:t xml:space="preserve">once a juror is sworn </w:t>
      </w:r>
      <w:r w:rsidR="003479C5">
        <w:t>in</w:t>
      </w:r>
      <w:r w:rsidR="00926A6A">
        <w:t xml:space="preserve">. </w:t>
      </w:r>
      <w:r w:rsidR="0064799B">
        <w:t>‘</w:t>
      </w:r>
      <w:r w:rsidR="007543F2">
        <w:t>Sharing Research’ under s.2</w:t>
      </w:r>
      <w:r w:rsidR="0046636E">
        <w:t xml:space="preserve">0B state </w:t>
      </w:r>
      <w:r w:rsidR="00607722">
        <w:t xml:space="preserve">that it is an offence to </w:t>
      </w:r>
      <w:r w:rsidR="001568DF">
        <w:t xml:space="preserve">disclose any information found online </w:t>
      </w:r>
      <w:r w:rsidR="00EB501F">
        <w:t>about</w:t>
      </w:r>
      <w:r w:rsidR="00166C68">
        <w:t xml:space="preserve"> the case. </w:t>
      </w:r>
      <w:r w:rsidR="00E6388F">
        <w:t xml:space="preserve">S.20C of the </w:t>
      </w:r>
      <w:r w:rsidR="00594D2A">
        <w:t xml:space="preserve">Juries Act 1974 </w:t>
      </w:r>
      <w:r w:rsidR="00BA518F">
        <w:t xml:space="preserve">deems both restrictions in s.20A and </w:t>
      </w:r>
      <w:r w:rsidR="009E2D2E">
        <w:t>20B as ‘Prohibited Conduc</w:t>
      </w:r>
      <w:r w:rsidR="008B173F">
        <w:t>t’</w:t>
      </w:r>
      <w:r w:rsidR="0019327E">
        <w:t xml:space="preserve"> me</w:t>
      </w:r>
      <w:r w:rsidR="00D61483">
        <w:t xml:space="preserve">aning a juror </w:t>
      </w:r>
      <w:r w:rsidR="009F21AA">
        <w:t xml:space="preserve">would like to try the case on the basis of information </w:t>
      </w:r>
      <w:r w:rsidR="0019371F">
        <w:t>found online rather than the evidence provided by the court</w:t>
      </w:r>
      <w:r w:rsidR="008C0EBA">
        <w:t xml:space="preserve">. </w:t>
      </w:r>
      <w:r w:rsidR="003376E8">
        <w:t>‘Disclosing jury delibera</w:t>
      </w:r>
      <w:r w:rsidR="00235E5C">
        <w:t xml:space="preserve">tions’ is the final indictable offence meaning that </w:t>
      </w:r>
      <w:r w:rsidR="00B12652">
        <w:t>under s.20D that disclosing any information that was provided within the jury room</w:t>
      </w:r>
      <w:r w:rsidR="001462F1">
        <w:t xml:space="preserve"> such as statements, </w:t>
      </w:r>
      <w:r w:rsidR="003C2339">
        <w:t xml:space="preserve">arguments, opinions and </w:t>
      </w:r>
      <w:r w:rsidR="00955EE9">
        <w:t xml:space="preserve">votes made during deliberation (CPS, </w:t>
      </w:r>
      <w:r w:rsidR="00F22ED9">
        <w:t>2022)</w:t>
      </w:r>
      <w:r w:rsidR="00955EE9">
        <w:t>.</w:t>
      </w:r>
    </w:p>
    <w:p w14:paraId="35903E3F" w14:textId="1F9F18A8" w:rsidR="008468AB" w:rsidRDefault="008C0EBA" w:rsidP="00555BF5">
      <w:r>
        <w:t xml:space="preserve">James Smith </w:t>
      </w:r>
      <w:r w:rsidR="00F22ED9">
        <w:t xml:space="preserve">under s.20A and s.20B of the </w:t>
      </w:r>
      <w:r w:rsidR="00564A0E">
        <w:t>J</w:t>
      </w:r>
      <w:r w:rsidR="00F22ED9">
        <w:t xml:space="preserve">uries </w:t>
      </w:r>
      <w:r w:rsidR="00564A0E">
        <w:t xml:space="preserve">Act 1974 </w:t>
      </w:r>
      <w:r>
        <w:t>was sentenced to nine months imprisonment suspended for twelve months and ordered to pay a fine of nine hundred pounds after directly disobeying the judge presiding over a case b</w:t>
      </w:r>
      <w:r w:rsidR="005915EC">
        <w:t>y</w:t>
      </w:r>
      <w:r>
        <w:t xml:space="preserve"> looking up articles on the defendant and discussing the case with his peers</w:t>
      </w:r>
      <w:r w:rsidR="001558BC">
        <w:t xml:space="preserve">. </w:t>
      </w:r>
      <w:r w:rsidR="00742573">
        <w:t>Deborah Dean</w:t>
      </w:r>
      <w:r w:rsidR="009F2E4C">
        <w:t>,</w:t>
      </w:r>
      <w:r w:rsidR="00742573">
        <w:t xml:space="preserve"> </w:t>
      </w:r>
      <w:r w:rsidR="0024307C">
        <w:t xml:space="preserve">a juror presiding over a case in 2013 </w:t>
      </w:r>
      <w:r w:rsidR="000264A4">
        <w:t>involving rape, sexual activity</w:t>
      </w:r>
      <w:r w:rsidR="009F2E4C">
        <w:t>, trafficking</w:t>
      </w:r>
      <w:r w:rsidR="000264A4">
        <w:t xml:space="preserve"> and</w:t>
      </w:r>
      <w:r w:rsidR="009F2E4C">
        <w:t xml:space="preserve"> </w:t>
      </w:r>
      <w:r w:rsidR="00E03C72">
        <w:t>involving a child had been sentenced to three months imprisonment</w:t>
      </w:r>
      <w:r w:rsidR="001E2713">
        <w:t xml:space="preserve">, suspended for twelve months after </w:t>
      </w:r>
      <w:r w:rsidR="001558BC">
        <w:t xml:space="preserve">she had written letters to two of the defendants </w:t>
      </w:r>
      <w:r w:rsidR="00467F2C">
        <w:t>after the trial had ended and proceeded to disclose jury deliberations that took place (</w:t>
      </w:r>
      <w:r w:rsidR="008468AB">
        <w:t>GOV, nd</w:t>
      </w:r>
      <w:r w:rsidR="005C0E6C">
        <w:t xml:space="preserve"> </w:t>
      </w:r>
      <w:r w:rsidR="005C0E6C">
        <w:rPr>
          <w:i/>
          <w:iCs/>
        </w:rPr>
        <w:t>b</w:t>
      </w:r>
      <w:r w:rsidR="008468AB">
        <w:t xml:space="preserve">). </w:t>
      </w:r>
    </w:p>
    <w:p w14:paraId="7BB83861" w14:textId="1D513A62" w:rsidR="00A62CDC" w:rsidRDefault="00AD6494" w:rsidP="0074537B">
      <w:r>
        <w:t>I</w:t>
      </w:r>
      <w:r w:rsidR="005A7932">
        <w:t xml:space="preserve">n conclusion </w:t>
      </w:r>
      <w:r w:rsidR="00201D67">
        <w:t xml:space="preserve">although </w:t>
      </w:r>
      <w:r w:rsidR="0032214A">
        <w:t xml:space="preserve">the increase of social media and internet usage </w:t>
      </w:r>
      <w:r w:rsidR="006C75FE">
        <w:t>are on the rise, it can be hard to keep an unbiased jury.</w:t>
      </w:r>
      <w:r w:rsidR="004A6A93">
        <w:t xml:space="preserve"> </w:t>
      </w:r>
      <w:r w:rsidR="00CB1A01">
        <w:t>D</w:t>
      </w:r>
      <w:r w:rsidR="00691234">
        <w:t>epending on the type of case and what type of media coverage it has</w:t>
      </w:r>
      <w:r w:rsidR="00204A8E">
        <w:t>, it can</w:t>
      </w:r>
      <w:r w:rsidR="00797A2D">
        <w:t xml:space="preserve"> produce a non biased jury </w:t>
      </w:r>
      <w:r w:rsidR="00785984">
        <w:t>a</w:t>
      </w:r>
      <w:r w:rsidR="00797A2D">
        <w:t xml:space="preserve">s long as the case isn’t publicly broadcasted. By having </w:t>
      </w:r>
      <w:r w:rsidR="008B26E1">
        <w:t>laws in place to reduc</w:t>
      </w:r>
      <w:r w:rsidR="004533B3">
        <w:t xml:space="preserve">e </w:t>
      </w:r>
      <w:r w:rsidR="008B26E1">
        <w:t xml:space="preserve">the amount of ‘contempt of </w:t>
      </w:r>
      <w:r w:rsidR="004533B3">
        <w:t>court’ that takes place it gives a precedent to jurors to not disobey direct orders given by the judge</w:t>
      </w:r>
      <w:r w:rsidR="00DA5324">
        <w:t>, thus creating a jury that will look at all evidence presented rather than what’s posted online</w:t>
      </w:r>
      <w:r w:rsidR="004533B3">
        <w:t>.</w:t>
      </w:r>
    </w:p>
    <w:p w14:paraId="38D63D6A" w14:textId="77777777" w:rsidR="00CB1A01" w:rsidRDefault="00CB1A01" w:rsidP="0074537B"/>
    <w:p w14:paraId="6CDE2D6F" w14:textId="33A71009" w:rsidR="0074537B" w:rsidRPr="009E4840" w:rsidRDefault="0074537B" w:rsidP="0074537B">
      <w:pPr>
        <w:rPr>
          <w:u w:val="single"/>
        </w:rPr>
      </w:pPr>
      <w:r w:rsidRPr="009E4840">
        <w:rPr>
          <w:u w:val="single"/>
        </w:rPr>
        <w:lastRenderedPageBreak/>
        <w:t>Reference List</w:t>
      </w:r>
    </w:p>
    <w:p w14:paraId="3B3F4C63" w14:textId="77777777" w:rsidR="00177D43" w:rsidRPr="009E4840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Citizen’s Advice (no date) </w:t>
      </w:r>
      <w:r w:rsidRPr="00B320BB">
        <w:rPr>
          <w:rFonts w:asciiTheme="minorHAnsi" w:hAnsiTheme="minorHAnsi" w:cs="Calibri"/>
          <w:i/>
          <w:iCs/>
          <w:color w:val="000000"/>
          <w:sz w:val="22"/>
          <w:szCs w:val="22"/>
        </w:rPr>
        <w:t>Your Right To A Fair Trial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. Available at: </w:t>
      </w:r>
      <w:hyperlink r:id="rId8" w:history="1">
        <w:r w:rsidRPr="009E4840">
          <w:rPr>
            <w:rStyle w:val="Hyperlink"/>
            <w:rFonts w:asciiTheme="minorHAnsi" w:hAnsiTheme="minorHAnsi" w:cs="Calibri"/>
            <w:sz w:val="22"/>
            <w:szCs w:val="22"/>
          </w:rPr>
          <w:t>https://www.citizensadvice.org.uk/law-and-courts/civil-rights/human-rights/what-rights-are-protected-under-the-human-rights-act/your-right-to-a-fair-trial/</w:t>
        </w:r>
      </w:hyperlink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 (Accessed 12</w:t>
      </w:r>
      <w:r w:rsidRPr="009E4840">
        <w:rPr>
          <w:rFonts w:asciiTheme="minorHAnsi" w:hAnsiTheme="minorHAnsi" w:cs="Calibri"/>
          <w:color w:val="000000"/>
          <w:sz w:val="22"/>
          <w:szCs w:val="22"/>
          <w:vertAlign w:val="superscript"/>
        </w:rPr>
        <w:t>th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 January 2023)</w:t>
      </w:r>
    </w:p>
    <w:p w14:paraId="47E35D5F" w14:textId="77777777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06624B22" w14:textId="174EDF90" w:rsidR="00177D43" w:rsidRPr="009E4840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Crown Prosecution Service (2022) </w:t>
      </w:r>
      <w:r w:rsidRPr="00B320BB">
        <w:rPr>
          <w:rFonts w:asciiTheme="minorHAnsi" w:hAnsiTheme="minorHAnsi" w:cs="Calibri"/>
          <w:i/>
          <w:iCs/>
          <w:color w:val="000000"/>
          <w:sz w:val="22"/>
          <w:szCs w:val="22"/>
        </w:rPr>
        <w:t>Juror Misconduct Offences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. Available at:  </w:t>
      </w:r>
      <w:hyperlink r:id="rId9" w:history="1">
        <w:r w:rsidRPr="009E4840">
          <w:rPr>
            <w:rStyle w:val="Hyperlink"/>
            <w:rFonts w:asciiTheme="minorHAnsi" w:hAnsiTheme="minorHAnsi" w:cs="Calibri"/>
            <w:sz w:val="22"/>
            <w:szCs w:val="22"/>
          </w:rPr>
          <w:t>https://www.cps.gov.uk/legal-guidance/juror-misconduct-offences</w:t>
        </w:r>
      </w:hyperlink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 (Accessed 12th January 2023)</w:t>
      </w:r>
    </w:p>
    <w:p w14:paraId="286DFC5D" w14:textId="77777777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03E910AD" w14:textId="7881D8FB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Gov.U.K. </w:t>
      </w:r>
      <w:r>
        <w:rPr>
          <w:rFonts w:asciiTheme="minorHAnsi" w:hAnsiTheme="minorHAnsi" w:cs="Calibri"/>
          <w:color w:val="000000"/>
          <w:sz w:val="22"/>
          <w:szCs w:val="22"/>
        </w:rPr>
        <w:t xml:space="preserve">(B) 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(no date) </w:t>
      </w:r>
      <w:r w:rsidRPr="00B320BB">
        <w:rPr>
          <w:rFonts w:asciiTheme="minorHAnsi" w:hAnsiTheme="minorHAnsi" w:cs="Calibri"/>
          <w:i/>
          <w:iCs/>
          <w:color w:val="000000"/>
          <w:sz w:val="22"/>
          <w:szCs w:val="22"/>
        </w:rPr>
        <w:t>Two jurors found guilty of contempt of court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. Available at: </w:t>
      </w:r>
      <w:hyperlink r:id="rId10" w:history="1">
        <w:r w:rsidRPr="009E4840">
          <w:rPr>
            <w:rStyle w:val="Hyperlink"/>
            <w:rFonts w:asciiTheme="minorHAnsi" w:hAnsiTheme="minorHAnsi" w:cs="Calibri"/>
            <w:sz w:val="22"/>
            <w:szCs w:val="22"/>
          </w:rPr>
          <w:t>https://www.gov.uk/government/news/two-jurors-found-guilty-of-contempt-of-court</w:t>
        </w:r>
      </w:hyperlink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 (Accessed 12th January 2023) </w:t>
      </w:r>
    </w:p>
    <w:p w14:paraId="5E0F26FE" w14:textId="77777777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1F316E9A" w14:textId="1E7733E9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>
        <w:rPr>
          <w:rFonts w:asciiTheme="minorHAnsi" w:hAnsiTheme="minorHAnsi" w:cs="Calibri"/>
          <w:color w:val="000000"/>
          <w:sz w:val="22"/>
          <w:szCs w:val="22"/>
        </w:rPr>
        <w:t xml:space="preserve">Gov.Uk (a) (no date) </w:t>
      </w:r>
      <w:r>
        <w:rPr>
          <w:rFonts w:asciiTheme="minorHAnsi" w:hAnsiTheme="minorHAnsi" w:cs="Calibri"/>
          <w:i/>
          <w:iCs/>
          <w:color w:val="000000"/>
          <w:sz w:val="22"/>
          <w:szCs w:val="22"/>
        </w:rPr>
        <w:t xml:space="preserve">Jury Service. </w:t>
      </w:r>
      <w:r>
        <w:rPr>
          <w:rFonts w:asciiTheme="minorHAnsi" w:hAnsiTheme="minorHAnsi" w:cs="Calibri"/>
          <w:color w:val="000000"/>
          <w:sz w:val="22"/>
          <w:szCs w:val="22"/>
        </w:rPr>
        <w:t xml:space="preserve">Available at: </w:t>
      </w:r>
      <w:hyperlink r:id="rId11" w:history="1">
        <w:r w:rsidRPr="0062795B">
          <w:rPr>
            <w:rStyle w:val="Hyperlink"/>
            <w:rFonts w:asciiTheme="minorHAnsi" w:hAnsiTheme="minorHAnsi" w:cs="Calibri"/>
            <w:sz w:val="22"/>
            <w:szCs w:val="22"/>
          </w:rPr>
          <w:t>https://www.gov.uk/jury-service</w:t>
        </w:r>
      </w:hyperlink>
      <w:r>
        <w:rPr>
          <w:rFonts w:asciiTheme="minorHAnsi" w:hAnsiTheme="minorHAnsi" w:cs="Calibri"/>
          <w:color w:val="000000"/>
          <w:sz w:val="22"/>
          <w:szCs w:val="22"/>
        </w:rPr>
        <w:t xml:space="preserve"> (Accessed 12th January 2023)</w:t>
      </w:r>
    </w:p>
    <w:p w14:paraId="7021EC7A" w14:textId="77777777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7A75BDC3" w14:textId="33FD40DD" w:rsidR="00BA31FF" w:rsidRDefault="00BA31FF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>
        <w:rPr>
          <w:rFonts w:asciiTheme="minorHAnsi" w:hAnsiTheme="minorHAnsi" w:cs="Calibri"/>
          <w:color w:val="000000"/>
          <w:sz w:val="22"/>
          <w:szCs w:val="22"/>
        </w:rPr>
        <w:t xml:space="preserve">Legislation.gov.uk (2013) </w:t>
      </w:r>
      <w:r>
        <w:rPr>
          <w:rFonts w:asciiTheme="minorHAnsi" w:hAnsiTheme="minorHAnsi" w:cs="Calibri"/>
          <w:i/>
          <w:iCs/>
          <w:color w:val="000000"/>
          <w:sz w:val="22"/>
          <w:szCs w:val="22"/>
        </w:rPr>
        <w:t>Juries Act 1974</w:t>
      </w:r>
      <w:r w:rsidR="00177D43" w:rsidRPr="009E4840">
        <w:rPr>
          <w:rFonts w:asciiTheme="minorHAnsi" w:hAnsiTheme="minorHAnsi" w:cs="Calibri"/>
          <w:color w:val="000000"/>
          <w:sz w:val="22"/>
          <w:szCs w:val="22"/>
        </w:rPr>
        <w:t xml:space="preserve">. Available at: </w:t>
      </w:r>
      <w:hyperlink r:id="rId12" w:history="1">
        <w:r w:rsidR="00177D43" w:rsidRPr="009E4840">
          <w:rPr>
            <w:rStyle w:val="Hyperlink"/>
            <w:rFonts w:asciiTheme="minorHAnsi" w:hAnsiTheme="minorHAnsi" w:cs="Calibri"/>
            <w:sz w:val="22"/>
            <w:szCs w:val="22"/>
          </w:rPr>
          <w:t>https://www.legislation.gov.uk/ukpga/1974/23/section/1</w:t>
        </w:r>
      </w:hyperlink>
      <w:r w:rsidR="00177D43" w:rsidRPr="009E4840">
        <w:rPr>
          <w:rStyle w:val="Hyperlink"/>
          <w:rFonts w:asciiTheme="minorHAnsi" w:hAnsiTheme="minorHAnsi" w:cs="Calibri"/>
          <w:sz w:val="22"/>
          <w:szCs w:val="22"/>
        </w:rPr>
        <w:t xml:space="preserve"> </w:t>
      </w:r>
      <w:r>
        <w:rPr>
          <w:rStyle w:val="Hyperlink"/>
          <w:rFonts w:asciiTheme="minorHAnsi" w:hAnsiTheme="minorHAnsi" w:cs="Calibri"/>
          <w:sz w:val="22"/>
          <w:szCs w:val="22"/>
        </w:rPr>
        <w:t xml:space="preserve"> </w:t>
      </w:r>
      <w:r>
        <w:rPr>
          <w:rFonts w:asciiTheme="minorHAnsi" w:hAnsiTheme="minorHAnsi" w:cs="Calibri"/>
          <w:color w:val="000000"/>
          <w:sz w:val="22"/>
          <w:szCs w:val="22"/>
        </w:rPr>
        <w:t>(Accessed 12</w:t>
      </w:r>
      <w:r w:rsidRPr="00BA31FF">
        <w:rPr>
          <w:rFonts w:asciiTheme="minorHAnsi" w:hAnsiTheme="minorHAnsi" w:cs="Calibri"/>
          <w:color w:val="000000"/>
          <w:sz w:val="22"/>
          <w:szCs w:val="22"/>
          <w:vertAlign w:val="superscript"/>
        </w:rPr>
        <w:t>th</w:t>
      </w:r>
      <w:r>
        <w:rPr>
          <w:rFonts w:asciiTheme="minorHAnsi" w:hAnsiTheme="minorHAnsi" w:cs="Calibri"/>
          <w:color w:val="000000"/>
          <w:sz w:val="22"/>
          <w:szCs w:val="22"/>
        </w:rPr>
        <w:t xml:space="preserve"> January 2023)</w:t>
      </w:r>
    </w:p>
    <w:p w14:paraId="2291A7AF" w14:textId="77777777" w:rsidR="00AA5910" w:rsidRPr="00BA31FF" w:rsidRDefault="00AA5910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563C1" w:themeColor="hyperlink"/>
          <w:sz w:val="22"/>
          <w:szCs w:val="22"/>
          <w:u w:val="single"/>
        </w:rPr>
      </w:pPr>
    </w:p>
    <w:p w14:paraId="43B61E4E" w14:textId="11EE350C" w:rsidR="00177D43" w:rsidRPr="00BA31FF" w:rsidRDefault="005E3B07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>
        <w:rPr>
          <w:rFonts w:asciiTheme="minorHAnsi" w:hAnsiTheme="minorHAnsi" w:cs="Calibri"/>
          <w:color w:val="000000"/>
          <w:sz w:val="22"/>
          <w:szCs w:val="22"/>
        </w:rPr>
        <w:t>Legislation</w:t>
      </w:r>
      <w:r w:rsidR="00D74C10">
        <w:rPr>
          <w:rFonts w:asciiTheme="minorHAnsi" w:hAnsiTheme="minorHAnsi" w:cs="Calibri"/>
          <w:color w:val="000000"/>
          <w:sz w:val="22"/>
          <w:szCs w:val="22"/>
        </w:rPr>
        <w:t xml:space="preserve">.gov.uk (2022) </w:t>
      </w:r>
      <w:r w:rsidR="00D74C10">
        <w:rPr>
          <w:rFonts w:asciiTheme="minorHAnsi" w:hAnsiTheme="minorHAnsi" w:cs="Calibri"/>
          <w:i/>
          <w:iCs/>
          <w:color w:val="000000"/>
          <w:sz w:val="22"/>
          <w:szCs w:val="22"/>
        </w:rPr>
        <w:t>Criminal Justice and Courts Act 2015</w:t>
      </w:r>
      <w:r w:rsidR="00BA31FF">
        <w:rPr>
          <w:rFonts w:asciiTheme="minorHAnsi" w:hAnsiTheme="minorHAnsi" w:cs="Calibri"/>
          <w:i/>
          <w:iCs/>
          <w:color w:val="000000"/>
          <w:sz w:val="22"/>
          <w:szCs w:val="22"/>
        </w:rPr>
        <w:t xml:space="preserve">. </w:t>
      </w:r>
      <w:r w:rsidR="00BA31FF">
        <w:rPr>
          <w:rFonts w:asciiTheme="minorHAnsi" w:hAnsiTheme="minorHAnsi" w:cs="Calibri"/>
          <w:color w:val="000000"/>
          <w:sz w:val="22"/>
          <w:szCs w:val="22"/>
        </w:rPr>
        <w:t>Available at:</w:t>
      </w:r>
      <w:r w:rsidR="00BA31FF" w:rsidRPr="00BA31FF">
        <w:rPr>
          <w:rFonts w:asciiTheme="minorHAnsi" w:hAnsiTheme="minorHAnsi" w:cstheme="minorHAnsi"/>
          <w:sz w:val="22"/>
          <w:szCs w:val="22"/>
        </w:rPr>
        <w:t xml:space="preserve"> </w:t>
      </w:r>
      <w:hyperlink r:id="rId13" w:history="1">
        <w:r w:rsidR="00BA31FF" w:rsidRPr="00BA31FF">
          <w:rPr>
            <w:rStyle w:val="Hyperlink"/>
            <w:rFonts w:asciiTheme="minorHAnsi" w:hAnsiTheme="minorHAnsi" w:cstheme="minorHAnsi"/>
            <w:sz w:val="22"/>
            <w:szCs w:val="22"/>
          </w:rPr>
          <w:t>Criminal Justice and Courts Act 2015 (legislation.gov.uk)</w:t>
        </w:r>
      </w:hyperlink>
      <w:r w:rsidR="00BA31FF">
        <w:t xml:space="preserve"> (Accessed 12</w:t>
      </w:r>
      <w:r w:rsidR="00BA31FF" w:rsidRPr="00BA31FF">
        <w:rPr>
          <w:vertAlign w:val="superscript"/>
        </w:rPr>
        <w:t>th</w:t>
      </w:r>
      <w:r w:rsidR="00BA31FF">
        <w:t xml:space="preserve"> January 2023) </w:t>
      </w:r>
    </w:p>
    <w:p w14:paraId="51B9A25C" w14:textId="77777777" w:rsidR="00BA31FF" w:rsidRDefault="00BA31FF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582C818E" w14:textId="15D2C419" w:rsidR="00177D43" w:rsidRPr="006C167A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>
        <w:rPr>
          <w:rFonts w:asciiTheme="minorHAnsi" w:hAnsiTheme="minorHAnsi" w:cs="Calibri"/>
          <w:color w:val="000000"/>
          <w:sz w:val="22"/>
          <w:szCs w:val="22"/>
        </w:rPr>
        <w:t xml:space="preserve">Reynolds Porter Chamberlin (2017) </w:t>
      </w:r>
      <w:r>
        <w:rPr>
          <w:rFonts w:asciiTheme="minorHAnsi" w:hAnsiTheme="minorHAnsi" w:cs="Calibri"/>
          <w:i/>
          <w:iCs/>
          <w:color w:val="000000"/>
          <w:sz w:val="22"/>
          <w:szCs w:val="22"/>
        </w:rPr>
        <w:t xml:space="preserve">Trial by Social Media. </w:t>
      </w:r>
      <w:r>
        <w:rPr>
          <w:rFonts w:asciiTheme="minorHAnsi" w:hAnsiTheme="minorHAnsi" w:cs="Calibri"/>
          <w:color w:val="000000"/>
          <w:sz w:val="22"/>
          <w:szCs w:val="22"/>
        </w:rPr>
        <w:t xml:space="preserve">Available at: </w:t>
      </w:r>
      <w:hyperlink r:id="rId14" w:history="1">
        <w:r w:rsidRPr="0062795B">
          <w:rPr>
            <w:rStyle w:val="Hyperlink"/>
            <w:rFonts w:asciiTheme="minorHAnsi" w:hAnsiTheme="minorHAnsi" w:cs="Calibri"/>
            <w:sz w:val="22"/>
            <w:szCs w:val="22"/>
          </w:rPr>
          <w:t>https://www.rpc.co.uk/perspectives/trainees-take-on-business/trial-by-social-media/</w:t>
        </w:r>
      </w:hyperlink>
      <w:r>
        <w:rPr>
          <w:rFonts w:asciiTheme="minorHAnsi" w:hAnsiTheme="minorHAnsi" w:cs="Calibri"/>
          <w:color w:val="000000"/>
          <w:sz w:val="22"/>
          <w:szCs w:val="22"/>
        </w:rPr>
        <w:t xml:space="preserve"> (Accessed 12</w:t>
      </w:r>
      <w:r w:rsidRPr="003A2159">
        <w:rPr>
          <w:rFonts w:asciiTheme="minorHAnsi" w:hAnsiTheme="minorHAnsi" w:cs="Calibri"/>
          <w:color w:val="000000"/>
          <w:sz w:val="22"/>
          <w:szCs w:val="22"/>
          <w:vertAlign w:val="superscript"/>
        </w:rPr>
        <w:t>th</w:t>
      </w:r>
      <w:r>
        <w:rPr>
          <w:rFonts w:asciiTheme="minorHAnsi" w:hAnsiTheme="minorHAnsi" w:cs="Calibri"/>
          <w:color w:val="000000"/>
          <w:sz w:val="22"/>
          <w:szCs w:val="22"/>
        </w:rPr>
        <w:t xml:space="preserve"> January 2023) </w:t>
      </w:r>
    </w:p>
    <w:p w14:paraId="19DF0607" w14:textId="77777777" w:rsidR="00177D43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3E73108F" w14:textId="3CB57F3C" w:rsidR="00177D43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>
        <w:rPr>
          <w:rFonts w:asciiTheme="minorHAnsi" w:hAnsiTheme="minorHAnsi" w:cs="Calibri"/>
          <w:color w:val="000000"/>
          <w:sz w:val="22"/>
          <w:szCs w:val="22"/>
        </w:rPr>
        <w:t xml:space="preserve">Wilson, S. Rutherford, H. Storey, T. Wortley, N. &amp; Kotecha, B. (D) (2020) </w:t>
      </w:r>
      <w:r>
        <w:rPr>
          <w:rFonts w:asciiTheme="minorHAnsi" w:hAnsiTheme="minorHAnsi" w:cs="Calibri"/>
          <w:i/>
          <w:iCs/>
          <w:color w:val="000000"/>
          <w:sz w:val="22"/>
          <w:szCs w:val="22"/>
        </w:rPr>
        <w:t>English Legal System (</w:t>
      </w:r>
      <w:r>
        <w:rPr>
          <w:rFonts w:asciiTheme="minorHAnsi" w:hAnsiTheme="minorHAnsi" w:cs="Calibri"/>
          <w:color w:val="000000"/>
          <w:sz w:val="22"/>
          <w:szCs w:val="22"/>
        </w:rPr>
        <w:t>Fourth Edition). Oxford University Press. Page 403</w:t>
      </w:r>
    </w:p>
    <w:p w14:paraId="6D5D8D3C" w14:textId="77777777" w:rsidR="00177D43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5F4F0DF9" w14:textId="1BF6FD3B" w:rsidR="00177D43" w:rsidRPr="009E4840" w:rsidRDefault="00177D43" w:rsidP="008E0BB8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Wilson, S. Rutherford, H., Storey, T., Wortley, N., &amp; Kotecha, B. (A) (2020). </w:t>
      </w:r>
      <w:r w:rsidRPr="00B320BB">
        <w:rPr>
          <w:rFonts w:asciiTheme="minorHAnsi" w:hAnsiTheme="minorHAnsi" w:cs="Calibri"/>
          <w:i/>
          <w:iCs/>
          <w:color w:val="000000"/>
          <w:sz w:val="22"/>
          <w:szCs w:val="22"/>
        </w:rPr>
        <w:t>English legal system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 (Fourth edition). Oxford University Press. Page 364</w:t>
      </w:r>
    </w:p>
    <w:p w14:paraId="539662DC" w14:textId="77777777" w:rsidR="00177D43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76D7E2FE" w14:textId="3900179B" w:rsidR="00177D43" w:rsidRPr="009E4840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Wilson, S. Rutherford, H., Storey, T., Wortley, N., &amp; Kotecha, B. (B) (2020). </w:t>
      </w:r>
      <w:r w:rsidRPr="00B320BB">
        <w:rPr>
          <w:rFonts w:asciiTheme="minorHAnsi" w:hAnsiTheme="minorHAnsi" w:cs="Calibri"/>
          <w:i/>
          <w:iCs/>
          <w:color w:val="000000"/>
          <w:sz w:val="22"/>
          <w:szCs w:val="22"/>
        </w:rPr>
        <w:t>English legal system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 (Fourth edition). Oxford University Press. Page 376</w:t>
      </w:r>
    </w:p>
    <w:p w14:paraId="0D3F09A5" w14:textId="77777777" w:rsidR="00177D43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</w:p>
    <w:p w14:paraId="532C2CCC" w14:textId="4B5B6BB0" w:rsidR="00177D43" w:rsidRPr="009E4840" w:rsidRDefault="00177D43" w:rsidP="00794056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9E4840">
        <w:rPr>
          <w:rFonts w:asciiTheme="minorHAnsi" w:hAnsiTheme="minorHAnsi" w:cs="Calibri"/>
          <w:color w:val="000000"/>
          <w:sz w:val="22"/>
          <w:szCs w:val="22"/>
        </w:rPr>
        <w:t xml:space="preserve">Wilson, S. Rutherford, H., Storey, T., Wortley, N., &amp; Kotecha, B. (C) (2020). </w:t>
      </w:r>
      <w:r w:rsidRPr="00B320BB">
        <w:rPr>
          <w:rFonts w:asciiTheme="minorHAnsi" w:hAnsiTheme="minorHAnsi" w:cs="Calibri"/>
          <w:i/>
          <w:iCs/>
          <w:color w:val="000000"/>
          <w:sz w:val="22"/>
          <w:szCs w:val="22"/>
        </w:rPr>
        <w:t xml:space="preserve">English legal system </w:t>
      </w:r>
      <w:r w:rsidRPr="009E4840">
        <w:rPr>
          <w:rFonts w:asciiTheme="minorHAnsi" w:hAnsiTheme="minorHAnsi" w:cs="Calibri"/>
          <w:color w:val="000000"/>
          <w:sz w:val="22"/>
          <w:szCs w:val="22"/>
        </w:rPr>
        <w:t>(Fourth edition). Oxford University Press. Page 383</w:t>
      </w:r>
    </w:p>
    <w:sectPr w:rsidR="00177D43" w:rsidRPr="009E4840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FDED84" w14:textId="77777777" w:rsidR="00B361AF" w:rsidRDefault="00B361AF" w:rsidP="007829FC">
      <w:pPr>
        <w:spacing w:after="0" w:line="240" w:lineRule="auto"/>
      </w:pPr>
      <w:r>
        <w:separator/>
      </w:r>
    </w:p>
  </w:endnote>
  <w:endnote w:type="continuationSeparator" w:id="0">
    <w:p w14:paraId="6ED716DD" w14:textId="77777777" w:rsidR="00B361AF" w:rsidRDefault="00B361AF" w:rsidP="007829FC">
      <w:pPr>
        <w:spacing w:after="0" w:line="240" w:lineRule="auto"/>
      </w:pPr>
      <w:r>
        <w:continuationSeparator/>
      </w:r>
    </w:p>
  </w:endnote>
  <w:endnote w:type="continuationNotice" w:id="1">
    <w:p w14:paraId="0BB86419" w14:textId="77777777" w:rsidR="00B361AF" w:rsidRDefault="00B361A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1B7FFE" w14:textId="77777777" w:rsidR="00B361AF" w:rsidRDefault="00B361AF" w:rsidP="007829FC">
      <w:pPr>
        <w:spacing w:after="0" w:line="240" w:lineRule="auto"/>
      </w:pPr>
      <w:r>
        <w:separator/>
      </w:r>
    </w:p>
  </w:footnote>
  <w:footnote w:type="continuationSeparator" w:id="0">
    <w:p w14:paraId="5EEDBFF9" w14:textId="77777777" w:rsidR="00B361AF" w:rsidRDefault="00B361AF" w:rsidP="007829FC">
      <w:pPr>
        <w:spacing w:after="0" w:line="240" w:lineRule="auto"/>
      </w:pPr>
      <w:r>
        <w:continuationSeparator/>
      </w:r>
    </w:p>
  </w:footnote>
  <w:footnote w:type="continuationNotice" w:id="1">
    <w:p w14:paraId="7FF8FA3B" w14:textId="77777777" w:rsidR="00B361AF" w:rsidRDefault="00B361A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4E6EF4" w14:textId="48AB7EBE" w:rsidR="007829FC" w:rsidRDefault="007829FC">
    <w:pPr>
      <w:pStyle w:val="Header"/>
      <w:rPr>
        <w:lang w:val="en-US"/>
      </w:rPr>
    </w:pPr>
    <w:r>
      <w:rPr>
        <w:lang w:val="en-US"/>
      </w:rPr>
      <w:t>Shannon Clark</w:t>
    </w:r>
  </w:p>
  <w:p w14:paraId="762A0EAB" w14:textId="3D64F9F5" w:rsidR="007829FC" w:rsidRDefault="007829FC">
    <w:pPr>
      <w:pStyle w:val="Header"/>
      <w:rPr>
        <w:lang w:val="en-US"/>
      </w:rPr>
    </w:pPr>
    <w:r>
      <w:rPr>
        <w:lang w:val="en-US"/>
      </w:rPr>
      <w:t>2205377</w:t>
    </w:r>
  </w:p>
  <w:p w14:paraId="65D5EF96" w14:textId="105E80F7" w:rsidR="007829FC" w:rsidRPr="007829FC" w:rsidRDefault="007829FC">
    <w:pPr>
      <w:pStyle w:val="Header"/>
      <w:rPr>
        <w:lang w:val="en-US"/>
      </w:rPr>
    </w:pPr>
    <w:r>
      <w:rPr>
        <w:lang w:val="en-US"/>
      </w:rPr>
      <w:t>Legal Process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F10D58"/>
    <w:multiLevelType w:val="hybridMultilevel"/>
    <w:tmpl w:val="17E8A1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89685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9FC"/>
    <w:rsid w:val="0000276A"/>
    <w:rsid w:val="00011D43"/>
    <w:rsid w:val="000129BC"/>
    <w:rsid w:val="00025A23"/>
    <w:rsid w:val="000264A4"/>
    <w:rsid w:val="00030A77"/>
    <w:rsid w:val="000358C1"/>
    <w:rsid w:val="0005211D"/>
    <w:rsid w:val="0005718B"/>
    <w:rsid w:val="00081B58"/>
    <w:rsid w:val="00081C3B"/>
    <w:rsid w:val="000A4D70"/>
    <w:rsid w:val="000F4ED5"/>
    <w:rsid w:val="000F5A72"/>
    <w:rsid w:val="00102932"/>
    <w:rsid w:val="00124890"/>
    <w:rsid w:val="00137367"/>
    <w:rsid w:val="0013786A"/>
    <w:rsid w:val="001462F1"/>
    <w:rsid w:val="00154BCC"/>
    <w:rsid w:val="001558BC"/>
    <w:rsid w:val="001568DF"/>
    <w:rsid w:val="00160C78"/>
    <w:rsid w:val="00163B52"/>
    <w:rsid w:val="0016587B"/>
    <w:rsid w:val="00166C68"/>
    <w:rsid w:val="00171C6E"/>
    <w:rsid w:val="00177D43"/>
    <w:rsid w:val="00181BA3"/>
    <w:rsid w:val="00191CDF"/>
    <w:rsid w:val="0019327E"/>
    <w:rsid w:val="0019371F"/>
    <w:rsid w:val="001A15BB"/>
    <w:rsid w:val="001A7D77"/>
    <w:rsid w:val="001B1315"/>
    <w:rsid w:val="001B1A79"/>
    <w:rsid w:val="001B2A4B"/>
    <w:rsid w:val="001C4503"/>
    <w:rsid w:val="001C4C44"/>
    <w:rsid w:val="001C7BD1"/>
    <w:rsid w:val="001C7EA1"/>
    <w:rsid w:val="001D2178"/>
    <w:rsid w:val="001E126B"/>
    <w:rsid w:val="001E2713"/>
    <w:rsid w:val="001E5830"/>
    <w:rsid w:val="001E7349"/>
    <w:rsid w:val="001F48A3"/>
    <w:rsid w:val="00201D67"/>
    <w:rsid w:val="00204A8E"/>
    <w:rsid w:val="002068D1"/>
    <w:rsid w:val="0021478B"/>
    <w:rsid w:val="002209A0"/>
    <w:rsid w:val="00231D3A"/>
    <w:rsid w:val="00235E5C"/>
    <w:rsid w:val="0024307C"/>
    <w:rsid w:val="00247314"/>
    <w:rsid w:val="00253435"/>
    <w:rsid w:val="00261AE9"/>
    <w:rsid w:val="002821C7"/>
    <w:rsid w:val="00290C80"/>
    <w:rsid w:val="00292478"/>
    <w:rsid w:val="002A31EB"/>
    <w:rsid w:val="002A5ED3"/>
    <w:rsid w:val="002A7F5F"/>
    <w:rsid w:val="002B25EB"/>
    <w:rsid w:val="002B35F4"/>
    <w:rsid w:val="002C7129"/>
    <w:rsid w:val="002D1325"/>
    <w:rsid w:val="002D42E0"/>
    <w:rsid w:val="002E12E7"/>
    <w:rsid w:val="002F0D9C"/>
    <w:rsid w:val="00304FB3"/>
    <w:rsid w:val="0032214A"/>
    <w:rsid w:val="0032601E"/>
    <w:rsid w:val="00332038"/>
    <w:rsid w:val="00334216"/>
    <w:rsid w:val="003376E8"/>
    <w:rsid w:val="003479C5"/>
    <w:rsid w:val="00353B7B"/>
    <w:rsid w:val="00360A11"/>
    <w:rsid w:val="00361B12"/>
    <w:rsid w:val="00365305"/>
    <w:rsid w:val="0036571B"/>
    <w:rsid w:val="00383694"/>
    <w:rsid w:val="003A2159"/>
    <w:rsid w:val="003B227C"/>
    <w:rsid w:val="003B36D1"/>
    <w:rsid w:val="003B3DDD"/>
    <w:rsid w:val="003C2339"/>
    <w:rsid w:val="003C3F5A"/>
    <w:rsid w:val="003E23F6"/>
    <w:rsid w:val="003E5188"/>
    <w:rsid w:val="003E5EF6"/>
    <w:rsid w:val="003F5C70"/>
    <w:rsid w:val="003F6287"/>
    <w:rsid w:val="004072C0"/>
    <w:rsid w:val="00407D32"/>
    <w:rsid w:val="004258B4"/>
    <w:rsid w:val="00430FDD"/>
    <w:rsid w:val="004533B3"/>
    <w:rsid w:val="004600B9"/>
    <w:rsid w:val="004654CB"/>
    <w:rsid w:val="0046636E"/>
    <w:rsid w:val="0046692D"/>
    <w:rsid w:val="00467F2C"/>
    <w:rsid w:val="0047426B"/>
    <w:rsid w:val="004759DF"/>
    <w:rsid w:val="004848EA"/>
    <w:rsid w:val="0049001D"/>
    <w:rsid w:val="00490EAF"/>
    <w:rsid w:val="004955D7"/>
    <w:rsid w:val="004A65B7"/>
    <w:rsid w:val="004A6A93"/>
    <w:rsid w:val="004B6A41"/>
    <w:rsid w:val="004C760A"/>
    <w:rsid w:val="004E23BC"/>
    <w:rsid w:val="004F2E8B"/>
    <w:rsid w:val="004F6D14"/>
    <w:rsid w:val="00502D6A"/>
    <w:rsid w:val="00532BE5"/>
    <w:rsid w:val="005368A9"/>
    <w:rsid w:val="00541F4E"/>
    <w:rsid w:val="00544AEB"/>
    <w:rsid w:val="00555496"/>
    <w:rsid w:val="00560490"/>
    <w:rsid w:val="00561FFC"/>
    <w:rsid w:val="00564A0E"/>
    <w:rsid w:val="005650BF"/>
    <w:rsid w:val="0057579F"/>
    <w:rsid w:val="00583DB2"/>
    <w:rsid w:val="005862B1"/>
    <w:rsid w:val="005915EC"/>
    <w:rsid w:val="00594D2A"/>
    <w:rsid w:val="005A33D0"/>
    <w:rsid w:val="005A475B"/>
    <w:rsid w:val="005A7932"/>
    <w:rsid w:val="005B3E90"/>
    <w:rsid w:val="005B5C0D"/>
    <w:rsid w:val="005B78B1"/>
    <w:rsid w:val="005C0E6C"/>
    <w:rsid w:val="005E1FAE"/>
    <w:rsid w:val="005E3B07"/>
    <w:rsid w:val="00606D6F"/>
    <w:rsid w:val="00607722"/>
    <w:rsid w:val="006118D1"/>
    <w:rsid w:val="00620A8A"/>
    <w:rsid w:val="00626FE3"/>
    <w:rsid w:val="0063204F"/>
    <w:rsid w:val="006404CB"/>
    <w:rsid w:val="0064799B"/>
    <w:rsid w:val="006543E2"/>
    <w:rsid w:val="0066240B"/>
    <w:rsid w:val="00662C64"/>
    <w:rsid w:val="00670221"/>
    <w:rsid w:val="00676274"/>
    <w:rsid w:val="0068337B"/>
    <w:rsid w:val="00691234"/>
    <w:rsid w:val="0069219F"/>
    <w:rsid w:val="00692C41"/>
    <w:rsid w:val="00696D11"/>
    <w:rsid w:val="006A034F"/>
    <w:rsid w:val="006A22DB"/>
    <w:rsid w:val="006A23AE"/>
    <w:rsid w:val="006A45B3"/>
    <w:rsid w:val="006C167A"/>
    <w:rsid w:val="006C75FE"/>
    <w:rsid w:val="006C7BC8"/>
    <w:rsid w:val="006D0932"/>
    <w:rsid w:val="006D1BC7"/>
    <w:rsid w:val="006E68C6"/>
    <w:rsid w:val="006F353E"/>
    <w:rsid w:val="0070070B"/>
    <w:rsid w:val="00705680"/>
    <w:rsid w:val="007152ED"/>
    <w:rsid w:val="00737E3A"/>
    <w:rsid w:val="00742573"/>
    <w:rsid w:val="0074537B"/>
    <w:rsid w:val="007543F2"/>
    <w:rsid w:val="00755BEC"/>
    <w:rsid w:val="00773822"/>
    <w:rsid w:val="007829FC"/>
    <w:rsid w:val="00785984"/>
    <w:rsid w:val="007921B5"/>
    <w:rsid w:val="00797A2D"/>
    <w:rsid w:val="007B288A"/>
    <w:rsid w:val="007B4484"/>
    <w:rsid w:val="007C4D98"/>
    <w:rsid w:val="007C52A4"/>
    <w:rsid w:val="007D776C"/>
    <w:rsid w:val="007F41C4"/>
    <w:rsid w:val="007F6D54"/>
    <w:rsid w:val="00832BD3"/>
    <w:rsid w:val="008343A3"/>
    <w:rsid w:val="00843B2C"/>
    <w:rsid w:val="008468AB"/>
    <w:rsid w:val="008514D6"/>
    <w:rsid w:val="00857ECC"/>
    <w:rsid w:val="0086014F"/>
    <w:rsid w:val="008616A3"/>
    <w:rsid w:val="00862E83"/>
    <w:rsid w:val="00864A5A"/>
    <w:rsid w:val="00867462"/>
    <w:rsid w:val="00894EA0"/>
    <w:rsid w:val="008A3A0A"/>
    <w:rsid w:val="008A57B6"/>
    <w:rsid w:val="008B1287"/>
    <w:rsid w:val="008B173F"/>
    <w:rsid w:val="008B26E1"/>
    <w:rsid w:val="008C0EBA"/>
    <w:rsid w:val="008E0BB8"/>
    <w:rsid w:val="008F0370"/>
    <w:rsid w:val="00900971"/>
    <w:rsid w:val="009021CB"/>
    <w:rsid w:val="009169DA"/>
    <w:rsid w:val="00924A3D"/>
    <w:rsid w:val="0092675A"/>
    <w:rsid w:val="00926A6A"/>
    <w:rsid w:val="0092794C"/>
    <w:rsid w:val="00944397"/>
    <w:rsid w:val="00955EE9"/>
    <w:rsid w:val="00962CDA"/>
    <w:rsid w:val="009665A9"/>
    <w:rsid w:val="0097003A"/>
    <w:rsid w:val="009738F8"/>
    <w:rsid w:val="00983E2F"/>
    <w:rsid w:val="00984A44"/>
    <w:rsid w:val="00984FF9"/>
    <w:rsid w:val="009910E7"/>
    <w:rsid w:val="00995735"/>
    <w:rsid w:val="009C200E"/>
    <w:rsid w:val="009D4C56"/>
    <w:rsid w:val="009E2D2E"/>
    <w:rsid w:val="009E4840"/>
    <w:rsid w:val="009E7B9D"/>
    <w:rsid w:val="009F21AA"/>
    <w:rsid w:val="009F2E4C"/>
    <w:rsid w:val="00A26300"/>
    <w:rsid w:val="00A27434"/>
    <w:rsid w:val="00A277E7"/>
    <w:rsid w:val="00A36329"/>
    <w:rsid w:val="00A37E4F"/>
    <w:rsid w:val="00A62CDC"/>
    <w:rsid w:val="00A82023"/>
    <w:rsid w:val="00A8758C"/>
    <w:rsid w:val="00AA5910"/>
    <w:rsid w:val="00AB3DA7"/>
    <w:rsid w:val="00AC6BBC"/>
    <w:rsid w:val="00AC753B"/>
    <w:rsid w:val="00AD486A"/>
    <w:rsid w:val="00AD6494"/>
    <w:rsid w:val="00AE078C"/>
    <w:rsid w:val="00AE631B"/>
    <w:rsid w:val="00AF4533"/>
    <w:rsid w:val="00B113E6"/>
    <w:rsid w:val="00B12652"/>
    <w:rsid w:val="00B15463"/>
    <w:rsid w:val="00B210A4"/>
    <w:rsid w:val="00B231B6"/>
    <w:rsid w:val="00B320BB"/>
    <w:rsid w:val="00B361AF"/>
    <w:rsid w:val="00B45D86"/>
    <w:rsid w:val="00B70FB0"/>
    <w:rsid w:val="00B71C3E"/>
    <w:rsid w:val="00B72E5E"/>
    <w:rsid w:val="00B74065"/>
    <w:rsid w:val="00B75B51"/>
    <w:rsid w:val="00B82954"/>
    <w:rsid w:val="00BA31FF"/>
    <w:rsid w:val="00BA518F"/>
    <w:rsid w:val="00BA7B30"/>
    <w:rsid w:val="00BB409D"/>
    <w:rsid w:val="00BC18BE"/>
    <w:rsid w:val="00BF3484"/>
    <w:rsid w:val="00C14A9F"/>
    <w:rsid w:val="00C16853"/>
    <w:rsid w:val="00C26666"/>
    <w:rsid w:val="00C46A5D"/>
    <w:rsid w:val="00C50A96"/>
    <w:rsid w:val="00C51F0C"/>
    <w:rsid w:val="00C558B8"/>
    <w:rsid w:val="00C56735"/>
    <w:rsid w:val="00C627A8"/>
    <w:rsid w:val="00C65D26"/>
    <w:rsid w:val="00C7640D"/>
    <w:rsid w:val="00C85FAF"/>
    <w:rsid w:val="00CA0D27"/>
    <w:rsid w:val="00CA72FB"/>
    <w:rsid w:val="00CB1A01"/>
    <w:rsid w:val="00CB5D1D"/>
    <w:rsid w:val="00CC0F1E"/>
    <w:rsid w:val="00CC2A98"/>
    <w:rsid w:val="00CC4143"/>
    <w:rsid w:val="00CC5B7A"/>
    <w:rsid w:val="00CD305F"/>
    <w:rsid w:val="00CE444D"/>
    <w:rsid w:val="00CF30A4"/>
    <w:rsid w:val="00CF69AC"/>
    <w:rsid w:val="00D07F7D"/>
    <w:rsid w:val="00D15F71"/>
    <w:rsid w:val="00D276A1"/>
    <w:rsid w:val="00D27F75"/>
    <w:rsid w:val="00D304EF"/>
    <w:rsid w:val="00D33238"/>
    <w:rsid w:val="00D33622"/>
    <w:rsid w:val="00D51413"/>
    <w:rsid w:val="00D53E4F"/>
    <w:rsid w:val="00D61483"/>
    <w:rsid w:val="00D74C10"/>
    <w:rsid w:val="00D84D8E"/>
    <w:rsid w:val="00DA0E08"/>
    <w:rsid w:val="00DA1B60"/>
    <w:rsid w:val="00DA5324"/>
    <w:rsid w:val="00DC014F"/>
    <w:rsid w:val="00DD02F6"/>
    <w:rsid w:val="00DD349A"/>
    <w:rsid w:val="00DD4205"/>
    <w:rsid w:val="00DD44AD"/>
    <w:rsid w:val="00DD7260"/>
    <w:rsid w:val="00DE7E3D"/>
    <w:rsid w:val="00E012D2"/>
    <w:rsid w:val="00E03C72"/>
    <w:rsid w:val="00E10774"/>
    <w:rsid w:val="00E1381C"/>
    <w:rsid w:val="00E43D96"/>
    <w:rsid w:val="00E4677F"/>
    <w:rsid w:val="00E50674"/>
    <w:rsid w:val="00E54352"/>
    <w:rsid w:val="00E6388F"/>
    <w:rsid w:val="00E93ADB"/>
    <w:rsid w:val="00EA07F3"/>
    <w:rsid w:val="00EB501F"/>
    <w:rsid w:val="00EC6132"/>
    <w:rsid w:val="00EC6EB9"/>
    <w:rsid w:val="00EC7055"/>
    <w:rsid w:val="00ED350E"/>
    <w:rsid w:val="00EE2BCC"/>
    <w:rsid w:val="00EE610E"/>
    <w:rsid w:val="00F07983"/>
    <w:rsid w:val="00F10CA2"/>
    <w:rsid w:val="00F15B42"/>
    <w:rsid w:val="00F22ED9"/>
    <w:rsid w:val="00F23C33"/>
    <w:rsid w:val="00F274E9"/>
    <w:rsid w:val="00F31D59"/>
    <w:rsid w:val="00F33AA5"/>
    <w:rsid w:val="00F451E6"/>
    <w:rsid w:val="00F53FE1"/>
    <w:rsid w:val="00F60760"/>
    <w:rsid w:val="00F66DC5"/>
    <w:rsid w:val="00F738AB"/>
    <w:rsid w:val="00F7433E"/>
    <w:rsid w:val="00F8218C"/>
    <w:rsid w:val="00F87A1E"/>
    <w:rsid w:val="00FC09C8"/>
    <w:rsid w:val="00FC5FE8"/>
    <w:rsid w:val="00FC7DD6"/>
    <w:rsid w:val="00FD387D"/>
    <w:rsid w:val="00FE40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79BCE"/>
  <w15:chartTrackingRefBased/>
  <w15:docId w15:val="{F1CE7B5E-57D1-4AC4-A2AC-C2BD4A9207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2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29FC"/>
  </w:style>
  <w:style w:type="paragraph" w:styleId="Footer">
    <w:name w:val="footer"/>
    <w:basedOn w:val="Normal"/>
    <w:link w:val="FooterChar"/>
    <w:uiPriority w:val="99"/>
    <w:unhideWhenUsed/>
    <w:rsid w:val="00782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29FC"/>
  </w:style>
  <w:style w:type="paragraph" w:styleId="ListParagraph">
    <w:name w:val="List Paragraph"/>
    <w:basedOn w:val="Normal"/>
    <w:uiPriority w:val="34"/>
    <w:qFormat/>
    <w:rsid w:val="007829F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453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E0B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0BB8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6A23A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34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0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1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4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tizensadvice.org.uk/law-and-courts/civil-rights/human-rights/what-rights-are-protected-under-the-human-rights-act/your-right-to-a-fair-trial/" TargetMode="External"/><Relationship Id="rId13" Type="http://schemas.openxmlformats.org/officeDocument/2006/relationships/hyperlink" Target="https://www.legislation.gov.uk/ukpga/2015/2/section/69/enacted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egislation.gov.uk/ukpga/1974/23/section/1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jury-service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www.gov.uk/government/news/two-jurors-found-guilty-of-contempt-of-cour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ps.gov.uk/legal-guidance/juror-misconduct-offences" TargetMode="External"/><Relationship Id="rId14" Type="http://schemas.openxmlformats.org/officeDocument/2006/relationships/hyperlink" Target="https://www.rpc.co.uk/perspectives/trainees-take-on-business/trial-by-social-med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Leg13</b:Tag>
    <b:SourceType>InternetSite</b:SourceType>
    <b:Guid>{0CC6194C-104B-4BF6-857F-87990B084751}</b:Guid>
    <b:Title>Legislation.gov.uk</b:Title>
    <b:Year>2013</b:Year>
    <b:YearAccessed>2023</b:YearAccessed>
    <b:MonthAccessed>January</b:MonthAccessed>
    <b:DayAccessed>10</b:DayAccessed>
    <b:URL>https://www.legislation.gov.uk/ukpga/1974/23/section/1</b:URL>
    <b:RefOrder>2</b:RefOrder>
  </b:Source>
  <b:Source>
    <b:Tag>Jur13</b:Tag>
    <b:SourceType>InternetSite</b:SourceType>
    <b:Guid>{0500BC7D-D8C4-454B-8564-DF366A81FBDE}</b:Guid>
    <b:Author>
      <b:Author>
        <b:NameList>
          <b:Person>
            <b:Last>1974</b:Last>
            <b:First>Juries</b:First>
            <b:Middle>Act</b:Middle>
          </b:Person>
        </b:NameList>
      </b:Author>
    </b:Author>
    <b:Title>Legislation.gov.uk</b:Title>
    <b:Year>2013</b:Year>
    <b:YearAccessed>2023</b:YearAccessed>
    <b:MonthAccessed>January</b:MonthAccessed>
    <b:DayAccessed>10</b:DayAccessed>
    <b:URL>https://www.legislation.gov.uk/ukpga/1974/23/section/1</b:URL>
    <b:RefOrder>1</b:RefOrder>
  </b:Source>
</b:Sources>
</file>

<file path=customXml/itemProps1.xml><?xml version="1.0" encoding="utf-8"?>
<ds:datastoreItem xmlns:ds="http://schemas.openxmlformats.org/officeDocument/2006/customXml" ds:itemID="{E3A8E3BB-8483-4B40-802C-09CD09B21C3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1540</Words>
  <Characters>8783</Characters>
  <Application>Microsoft Office Word</Application>
  <DocSecurity>0</DocSecurity>
  <Lines>73</Lines>
  <Paragraphs>20</Paragraphs>
  <ScaleCrop>false</ScaleCrop>
  <Company/>
  <LinksUpToDate>false</LinksUpToDate>
  <CharactersWithSpaces>10303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Louise</dc:creator>
  <cp:keywords/>
  <dc:description/>
  <cp:lastModifiedBy>Shannon Louise</cp:lastModifiedBy>
  <cp:revision>18</cp:revision>
  <dcterms:created xsi:type="dcterms:W3CDTF">2023-01-12T20:57:00Z</dcterms:created>
  <dcterms:modified xsi:type="dcterms:W3CDTF">2023-01-12T21:09:00Z</dcterms:modified>
</cp:coreProperties>
</file>