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Healthcare Professional Backgrounds for Role Play Scenarios</w:t>
      </w:r>
    </w:p>
    <w:p>
      <w:pPr>
        <w:pStyle w:val="Heading2"/>
      </w:pPr>
      <w:r>
        <w:t>Scenario 1: Feeling Low After Surgery</w:t>
      </w:r>
    </w:p>
    <w:p>
      <w:r>
        <w:t>You are a healthcare professional on a surgical recovery ward. Your patient, Margaret, is two weeks post knee replacement and appears withdrawn. Your goal is to build rapport, explore her emotional well-being, and offer empathy and support.</w:t>
      </w:r>
    </w:p>
    <w:p>
      <w:pPr>
        <w:pStyle w:val="Heading2"/>
      </w:pPr>
      <w:r>
        <w:t>Scenario 2: Pre-Operation Anxiety</w:t>
      </w:r>
    </w:p>
    <w:p>
      <w:r>
        <w:t>You are a healthcare professional in a pre-operative unit. David, 42, is due for gallbladder surgery tomorrow. He appears nervous and asks many questions. Your goal is to provide reassurance, answer concerns calmly, and reduce his anxiety.</w:t>
      </w:r>
    </w:p>
    <w:p>
      <w:pPr>
        <w:pStyle w:val="Heading2"/>
      </w:pPr>
      <w:r>
        <w:t>Scenario 3: Long-Term Condition Management</w:t>
      </w:r>
    </w:p>
    <w:p>
      <w:r>
        <w:t>You are a healthcare professional in a community clinic. Sarah, 36, has recently been diagnosed with Type 2 diabetes and feels overwhelmed. Your goal is to listen, provide emotional support, and help her feel more in control of her condition.</w:t>
      </w:r>
    </w:p>
    <w:p>
      <w:pPr>
        <w:pStyle w:val="Heading2"/>
      </w:pPr>
      <w:r>
        <w:t>Scenario 4: Carer Burnout</w:t>
      </w:r>
    </w:p>
    <w:p>
      <w:r>
        <w:t>You are a healthcare professional visiting John, a 63-year-old full-time carer for his wife with dementia. Your goal is to offer empathy, acknowledge his feelings, and discuss potential support options or respite care.</w:t>
      </w:r>
    </w:p>
    <w:p>
      <w:pPr>
        <w:pStyle w:val="Heading2"/>
      </w:pPr>
      <w:r>
        <w:t>Scenario 5: Teen Asthma Check-Up</w:t>
      </w:r>
    </w:p>
    <w:p>
      <w:r>
        <w:t>You are a nurse conducting an asthma review with Jade, a 16-year-old student. She often forgets her inhaler and feels embarrassed about her condition. Your goal is to build trust, listen without judgment, and help her manage her asthma confidently.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