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C77963" w:rsidRDefault="00C77963">
      <w:bookmarkStart w:id="0" w:name="_GoBack"/>
      <w:bookmarkEnd w:id="0"/>
    </w:p>
    <w:p w:rsidR="00414BAC" w:rsidRDefault="00414BAC"/>
    <w:p w:rsidR="00414BAC" w:rsidRDefault="00414BAC"/>
    <w:p w:rsidR="00414BAC" w:rsidRDefault="00414BAC"/>
    <w:p w:rsidR="00414BAC" w:rsidRPr="00802C01" w:rsidRDefault="00802C01" w:rsidP="00802C01">
      <w:pPr>
        <w:pStyle w:val="Title"/>
        <w:jc w:val="both"/>
        <w:rPr>
          <w:sz w:val="72"/>
          <w:szCs w:val="72"/>
        </w:rPr>
      </w:pPr>
      <w:r>
        <w:t xml:space="preserve">                          </w:t>
      </w:r>
      <w:r w:rsidRPr="00802C01">
        <w:rPr>
          <w:sz w:val="72"/>
          <w:szCs w:val="72"/>
        </w:rPr>
        <w:t xml:space="preserve">  </w:t>
      </w:r>
      <w:r w:rsidR="00414BAC" w:rsidRPr="00802C01">
        <w:rPr>
          <w:sz w:val="72"/>
          <w:szCs w:val="72"/>
        </w:rPr>
        <w:t>Project Planning</w:t>
      </w:r>
    </w:p>
    <w:p w:rsidR="00802C01" w:rsidRDefault="00802C01" w:rsidP="00802C01">
      <w:r>
        <w:t xml:space="preserve">                                                                 EMPL4009</w:t>
      </w:r>
    </w:p>
    <w:p w:rsidR="00802C01" w:rsidRDefault="00802C01" w:rsidP="00802C01">
      <w:r>
        <w:t xml:space="preserve">                                                RICHARD SMALL (LECTURER)</w:t>
      </w:r>
    </w:p>
    <w:p w:rsidR="00802C01" w:rsidRDefault="00802C01" w:rsidP="00802C01"/>
    <w:p w:rsidR="00802C01" w:rsidRDefault="00802C01" w:rsidP="00802C01"/>
    <w:p w:rsidR="00802C01" w:rsidRDefault="00802C01" w:rsidP="00802C01"/>
    <w:p w:rsidR="00802C01" w:rsidRDefault="00802C01" w:rsidP="00802C01">
      <w:r>
        <w:t>A PRESENTATION BY: GROUP – D</w:t>
      </w:r>
    </w:p>
    <w:p w:rsidR="00802C01" w:rsidRDefault="00802C01" w:rsidP="00802C01">
      <w:pPr>
        <w:pStyle w:val="ListParagraph"/>
        <w:numPr>
          <w:ilvl w:val="0"/>
          <w:numId w:val="2"/>
        </w:numPr>
      </w:pPr>
      <w:r>
        <w:t>SHEIKH HALIM (ID 1605419)</w:t>
      </w:r>
    </w:p>
    <w:p w:rsidR="00802C01" w:rsidRDefault="00802C01" w:rsidP="00802C01">
      <w:pPr>
        <w:pStyle w:val="ListParagraph"/>
        <w:numPr>
          <w:ilvl w:val="0"/>
          <w:numId w:val="2"/>
        </w:numPr>
      </w:pPr>
      <w:r>
        <w:t>MAHMUDER RAHAMAN (1605850)</w:t>
      </w:r>
    </w:p>
    <w:p w:rsidR="00802C01" w:rsidRDefault="00802C01" w:rsidP="00802C01">
      <w:pPr>
        <w:pStyle w:val="ListParagraph"/>
        <w:numPr>
          <w:ilvl w:val="0"/>
          <w:numId w:val="2"/>
        </w:numPr>
      </w:pPr>
      <w:r>
        <w:t>SYED ANHAR ALI (ID1605849)</w:t>
      </w:r>
    </w:p>
    <w:p w:rsidR="00802C01" w:rsidRDefault="00802C01" w:rsidP="00802C01">
      <w:pPr>
        <w:pStyle w:val="ListParagraph"/>
        <w:numPr>
          <w:ilvl w:val="0"/>
          <w:numId w:val="2"/>
        </w:numPr>
      </w:pPr>
      <w:r>
        <w:t>IDA SLSY (1605823)</w:t>
      </w:r>
    </w:p>
    <w:p w:rsidR="00802C01" w:rsidRDefault="00802C01" w:rsidP="00802C01">
      <w:pPr>
        <w:pStyle w:val="ListParagraph"/>
        <w:numPr>
          <w:ilvl w:val="0"/>
          <w:numId w:val="2"/>
        </w:numPr>
      </w:pPr>
      <w:r>
        <w:t>MICHAEL BAGAYAN (1605047)</w:t>
      </w:r>
    </w:p>
    <w:p w:rsidR="00802C01" w:rsidRPr="00802C01" w:rsidRDefault="00802C01" w:rsidP="00802C01"/>
    <w:p w:rsidR="00C77963" w:rsidRDefault="00C77963"/>
    <w:p w:rsidR="00C77963" w:rsidRDefault="00C77963"/>
    <w:p w:rsidR="00C77963" w:rsidRDefault="00C77963"/>
    <w:p w:rsidR="00C77963" w:rsidRDefault="00C77963"/>
    <w:p w:rsidR="00C77963" w:rsidRDefault="00C77963"/>
    <w:p w:rsidR="00C77963" w:rsidRDefault="00C77963"/>
    <w:p w:rsidR="00C77963" w:rsidRDefault="00C77963">
      <w:pPr>
        <w:spacing w:line="276" w:lineRule="auto"/>
        <w:jc w:val="left"/>
      </w:pPr>
      <w:r>
        <w:br w:type="page"/>
      </w:r>
    </w:p>
    <w:sdt>
      <w:sdtPr>
        <w:rPr>
          <w:rFonts w:ascii="Times New Roman" w:eastAsiaTheme="minorHAnsi" w:hAnsi="Times New Roman" w:cstheme="minorBidi"/>
          <w:b w:val="0"/>
          <w:bCs w:val="0"/>
          <w:color w:val="auto"/>
          <w:sz w:val="24"/>
          <w:szCs w:val="22"/>
          <w:lang w:eastAsia="en-US"/>
        </w:rPr>
        <w:id w:val="-97652050"/>
        <w:docPartObj>
          <w:docPartGallery w:val="Table of Contents"/>
          <w:docPartUnique/>
        </w:docPartObj>
      </w:sdtPr>
      <w:sdtEndPr>
        <w:rPr>
          <w:noProof/>
        </w:rPr>
      </w:sdtEndPr>
      <w:sdtContent>
        <w:p w:rsidR="00787D9C" w:rsidRDefault="00787D9C" w:rsidP="00787D9C">
          <w:pPr>
            <w:pStyle w:val="TOCHeading"/>
            <w:jc w:val="center"/>
          </w:pPr>
          <w:r>
            <w:t>Table of Contents</w:t>
          </w:r>
        </w:p>
        <w:p w:rsidR="00787D9C" w:rsidRDefault="00787D9C">
          <w:pPr>
            <w:pStyle w:val="TOC1"/>
            <w:tabs>
              <w:tab w:val="right" w:leader="dot" w:pos="9350"/>
            </w:tabs>
            <w:rPr>
              <w:noProof/>
            </w:rPr>
          </w:pPr>
          <w:r>
            <w:fldChar w:fldCharType="begin"/>
          </w:r>
          <w:r>
            <w:instrText xml:space="preserve"> TOC \o "1-3" \h \z \u </w:instrText>
          </w:r>
          <w:r>
            <w:fldChar w:fldCharType="separate"/>
          </w:r>
          <w:hyperlink w:anchor="_Toc501138581" w:history="1">
            <w:r w:rsidRPr="00C72964">
              <w:rPr>
                <w:rStyle w:val="Hyperlink"/>
                <w:noProof/>
              </w:rPr>
              <w:t>Introduction</w:t>
            </w:r>
            <w:r>
              <w:rPr>
                <w:noProof/>
                <w:webHidden/>
              </w:rPr>
              <w:tab/>
            </w:r>
            <w:r>
              <w:rPr>
                <w:noProof/>
                <w:webHidden/>
              </w:rPr>
              <w:fldChar w:fldCharType="begin"/>
            </w:r>
            <w:r>
              <w:rPr>
                <w:noProof/>
                <w:webHidden/>
              </w:rPr>
              <w:instrText xml:space="preserve"> PAGEREF _Toc501138581 \h </w:instrText>
            </w:r>
            <w:r>
              <w:rPr>
                <w:noProof/>
                <w:webHidden/>
              </w:rPr>
            </w:r>
            <w:r>
              <w:rPr>
                <w:noProof/>
                <w:webHidden/>
              </w:rPr>
              <w:fldChar w:fldCharType="separate"/>
            </w:r>
            <w:r>
              <w:rPr>
                <w:noProof/>
                <w:webHidden/>
              </w:rPr>
              <w:t>3</w:t>
            </w:r>
            <w:r>
              <w:rPr>
                <w:noProof/>
                <w:webHidden/>
              </w:rPr>
              <w:fldChar w:fldCharType="end"/>
            </w:r>
          </w:hyperlink>
        </w:p>
        <w:p w:rsidR="00787D9C" w:rsidRDefault="00802C01">
          <w:pPr>
            <w:pStyle w:val="TOC1"/>
            <w:tabs>
              <w:tab w:val="right" w:leader="dot" w:pos="9350"/>
            </w:tabs>
            <w:rPr>
              <w:noProof/>
            </w:rPr>
          </w:pPr>
          <w:hyperlink w:anchor="_Toc501138582" w:history="1">
            <w:r w:rsidR="00787D9C" w:rsidRPr="00C72964">
              <w:rPr>
                <w:rStyle w:val="Hyperlink"/>
                <w:noProof/>
              </w:rPr>
              <w:t>Part 1</w:t>
            </w:r>
            <w:r w:rsidR="00787D9C">
              <w:rPr>
                <w:noProof/>
                <w:webHidden/>
              </w:rPr>
              <w:tab/>
            </w:r>
            <w:r w:rsidR="00787D9C">
              <w:rPr>
                <w:noProof/>
                <w:webHidden/>
              </w:rPr>
              <w:fldChar w:fldCharType="begin"/>
            </w:r>
            <w:r w:rsidR="00787D9C">
              <w:rPr>
                <w:noProof/>
                <w:webHidden/>
              </w:rPr>
              <w:instrText xml:space="preserve"> PAGEREF _Toc501138582 \h </w:instrText>
            </w:r>
            <w:r w:rsidR="00787D9C">
              <w:rPr>
                <w:noProof/>
                <w:webHidden/>
              </w:rPr>
            </w:r>
            <w:r w:rsidR="00787D9C">
              <w:rPr>
                <w:noProof/>
                <w:webHidden/>
              </w:rPr>
              <w:fldChar w:fldCharType="separate"/>
            </w:r>
            <w:r w:rsidR="00787D9C">
              <w:rPr>
                <w:noProof/>
                <w:webHidden/>
              </w:rPr>
              <w:t>3</w:t>
            </w:r>
            <w:r w:rsidR="00787D9C">
              <w:rPr>
                <w:noProof/>
                <w:webHidden/>
              </w:rPr>
              <w:fldChar w:fldCharType="end"/>
            </w:r>
          </w:hyperlink>
        </w:p>
        <w:p w:rsidR="00787D9C" w:rsidRDefault="00802C01">
          <w:pPr>
            <w:pStyle w:val="TOC2"/>
            <w:tabs>
              <w:tab w:val="right" w:leader="dot" w:pos="9350"/>
            </w:tabs>
            <w:rPr>
              <w:noProof/>
            </w:rPr>
          </w:pPr>
          <w:hyperlink w:anchor="_Toc501138583" w:history="1">
            <w:r w:rsidR="00787D9C" w:rsidRPr="00C72964">
              <w:rPr>
                <w:rStyle w:val="Hyperlink"/>
                <w:noProof/>
              </w:rPr>
              <w:t>SMART objectives of Style fabrics Ltd.</w:t>
            </w:r>
            <w:r w:rsidR="00787D9C">
              <w:rPr>
                <w:noProof/>
                <w:webHidden/>
              </w:rPr>
              <w:tab/>
            </w:r>
            <w:r w:rsidR="00787D9C">
              <w:rPr>
                <w:noProof/>
                <w:webHidden/>
              </w:rPr>
              <w:fldChar w:fldCharType="begin"/>
            </w:r>
            <w:r w:rsidR="00787D9C">
              <w:rPr>
                <w:noProof/>
                <w:webHidden/>
              </w:rPr>
              <w:instrText xml:space="preserve"> PAGEREF _Toc501138583 \h </w:instrText>
            </w:r>
            <w:r w:rsidR="00787D9C">
              <w:rPr>
                <w:noProof/>
                <w:webHidden/>
              </w:rPr>
            </w:r>
            <w:r w:rsidR="00787D9C">
              <w:rPr>
                <w:noProof/>
                <w:webHidden/>
              </w:rPr>
              <w:fldChar w:fldCharType="separate"/>
            </w:r>
            <w:r w:rsidR="00787D9C">
              <w:rPr>
                <w:noProof/>
                <w:webHidden/>
              </w:rPr>
              <w:t>3</w:t>
            </w:r>
            <w:r w:rsidR="00787D9C">
              <w:rPr>
                <w:noProof/>
                <w:webHidden/>
              </w:rPr>
              <w:fldChar w:fldCharType="end"/>
            </w:r>
          </w:hyperlink>
        </w:p>
        <w:p w:rsidR="00787D9C" w:rsidRDefault="00802C01">
          <w:pPr>
            <w:pStyle w:val="TOC2"/>
            <w:tabs>
              <w:tab w:val="right" w:leader="dot" w:pos="9350"/>
            </w:tabs>
            <w:rPr>
              <w:noProof/>
            </w:rPr>
          </w:pPr>
          <w:hyperlink w:anchor="_Toc501138584" w:history="1">
            <w:r w:rsidR="00787D9C" w:rsidRPr="00C72964">
              <w:rPr>
                <w:rStyle w:val="Hyperlink"/>
                <w:noProof/>
              </w:rPr>
              <w:t>Project phases and processes</w:t>
            </w:r>
            <w:r w:rsidR="00787D9C">
              <w:rPr>
                <w:noProof/>
                <w:webHidden/>
              </w:rPr>
              <w:tab/>
            </w:r>
            <w:r w:rsidR="00787D9C">
              <w:rPr>
                <w:noProof/>
                <w:webHidden/>
              </w:rPr>
              <w:fldChar w:fldCharType="begin"/>
            </w:r>
            <w:r w:rsidR="00787D9C">
              <w:rPr>
                <w:noProof/>
                <w:webHidden/>
              </w:rPr>
              <w:instrText xml:space="preserve"> PAGEREF _Toc501138584 \h </w:instrText>
            </w:r>
            <w:r w:rsidR="00787D9C">
              <w:rPr>
                <w:noProof/>
                <w:webHidden/>
              </w:rPr>
            </w:r>
            <w:r w:rsidR="00787D9C">
              <w:rPr>
                <w:noProof/>
                <w:webHidden/>
              </w:rPr>
              <w:fldChar w:fldCharType="separate"/>
            </w:r>
            <w:r w:rsidR="00787D9C">
              <w:rPr>
                <w:noProof/>
                <w:webHidden/>
              </w:rPr>
              <w:t>3</w:t>
            </w:r>
            <w:r w:rsidR="00787D9C">
              <w:rPr>
                <w:noProof/>
                <w:webHidden/>
              </w:rPr>
              <w:fldChar w:fldCharType="end"/>
            </w:r>
          </w:hyperlink>
        </w:p>
        <w:p w:rsidR="00787D9C" w:rsidRDefault="00802C01">
          <w:pPr>
            <w:pStyle w:val="TOC2"/>
            <w:tabs>
              <w:tab w:val="right" w:leader="dot" w:pos="9350"/>
            </w:tabs>
            <w:rPr>
              <w:noProof/>
            </w:rPr>
          </w:pPr>
          <w:hyperlink w:anchor="_Toc501138585" w:history="1">
            <w:r w:rsidR="00787D9C" w:rsidRPr="00C72964">
              <w:rPr>
                <w:rStyle w:val="Hyperlink"/>
                <w:noProof/>
              </w:rPr>
              <w:t>Project Schedule</w:t>
            </w:r>
            <w:r w:rsidR="00787D9C">
              <w:rPr>
                <w:noProof/>
                <w:webHidden/>
              </w:rPr>
              <w:tab/>
            </w:r>
            <w:r w:rsidR="00787D9C">
              <w:rPr>
                <w:noProof/>
                <w:webHidden/>
              </w:rPr>
              <w:fldChar w:fldCharType="begin"/>
            </w:r>
            <w:r w:rsidR="00787D9C">
              <w:rPr>
                <w:noProof/>
                <w:webHidden/>
              </w:rPr>
              <w:instrText xml:space="preserve"> PAGEREF _Toc501138585 \h </w:instrText>
            </w:r>
            <w:r w:rsidR="00787D9C">
              <w:rPr>
                <w:noProof/>
                <w:webHidden/>
              </w:rPr>
            </w:r>
            <w:r w:rsidR="00787D9C">
              <w:rPr>
                <w:noProof/>
                <w:webHidden/>
              </w:rPr>
              <w:fldChar w:fldCharType="separate"/>
            </w:r>
            <w:r w:rsidR="00787D9C">
              <w:rPr>
                <w:noProof/>
                <w:webHidden/>
              </w:rPr>
              <w:t>5</w:t>
            </w:r>
            <w:r w:rsidR="00787D9C">
              <w:rPr>
                <w:noProof/>
                <w:webHidden/>
              </w:rPr>
              <w:fldChar w:fldCharType="end"/>
            </w:r>
          </w:hyperlink>
        </w:p>
        <w:p w:rsidR="00787D9C" w:rsidRDefault="00802C01">
          <w:pPr>
            <w:pStyle w:val="TOC2"/>
            <w:tabs>
              <w:tab w:val="right" w:leader="dot" w:pos="9350"/>
            </w:tabs>
            <w:rPr>
              <w:noProof/>
            </w:rPr>
          </w:pPr>
          <w:hyperlink w:anchor="_Toc501138586" w:history="1">
            <w:r w:rsidR="00787D9C" w:rsidRPr="00C72964">
              <w:rPr>
                <w:rStyle w:val="Hyperlink"/>
                <w:noProof/>
              </w:rPr>
              <w:t>Project Budget and Costs</w:t>
            </w:r>
            <w:r w:rsidR="00787D9C">
              <w:rPr>
                <w:noProof/>
                <w:webHidden/>
              </w:rPr>
              <w:tab/>
            </w:r>
            <w:r w:rsidR="00787D9C">
              <w:rPr>
                <w:noProof/>
                <w:webHidden/>
              </w:rPr>
              <w:fldChar w:fldCharType="begin"/>
            </w:r>
            <w:r w:rsidR="00787D9C">
              <w:rPr>
                <w:noProof/>
                <w:webHidden/>
              </w:rPr>
              <w:instrText xml:space="preserve"> PAGEREF _Toc501138586 \h </w:instrText>
            </w:r>
            <w:r w:rsidR="00787D9C">
              <w:rPr>
                <w:noProof/>
                <w:webHidden/>
              </w:rPr>
            </w:r>
            <w:r w:rsidR="00787D9C">
              <w:rPr>
                <w:noProof/>
                <w:webHidden/>
              </w:rPr>
              <w:fldChar w:fldCharType="separate"/>
            </w:r>
            <w:r w:rsidR="00787D9C">
              <w:rPr>
                <w:noProof/>
                <w:webHidden/>
              </w:rPr>
              <w:t>6</w:t>
            </w:r>
            <w:r w:rsidR="00787D9C">
              <w:rPr>
                <w:noProof/>
                <w:webHidden/>
              </w:rPr>
              <w:fldChar w:fldCharType="end"/>
            </w:r>
          </w:hyperlink>
        </w:p>
        <w:p w:rsidR="00787D9C" w:rsidRDefault="00802C01">
          <w:pPr>
            <w:pStyle w:val="TOC2"/>
            <w:tabs>
              <w:tab w:val="right" w:leader="dot" w:pos="9350"/>
            </w:tabs>
            <w:rPr>
              <w:noProof/>
            </w:rPr>
          </w:pPr>
          <w:hyperlink w:anchor="_Toc501138587" w:history="1">
            <w:r w:rsidR="00787D9C" w:rsidRPr="00C72964">
              <w:rPr>
                <w:rStyle w:val="Hyperlink"/>
                <w:noProof/>
              </w:rPr>
              <w:t>Risk Management of the Project</w:t>
            </w:r>
            <w:r w:rsidR="00787D9C">
              <w:rPr>
                <w:noProof/>
                <w:webHidden/>
              </w:rPr>
              <w:tab/>
            </w:r>
            <w:r w:rsidR="00787D9C">
              <w:rPr>
                <w:noProof/>
                <w:webHidden/>
              </w:rPr>
              <w:fldChar w:fldCharType="begin"/>
            </w:r>
            <w:r w:rsidR="00787D9C">
              <w:rPr>
                <w:noProof/>
                <w:webHidden/>
              </w:rPr>
              <w:instrText xml:space="preserve"> PAGEREF _Toc501138587 \h </w:instrText>
            </w:r>
            <w:r w:rsidR="00787D9C">
              <w:rPr>
                <w:noProof/>
                <w:webHidden/>
              </w:rPr>
            </w:r>
            <w:r w:rsidR="00787D9C">
              <w:rPr>
                <w:noProof/>
                <w:webHidden/>
              </w:rPr>
              <w:fldChar w:fldCharType="separate"/>
            </w:r>
            <w:r w:rsidR="00787D9C">
              <w:rPr>
                <w:noProof/>
                <w:webHidden/>
              </w:rPr>
              <w:t>7</w:t>
            </w:r>
            <w:r w:rsidR="00787D9C">
              <w:rPr>
                <w:noProof/>
                <w:webHidden/>
              </w:rPr>
              <w:fldChar w:fldCharType="end"/>
            </w:r>
          </w:hyperlink>
        </w:p>
        <w:p w:rsidR="00787D9C" w:rsidRDefault="00802C01">
          <w:pPr>
            <w:pStyle w:val="TOC2"/>
            <w:tabs>
              <w:tab w:val="right" w:leader="dot" w:pos="9350"/>
            </w:tabs>
            <w:rPr>
              <w:noProof/>
            </w:rPr>
          </w:pPr>
          <w:hyperlink w:anchor="_Toc501138588" w:history="1">
            <w:r w:rsidR="00787D9C" w:rsidRPr="00C72964">
              <w:rPr>
                <w:rStyle w:val="Hyperlink"/>
                <w:noProof/>
              </w:rPr>
              <w:t>Reasons for project failure</w:t>
            </w:r>
            <w:r w:rsidR="00787D9C">
              <w:rPr>
                <w:noProof/>
                <w:webHidden/>
              </w:rPr>
              <w:tab/>
            </w:r>
            <w:r w:rsidR="00787D9C">
              <w:rPr>
                <w:noProof/>
                <w:webHidden/>
              </w:rPr>
              <w:fldChar w:fldCharType="begin"/>
            </w:r>
            <w:r w:rsidR="00787D9C">
              <w:rPr>
                <w:noProof/>
                <w:webHidden/>
              </w:rPr>
              <w:instrText xml:space="preserve"> PAGEREF _Toc501138588 \h </w:instrText>
            </w:r>
            <w:r w:rsidR="00787D9C">
              <w:rPr>
                <w:noProof/>
                <w:webHidden/>
              </w:rPr>
            </w:r>
            <w:r w:rsidR="00787D9C">
              <w:rPr>
                <w:noProof/>
                <w:webHidden/>
              </w:rPr>
              <w:fldChar w:fldCharType="separate"/>
            </w:r>
            <w:r w:rsidR="00787D9C">
              <w:rPr>
                <w:noProof/>
                <w:webHidden/>
              </w:rPr>
              <w:t>7</w:t>
            </w:r>
            <w:r w:rsidR="00787D9C">
              <w:rPr>
                <w:noProof/>
                <w:webHidden/>
              </w:rPr>
              <w:fldChar w:fldCharType="end"/>
            </w:r>
          </w:hyperlink>
        </w:p>
        <w:p w:rsidR="00787D9C" w:rsidRDefault="00802C01">
          <w:pPr>
            <w:pStyle w:val="TOC1"/>
            <w:tabs>
              <w:tab w:val="right" w:leader="dot" w:pos="9350"/>
            </w:tabs>
            <w:rPr>
              <w:noProof/>
            </w:rPr>
          </w:pPr>
          <w:hyperlink w:anchor="_Toc501138589" w:history="1">
            <w:r w:rsidR="00787D9C" w:rsidRPr="00C72964">
              <w:rPr>
                <w:rStyle w:val="Hyperlink"/>
                <w:noProof/>
              </w:rPr>
              <w:t>Conclusion</w:t>
            </w:r>
            <w:r w:rsidR="00787D9C">
              <w:rPr>
                <w:noProof/>
                <w:webHidden/>
              </w:rPr>
              <w:tab/>
            </w:r>
            <w:r w:rsidR="00787D9C">
              <w:rPr>
                <w:noProof/>
                <w:webHidden/>
              </w:rPr>
              <w:fldChar w:fldCharType="begin"/>
            </w:r>
            <w:r w:rsidR="00787D9C">
              <w:rPr>
                <w:noProof/>
                <w:webHidden/>
              </w:rPr>
              <w:instrText xml:space="preserve"> PAGEREF _Toc501138589 \h </w:instrText>
            </w:r>
            <w:r w:rsidR="00787D9C">
              <w:rPr>
                <w:noProof/>
                <w:webHidden/>
              </w:rPr>
            </w:r>
            <w:r w:rsidR="00787D9C">
              <w:rPr>
                <w:noProof/>
                <w:webHidden/>
              </w:rPr>
              <w:fldChar w:fldCharType="separate"/>
            </w:r>
            <w:r w:rsidR="00787D9C">
              <w:rPr>
                <w:noProof/>
                <w:webHidden/>
              </w:rPr>
              <w:t>8</w:t>
            </w:r>
            <w:r w:rsidR="00787D9C">
              <w:rPr>
                <w:noProof/>
                <w:webHidden/>
              </w:rPr>
              <w:fldChar w:fldCharType="end"/>
            </w:r>
          </w:hyperlink>
        </w:p>
        <w:p w:rsidR="00787D9C" w:rsidRDefault="00802C01">
          <w:pPr>
            <w:pStyle w:val="TOC1"/>
            <w:tabs>
              <w:tab w:val="right" w:leader="dot" w:pos="9350"/>
            </w:tabs>
            <w:rPr>
              <w:noProof/>
            </w:rPr>
          </w:pPr>
          <w:hyperlink w:anchor="_Toc501138590" w:history="1">
            <w:r w:rsidR="00787D9C" w:rsidRPr="00C72964">
              <w:rPr>
                <w:rStyle w:val="Hyperlink"/>
                <w:noProof/>
              </w:rPr>
              <w:t>References</w:t>
            </w:r>
            <w:r w:rsidR="00787D9C">
              <w:rPr>
                <w:noProof/>
                <w:webHidden/>
              </w:rPr>
              <w:tab/>
            </w:r>
            <w:r w:rsidR="00787D9C">
              <w:rPr>
                <w:noProof/>
                <w:webHidden/>
              </w:rPr>
              <w:fldChar w:fldCharType="begin"/>
            </w:r>
            <w:r w:rsidR="00787D9C">
              <w:rPr>
                <w:noProof/>
                <w:webHidden/>
              </w:rPr>
              <w:instrText xml:space="preserve"> PAGEREF _Toc501138590 \h </w:instrText>
            </w:r>
            <w:r w:rsidR="00787D9C">
              <w:rPr>
                <w:noProof/>
                <w:webHidden/>
              </w:rPr>
            </w:r>
            <w:r w:rsidR="00787D9C">
              <w:rPr>
                <w:noProof/>
                <w:webHidden/>
              </w:rPr>
              <w:fldChar w:fldCharType="separate"/>
            </w:r>
            <w:r w:rsidR="00787D9C">
              <w:rPr>
                <w:noProof/>
                <w:webHidden/>
              </w:rPr>
              <w:t>9</w:t>
            </w:r>
            <w:r w:rsidR="00787D9C">
              <w:rPr>
                <w:noProof/>
                <w:webHidden/>
              </w:rPr>
              <w:fldChar w:fldCharType="end"/>
            </w:r>
          </w:hyperlink>
        </w:p>
        <w:p w:rsidR="00787D9C" w:rsidRDefault="00787D9C">
          <w:r>
            <w:rPr>
              <w:b/>
              <w:bCs/>
              <w:noProof/>
            </w:rPr>
            <w:fldChar w:fldCharType="end"/>
          </w:r>
        </w:p>
      </w:sdtContent>
    </w:sdt>
    <w:p w:rsidR="00C77963" w:rsidRDefault="00C77963"/>
    <w:p w:rsidR="00C77963" w:rsidRDefault="00C77963">
      <w:pPr>
        <w:spacing w:line="276" w:lineRule="auto"/>
        <w:jc w:val="left"/>
      </w:pPr>
      <w:r>
        <w:br w:type="page"/>
      </w:r>
    </w:p>
    <w:p w:rsidR="00C77963" w:rsidRDefault="006F3F8E" w:rsidP="006F3F8E">
      <w:pPr>
        <w:pStyle w:val="Heading1"/>
      </w:pPr>
      <w:bookmarkStart w:id="1" w:name="_Toc501138581"/>
      <w:r>
        <w:lastRenderedPageBreak/>
        <w:t>Introduction</w:t>
      </w:r>
      <w:bookmarkEnd w:id="1"/>
    </w:p>
    <w:p w:rsidR="006F3F8E" w:rsidRDefault="000D1460" w:rsidP="006F3F8E">
      <w:r>
        <w:t xml:space="preserve">In order to implement the learning of project planning in real life the whole discussion of this paper is concentrated to a retail company named Style Fabrics Limited. </w:t>
      </w:r>
      <w:r w:rsidR="0087691F">
        <w:t xml:space="preserve">Actually the company is not anymore active rather it was dissolved in the year 2012. </w:t>
      </w:r>
      <w:r w:rsidR="000C66FD">
        <w:t>Style F</w:t>
      </w:r>
      <w:r w:rsidR="006F0FC6">
        <w:t>abrics</w:t>
      </w:r>
      <w:r w:rsidR="000C66FD">
        <w:t xml:space="preserve"> Ltd.</w:t>
      </w:r>
      <w:r w:rsidR="006F0FC6">
        <w:t xml:space="preserve"> was an active retailer of textiles products in the UK market but it was not able to sustain in the market for some reasons. Here the following project planning is prepared for the company from the viewpoint that the </w:t>
      </w:r>
      <w:r w:rsidR="00106052">
        <w:t>company wants</w:t>
      </w:r>
      <w:r w:rsidR="006F0FC6">
        <w:t xml:space="preserve"> relocation and further operations in Kennington.</w:t>
      </w:r>
    </w:p>
    <w:p w:rsidR="006F0FC6" w:rsidRDefault="00E86698" w:rsidP="00E86698">
      <w:pPr>
        <w:pStyle w:val="Heading1"/>
      </w:pPr>
      <w:bookmarkStart w:id="2" w:name="_Toc501138582"/>
      <w:r>
        <w:t>Part 1</w:t>
      </w:r>
      <w:bookmarkEnd w:id="2"/>
    </w:p>
    <w:p w:rsidR="00E86698" w:rsidRDefault="001C1102" w:rsidP="001C1102">
      <w:pPr>
        <w:pStyle w:val="Heading2"/>
      </w:pPr>
      <w:bookmarkStart w:id="3" w:name="_Toc501138583"/>
      <w:r>
        <w:t>SMART objectives of Style fabrics Ltd.</w:t>
      </w:r>
      <w:bookmarkEnd w:id="3"/>
    </w:p>
    <w:p w:rsidR="001C1102" w:rsidRPr="00F506CF" w:rsidRDefault="00411E5E" w:rsidP="001C1102">
      <w:r>
        <w:t xml:space="preserve">A company can never be successful that does not have any objectives. </w:t>
      </w:r>
      <w:r w:rsidR="009C21C1">
        <w:t xml:space="preserve">That means setting objectives properly is very significant for the company. So, it is also essential to set the objectives for the concentrated company that will be achieved in future. But the objectives of a particular company should be SMART so that the company became </w:t>
      </w:r>
      <w:r w:rsidR="009C21C1" w:rsidRPr="00F506CF">
        <w:t>successful</w:t>
      </w:r>
      <w:r w:rsidR="00F506CF" w:rsidRPr="00F506CF">
        <w:t xml:space="preserve"> (Burke, 2013)</w:t>
      </w:r>
      <w:r w:rsidR="009C21C1" w:rsidRPr="00F506CF">
        <w:t xml:space="preserve">. </w:t>
      </w:r>
      <w:r w:rsidR="001D4D56" w:rsidRPr="00F506CF">
        <w:t>So the objectives of Style Fabrics Ltd</w:t>
      </w:r>
      <w:r w:rsidR="00CC5E81" w:rsidRPr="00F506CF">
        <w:t>.</w:t>
      </w:r>
      <w:r w:rsidR="001D4D56" w:rsidRPr="00F506CF">
        <w:t xml:space="preserve"> are given below.</w:t>
      </w:r>
    </w:p>
    <w:p w:rsidR="001D4D56" w:rsidRDefault="00B56B9C" w:rsidP="00B56B9C">
      <w:pPr>
        <w:pStyle w:val="ListParagraph"/>
        <w:numPr>
          <w:ilvl w:val="0"/>
          <w:numId w:val="1"/>
        </w:numPr>
      </w:pPr>
      <w:r>
        <w:t xml:space="preserve">Style fabrics needs grab the market in a way so that the company can enter into the market again and take a percentage of market </w:t>
      </w:r>
      <w:r w:rsidR="00CC5E81">
        <w:t>share in</w:t>
      </w:r>
      <w:r>
        <w:t xml:space="preserve"> between 1% to 4% at least.</w:t>
      </w:r>
    </w:p>
    <w:p w:rsidR="00B56B9C" w:rsidRDefault="00202335" w:rsidP="00B56B9C">
      <w:pPr>
        <w:pStyle w:val="ListParagraph"/>
        <w:numPr>
          <w:ilvl w:val="0"/>
          <w:numId w:val="1"/>
        </w:numPr>
      </w:pPr>
      <w:r>
        <w:t>Style Fabrics Ltd. wants to take the hold of at least 1 percent of the total market share and the company can take maximum 4 percent of the total market share.</w:t>
      </w:r>
    </w:p>
    <w:p w:rsidR="00202335" w:rsidRDefault="00A87D78" w:rsidP="00B56B9C">
      <w:pPr>
        <w:pStyle w:val="ListParagraph"/>
        <w:numPr>
          <w:ilvl w:val="0"/>
          <w:numId w:val="1"/>
        </w:numPr>
      </w:pPr>
      <w:r>
        <w:t xml:space="preserve">Style Fabrics Ltd. wants to restart the company in Kennington and also wants to grab the desired market share within the end of </w:t>
      </w:r>
      <w:r w:rsidR="003239F7">
        <w:t>January</w:t>
      </w:r>
      <w:r>
        <w:t xml:space="preserve"> 201</w:t>
      </w:r>
      <w:r w:rsidR="003239F7">
        <w:t>9</w:t>
      </w:r>
      <w:r>
        <w:t xml:space="preserve">. But at least 2% of market share must be </w:t>
      </w:r>
      <w:r w:rsidR="008309A2">
        <w:t>achieved</w:t>
      </w:r>
      <w:r>
        <w:t xml:space="preserve"> within the stipulated timeframe.</w:t>
      </w:r>
      <w:r w:rsidR="003239F7">
        <w:t xml:space="preserve"> The project will commence at January 2018.</w:t>
      </w:r>
    </w:p>
    <w:p w:rsidR="00531BD9" w:rsidRDefault="005750ED" w:rsidP="005750ED">
      <w:pPr>
        <w:pStyle w:val="Heading2"/>
      </w:pPr>
      <w:bookmarkStart w:id="4" w:name="_Toc501138584"/>
      <w:r>
        <w:t>Project phases and processes</w:t>
      </w:r>
      <w:bookmarkEnd w:id="4"/>
    </w:p>
    <w:p w:rsidR="005750ED" w:rsidRDefault="006A19B3" w:rsidP="005750ED">
      <w:r>
        <w:t xml:space="preserve">The project of achieving market share of 1 to 4% for Style Fabrics Ltd. is mainly divided into </w:t>
      </w:r>
      <w:r w:rsidR="003B083C">
        <w:t>four</w:t>
      </w:r>
      <w:r>
        <w:t xml:space="preserve"> major phases and all these phases are discussed here along with the processe</w:t>
      </w:r>
      <w:r w:rsidR="0089625C">
        <w:t>s associated with those phases.</w:t>
      </w:r>
    </w:p>
    <w:p w:rsidR="00DA11EB" w:rsidRDefault="00DA11EB" w:rsidP="005750ED">
      <w:r w:rsidRPr="00382DD9">
        <w:rPr>
          <w:b/>
        </w:rPr>
        <w:lastRenderedPageBreak/>
        <w:t>Phase and process 1: Incorporation of the company again:</w:t>
      </w:r>
      <w:r>
        <w:t xml:space="preserve"> </w:t>
      </w:r>
      <w:r w:rsidR="00815CBC">
        <w:t xml:space="preserve">As Style Fabrics Ltd. is a dissolved company it is essential to restart the company first. That’s why in the first phase the company will be restarted in a new place and the selected place is Kennington, UK. </w:t>
      </w:r>
      <w:r w:rsidR="00901421">
        <w:t xml:space="preserve">In order to </w:t>
      </w:r>
      <w:r w:rsidR="00382DD9">
        <w:t>fulfill</w:t>
      </w:r>
      <w:r w:rsidR="00901421">
        <w:t xml:space="preserve"> this phase the general company formulation process will be followed according to the laws of the </w:t>
      </w:r>
      <w:r w:rsidR="00901421" w:rsidRPr="00332C12">
        <w:t>country</w:t>
      </w:r>
      <w:r w:rsidR="00332C12" w:rsidRPr="00332C12">
        <w:t xml:space="preserve"> (Serrador, 2013)</w:t>
      </w:r>
      <w:r w:rsidR="00901421" w:rsidRPr="00332C12">
        <w:t>.</w:t>
      </w:r>
      <w:r w:rsidR="006559DE" w:rsidRPr="00332C12">
        <w:t xml:space="preserve"> In the process of incorporation the preparation of memorandum of association, </w:t>
      </w:r>
      <w:r w:rsidR="00155395" w:rsidRPr="00332C12">
        <w:t>registration</w:t>
      </w:r>
      <w:r w:rsidR="006559DE">
        <w:t xml:space="preserve"> of the company under the relevant laws, taking permission of the government for continuing the operations of the company etc. documents will be cleared.</w:t>
      </w:r>
    </w:p>
    <w:p w:rsidR="00901421" w:rsidRDefault="007322C1" w:rsidP="005750ED">
      <w:r w:rsidRPr="0094594B">
        <w:rPr>
          <w:b/>
        </w:rPr>
        <w:t>Phase and process 2: Organi</w:t>
      </w:r>
      <w:r w:rsidR="00B05812">
        <w:rPr>
          <w:b/>
        </w:rPr>
        <w:t>s</w:t>
      </w:r>
      <w:r w:rsidRPr="0094594B">
        <w:rPr>
          <w:b/>
        </w:rPr>
        <w:t>ation:</w:t>
      </w:r>
      <w:r>
        <w:t xml:space="preserve"> </w:t>
      </w:r>
      <w:r w:rsidR="004D4A91">
        <w:t xml:space="preserve">After completing the incorporation of the company it is essential to </w:t>
      </w:r>
      <w:r w:rsidR="00D142F3">
        <w:t>organi</w:t>
      </w:r>
      <w:r w:rsidR="00B05812">
        <w:t>s</w:t>
      </w:r>
      <w:r w:rsidR="00D142F3">
        <w:t>e</w:t>
      </w:r>
      <w:r w:rsidR="004D4A91">
        <w:t xml:space="preserve"> all the elements to operate the company in a way that the smart objectives can be achieved. </w:t>
      </w:r>
      <w:r w:rsidR="002D5924">
        <w:t>In the process of organi</w:t>
      </w:r>
      <w:r w:rsidR="00B05812">
        <w:t>s</w:t>
      </w:r>
      <w:r w:rsidR="002D5924">
        <w:t xml:space="preserve">ation at first the required staffs will be recruited by following the standard recruiting system of the country. </w:t>
      </w:r>
      <w:r w:rsidR="008C1304">
        <w:t xml:space="preserve">Before the recruitment of the employees </w:t>
      </w:r>
      <w:r w:rsidR="00FD4032">
        <w:t xml:space="preserve">all the relevant resources like buildings, furniture, technological assistances etc. should be managed. </w:t>
      </w:r>
      <w:r w:rsidR="00636BCC">
        <w:t xml:space="preserve">Then contracts with the suppliers and buyers should be done because very few suppliers will be willing to make any </w:t>
      </w:r>
      <w:r w:rsidR="00636BCC" w:rsidRPr="00332C12">
        <w:t>contract with a new company</w:t>
      </w:r>
      <w:r w:rsidR="00332C12" w:rsidRPr="00332C12">
        <w:t xml:space="preserve"> (Ker</w:t>
      </w:r>
      <w:r w:rsidR="00B05812">
        <w:t>s</w:t>
      </w:r>
      <w:r w:rsidR="00332C12" w:rsidRPr="00332C12">
        <w:t>ner, 2017)</w:t>
      </w:r>
      <w:r w:rsidR="00636BCC" w:rsidRPr="00332C12">
        <w:t xml:space="preserve">. </w:t>
      </w:r>
      <w:r w:rsidR="00EC3C3A" w:rsidRPr="00332C12">
        <w:t>After that sales process will be started under the outlet of the</w:t>
      </w:r>
      <w:r w:rsidR="00EC3C3A">
        <w:t xml:space="preserve"> company.</w:t>
      </w:r>
    </w:p>
    <w:p w:rsidR="00EC3C3A" w:rsidRDefault="00EA1FCF" w:rsidP="005750ED">
      <w:r>
        <w:rPr>
          <w:noProof/>
          <w:lang w:val="en-GB" w:eastAsia="en-GB"/>
        </w:rPr>
        <mc:AlternateContent>
          <mc:Choice Requires="wps">
            <w:drawing>
              <wp:anchor distT="0" distB="0" distL="114300" distR="114300" simplePos="0" relativeHeight="251671552" behindDoc="0" locked="0" layoutInCell="1" allowOverlap="1" wp14:anchorId="5203C9CF" wp14:editId="7661F4AB">
                <wp:simplePos x="0" y="0"/>
                <wp:positionH relativeFrom="column">
                  <wp:posOffset>3685540</wp:posOffset>
                </wp:positionH>
                <wp:positionV relativeFrom="paragraph">
                  <wp:posOffset>3194685</wp:posOffset>
                </wp:positionV>
                <wp:extent cx="1000125" cy="257175"/>
                <wp:effectExtent l="0" t="0" r="28575" b="28575"/>
                <wp:wrapNone/>
                <wp:docPr id="11" name="Rectangle 11"/>
                <wp:cNvGraphicFramePr/>
                <a:graphic xmlns:a="http://schemas.openxmlformats.org/drawingml/2006/main">
                  <a:graphicData uri="http://schemas.microsoft.com/office/word/2010/wordprocessingShape">
                    <wps:wsp>
                      <wps:cNvSpPr/>
                      <wps:spPr>
                        <a:xfrm>
                          <a:off x="0" y="0"/>
                          <a:ext cx="1000125" cy="257175"/>
                        </a:xfrm>
                        <a:prstGeom prst="rect">
                          <a:avLst/>
                        </a:prstGeom>
                      </wps:spPr>
                      <wps:style>
                        <a:lnRef idx="2">
                          <a:schemeClr val="accent6"/>
                        </a:lnRef>
                        <a:fillRef idx="1">
                          <a:schemeClr val="lt1"/>
                        </a:fillRef>
                        <a:effectRef idx="0">
                          <a:schemeClr val="accent6"/>
                        </a:effectRef>
                        <a:fontRef idx="minor">
                          <a:schemeClr val="dk1"/>
                        </a:fontRef>
                      </wps:style>
                      <wps:txbx>
                        <w:txbxContent>
                          <w:p w:rsidR="00EA1FCF" w:rsidRDefault="00EA1FCF" w:rsidP="00EA1FCF">
                            <w:pPr>
                              <w:jc w:val="center"/>
                            </w:pPr>
                            <w:r>
                              <w:t>Public</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5203C9CF" id="Rectangle 11" o:spid="_x0000_s1026" style="position:absolute;left:0;text-align:left;margin-left:290.2pt;margin-top:251.55pt;width:78.75pt;height:20.25pt;z-index:25167155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" fillcolor="white [3201]" strokecolor="#f79646 [3209]" strokeweight="2pt">
                <v:textbox>
                  <w:txbxContent>
                    <w:p w:rsidR="00EA1FCF" w:rsidRDefault="00EA1FCF" w:rsidP="00EA1FCF">
                      <w:pPr>
                        <w:jc w:val="center"/>
                      </w:pPr>
                      <w:r>
                        <w:t>Public</w:t>
                      </w:r>
                    </w:p>
                  </w:txbxContent>
                </v:textbox>
              </v:rect>
            </w:pict>
          </mc:Fallback>
        </mc:AlternateContent>
      </w:r>
      <w:r>
        <w:rPr>
          <w:noProof/>
          <w:lang w:val="en-GB" w:eastAsia="en-GB"/>
        </w:rPr>
        <mc:AlternateContent>
          <mc:Choice Requires="wps">
            <w:drawing>
              <wp:anchor distT="0" distB="0" distL="114300" distR="114300" simplePos="0" relativeHeight="251669504" behindDoc="0" locked="0" layoutInCell="1" allowOverlap="1" wp14:anchorId="26F44899" wp14:editId="0491CE75">
                <wp:simplePos x="0" y="0"/>
                <wp:positionH relativeFrom="column">
                  <wp:posOffset>4990465</wp:posOffset>
                </wp:positionH>
                <wp:positionV relativeFrom="paragraph">
                  <wp:posOffset>3175635</wp:posOffset>
                </wp:positionV>
                <wp:extent cx="1000125" cy="257175"/>
                <wp:effectExtent l="0" t="0" r="28575" b="28575"/>
                <wp:wrapNone/>
                <wp:docPr id="13" name="Rectangle 13"/>
                <wp:cNvGraphicFramePr/>
                <a:graphic xmlns:a="http://schemas.openxmlformats.org/drawingml/2006/main">
                  <a:graphicData uri="http://schemas.microsoft.com/office/word/2010/wordprocessingShape">
                    <wps:wsp>
                      <wps:cNvSpPr/>
                      <wps:spPr>
                        <a:xfrm>
                          <a:off x="0" y="0"/>
                          <a:ext cx="1000125" cy="257175"/>
                        </a:xfrm>
                        <a:prstGeom prst="rect">
                          <a:avLst/>
                        </a:prstGeom>
                      </wps:spPr>
                      <wps:style>
                        <a:lnRef idx="2">
                          <a:schemeClr val="accent6"/>
                        </a:lnRef>
                        <a:fillRef idx="1">
                          <a:schemeClr val="lt1"/>
                        </a:fillRef>
                        <a:effectRef idx="0">
                          <a:schemeClr val="accent6"/>
                        </a:effectRef>
                        <a:fontRef idx="minor">
                          <a:schemeClr val="dk1"/>
                        </a:fontRef>
                      </wps:style>
                      <wps:txbx>
                        <w:txbxContent>
                          <w:p w:rsidR="00EA1FCF" w:rsidRDefault="00EA1FCF" w:rsidP="00EA1FCF">
                            <w:pPr>
                              <w:jc w:val="center"/>
                            </w:pPr>
                            <w:r>
                              <w:t>Customers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26F44899" id="Rectangle 13" o:spid="_x0000_s1027" style="position:absolute;left:0;text-align:left;margin-left:392.95pt;margin-top:250.05pt;width:78.75pt;height:20.25pt;z-index:25166950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" fillcolor="white [3201]" strokecolor="#f79646 [3209]" strokeweight="2pt">
                <v:textbox>
                  <w:txbxContent>
                    <w:p w:rsidR="00EA1FCF" w:rsidRDefault="00EA1FCF" w:rsidP="00EA1FCF">
                      <w:pPr>
                        <w:jc w:val="center"/>
                      </w:pPr>
                      <w:r>
                        <w:t>Customers</w:t>
                      </w:r>
                    </w:p>
                  </w:txbxContent>
                </v:textbox>
              </v:rect>
            </w:pict>
          </mc:Fallback>
        </mc:AlternateContent>
      </w:r>
      <w:r>
        <w:rPr>
          <w:noProof/>
          <w:lang w:val="en-GB" w:eastAsia="en-GB"/>
        </w:rPr>
        <mc:AlternateContent>
          <mc:Choice Requires="wps">
            <w:drawing>
              <wp:anchor distT="0" distB="0" distL="114300" distR="114300" simplePos="0" relativeHeight="251667456" behindDoc="0" locked="0" layoutInCell="1" allowOverlap="1" wp14:anchorId="68AA0CCF" wp14:editId="5EBA44C7">
                <wp:simplePos x="0" y="0"/>
                <wp:positionH relativeFrom="column">
                  <wp:posOffset>5048250</wp:posOffset>
                </wp:positionH>
                <wp:positionV relativeFrom="paragraph">
                  <wp:posOffset>2423160</wp:posOffset>
                </wp:positionV>
                <wp:extent cx="1000125" cy="323850"/>
                <wp:effectExtent l="0" t="0" r="28575" b="19050"/>
                <wp:wrapNone/>
                <wp:docPr id="12" name="Rectangle 12"/>
                <wp:cNvGraphicFramePr/>
                <a:graphic xmlns:a="http://schemas.openxmlformats.org/drawingml/2006/main">
                  <a:graphicData uri="http://schemas.microsoft.com/office/word/2010/wordprocessingShape">
                    <wps:wsp>
                      <wps:cNvSpPr/>
                      <wps:spPr>
                        <a:xfrm>
                          <a:off x="0" y="0"/>
                          <a:ext cx="1000125" cy="323850"/>
                        </a:xfrm>
                        <a:prstGeom prst="rect">
                          <a:avLst/>
                        </a:prstGeom>
                      </wps:spPr>
                      <wps:style>
                        <a:lnRef idx="2">
                          <a:schemeClr val="accent6"/>
                        </a:lnRef>
                        <a:fillRef idx="1">
                          <a:schemeClr val="lt1"/>
                        </a:fillRef>
                        <a:effectRef idx="0">
                          <a:schemeClr val="accent6"/>
                        </a:effectRef>
                        <a:fontRef idx="minor">
                          <a:schemeClr val="dk1"/>
                        </a:fontRef>
                      </wps:style>
                      <wps:txbx>
                        <w:txbxContent>
                          <w:p w:rsidR="00EA1FCF" w:rsidRDefault="00EA1FCF" w:rsidP="00EA1FCF">
                            <w:pPr>
                              <w:jc w:val="center"/>
                            </w:pPr>
                            <w:r>
                              <w:t>Supplier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8AA0CCF" id="Rectangle 12" o:spid="_x0000_s1028" style="position:absolute;left:0;text-align:left;margin-left:397.5pt;margin-top:190.8pt;width:78.75pt;height:25.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" fillcolor="white [3201]" strokecolor="#f79646 [3209]" strokeweight="2pt">
                <v:textbox>
                  <w:txbxContent>
                    <w:p w:rsidR="00EA1FCF" w:rsidRDefault="00EA1FCF" w:rsidP="00EA1FCF">
                      <w:pPr>
                        <w:jc w:val="center"/>
                      </w:pPr>
                      <w:r>
                        <w:t>Supplier</w:t>
                      </w:r>
                    </w:p>
                  </w:txbxContent>
                </v:textbox>
              </v:rect>
            </w:pict>
          </mc:Fallback>
        </mc:AlternateContent>
      </w:r>
      <w:r>
        <w:rPr>
          <w:noProof/>
          <w:lang w:val="en-GB" w:eastAsia="en-GB"/>
        </w:rPr>
        <mc:AlternateContent>
          <mc:Choice Requires="wps">
            <w:drawing>
              <wp:anchor distT="0" distB="0" distL="114300" distR="114300" simplePos="0" relativeHeight="251665408" behindDoc="0" locked="0" layoutInCell="1" allowOverlap="1" wp14:anchorId="2AED6F7E" wp14:editId="71DB0F82">
                <wp:simplePos x="0" y="0"/>
                <wp:positionH relativeFrom="column">
                  <wp:posOffset>5029200</wp:posOffset>
                </wp:positionH>
                <wp:positionV relativeFrom="paragraph">
                  <wp:posOffset>2004060</wp:posOffset>
                </wp:positionV>
                <wp:extent cx="1066800" cy="257175"/>
                <wp:effectExtent l="0" t="0" r="19050" b="28575"/>
                <wp:wrapNone/>
                <wp:docPr id="8" name="Rectangle 8"/>
                <wp:cNvGraphicFramePr/>
                <a:graphic xmlns:a="http://schemas.openxmlformats.org/drawingml/2006/main">
                  <a:graphicData uri="http://schemas.microsoft.com/office/word/2010/wordprocessingShape">
                    <wps:wsp>
                      <wps:cNvSpPr/>
                      <wps:spPr>
                        <a:xfrm>
                          <a:off x="0" y="0"/>
                          <a:ext cx="1066800" cy="257175"/>
                        </a:xfrm>
                        <a:prstGeom prst="rect">
                          <a:avLst/>
                        </a:prstGeom>
                      </wps:spPr>
                      <wps:style>
                        <a:lnRef idx="2">
                          <a:schemeClr val="accent6"/>
                        </a:lnRef>
                        <a:fillRef idx="1">
                          <a:schemeClr val="lt1"/>
                        </a:fillRef>
                        <a:effectRef idx="0">
                          <a:schemeClr val="accent6"/>
                        </a:effectRef>
                        <a:fontRef idx="minor">
                          <a:schemeClr val="dk1"/>
                        </a:fontRef>
                      </wps:style>
                      <wps:txbx>
                        <w:txbxContent>
                          <w:p w:rsidR="00EA1FCF" w:rsidRDefault="00EA1FCF" w:rsidP="00EA1FCF">
                            <w:pPr>
                              <w:jc w:val="center"/>
                            </w:pPr>
                            <w:r>
                              <w:t>Shareholders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2AED6F7E" id="Rectangle 8" o:spid="_x0000_s1029" style="position:absolute;left:0;text-align:left;margin-left:396pt;margin-top:157.8pt;width:84pt;height:20.25pt;z-index:2516654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" fillcolor="white [3201]" strokecolor="#f79646 [3209]" strokeweight="2pt">
                <v:textbox>
                  <w:txbxContent>
                    <w:p w:rsidR="00EA1FCF" w:rsidRDefault="00EA1FCF" w:rsidP="00EA1FCF">
                      <w:pPr>
                        <w:jc w:val="center"/>
                      </w:pPr>
                      <w:r>
                        <w:t>Shareholders</w:t>
                      </w:r>
                    </w:p>
                  </w:txbxContent>
                </v:textbox>
              </v:rect>
            </w:pict>
          </mc:Fallback>
        </mc:AlternateContent>
      </w:r>
      <w:r>
        <w:rPr>
          <w:noProof/>
          <w:lang w:val="en-GB" w:eastAsia="en-GB"/>
        </w:rPr>
        <mc:AlternateContent>
          <mc:Choice Requires="wps">
            <w:drawing>
              <wp:anchor distT="0" distB="0" distL="114300" distR="114300" simplePos="0" relativeHeight="251663360" behindDoc="0" locked="0" layoutInCell="1" allowOverlap="1" wp14:anchorId="7BEEED27" wp14:editId="180CE5D6">
                <wp:simplePos x="0" y="0"/>
                <wp:positionH relativeFrom="column">
                  <wp:posOffset>5057140</wp:posOffset>
                </wp:positionH>
                <wp:positionV relativeFrom="paragraph">
                  <wp:posOffset>1223010</wp:posOffset>
                </wp:positionV>
                <wp:extent cx="1000125" cy="257175"/>
                <wp:effectExtent l="0" t="0" r="28575" b="28575"/>
                <wp:wrapNone/>
                <wp:docPr id="7" name="Rectangle 7"/>
                <wp:cNvGraphicFramePr/>
                <a:graphic xmlns:a="http://schemas.openxmlformats.org/drawingml/2006/main">
                  <a:graphicData uri="http://schemas.microsoft.com/office/word/2010/wordprocessingShape">
                    <wps:wsp>
                      <wps:cNvSpPr/>
                      <wps:spPr>
                        <a:xfrm>
                          <a:off x="0" y="0"/>
                          <a:ext cx="1000125" cy="257175"/>
                        </a:xfrm>
                        <a:prstGeom prst="rect">
                          <a:avLst/>
                        </a:prstGeom>
                      </wps:spPr>
                      <wps:style>
                        <a:lnRef idx="2">
                          <a:schemeClr val="accent6"/>
                        </a:lnRef>
                        <a:fillRef idx="1">
                          <a:schemeClr val="lt1"/>
                        </a:fillRef>
                        <a:effectRef idx="0">
                          <a:schemeClr val="accent6"/>
                        </a:effectRef>
                        <a:fontRef idx="minor">
                          <a:schemeClr val="dk1"/>
                        </a:fontRef>
                      </wps:style>
                      <wps:txbx>
                        <w:txbxContent>
                          <w:p w:rsidR="00EA1FCF" w:rsidRDefault="00EA1FCF" w:rsidP="00EA1FCF">
                            <w:pPr>
                              <w:jc w:val="center"/>
                            </w:pPr>
                            <w:r>
                              <w:t>Managers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7BEEED27" id="Rectangle 7" o:spid="_x0000_s1030" style="position:absolute;left:0;text-align:left;margin-left:398.2pt;margin-top:96.3pt;width:78.75pt;height:20.25pt;z-index:2516633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" fillcolor="white [3201]" strokecolor="#f79646 [3209]" strokeweight="2pt">
                <v:textbox>
                  <w:txbxContent>
                    <w:p w:rsidR="00EA1FCF" w:rsidRDefault="00EA1FCF" w:rsidP="00EA1FCF">
                      <w:pPr>
                        <w:jc w:val="center"/>
                      </w:pPr>
                      <w:r>
                        <w:t>Managers</w:t>
                      </w:r>
                    </w:p>
                  </w:txbxContent>
                </v:textbox>
              </v:rect>
            </w:pict>
          </mc:Fallback>
        </mc:AlternateContent>
      </w:r>
      <w:r>
        <w:rPr>
          <w:noProof/>
          <w:lang w:val="en-GB" w:eastAsia="en-GB"/>
        </w:rPr>
        <mc:AlternateContent>
          <mc:Choice Requires="wps">
            <w:drawing>
              <wp:anchor distT="0" distB="0" distL="114300" distR="114300" simplePos="0" relativeHeight="251661312" behindDoc="0" locked="0" layoutInCell="1" allowOverlap="1" wp14:anchorId="41D9EF2D" wp14:editId="60B9602C">
                <wp:simplePos x="0" y="0"/>
                <wp:positionH relativeFrom="column">
                  <wp:posOffset>3685540</wp:posOffset>
                </wp:positionH>
                <wp:positionV relativeFrom="paragraph">
                  <wp:posOffset>1280160</wp:posOffset>
                </wp:positionV>
                <wp:extent cx="1000125" cy="257175"/>
                <wp:effectExtent l="0" t="0" r="28575" b="28575"/>
                <wp:wrapNone/>
                <wp:docPr id="6" name="Rectangle 6"/>
                <wp:cNvGraphicFramePr/>
                <a:graphic xmlns:a="http://schemas.openxmlformats.org/drawingml/2006/main">
                  <a:graphicData uri="http://schemas.microsoft.com/office/word/2010/wordprocessingShape">
                    <wps:wsp>
                      <wps:cNvSpPr/>
                      <wps:spPr>
                        <a:xfrm>
                          <a:off x="0" y="0"/>
                          <a:ext cx="1000125" cy="257175"/>
                        </a:xfrm>
                        <a:prstGeom prst="rect">
                          <a:avLst/>
                        </a:prstGeom>
                      </wps:spPr>
                      <wps:style>
                        <a:lnRef idx="2">
                          <a:schemeClr val="accent6"/>
                        </a:lnRef>
                        <a:fillRef idx="1">
                          <a:schemeClr val="lt1"/>
                        </a:fillRef>
                        <a:effectRef idx="0">
                          <a:schemeClr val="accent6"/>
                        </a:effectRef>
                        <a:fontRef idx="minor">
                          <a:schemeClr val="dk1"/>
                        </a:fontRef>
                      </wps:style>
                      <wps:txbx>
                        <w:txbxContent>
                          <w:p w:rsidR="00EA1FCF" w:rsidRDefault="00EA1FCF" w:rsidP="00EA1FCF">
                            <w:pPr>
                              <w:jc w:val="center"/>
                            </w:pPr>
                            <w:r>
                              <w:t>Government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41D9EF2D" id="Rectangle 6" o:spid="_x0000_s1031" style="position:absolute;left:0;text-align:left;margin-left:290.2pt;margin-top:100.8pt;width:78.75pt;height:20.25pt;z-index:2516613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" fillcolor="white [3201]" strokecolor="#f79646 [3209]" strokeweight="2pt">
                <v:textbox>
                  <w:txbxContent>
                    <w:p w:rsidR="00EA1FCF" w:rsidRDefault="00EA1FCF" w:rsidP="00EA1FCF">
                      <w:pPr>
                        <w:jc w:val="center"/>
                      </w:pPr>
                      <w:r>
                        <w:t>Government</w:t>
                      </w:r>
                    </w:p>
                  </w:txbxContent>
                </v:textbox>
              </v:rect>
            </w:pict>
          </mc:Fallback>
        </mc:AlternateContent>
      </w:r>
      <w:r w:rsidR="00A0314E">
        <w:rPr>
          <w:noProof/>
          <w:lang w:val="en-GB" w:eastAsia="en-GB"/>
        </w:rPr>
        <w:drawing>
          <wp:anchor distT="0" distB="0" distL="114300" distR="114300" simplePos="0" relativeHeight="251659264" behindDoc="1" locked="0" layoutInCell="1" allowOverlap="1" wp14:anchorId="42AB551F" wp14:editId="41ED57A2">
            <wp:simplePos x="0" y="0"/>
            <wp:positionH relativeFrom="margin">
              <wp:posOffset>3067050</wp:posOffset>
            </wp:positionH>
            <wp:positionV relativeFrom="margin">
              <wp:posOffset>5057775</wp:posOffset>
            </wp:positionV>
            <wp:extent cx="3416300" cy="2981325"/>
            <wp:effectExtent l="0" t="0" r="0" b="9525"/>
            <wp:wrapThrough wrapText="bothSides">
              <wp:wrapPolygon edited="0">
                <wp:start x="0" y="0"/>
                <wp:lineTo x="0" y="21531"/>
                <wp:lineTo x="21439" y="21531"/>
                <wp:lineTo x="21439" y="0"/>
                <wp:lineTo x="0" y="0"/>
              </wp:wrapPolygon>
            </wp:wrapThrough>
            <wp:docPr id="1" name="Picture 1" descr="Image result for stakeholders interest gr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stakeholders interest gri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416300" cy="29813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14932" w:rsidRPr="00B918E8">
        <w:rPr>
          <w:b/>
        </w:rPr>
        <w:t xml:space="preserve">Phase and process 3: </w:t>
      </w:r>
      <w:r w:rsidR="002E4615" w:rsidRPr="00B918E8">
        <w:rPr>
          <w:b/>
        </w:rPr>
        <w:t>Stakeholder management:</w:t>
      </w:r>
      <w:r w:rsidR="002E4615">
        <w:t xml:space="preserve"> </w:t>
      </w:r>
      <w:r w:rsidR="004D5CB4">
        <w:t xml:space="preserve">Stakeholders are the individuals who either </w:t>
      </w:r>
      <w:r w:rsidR="005E3C75">
        <w:t>directly</w:t>
      </w:r>
      <w:r w:rsidR="004D5CB4">
        <w:t xml:space="preserve"> or </w:t>
      </w:r>
      <w:r w:rsidR="005E3C75">
        <w:t>indirectly</w:t>
      </w:r>
      <w:r w:rsidR="004D5CB4">
        <w:t xml:space="preserve"> associated with the operations of the company. </w:t>
      </w:r>
      <w:r w:rsidR="00305474">
        <w:t>The major stakeholders of Style Fabrics Ltd. are suppliers, customers, regulatory organi</w:t>
      </w:r>
      <w:r w:rsidR="00B05812">
        <w:t>s</w:t>
      </w:r>
      <w:r w:rsidR="00305474">
        <w:t xml:space="preserve">ations, </w:t>
      </w:r>
      <w:r w:rsidR="00A215D8">
        <w:t xml:space="preserve">publics, employees, managers, shareholders etc. </w:t>
      </w:r>
      <w:r w:rsidR="00894E1A">
        <w:t xml:space="preserve">All these stakeholders should be managed by the company properly so that the company can achieve the objectives ahead within the projected time. </w:t>
      </w:r>
      <w:r w:rsidR="0098166C">
        <w:t>That why Style Fabrics Ltd. will be following the power interest grid by which the stakeholders will be managed according to their po</w:t>
      </w:r>
      <w:r w:rsidR="00E52229">
        <w:t xml:space="preserve">wer and interest in the company where regulatory agencies should keep satisfied, managers and shareholders should be managed closely, general public should be monitored as there is a chance that these people can be the </w:t>
      </w:r>
      <w:r w:rsidR="00E52229">
        <w:lastRenderedPageBreak/>
        <w:t xml:space="preserve">customers in future and </w:t>
      </w:r>
      <w:r w:rsidR="00E06015">
        <w:t xml:space="preserve">suppliers and customers should keep informed by the company about any decision or policy of the </w:t>
      </w:r>
      <w:r w:rsidR="00E06015" w:rsidRPr="000131BA">
        <w:t>company</w:t>
      </w:r>
      <w:r w:rsidR="000131BA" w:rsidRPr="000131BA">
        <w:t xml:space="preserve"> (Mehta, 2007)</w:t>
      </w:r>
      <w:r w:rsidR="00E06015" w:rsidRPr="000131BA">
        <w:t>.</w:t>
      </w:r>
      <w:r w:rsidR="00820EA2" w:rsidRPr="000131BA">
        <w:t xml:space="preserve"> The power/interest grid of Style Fabrics Ltd. is given here with the help of </w:t>
      </w:r>
      <w:r w:rsidR="005A0E9C" w:rsidRPr="000131BA">
        <w:t>an</w:t>
      </w:r>
      <w:r w:rsidR="00820EA2">
        <w:t xml:space="preserve"> image that will help to understand the stakeholder management process of the company.</w:t>
      </w:r>
    </w:p>
    <w:p w:rsidR="00E9115B" w:rsidRPr="005750ED" w:rsidRDefault="00842ACA" w:rsidP="005750ED">
      <w:r w:rsidRPr="00D3256F">
        <w:rPr>
          <w:b/>
        </w:rPr>
        <w:t xml:space="preserve">Phase and process 4: Project Evaluation &amp; </w:t>
      </w:r>
      <w:r w:rsidR="00965780" w:rsidRPr="00D3256F">
        <w:rPr>
          <w:b/>
        </w:rPr>
        <w:t>Handover</w:t>
      </w:r>
      <w:r w:rsidRPr="00D3256F">
        <w:rPr>
          <w:b/>
        </w:rPr>
        <w:t>:</w:t>
      </w:r>
      <w:r>
        <w:t xml:space="preserve"> </w:t>
      </w:r>
      <w:r w:rsidR="009032C6">
        <w:t xml:space="preserve">The final phase of the project of Style Fabrics Ltd. </w:t>
      </w:r>
      <w:r w:rsidR="005967E9">
        <w:t xml:space="preserve">is the evaluation of the project performances. In the month of august 2018, the performances of the project will be evaluated using the different types of evaluation tools and techniques. </w:t>
      </w:r>
      <w:r w:rsidR="00205E4A">
        <w:t xml:space="preserve">Here the market share achievement of the company will be evaluated and compared to the </w:t>
      </w:r>
      <w:r w:rsidR="00205E4A" w:rsidRPr="004A08FA">
        <w:t>target</w:t>
      </w:r>
      <w:r w:rsidR="000131BA" w:rsidRPr="004A08FA">
        <w:t xml:space="preserve"> </w:t>
      </w:r>
      <w:r w:rsidR="004A08FA" w:rsidRPr="004A08FA">
        <w:t>(Baguley, 2008)</w:t>
      </w:r>
      <w:r w:rsidR="00205E4A" w:rsidRPr="004A08FA">
        <w:t xml:space="preserve">. Then proper measures will be taken for </w:t>
      </w:r>
      <w:r w:rsidR="00A3730F" w:rsidRPr="004A08FA">
        <w:t>s</w:t>
      </w:r>
      <w:r w:rsidR="00C73189" w:rsidRPr="004A08FA">
        <w:t xml:space="preserve">olving the deviations and then </w:t>
      </w:r>
      <w:r w:rsidR="00A3730F" w:rsidRPr="004A08FA">
        <w:t>the whole</w:t>
      </w:r>
      <w:r w:rsidR="00A3730F">
        <w:t xml:space="preserve"> project will be handed over to the </w:t>
      </w:r>
      <w:r w:rsidR="00C73189">
        <w:t>management of the company that will further manage the project in future.</w:t>
      </w:r>
    </w:p>
    <w:p w:rsidR="00D34D8F" w:rsidRDefault="00D34D8F" w:rsidP="00D34D8F">
      <w:pPr>
        <w:pStyle w:val="Heading2"/>
      </w:pPr>
      <w:bookmarkStart w:id="5" w:name="_Toc501138585"/>
      <w:r>
        <w:t>Project Schedule</w:t>
      </w:r>
      <w:bookmarkEnd w:id="5"/>
    </w:p>
    <w:p w:rsidR="000137C4" w:rsidRDefault="003239F7" w:rsidP="00D34D8F">
      <w:r>
        <w:t>Project schedule refers to the overall breakdown of the activities that should be completed within the stipulated time. In the project of Style Fabric</w:t>
      </w:r>
      <w:r w:rsidR="003E6460">
        <w:t>s there are four major phases in</w:t>
      </w:r>
      <w:r>
        <w:t xml:space="preserve"> which the works are classified. </w:t>
      </w:r>
      <w:r w:rsidR="00B736EE">
        <w:t xml:space="preserve">But all those phases should be completed within the stipulated time otherwise the project will not be a successful one. </w:t>
      </w:r>
      <w:r w:rsidR="000137C4">
        <w:t xml:space="preserve">Here the scheduling of the project of Style Fabrics suits Gantt </w:t>
      </w:r>
      <w:r w:rsidR="000137C4" w:rsidRPr="0079539E">
        <w:t>chart most</w:t>
      </w:r>
      <w:r w:rsidR="0079539E" w:rsidRPr="0079539E">
        <w:t xml:space="preserve"> (Heerkens, 2015)</w:t>
      </w:r>
      <w:r w:rsidR="000137C4" w:rsidRPr="0079539E">
        <w:t>. That’s why in</w:t>
      </w:r>
      <w:r w:rsidR="000137C4">
        <w:t xml:space="preserve"> the scheduling of the project Gantt </w:t>
      </w:r>
      <w:r w:rsidR="004C10E0">
        <w:t>chart is used here. T</w:t>
      </w:r>
      <w:r w:rsidR="000137C4">
        <w:t>he schedule of the project is as below.</w:t>
      </w:r>
    </w:p>
    <w:tbl>
      <w:tblPr>
        <w:tblStyle w:val="LightShading-Accent5"/>
        <w:tblW w:w="9301" w:type="dxa"/>
        <w:jc w:val="center"/>
        <w:tblLook w:val="04A0" w:firstRow="1" w:lastRow="0" w:firstColumn="1" w:lastColumn="0" w:noHBand="0" w:noVBand="1"/>
      </w:tblPr>
      <w:tblGrid>
        <w:gridCol w:w="3960"/>
        <w:gridCol w:w="1310"/>
        <w:gridCol w:w="2122"/>
        <w:gridCol w:w="1909"/>
      </w:tblGrid>
      <w:tr w:rsidR="009D42A5" w:rsidRPr="009D42A5" w:rsidTr="009D42A5">
        <w:trPr>
          <w:cnfStyle w:val="100000000000" w:firstRow="1" w:lastRow="0" w:firstColumn="0" w:lastColumn="0" w:oddVBand="0" w:evenVBand="0" w:oddHBand="0"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3960" w:type="dxa"/>
            <w:noWrap/>
            <w:hideMark/>
          </w:tcPr>
          <w:p w:rsidR="009D42A5" w:rsidRPr="009D42A5" w:rsidRDefault="009D42A5" w:rsidP="009D42A5">
            <w:pPr>
              <w:jc w:val="center"/>
              <w:rPr>
                <w:rFonts w:eastAsia="Times New Roman" w:cs="Times New Roman"/>
                <w:color w:val="000000"/>
                <w:szCs w:val="24"/>
              </w:rPr>
            </w:pPr>
            <w:r w:rsidRPr="009D42A5">
              <w:rPr>
                <w:rFonts w:eastAsia="Times New Roman" w:cs="Times New Roman"/>
                <w:color w:val="000000"/>
                <w:szCs w:val="24"/>
              </w:rPr>
              <w:t>Tasks</w:t>
            </w:r>
          </w:p>
        </w:tc>
        <w:tc>
          <w:tcPr>
            <w:tcW w:w="1310" w:type="dxa"/>
            <w:noWrap/>
            <w:hideMark/>
          </w:tcPr>
          <w:p w:rsidR="009D42A5" w:rsidRPr="009D42A5" w:rsidRDefault="009D42A5" w:rsidP="009D42A5">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000000"/>
                <w:szCs w:val="24"/>
              </w:rPr>
            </w:pPr>
            <w:r w:rsidRPr="009D42A5">
              <w:rPr>
                <w:rFonts w:eastAsia="Times New Roman" w:cs="Times New Roman"/>
                <w:color w:val="000000"/>
                <w:szCs w:val="24"/>
              </w:rPr>
              <w:t>Start Date</w:t>
            </w:r>
          </w:p>
        </w:tc>
        <w:tc>
          <w:tcPr>
            <w:tcW w:w="2122" w:type="dxa"/>
            <w:noWrap/>
            <w:hideMark/>
          </w:tcPr>
          <w:p w:rsidR="009D42A5" w:rsidRPr="009D42A5" w:rsidRDefault="009D42A5" w:rsidP="009D42A5">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000000"/>
                <w:szCs w:val="24"/>
              </w:rPr>
            </w:pPr>
            <w:r w:rsidRPr="009D42A5">
              <w:rPr>
                <w:rFonts w:eastAsia="Times New Roman" w:cs="Times New Roman"/>
                <w:color w:val="000000"/>
                <w:szCs w:val="24"/>
              </w:rPr>
              <w:t>Duration (Days)</w:t>
            </w:r>
          </w:p>
        </w:tc>
        <w:tc>
          <w:tcPr>
            <w:tcW w:w="1909" w:type="dxa"/>
            <w:noWrap/>
            <w:hideMark/>
          </w:tcPr>
          <w:p w:rsidR="009D42A5" w:rsidRPr="009D42A5" w:rsidRDefault="009D42A5" w:rsidP="009D42A5">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000000"/>
                <w:szCs w:val="24"/>
              </w:rPr>
            </w:pPr>
            <w:r w:rsidRPr="009D42A5">
              <w:rPr>
                <w:rFonts w:eastAsia="Times New Roman" w:cs="Times New Roman"/>
                <w:color w:val="000000"/>
                <w:szCs w:val="24"/>
              </w:rPr>
              <w:t>End Date</w:t>
            </w:r>
          </w:p>
        </w:tc>
      </w:tr>
      <w:tr w:rsidR="009D42A5" w:rsidRPr="009D42A5" w:rsidTr="009D42A5">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3960" w:type="dxa"/>
            <w:noWrap/>
            <w:hideMark/>
          </w:tcPr>
          <w:p w:rsidR="009D42A5" w:rsidRPr="009D42A5" w:rsidRDefault="009D42A5" w:rsidP="009D42A5">
            <w:pPr>
              <w:jc w:val="center"/>
              <w:rPr>
                <w:rFonts w:eastAsia="Times New Roman" w:cs="Times New Roman"/>
                <w:color w:val="000000"/>
                <w:szCs w:val="24"/>
              </w:rPr>
            </w:pPr>
            <w:r w:rsidRPr="009D42A5">
              <w:rPr>
                <w:rFonts w:eastAsia="Times New Roman" w:cs="Times New Roman"/>
                <w:color w:val="000000"/>
                <w:szCs w:val="24"/>
              </w:rPr>
              <w:t>Planning  and paper works</w:t>
            </w:r>
          </w:p>
        </w:tc>
        <w:tc>
          <w:tcPr>
            <w:tcW w:w="1310" w:type="dxa"/>
            <w:noWrap/>
            <w:hideMark/>
          </w:tcPr>
          <w:p w:rsidR="009D42A5" w:rsidRPr="009D42A5" w:rsidRDefault="009D42A5" w:rsidP="009D42A5">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rPr>
            </w:pPr>
            <w:r w:rsidRPr="009D42A5">
              <w:rPr>
                <w:rFonts w:eastAsia="Times New Roman" w:cs="Times New Roman"/>
                <w:color w:val="000000"/>
                <w:szCs w:val="24"/>
              </w:rPr>
              <w:t>1/1/2018</w:t>
            </w:r>
          </w:p>
        </w:tc>
        <w:tc>
          <w:tcPr>
            <w:tcW w:w="2122" w:type="dxa"/>
            <w:noWrap/>
            <w:hideMark/>
          </w:tcPr>
          <w:p w:rsidR="009D42A5" w:rsidRPr="009D42A5" w:rsidRDefault="009D42A5" w:rsidP="009D42A5">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rPr>
            </w:pPr>
            <w:r w:rsidRPr="009D42A5">
              <w:rPr>
                <w:rFonts w:eastAsia="Times New Roman" w:cs="Times New Roman"/>
                <w:color w:val="000000"/>
                <w:szCs w:val="24"/>
              </w:rPr>
              <w:t>30</w:t>
            </w:r>
          </w:p>
        </w:tc>
        <w:tc>
          <w:tcPr>
            <w:tcW w:w="1909" w:type="dxa"/>
            <w:noWrap/>
            <w:hideMark/>
          </w:tcPr>
          <w:p w:rsidR="009D42A5" w:rsidRPr="009D42A5" w:rsidRDefault="009D42A5" w:rsidP="009D42A5">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rPr>
            </w:pPr>
            <w:r w:rsidRPr="009D42A5">
              <w:rPr>
                <w:rFonts w:eastAsia="Times New Roman" w:cs="Times New Roman"/>
                <w:color w:val="000000"/>
                <w:szCs w:val="24"/>
              </w:rPr>
              <w:t>1/31/2018</w:t>
            </w:r>
          </w:p>
        </w:tc>
      </w:tr>
      <w:tr w:rsidR="009D42A5" w:rsidRPr="009D42A5" w:rsidTr="009D42A5">
        <w:trPr>
          <w:trHeight w:val="300"/>
          <w:jc w:val="center"/>
        </w:trPr>
        <w:tc>
          <w:tcPr>
            <w:cnfStyle w:val="001000000000" w:firstRow="0" w:lastRow="0" w:firstColumn="1" w:lastColumn="0" w:oddVBand="0" w:evenVBand="0" w:oddHBand="0" w:evenHBand="0" w:firstRowFirstColumn="0" w:firstRowLastColumn="0" w:lastRowFirstColumn="0" w:lastRowLastColumn="0"/>
            <w:tcW w:w="3960" w:type="dxa"/>
            <w:noWrap/>
            <w:hideMark/>
          </w:tcPr>
          <w:p w:rsidR="009D42A5" w:rsidRPr="009D42A5" w:rsidRDefault="009D42A5" w:rsidP="009D42A5">
            <w:pPr>
              <w:jc w:val="center"/>
              <w:rPr>
                <w:rFonts w:eastAsia="Times New Roman" w:cs="Times New Roman"/>
                <w:color w:val="000000"/>
                <w:szCs w:val="24"/>
              </w:rPr>
            </w:pPr>
            <w:r w:rsidRPr="009D42A5">
              <w:rPr>
                <w:rFonts w:eastAsia="Times New Roman" w:cs="Times New Roman"/>
                <w:color w:val="000000"/>
                <w:szCs w:val="24"/>
              </w:rPr>
              <w:t>Organi</w:t>
            </w:r>
            <w:r w:rsidR="00B05812">
              <w:rPr>
                <w:rFonts w:eastAsia="Times New Roman" w:cs="Times New Roman"/>
                <w:color w:val="000000"/>
                <w:szCs w:val="24"/>
              </w:rPr>
              <w:t>s</w:t>
            </w:r>
            <w:r w:rsidRPr="009D42A5">
              <w:rPr>
                <w:rFonts w:eastAsia="Times New Roman" w:cs="Times New Roman"/>
                <w:color w:val="000000"/>
                <w:szCs w:val="24"/>
              </w:rPr>
              <w:t>e all resources</w:t>
            </w:r>
          </w:p>
        </w:tc>
        <w:tc>
          <w:tcPr>
            <w:tcW w:w="1310" w:type="dxa"/>
            <w:noWrap/>
            <w:hideMark/>
          </w:tcPr>
          <w:p w:rsidR="009D42A5" w:rsidRPr="009D42A5" w:rsidRDefault="009D42A5" w:rsidP="009D42A5">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rPr>
            </w:pPr>
            <w:r w:rsidRPr="009D42A5">
              <w:rPr>
                <w:rFonts w:eastAsia="Times New Roman" w:cs="Times New Roman"/>
                <w:color w:val="000000"/>
                <w:szCs w:val="24"/>
              </w:rPr>
              <w:t>2/1/2018</w:t>
            </w:r>
          </w:p>
        </w:tc>
        <w:tc>
          <w:tcPr>
            <w:tcW w:w="2122" w:type="dxa"/>
            <w:noWrap/>
            <w:hideMark/>
          </w:tcPr>
          <w:p w:rsidR="009D42A5" w:rsidRPr="009D42A5" w:rsidRDefault="009D42A5" w:rsidP="009D42A5">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rPr>
            </w:pPr>
            <w:r w:rsidRPr="009D42A5">
              <w:rPr>
                <w:rFonts w:eastAsia="Times New Roman" w:cs="Times New Roman"/>
                <w:color w:val="000000"/>
                <w:szCs w:val="24"/>
              </w:rPr>
              <w:t>60</w:t>
            </w:r>
          </w:p>
        </w:tc>
        <w:tc>
          <w:tcPr>
            <w:tcW w:w="1909" w:type="dxa"/>
            <w:noWrap/>
            <w:hideMark/>
          </w:tcPr>
          <w:p w:rsidR="009D42A5" w:rsidRPr="009D42A5" w:rsidRDefault="009D42A5" w:rsidP="009D42A5">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rPr>
            </w:pPr>
            <w:r w:rsidRPr="009D42A5">
              <w:rPr>
                <w:rFonts w:eastAsia="Times New Roman" w:cs="Times New Roman"/>
                <w:color w:val="000000"/>
                <w:szCs w:val="24"/>
              </w:rPr>
              <w:t>3/30/2018</w:t>
            </w:r>
          </w:p>
        </w:tc>
      </w:tr>
      <w:tr w:rsidR="009D42A5" w:rsidRPr="009D42A5" w:rsidTr="009D42A5">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3960" w:type="dxa"/>
            <w:noWrap/>
            <w:hideMark/>
          </w:tcPr>
          <w:p w:rsidR="009D42A5" w:rsidRPr="009D42A5" w:rsidRDefault="009D42A5" w:rsidP="009D42A5">
            <w:pPr>
              <w:jc w:val="center"/>
              <w:rPr>
                <w:rFonts w:eastAsia="Times New Roman" w:cs="Times New Roman"/>
                <w:color w:val="000000"/>
                <w:szCs w:val="24"/>
              </w:rPr>
            </w:pPr>
            <w:r w:rsidRPr="009D42A5">
              <w:rPr>
                <w:rFonts w:eastAsia="Times New Roman" w:cs="Times New Roman"/>
                <w:color w:val="000000"/>
                <w:szCs w:val="24"/>
              </w:rPr>
              <w:t>Recruit Employees</w:t>
            </w:r>
          </w:p>
        </w:tc>
        <w:tc>
          <w:tcPr>
            <w:tcW w:w="1310" w:type="dxa"/>
            <w:noWrap/>
            <w:hideMark/>
          </w:tcPr>
          <w:p w:rsidR="009D42A5" w:rsidRPr="009D42A5" w:rsidRDefault="009D42A5" w:rsidP="009D42A5">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rPr>
            </w:pPr>
            <w:r w:rsidRPr="009D42A5">
              <w:rPr>
                <w:rFonts w:eastAsia="Times New Roman" w:cs="Times New Roman"/>
                <w:color w:val="000000"/>
                <w:szCs w:val="24"/>
              </w:rPr>
              <w:t>4/1/2018</w:t>
            </w:r>
          </w:p>
        </w:tc>
        <w:tc>
          <w:tcPr>
            <w:tcW w:w="2122" w:type="dxa"/>
            <w:noWrap/>
            <w:hideMark/>
          </w:tcPr>
          <w:p w:rsidR="009D42A5" w:rsidRPr="009D42A5" w:rsidRDefault="009D42A5" w:rsidP="009D42A5">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rPr>
            </w:pPr>
            <w:r w:rsidRPr="009D42A5">
              <w:rPr>
                <w:rFonts w:eastAsia="Times New Roman" w:cs="Times New Roman"/>
                <w:color w:val="000000"/>
                <w:szCs w:val="24"/>
              </w:rPr>
              <w:t>20</w:t>
            </w:r>
          </w:p>
        </w:tc>
        <w:tc>
          <w:tcPr>
            <w:tcW w:w="1909" w:type="dxa"/>
            <w:noWrap/>
            <w:hideMark/>
          </w:tcPr>
          <w:p w:rsidR="009D42A5" w:rsidRPr="009D42A5" w:rsidRDefault="009D42A5" w:rsidP="009D42A5">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rPr>
            </w:pPr>
            <w:r w:rsidRPr="009D42A5">
              <w:rPr>
                <w:rFonts w:eastAsia="Times New Roman" w:cs="Times New Roman"/>
                <w:color w:val="000000"/>
                <w:szCs w:val="24"/>
              </w:rPr>
              <w:t>4/20/2018</w:t>
            </w:r>
          </w:p>
        </w:tc>
      </w:tr>
      <w:tr w:rsidR="009D42A5" w:rsidRPr="009D42A5" w:rsidTr="009D42A5">
        <w:trPr>
          <w:trHeight w:val="300"/>
          <w:jc w:val="center"/>
        </w:trPr>
        <w:tc>
          <w:tcPr>
            <w:cnfStyle w:val="001000000000" w:firstRow="0" w:lastRow="0" w:firstColumn="1" w:lastColumn="0" w:oddVBand="0" w:evenVBand="0" w:oddHBand="0" w:evenHBand="0" w:firstRowFirstColumn="0" w:firstRowLastColumn="0" w:lastRowFirstColumn="0" w:lastRowLastColumn="0"/>
            <w:tcW w:w="3960" w:type="dxa"/>
            <w:noWrap/>
            <w:hideMark/>
          </w:tcPr>
          <w:p w:rsidR="009D42A5" w:rsidRPr="009D42A5" w:rsidRDefault="009D42A5" w:rsidP="009D42A5">
            <w:pPr>
              <w:jc w:val="center"/>
              <w:rPr>
                <w:rFonts w:eastAsia="Times New Roman" w:cs="Times New Roman"/>
                <w:color w:val="000000"/>
                <w:szCs w:val="24"/>
              </w:rPr>
            </w:pPr>
            <w:r w:rsidRPr="009D42A5">
              <w:rPr>
                <w:rFonts w:eastAsia="Times New Roman" w:cs="Times New Roman"/>
                <w:color w:val="000000"/>
                <w:szCs w:val="24"/>
              </w:rPr>
              <w:t>Disburse Responsibilities &amp; Authority</w:t>
            </w:r>
          </w:p>
        </w:tc>
        <w:tc>
          <w:tcPr>
            <w:tcW w:w="1310" w:type="dxa"/>
            <w:noWrap/>
            <w:hideMark/>
          </w:tcPr>
          <w:p w:rsidR="009D42A5" w:rsidRPr="009D42A5" w:rsidRDefault="009D42A5" w:rsidP="009D42A5">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rPr>
            </w:pPr>
            <w:r w:rsidRPr="009D42A5">
              <w:rPr>
                <w:rFonts w:eastAsia="Times New Roman" w:cs="Times New Roman"/>
                <w:color w:val="000000"/>
                <w:szCs w:val="24"/>
              </w:rPr>
              <w:t>4/21/2018</w:t>
            </w:r>
          </w:p>
        </w:tc>
        <w:tc>
          <w:tcPr>
            <w:tcW w:w="2122" w:type="dxa"/>
            <w:noWrap/>
            <w:hideMark/>
          </w:tcPr>
          <w:p w:rsidR="009D42A5" w:rsidRPr="009D42A5" w:rsidRDefault="009D42A5" w:rsidP="009D42A5">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rPr>
            </w:pPr>
            <w:r w:rsidRPr="009D42A5">
              <w:rPr>
                <w:rFonts w:eastAsia="Times New Roman" w:cs="Times New Roman"/>
                <w:color w:val="000000"/>
                <w:szCs w:val="24"/>
              </w:rPr>
              <w:t>10</w:t>
            </w:r>
          </w:p>
        </w:tc>
        <w:tc>
          <w:tcPr>
            <w:tcW w:w="1909" w:type="dxa"/>
            <w:noWrap/>
            <w:hideMark/>
          </w:tcPr>
          <w:p w:rsidR="009D42A5" w:rsidRPr="009D42A5" w:rsidRDefault="009D42A5" w:rsidP="009D42A5">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rPr>
            </w:pPr>
            <w:r w:rsidRPr="009D42A5">
              <w:rPr>
                <w:rFonts w:eastAsia="Times New Roman" w:cs="Times New Roman"/>
                <w:color w:val="000000"/>
                <w:szCs w:val="24"/>
              </w:rPr>
              <w:t>4/30/2018</w:t>
            </w:r>
          </w:p>
        </w:tc>
      </w:tr>
      <w:tr w:rsidR="009D42A5" w:rsidRPr="009D42A5" w:rsidTr="009D42A5">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3960" w:type="dxa"/>
            <w:noWrap/>
            <w:hideMark/>
          </w:tcPr>
          <w:p w:rsidR="009D42A5" w:rsidRPr="009D42A5" w:rsidRDefault="009D42A5" w:rsidP="009D42A5">
            <w:pPr>
              <w:jc w:val="center"/>
              <w:rPr>
                <w:rFonts w:eastAsia="Times New Roman" w:cs="Times New Roman"/>
                <w:color w:val="000000"/>
                <w:szCs w:val="24"/>
              </w:rPr>
            </w:pPr>
            <w:r w:rsidRPr="009D42A5">
              <w:rPr>
                <w:rFonts w:eastAsia="Times New Roman" w:cs="Times New Roman"/>
                <w:color w:val="000000"/>
                <w:szCs w:val="24"/>
              </w:rPr>
              <w:t>Deal with Suppliers &amp; Marketing</w:t>
            </w:r>
          </w:p>
        </w:tc>
        <w:tc>
          <w:tcPr>
            <w:tcW w:w="1310" w:type="dxa"/>
            <w:noWrap/>
            <w:hideMark/>
          </w:tcPr>
          <w:p w:rsidR="009D42A5" w:rsidRPr="009D42A5" w:rsidRDefault="009D42A5" w:rsidP="009D42A5">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rPr>
            </w:pPr>
            <w:r w:rsidRPr="009D42A5">
              <w:rPr>
                <w:rFonts w:eastAsia="Times New Roman" w:cs="Times New Roman"/>
                <w:color w:val="000000"/>
                <w:szCs w:val="24"/>
              </w:rPr>
              <w:t>5/1/2018</w:t>
            </w:r>
          </w:p>
        </w:tc>
        <w:tc>
          <w:tcPr>
            <w:tcW w:w="2122" w:type="dxa"/>
            <w:noWrap/>
            <w:hideMark/>
          </w:tcPr>
          <w:p w:rsidR="009D42A5" w:rsidRPr="009D42A5" w:rsidRDefault="009D42A5" w:rsidP="009D42A5">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rPr>
            </w:pPr>
            <w:r w:rsidRPr="009D42A5">
              <w:rPr>
                <w:rFonts w:eastAsia="Times New Roman" w:cs="Times New Roman"/>
                <w:color w:val="000000"/>
                <w:szCs w:val="24"/>
              </w:rPr>
              <w:t>15</w:t>
            </w:r>
          </w:p>
        </w:tc>
        <w:tc>
          <w:tcPr>
            <w:tcW w:w="1909" w:type="dxa"/>
            <w:noWrap/>
            <w:hideMark/>
          </w:tcPr>
          <w:p w:rsidR="009D42A5" w:rsidRPr="009D42A5" w:rsidRDefault="009D42A5" w:rsidP="009D42A5">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rPr>
            </w:pPr>
            <w:r w:rsidRPr="009D42A5">
              <w:rPr>
                <w:rFonts w:eastAsia="Times New Roman" w:cs="Times New Roman"/>
                <w:color w:val="000000"/>
                <w:szCs w:val="24"/>
              </w:rPr>
              <w:t>5/15/2018</w:t>
            </w:r>
          </w:p>
        </w:tc>
      </w:tr>
      <w:tr w:rsidR="009D42A5" w:rsidRPr="009D42A5" w:rsidTr="009D42A5">
        <w:trPr>
          <w:trHeight w:val="300"/>
          <w:jc w:val="center"/>
        </w:trPr>
        <w:tc>
          <w:tcPr>
            <w:cnfStyle w:val="001000000000" w:firstRow="0" w:lastRow="0" w:firstColumn="1" w:lastColumn="0" w:oddVBand="0" w:evenVBand="0" w:oddHBand="0" w:evenHBand="0" w:firstRowFirstColumn="0" w:firstRowLastColumn="0" w:lastRowFirstColumn="0" w:lastRowLastColumn="0"/>
            <w:tcW w:w="3960" w:type="dxa"/>
            <w:noWrap/>
            <w:hideMark/>
          </w:tcPr>
          <w:p w:rsidR="009D42A5" w:rsidRPr="009D42A5" w:rsidRDefault="009D42A5" w:rsidP="009D42A5">
            <w:pPr>
              <w:jc w:val="center"/>
              <w:rPr>
                <w:rFonts w:eastAsia="Times New Roman" w:cs="Times New Roman"/>
                <w:color w:val="000000"/>
                <w:szCs w:val="24"/>
              </w:rPr>
            </w:pPr>
            <w:r w:rsidRPr="009D42A5">
              <w:rPr>
                <w:rFonts w:eastAsia="Times New Roman" w:cs="Times New Roman"/>
                <w:color w:val="000000"/>
                <w:szCs w:val="24"/>
              </w:rPr>
              <w:t>Start Sales</w:t>
            </w:r>
          </w:p>
        </w:tc>
        <w:tc>
          <w:tcPr>
            <w:tcW w:w="1310" w:type="dxa"/>
            <w:noWrap/>
            <w:hideMark/>
          </w:tcPr>
          <w:p w:rsidR="009D42A5" w:rsidRPr="009D42A5" w:rsidRDefault="009D42A5" w:rsidP="009D42A5">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rPr>
            </w:pPr>
            <w:r w:rsidRPr="009D42A5">
              <w:rPr>
                <w:rFonts w:eastAsia="Times New Roman" w:cs="Times New Roman"/>
                <w:color w:val="000000"/>
                <w:szCs w:val="24"/>
              </w:rPr>
              <w:t>5/16/2018</w:t>
            </w:r>
          </w:p>
        </w:tc>
        <w:tc>
          <w:tcPr>
            <w:tcW w:w="2122" w:type="dxa"/>
            <w:noWrap/>
            <w:hideMark/>
          </w:tcPr>
          <w:p w:rsidR="009D42A5" w:rsidRPr="009D42A5" w:rsidRDefault="009D42A5" w:rsidP="009D42A5">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rPr>
            </w:pPr>
            <w:r w:rsidRPr="009D42A5">
              <w:rPr>
                <w:rFonts w:eastAsia="Times New Roman" w:cs="Times New Roman"/>
                <w:color w:val="000000"/>
                <w:szCs w:val="24"/>
              </w:rPr>
              <w:t>210</w:t>
            </w:r>
          </w:p>
        </w:tc>
        <w:tc>
          <w:tcPr>
            <w:tcW w:w="1909" w:type="dxa"/>
            <w:noWrap/>
            <w:hideMark/>
          </w:tcPr>
          <w:p w:rsidR="009D42A5" w:rsidRPr="009D42A5" w:rsidRDefault="009D42A5" w:rsidP="009D42A5">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rPr>
            </w:pPr>
            <w:r w:rsidRPr="009D42A5">
              <w:rPr>
                <w:rFonts w:eastAsia="Times New Roman" w:cs="Times New Roman"/>
                <w:color w:val="000000"/>
                <w:szCs w:val="24"/>
              </w:rPr>
              <w:t>12/15/2018</w:t>
            </w:r>
          </w:p>
        </w:tc>
      </w:tr>
      <w:tr w:rsidR="009D42A5" w:rsidRPr="009D42A5" w:rsidTr="009D42A5">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3960" w:type="dxa"/>
            <w:noWrap/>
            <w:hideMark/>
          </w:tcPr>
          <w:p w:rsidR="009D42A5" w:rsidRPr="009D42A5" w:rsidRDefault="009D42A5" w:rsidP="009D42A5">
            <w:pPr>
              <w:jc w:val="center"/>
              <w:rPr>
                <w:rFonts w:eastAsia="Times New Roman" w:cs="Times New Roman"/>
                <w:color w:val="000000"/>
                <w:szCs w:val="24"/>
              </w:rPr>
            </w:pPr>
            <w:r w:rsidRPr="009D42A5">
              <w:rPr>
                <w:rFonts w:eastAsia="Times New Roman" w:cs="Times New Roman"/>
                <w:color w:val="000000"/>
                <w:szCs w:val="24"/>
              </w:rPr>
              <w:t>Performance Evaluation</w:t>
            </w:r>
          </w:p>
        </w:tc>
        <w:tc>
          <w:tcPr>
            <w:tcW w:w="1310" w:type="dxa"/>
            <w:noWrap/>
            <w:hideMark/>
          </w:tcPr>
          <w:p w:rsidR="009D42A5" w:rsidRPr="009D42A5" w:rsidRDefault="009D42A5" w:rsidP="009D42A5">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rPr>
            </w:pPr>
            <w:r w:rsidRPr="009D42A5">
              <w:rPr>
                <w:rFonts w:eastAsia="Times New Roman" w:cs="Times New Roman"/>
                <w:color w:val="000000"/>
                <w:szCs w:val="24"/>
              </w:rPr>
              <w:t>12/16/2018</w:t>
            </w:r>
          </w:p>
        </w:tc>
        <w:tc>
          <w:tcPr>
            <w:tcW w:w="2122" w:type="dxa"/>
            <w:noWrap/>
            <w:hideMark/>
          </w:tcPr>
          <w:p w:rsidR="009D42A5" w:rsidRPr="009D42A5" w:rsidRDefault="009D42A5" w:rsidP="009D42A5">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rPr>
            </w:pPr>
            <w:r w:rsidRPr="009D42A5">
              <w:rPr>
                <w:rFonts w:eastAsia="Times New Roman" w:cs="Times New Roman"/>
                <w:color w:val="000000"/>
                <w:szCs w:val="24"/>
              </w:rPr>
              <w:t>30</w:t>
            </w:r>
          </w:p>
        </w:tc>
        <w:tc>
          <w:tcPr>
            <w:tcW w:w="1909" w:type="dxa"/>
            <w:noWrap/>
            <w:hideMark/>
          </w:tcPr>
          <w:p w:rsidR="009D42A5" w:rsidRPr="009D42A5" w:rsidRDefault="009D42A5" w:rsidP="009D42A5">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rPr>
            </w:pPr>
            <w:r w:rsidRPr="009D42A5">
              <w:rPr>
                <w:rFonts w:eastAsia="Times New Roman" w:cs="Times New Roman"/>
                <w:color w:val="000000"/>
                <w:szCs w:val="24"/>
              </w:rPr>
              <w:t>1/15/2019</w:t>
            </w:r>
          </w:p>
        </w:tc>
      </w:tr>
      <w:tr w:rsidR="009D42A5" w:rsidRPr="009D42A5" w:rsidTr="009D42A5">
        <w:trPr>
          <w:trHeight w:val="300"/>
          <w:jc w:val="center"/>
        </w:trPr>
        <w:tc>
          <w:tcPr>
            <w:cnfStyle w:val="001000000000" w:firstRow="0" w:lastRow="0" w:firstColumn="1" w:lastColumn="0" w:oddVBand="0" w:evenVBand="0" w:oddHBand="0" w:evenHBand="0" w:firstRowFirstColumn="0" w:firstRowLastColumn="0" w:lastRowFirstColumn="0" w:lastRowLastColumn="0"/>
            <w:tcW w:w="3960" w:type="dxa"/>
            <w:noWrap/>
            <w:hideMark/>
          </w:tcPr>
          <w:p w:rsidR="009D42A5" w:rsidRPr="009D42A5" w:rsidRDefault="009D42A5" w:rsidP="009D42A5">
            <w:pPr>
              <w:jc w:val="center"/>
              <w:rPr>
                <w:rFonts w:eastAsia="Times New Roman" w:cs="Times New Roman"/>
                <w:color w:val="000000"/>
                <w:szCs w:val="24"/>
              </w:rPr>
            </w:pPr>
            <w:r w:rsidRPr="009D42A5">
              <w:rPr>
                <w:rFonts w:eastAsia="Times New Roman" w:cs="Times New Roman"/>
                <w:color w:val="000000"/>
                <w:szCs w:val="24"/>
              </w:rPr>
              <w:t xml:space="preserve">Project Handover </w:t>
            </w:r>
            <w:r w:rsidR="00942058">
              <w:rPr>
                <w:rFonts w:eastAsia="Times New Roman" w:cs="Times New Roman"/>
                <w:color w:val="000000"/>
                <w:szCs w:val="24"/>
              </w:rPr>
              <w:t xml:space="preserve">&amp; </w:t>
            </w:r>
            <w:r w:rsidRPr="009D42A5">
              <w:rPr>
                <w:rFonts w:eastAsia="Times New Roman" w:cs="Times New Roman"/>
                <w:color w:val="000000"/>
                <w:szCs w:val="24"/>
              </w:rPr>
              <w:t>Ending</w:t>
            </w:r>
          </w:p>
        </w:tc>
        <w:tc>
          <w:tcPr>
            <w:tcW w:w="1310" w:type="dxa"/>
            <w:noWrap/>
            <w:hideMark/>
          </w:tcPr>
          <w:p w:rsidR="009D42A5" w:rsidRPr="009D42A5" w:rsidRDefault="009D42A5" w:rsidP="009D42A5">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rPr>
            </w:pPr>
            <w:r w:rsidRPr="009D42A5">
              <w:rPr>
                <w:rFonts w:eastAsia="Times New Roman" w:cs="Times New Roman"/>
                <w:color w:val="000000"/>
                <w:szCs w:val="24"/>
              </w:rPr>
              <w:t>1/20/2019</w:t>
            </w:r>
          </w:p>
        </w:tc>
        <w:tc>
          <w:tcPr>
            <w:tcW w:w="2122" w:type="dxa"/>
            <w:noWrap/>
            <w:hideMark/>
          </w:tcPr>
          <w:p w:rsidR="009D42A5" w:rsidRPr="009D42A5" w:rsidRDefault="009D42A5" w:rsidP="009D42A5">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rPr>
            </w:pPr>
            <w:r w:rsidRPr="009D42A5">
              <w:rPr>
                <w:rFonts w:eastAsia="Times New Roman" w:cs="Times New Roman"/>
                <w:color w:val="000000"/>
                <w:szCs w:val="24"/>
              </w:rPr>
              <w:t>1</w:t>
            </w:r>
          </w:p>
        </w:tc>
        <w:tc>
          <w:tcPr>
            <w:tcW w:w="1909" w:type="dxa"/>
            <w:noWrap/>
            <w:hideMark/>
          </w:tcPr>
          <w:p w:rsidR="009D42A5" w:rsidRPr="009D42A5" w:rsidRDefault="009D42A5" w:rsidP="009D42A5">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rPr>
            </w:pPr>
            <w:r w:rsidRPr="009D42A5">
              <w:rPr>
                <w:rFonts w:eastAsia="Times New Roman" w:cs="Times New Roman"/>
                <w:color w:val="000000"/>
                <w:szCs w:val="24"/>
              </w:rPr>
              <w:t>1/20/2019</w:t>
            </w:r>
          </w:p>
        </w:tc>
      </w:tr>
    </w:tbl>
    <w:p w:rsidR="00E351A1" w:rsidRDefault="00E351A1" w:rsidP="00D34D8F"/>
    <w:p w:rsidR="0074484B" w:rsidRDefault="0074484B" w:rsidP="0074484B">
      <w:pPr>
        <w:jc w:val="center"/>
      </w:pPr>
      <w:r>
        <w:rPr>
          <w:noProof/>
          <w:lang w:val="en-GB" w:eastAsia="en-GB"/>
        </w:rPr>
        <w:lastRenderedPageBreak/>
        <w:drawing>
          <wp:inline distT="0" distB="0" distL="0" distR="0" wp14:anchorId="3B66FD0D" wp14:editId="7906BAF4">
            <wp:extent cx="5953125" cy="3686175"/>
            <wp:effectExtent l="0" t="0" r="9525" b="9525"/>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rsidR="0074484B" w:rsidRDefault="0074484B" w:rsidP="0074484B">
      <w:pPr>
        <w:jc w:val="center"/>
      </w:pPr>
      <w:r>
        <w:t xml:space="preserve">Figure: Gantt </w:t>
      </w:r>
      <w:r w:rsidR="00B2455F">
        <w:t>chart</w:t>
      </w:r>
      <w:r>
        <w:t xml:space="preserve"> for Style Fabrics Relocation Project</w:t>
      </w:r>
    </w:p>
    <w:p w:rsidR="00B4677C" w:rsidRDefault="00B4677C" w:rsidP="00B4677C">
      <w:pPr>
        <w:pStyle w:val="Heading2"/>
      </w:pPr>
      <w:bookmarkStart w:id="6" w:name="_Toc501138586"/>
      <w:r>
        <w:t>Project Budget and Costs</w:t>
      </w:r>
      <w:bookmarkEnd w:id="6"/>
    </w:p>
    <w:p w:rsidR="00B4677C" w:rsidRPr="0048143E" w:rsidRDefault="005C2ED8" w:rsidP="00B4677C">
      <w:r>
        <w:t xml:space="preserve">In order to complete the project successfully a lot of money is required. That’s why the overall budget for the project is 50 million pounds. In order to prepare the overall budget for the project bottom up </w:t>
      </w:r>
      <w:r w:rsidRPr="0048143E">
        <w:t>approach is followed and using the approach the costs are given in the table below</w:t>
      </w:r>
      <w:r w:rsidR="0048143E" w:rsidRPr="0048143E">
        <w:t xml:space="preserve"> (Cooke, Tate and Cooke, 2011)</w:t>
      </w:r>
      <w:r w:rsidRPr="0048143E">
        <w:t>.</w:t>
      </w:r>
    </w:p>
    <w:tbl>
      <w:tblPr>
        <w:tblStyle w:val="LightShading-Accent5"/>
        <w:tblW w:w="0" w:type="auto"/>
        <w:tblLook w:val="04A0" w:firstRow="1" w:lastRow="0" w:firstColumn="1" w:lastColumn="0" w:noHBand="0" w:noVBand="1"/>
      </w:tblPr>
      <w:tblGrid>
        <w:gridCol w:w="2358"/>
        <w:gridCol w:w="5580"/>
        <w:gridCol w:w="1638"/>
      </w:tblGrid>
      <w:tr w:rsidR="006C089D" w:rsidRPr="006C089D" w:rsidTr="00CF7B1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58" w:type="dxa"/>
          </w:tcPr>
          <w:p w:rsidR="00CF7B1F" w:rsidRPr="006C089D" w:rsidRDefault="00CF7B1F" w:rsidP="00CF7B1F">
            <w:pPr>
              <w:jc w:val="center"/>
              <w:rPr>
                <w:color w:val="auto"/>
              </w:rPr>
            </w:pPr>
            <w:r w:rsidRPr="006C089D">
              <w:rPr>
                <w:color w:val="auto"/>
              </w:rPr>
              <w:t>Name of Costs</w:t>
            </w:r>
          </w:p>
        </w:tc>
        <w:tc>
          <w:tcPr>
            <w:tcW w:w="5580" w:type="dxa"/>
          </w:tcPr>
          <w:p w:rsidR="00CF7B1F" w:rsidRPr="006C089D" w:rsidRDefault="00CF7B1F" w:rsidP="00CF7B1F">
            <w:pPr>
              <w:jc w:val="center"/>
              <w:cnfStyle w:val="100000000000" w:firstRow="1" w:lastRow="0" w:firstColumn="0" w:lastColumn="0" w:oddVBand="0" w:evenVBand="0" w:oddHBand="0" w:evenHBand="0" w:firstRowFirstColumn="0" w:firstRowLastColumn="0" w:lastRowFirstColumn="0" w:lastRowLastColumn="0"/>
              <w:rPr>
                <w:color w:val="auto"/>
              </w:rPr>
            </w:pPr>
            <w:r w:rsidRPr="006C089D">
              <w:rPr>
                <w:color w:val="auto"/>
              </w:rPr>
              <w:t>Costs</w:t>
            </w:r>
          </w:p>
        </w:tc>
        <w:tc>
          <w:tcPr>
            <w:tcW w:w="1638" w:type="dxa"/>
          </w:tcPr>
          <w:p w:rsidR="00CF7B1F" w:rsidRPr="006C089D" w:rsidRDefault="00CF7B1F" w:rsidP="00CF7B1F">
            <w:pPr>
              <w:jc w:val="center"/>
              <w:cnfStyle w:val="100000000000" w:firstRow="1" w:lastRow="0" w:firstColumn="0" w:lastColumn="0" w:oddVBand="0" w:evenVBand="0" w:oddHBand="0" w:evenHBand="0" w:firstRowFirstColumn="0" w:firstRowLastColumn="0" w:lastRowFirstColumn="0" w:lastRowLastColumn="0"/>
              <w:rPr>
                <w:color w:val="auto"/>
              </w:rPr>
            </w:pPr>
            <w:r w:rsidRPr="006C089D">
              <w:rPr>
                <w:color w:val="auto"/>
              </w:rPr>
              <w:t>Amount</w:t>
            </w:r>
            <w:r w:rsidR="006C089D">
              <w:rPr>
                <w:color w:val="auto"/>
              </w:rPr>
              <w:t xml:space="preserve"> (</w:t>
            </w:r>
            <w:r w:rsidR="006C089D">
              <w:rPr>
                <w:rFonts w:cs="Times New Roman"/>
                <w:color w:val="auto"/>
              </w:rPr>
              <w:t>£)</w:t>
            </w:r>
          </w:p>
        </w:tc>
      </w:tr>
      <w:tr w:rsidR="006C089D" w:rsidRPr="006C089D" w:rsidTr="00CF7B1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58" w:type="dxa"/>
          </w:tcPr>
          <w:p w:rsidR="00CF7B1F" w:rsidRPr="006C089D" w:rsidRDefault="007B2889" w:rsidP="00CF7B1F">
            <w:pPr>
              <w:jc w:val="center"/>
              <w:rPr>
                <w:color w:val="auto"/>
              </w:rPr>
            </w:pPr>
            <w:r w:rsidRPr="006C089D">
              <w:rPr>
                <w:color w:val="auto"/>
              </w:rPr>
              <w:t>Direct Costs</w:t>
            </w:r>
          </w:p>
        </w:tc>
        <w:tc>
          <w:tcPr>
            <w:tcW w:w="5580" w:type="dxa"/>
          </w:tcPr>
          <w:p w:rsidR="00CF7B1F" w:rsidRPr="006C089D" w:rsidRDefault="00307E05" w:rsidP="00CF7B1F">
            <w:pPr>
              <w:jc w:val="center"/>
              <w:cnfStyle w:val="000000100000" w:firstRow="0" w:lastRow="0" w:firstColumn="0" w:lastColumn="0" w:oddVBand="0" w:evenVBand="0" w:oddHBand="1" w:evenHBand="0" w:firstRowFirstColumn="0" w:firstRowLastColumn="0" w:lastRowFirstColumn="0" w:lastRowLastColumn="0"/>
              <w:rPr>
                <w:color w:val="auto"/>
              </w:rPr>
            </w:pPr>
            <w:r w:rsidRPr="006C089D">
              <w:rPr>
                <w:color w:val="auto"/>
              </w:rPr>
              <w:t xml:space="preserve">Time </w:t>
            </w:r>
            <w:r w:rsidR="00B01CD2" w:rsidRPr="006C089D">
              <w:rPr>
                <w:color w:val="auto"/>
              </w:rPr>
              <w:t xml:space="preserve">required or the activities, </w:t>
            </w:r>
            <w:r w:rsidRPr="006C089D">
              <w:rPr>
                <w:color w:val="auto"/>
              </w:rPr>
              <w:t>transportation of materials, packaging costs, selling and marketing costs</w:t>
            </w:r>
          </w:p>
        </w:tc>
        <w:tc>
          <w:tcPr>
            <w:tcW w:w="1638" w:type="dxa"/>
          </w:tcPr>
          <w:p w:rsidR="00CF7B1F" w:rsidRPr="006C089D" w:rsidRDefault="00B01CD2" w:rsidP="00B01CD2">
            <w:pPr>
              <w:jc w:val="center"/>
              <w:cnfStyle w:val="000000100000" w:firstRow="0" w:lastRow="0" w:firstColumn="0" w:lastColumn="0" w:oddVBand="0" w:evenVBand="0" w:oddHBand="1" w:evenHBand="0" w:firstRowFirstColumn="0" w:firstRowLastColumn="0" w:lastRowFirstColumn="0" w:lastRowLastColumn="0"/>
              <w:rPr>
                <w:color w:val="auto"/>
              </w:rPr>
            </w:pPr>
            <w:r w:rsidRPr="006C089D">
              <w:rPr>
                <w:color w:val="auto"/>
              </w:rPr>
              <w:t>5 M</w:t>
            </w:r>
          </w:p>
        </w:tc>
      </w:tr>
      <w:tr w:rsidR="006C089D" w:rsidRPr="006C089D" w:rsidTr="00CF7B1F">
        <w:tc>
          <w:tcPr>
            <w:cnfStyle w:val="001000000000" w:firstRow="0" w:lastRow="0" w:firstColumn="1" w:lastColumn="0" w:oddVBand="0" w:evenVBand="0" w:oddHBand="0" w:evenHBand="0" w:firstRowFirstColumn="0" w:firstRowLastColumn="0" w:lastRowFirstColumn="0" w:lastRowLastColumn="0"/>
            <w:tcW w:w="2358" w:type="dxa"/>
          </w:tcPr>
          <w:p w:rsidR="00CF7B1F" w:rsidRPr="006C089D" w:rsidRDefault="007B2889" w:rsidP="00CF7B1F">
            <w:pPr>
              <w:jc w:val="center"/>
              <w:rPr>
                <w:color w:val="auto"/>
              </w:rPr>
            </w:pPr>
            <w:r w:rsidRPr="006C089D">
              <w:rPr>
                <w:color w:val="auto"/>
              </w:rPr>
              <w:t>Indirect Costs</w:t>
            </w:r>
          </w:p>
        </w:tc>
        <w:tc>
          <w:tcPr>
            <w:tcW w:w="5580" w:type="dxa"/>
          </w:tcPr>
          <w:p w:rsidR="00CF7B1F" w:rsidRPr="006C089D" w:rsidRDefault="00B01CD2" w:rsidP="00CF7B1F">
            <w:pPr>
              <w:jc w:val="center"/>
              <w:cnfStyle w:val="000000000000" w:firstRow="0" w:lastRow="0" w:firstColumn="0" w:lastColumn="0" w:oddVBand="0" w:evenVBand="0" w:oddHBand="0" w:evenHBand="0" w:firstRowFirstColumn="0" w:firstRowLastColumn="0" w:lastRowFirstColumn="0" w:lastRowLastColumn="0"/>
              <w:rPr>
                <w:color w:val="auto"/>
              </w:rPr>
            </w:pPr>
            <w:r w:rsidRPr="006C089D">
              <w:rPr>
                <w:color w:val="auto"/>
              </w:rPr>
              <w:t>Different overheads costs</w:t>
            </w:r>
          </w:p>
        </w:tc>
        <w:tc>
          <w:tcPr>
            <w:tcW w:w="1638" w:type="dxa"/>
          </w:tcPr>
          <w:p w:rsidR="00CF7B1F" w:rsidRPr="006C089D" w:rsidRDefault="00B01CD2" w:rsidP="00CF7B1F">
            <w:pPr>
              <w:jc w:val="center"/>
              <w:cnfStyle w:val="000000000000" w:firstRow="0" w:lastRow="0" w:firstColumn="0" w:lastColumn="0" w:oddVBand="0" w:evenVBand="0" w:oddHBand="0" w:evenHBand="0" w:firstRowFirstColumn="0" w:firstRowLastColumn="0" w:lastRowFirstColumn="0" w:lastRowLastColumn="0"/>
              <w:rPr>
                <w:color w:val="auto"/>
              </w:rPr>
            </w:pPr>
            <w:r w:rsidRPr="006C089D">
              <w:rPr>
                <w:color w:val="auto"/>
              </w:rPr>
              <w:t>2 M</w:t>
            </w:r>
          </w:p>
        </w:tc>
      </w:tr>
      <w:tr w:rsidR="006C089D" w:rsidRPr="006C089D" w:rsidTr="00CF7B1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58" w:type="dxa"/>
          </w:tcPr>
          <w:p w:rsidR="00CF7B1F" w:rsidRPr="006C089D" w:rsidRDefault="007B2889" w:rsidP="00CF7B1F">
            <w:pPr>
              <w:jc w:val="center"/>
              <w:rPr>
                <w:color w:val="auto"/>
              </w:rPr>
            </w:pPr>
            <w:r w:rsidRPr="006C089D">
              <w:rPr>
                <w:color w:val="auto"/>
              </w:rPr>
              <w:t>Resources Costs</w:t>
            </w:r>
          </w:p>
        </w:tc>
        <w:tc>
          <w:tcPr>
            <w:tcW w:w="5580" w:type="dxa"/>
          </w:tcPr>
          <w:p w:rsidR="00CF7B1F" w:rsidRPr="006C089D" w:rsidRDefault="00AF1EB2" w:rsidP="00CF7B1F">
            <w:pPr>
              <w:jc w:val="center"/>
              <w:cnfStyle w:val="000000100000" w:firstRow="0" w:lastRow="0" w:firstColumn="0" w:lastColumn="0" w:oddVBand="0" w:evenVBand="0" w:oddHBand="1" w:evenHBand="0" w:firstRowFirstColumn="0" w:firstRowLastColumn="0" w:lastRowFirstColumn="0" w:lastRowLastColumn="0"/>
              <w:rPr>
                <w:color w:val="auto"/>
              </w:rPr>
            </w:pPr>
            <w:r w:rsidRPr="006C089D">
              <w:rPr>
                <w:color w:val="auto"/>
              </w:rPr>
              <w:t>Cost of buildings, company incorporation, employees costs, furniture, decoration etc.</w:t>
            </w:r>
          </w:p>
        </w:tc>
        <w:tc>
          <w:tcPr>
            <w:tcW w:w="1638" w:type="dxa"/>
          </w:tcPr>
          <w:p w:rsidR="00CF7B1F" w:rsidRPr="006C089D" w:rsidRDefault="006C089D" w:rsidP="00CF7B1F">
            <w:pPr>
              <w:jc w:val="center"/>
              <w:cnfStyle w:val="000000100000" w:firstRow="0" w:lastRow="0" w:firstColumn="0" w:lastColumn="0" w:oddVBand="0" w:evenVBand="0" w:oddHBand="1" w:evenHBand="0" w:firstRowFirstColumn="0" w:firstRowLastColumn="0" w:lastRowFirstColumn="0" w:lastRowLastColumn="0"/>
              <w:rPr>
                <w:color w:val="auto"/>
              </w:rPr>
            </w:pPr>
            <w:r w:rsidRPr="006C089D">
              <w:rPr>
                <w:color w:val="auto"/>
              </w:rPr>
              <w:t>20</w:t>
            </w:r>
            <w:r w:rsidR="00AF1EB2" w:rsidRPr="006C089D">
              <w:rPr>
                <w:color w:val="auto"/>
              </w:rPr>
              <w:t xml:space="preserve"> M</w:t>
            </w:r>
          </w:p>
        </w:tc>
      </w:tr>
      <w:tr w:rsidR="006C089D" w:rsidRPr="006C089D" w:rsidTr="00CF7B1F">
        <w:tc>
          <w:tcPr>
            <w:cnfStyle w:val="001000000000" w:firstRow="0" w:lastRow="0" w:firstColumn="1" w:lastColumn="0" w:oddVBand="0" w:evenVBand="0" w:oddHBand="0" w:evenHBand="0" w:firstRowFirstColumn="0" w:firstRowLastColumn="0" w:lastRowFirstColumn="0" w:lastRowLastColumn="0"/>
            <w:tcW w:w="2358" w:type="dxa"/>
          </w:tcPr>
          <w:p w:rsidR="00CF7B1F" w:rsidRPr="006C089D" w:rsidRDefault="007B2889" w:rsidP="00CF7B1F">
            <w:pPr>
              <w:jc w:val="center"/>
              <w:rPr>
                <w:color w:val="auto"/>
              </w:rPr>
            </w:pPr>
            <w:r w:rsidRPr="006C089D">
              <w:rPr>
                <w:color w:val="auto"/>
              </w:rPr>
              <w:t xml:space="preserve">Capital </w:t>
            </w:r>
          </w:p>
        </w:tc>
        <w:tc>
          <w:tcPr>
            <w:tcW w:w="5580" w:type="dxa"/>
          </w:tcPr>
          <w:p w:rsidR="00CF7B1F" w:rsidRPr="006C089D" w:rsidRDefault="006C089D" w:rsidP="00CF7B1F">
            <w:pPr>
              <w:jc w:val="center"/>
              <w:cnfStyle w:val="000000000000" w:firstRow="0" w:lastRow="0" w:firstColumn="0" w:lastColumn="0" w:oddVBand="0" w:evenVBand="0" w:oddHBand="0" w:evenHBand="0" w:firstRowFirstColumn="0" w:firstRowLastColumn="0" w:lastRowFirstColumn="0" w:lastRowLastColumn="0"/>
              <w:rPr>
                <w:color w:val="auto"/>
              </w:rPr>
            </w:pPr>
            <w:r w:rsidRPr="006C089D">
              <w:rPr>
                <w:color w:val="auto"/>
              </w:rPr>
              <w:t>Required capital to run the company</w:t>
            </w:r>
          </w:p>
        </w:tc>
        <w:tc>
          <w:tcPr>
            <w:tcW w:w="1638" w:type="dxa"/>
          </w:tcPr>
          <w:p w:rsidR="00CF7B1F" w:rsidRPr="006C089D" w:rsidRDefault="006C089D" w:rsidP="00CF7B1F">
            <w:pPr>
              <w:jc w:val="center"/>
              <w:cnfStyle w:val="000000000000" w:firstRow="0" w:lastRow="0" w:firstColumn="0" w:lastColumn="0" w:oddVBand="0" w:evenVBand="0" w:oddHBand="0" w:evenHBand="0" w:firstRowFirstColumn="0" w:firstRowLastColumn="0" w:lastRowFirstColumn="0" w:lastRowLastColumn="0"/>
              <w:rPr>
                <w:color w:val="auto"/>
              </w:rPr>
            </w:pPr>
            <w:r w:rsidRPr="006C089D">
              <w:rPr>
                <w:color w:val="auto"/>
              </w:rPr>
              <w:t>3 M</w:t>
            </w:r>
          </w:p>
        </w:tc>
      </w:tr>
      <w:tr w:rsidR="006C089D" w:rsidRPr="006C089D" w:rsidTr="00CF7B1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58" w:type="dxa"/>
          </w:tcPr>
          <w:p w:rsidR="00CF7B1F" w:rsidRPr="006C089D" w:rsidRDefault="007B2889" w:rsidP="00CF7B1F">
            <w:pPr>
              <w:jc w:val="center"/>
              <w:rPr>
                <w:color w:val="auto"/>
              </w:rPr>
            </w:pPr>
            <w:r w:rsidRPr="006C089D">
              <w:rPr>
                <w:color w:val="auto"/>
              </w:rPr>
              <w:t>Material Costs</w:t>
            </w:r>
          </w:p>
        </w:tc>
        <w:tc>
          <w:tcPr>
            <w:tcW w:w="5580" w:type="dxa"/>
          </w:tcPr>
          <w:p w:rsidR="00CF7B1F" w:rsidRPr="006C089D" w:rsidRDefault="006C089D" w:rsidP="00CF7B1F">
            <w:pPr>
              <w:jc w:val="center"/>
              <w:cnfStyle w:val="000000100000" w:firstRow="0" w:lastRow="0" w:firstColumn="0" w:lastColumn="0" w:oddVBand="0" w:evenVBand="0" w:oddHBand="1" w:evenHBand="0" w:firstRowFirstColumn="0" w:firstRowLastColumn="0" w:lastRowFirstColumn="0" w:lastRowLastColumn="0"/>
              <w:rPr>
                <w:color w:val="auto"/>
              </w:rPr>
            </w:pPr>
            <w:r w:rsidRPr="006C089D">
              <w:rPr>
                <w:color w:val="auto"/>
              </w:rPr>
              <w:t>Cost of fabrics that will be sold</w:t>
            </w:r>
          </w:p>
        </w:tc>
        <w:tc>
          <w:tcPr>
            <w:tcW w:w="1638" w:type="dxa"/>
          </w:tcPr>
          <w:p w:rsidR="00CF7B1F" w:rsidRPr="006C089D" w:rsidRDefault="006C089D" w:rsidP="00CF7B1F">
            <w:pPr>
              <w:jc w:val="center"/>
              <w:cnfStyle w:val="000000100000" w:firstRow="0" w:lastRow="0" w:firstColumn="0" w:lastColumn="0" w:oddVBand="0" w:evenVBand="0" w:oddHBand="1" w:evenHBand="0" w:firstRowFirstColumn="0" w:firstRowLastColumn="0" w:lastRowFirstColumn="0" w:lastRowLastColumn="0"/>
              <w:rPr>
                <w:color w:val="auto"/>
              </w:rPr>
            </w:pPr>
            <w:r w:rsidRPr="006C089D">
              <w:rPr>
                <w:color w:val="auto"/>
              </w:rPr>
              <w:t>20 M</w:t>
            </w:r>
          </w:p>
        </w:tc>
      </w:tr>
      <w:tr w:rsidR="006C089D" w:rsidRPr="006C089D" w:rsidTr="00CF7B1F">
        <w:tc>
          <w:tcPr>
            <w:cnfStyle w:val="001000000000" w:firstRow="0" w:lastRow="0" w:firstColumn="1" w:lastColumn="0" w:oddVBand="0" w:evenVBand="0" w:oddHBand="0" w:evenHBand="0" w:firstRowFirstColumn="0" w:firstRowLastColumn="0" w:lastRowFirstColumn="0" w:lastRowLastColumn="0"/>
            <w:tcW w:w="2358" w:type="dxa"/>
          </w:tcPr>
          <w:p w:rsidR="006C089D" w:rsidRPr="006C089D" w:rsidRDefault="006C089D" w:rsidP="00CF7B1F">
            <w:pPr>
              <w:jc w:val="center"/>
              <w:rPr>
                <w:color w:val="auto"/>
              </w:rPr>
            </w:pPr>
          </w:p>
        </w:tc>
        <w:tc>
          <w:tcPr>
            <w:tcW w:w="5580" w:type="dxa"/>
          </w:tcPr>
          <w:p w:rsidR="006C089D" w:rsidRPr="006C089D" w:rsidRDefault="006C089D" w:rsidP="00CF7B1F">
            <w:pPr>
              <w:jc w:val="center"/>
              <w:cnfStyle w:val="000000000000" w:firstRow="0" w:lastRow="0" w:firstColumn="0" w:lastColumn="0" w:oddVBand="0" w:evenVBand="0" w:oddHBand="0" w:evenHBand="0" w:firstRowFirstColumn="0" w:firstRowLastColumn="0" w:lastRowFirstColumn="0" w:lastRowLastColumn="0"/>
              <w:rPr>
                <w:b/>
                <w:color w:val="auto"/>
              </w:rPr>
            </w:pPr>
            <w:r w:rsidRPr="006C089D">
              <w:rPr>
                <w:b/>
                <w:color w:val="auto"/>
              </w:rPr>
              <w:t>Total Amount Required:</w:t>
            </w:r>
          </w:p>
        </w:tc>
        <w:tc>
          <w:tcPr>
            <w:tcW w:w="1638" w:type="dxa"/>
          </w:tcPr>
          <w:p w:rsidR="006C089D" w:rsidRPr="006C089D" w:rsidRDefault="006C089D" w:rsidP="00CF7B1F">
            <w:pPr>
              <w:jc w:val="center"/>
              <w:cnfStyle w:val="000000000000" w:firstRow="0" w:lastRow="0" w:firstColumn="0" w:lastColumn="0" w:oddVBand="0" w:evenVBand="0" w:oddHBand="0" w:evenHBand="0" w:firstRowFirstColumn="0" w:firstRowLastColumn="0" w:lastRowFirstColumn="0" w:lastRowLastColumn="0"/>
              <w:rPr>
                <w:b/>
                <w:color w:val="auto"/>
              </w:rPr>
            </w:pPr>
            <w:r w:rsidRPr="006C089D">
              <w:rPr>
                <w:b/>
                <w:color w:val="auto"/>
              </w:rPr>
              <w:t>50 M</w:t>
            </w:r>
          </w:p>
        </w:tc>
      </w:tr>
    </w:tbl>
    <w:p w:rsidR="005C2ED8" w:rsidRPr="00B4677C" w:rsidRDefault="005C2ED8" w:rsidP="00B4677C"/>
    <w:p w:rsidR="0074484B" w:rsidRDefault="00B2455F" w:rsidP="00B2455F">
      <w:pPr>
        <w:pStyle w:val="Heading2"/>
      </w:pPr>
      <w:bookmarkStart w:id="7" w:name="_Toc501138587"/>
      <w:r>
        <w:t>Risk Management of the Project</w:t>
      </w:r>
      <w:bookmarkEnd w:id="7"/>
    </w:p>
    <w:p w:rsidR="00965F83" w:rsidRPr="00955D0C" w:rsidRDefault="006806DB" w:rsidP="00B2455F">
      <w:r>
        <w:t xml:space="preserve">Identified risks: </w:t>
      </w:r>
      <w:r w:rsidR="005C394C">
        <w:t xml:space="preserve">While implementing the project </w:t>
      </w:r>
      <w:r w:rsidR="0077517F">
        <w:t>with the</w:t>
      </w:r>
      <w:r w:rsidR="005C394C">
        <w:t xml:space="preserve"> help of the employees of the organi</w:t>
      </w:r>
      <w:r w:rsidR="00B05812">
        <w:t>s</w:t>
      </w:r>
      <w:r w:rsidR="005C394C">
        <w:t xml:space="preserve">ation basically several risks may arise but the most significant risks are </w:t>
      </w:r>
      <w:r w:rsidR="00A6743B">
        <w:t xml:space="preserve">fraud of employees for personal benefits, </w:t>
      </w:r>
      <w:r w:rsidR="00517BA0">
        <w:t>suppliers’</w:t>
      </w:r>
      <w:r w:rsidR="00A5720C">
        <w:t xml:space="preserve"> fraud for selling low quality fabrics, </w:t>
      </w:r>
      <w:r w:rsidR="001E3C8F">
        <w:t xml:space="preserve">failure of marketing plan and </w:t>
      </w:r>
      <w:r w:rsidR="00965F83">
        <w:t xml:space="preserve">failure in </w:t>
      </w:r>
      <w:r w:rsidR="00965F83" w:rsidRPr="00955D0C">
        <w:t>generating sales</w:t>
      </w:r>
      <w:r w:rsidR="00F41DFA" w:rsidRPr="00955D0C">
        <w:t xml:space="preserve"> </w:t>
      </w:r>
      <w:r w:rsidR="00955D0C" w:rsidRPr="00955D0C">
        <w:t>(Burke, 2013)</w:t>
      </w:r>
      <w:r w:rsidR="00965F83" w:rsidRPr="00955D0C">
        <w:t>.</w:t>
      </w:r>
    </w:p>
    <w:p w:rsidR="00B2455F" w:rsidRDefault="00335236" w:rsidP="00B2455F">
      <w:r>
        <w:t xml:space="preserve">Evaluation of risks: </w:t>
      </w:r>
      <w:r w:rsidR="00C81435">
        <w:t>As a responsible person of the project it is clear that all the risks identified above are significant for the company and they are enough for failing the project. That’s why all these risks should be managed properly.</w:t>
      </w:r>
    </w:p>
    <w:p w:rsidR="00C81435" w:rsidRDefault="00B3612D" w:rsidP="00B2455F">
      <w:r>
        <w:t xml:space="preserve">How to address risks: </w:t>
      </w:r>
      <w:r w:rsidR="00571C6A">
        <w:t>Taking proper feedback from the employees their fraud may be reali</w:t>
      </w:r>
      <w:r w:rsidR="00B05812">
        <w:t>s</w:t>
      </w:r>
      <w:r w:rsidR="00571C6A">
        <w:t>ed and comparing the quality of materials supplied by suppliers with the available materials in the market the fraud of suppliers can be reali</w:t>
      </w:r>
      <w:r w:rsidR="00B05812">
        <w:t>s</w:t>
      </w:r>
      <w:r w:rsidR="00571C6A">
        <w:t xml:space="preserve">ed. </w:t>
      </w:r>
      <w:r w:rsidR="00B44DA2">
        <w:t xml:space="preserve">By taking feedback of public the failure of marketing plan </w:t>
      </w:r>
      <w:r w:rsidR="0078590C">
        <w:t>may be</w:t>
      </w:r>
      <w:r w:rsidR="00B44DA2">
        <w:t xml:space="preserve"> understood and the sales record will help to reali</w:t>
      </w:r>
      <w:r w:rsidR="00B05812">
        <w:t>s</w:t>
      </w:r>
      <w:r w:rsidR="00B44DA2">
        <w:t>e the failure in generating enough sales.</w:t>
      </w:r>
    </w:p>
    <w:p w:rsidR="00B44DA2" w:rsidRDefault="00232515" w:rsidP="00B2455F">
      <w:r>
        <w:t xml:space="preserve">Monitoring risks: </w:t>
      </w:r>
      <w:r w:rsidR="00EF1D46">
        <w:t xml:space="preserve">In order to reduce risks arising from employees they should be monitored properly and accountability should be done regularly. In case of monitoring suppliers the company should convey the customers that the company has enough market knowledge and if they do any fraud company can switch suppliers. </w:t>
      </w:r>
      <w:r w:rsidR="00B30D36">
        <w:t>The marketing plan should be monitored regularly so that the plan becomes successful and help the company to generate enough sales.</w:t>
      </w:r>
    </w:p>
    <w:p w:rsidR="00B30D36" w:rsidRDefault="00EB3FA7" w:rsidP="00EB3FA7">
      <w:pPr>
        <w:pStyle w:val="Heading2"/>
      </w:pPr>
      <w:bookmarkStart w:id="8" w:name="_Toc501138588"/>
      <w:r>
        <w:t>Reasons for project failure</w:t>
      </w:r>
      <w:bookmarkEnd w:id="8"/>
    </w:p>
    <w:p w:rsidR="00EB3FA7" w:rsidRPr="002243FF" w:rsidRDefault="008E7DC1" w:rsidP="00EB3FA7">
      <w:r>
        <w:t xml:space="preserve">Generally a project can be a failure for five major reasons. That means if those threats can be avoided in this project then the project of Style Fabrics will be a </w:t>
      </w:r>
      <w:r w:rsidRPr="002243FF">
        <w:t>successful one</w:t>
      </w:r>
      <w:r w:rsidR="002243FF" w:rsidRPr="002243FF">
        <w:t xml:space="preserve"> (Serrador, 2013)</w:t>
      </w:r>
      <w:r w:rsidRPr="002243FF">
        <w:t>.</w:t>
      </w:r>
      <w:r w:rsidR="00E255F2" w:rsidRPr="002243FF">
        <w:t xml:space="preserve"> Those reasons are discussed below.</w:t>
      </w:r>
    </w:p>
    <w:p w:rsidR="00E255F2" w:rsidRDefault="00E255F2" w:rsidP="00EB3FA7">
      <w:r>
        <w:t xml:space="preserve">Poor planning: If the plan of the whole project is not strong then it is tough to complete the project but in case of Style Fabrics we believe that the plan </w:t>
      </w:r>
      <w:r w:rsidR="004369B0">
        <w:t>is a</w:t>
      </w:r>
      <w:r>
        <w:t xml:space="preserve"> strong one. So there is no chance of failure.</w:t>
      </w:r>
    </w:p>
    <w:p w:rsidR="00E255F2" w:rsidRDefault="00F54FC7" w:rsidP="00EB3FA7">
      <w:r>
        <w:lastRenderedPageBreak/>
        <w:t xml:space="preserve">Lack of leadership: </w:t>
      </w:r>
      <w:r w:rsidR="00FD76BF">
        <w:t>If the leadership of the project is not in the hand of a competent leader then the project can be a failure but the project head of Style Fabrics is an experienced and competent person. So the project will be successful.</w:t>
      </w:r>
    </w:p>
    <w:p w:rsidR="00FD76BF" w:rsidRDefault="007C6372" w:rsidP="00EB3FA7">
      <w:r>
        <w:t>Lack of knowledge: The project of Style Fabrics is fully in the hands of some professional experienced persons who have enough knowledge and speciali</w:t>
      </w:r>
      <w:r w:rsidR="00B05812">
        <w:t>s</w:t>
      </w:r>
      <w:r>
        <w:t>ation in managing these cases. That means there is a big chance that the project will be a successful one.</w:t>
      </w:r>
    </w:p>
    <w:p w:rsidR="007C6372" w:rsidRDefault="00195F1D" w:rsidP="00EB3FA7">
      <w:r>
        <w:t xml:space="preserve">People problem: </w:t>
      </w:r>
      <w:r w:rsidR="003D4A05">
        <w:t xml:space="preserve">If there </w:t>
      </w:r>
      <w:r w:rsidR="00DF154A">
        <w:t xml:space="preserve">are any problems in the employee selection then proper and competent employees may not be recruited. But in the project of </w:t>
      </w:r>
      <w:r w:rsidR="00465485">
        <w:t>Style Fabrics the staffs will be selected by a team of experts so there is no chance of choosing wrong people.</w:t>
      </w:r>
    </w:p>
    <w:p w:rsidR="00465485" w:rsidRDefault="008C40FD" w:rsidP="00EB3FA7">
      <w:r>
        <w:t xml:space="preserve">Lifecycle problem: </w:t>
      </w:r>
      <w:r w:rsidR="00A0210D">
        <w:t>The industry lifecycle confirms that the demand for fabrics in the UK is growing regularly. That means there is no problem of industry lifecycle either in the success of Style Fabrics.</w:t>
      </w:r>
    </w:p>
    <w:p w:rsidR="00EF36EB" w:rsidRDefault="00912046" w:rsidP="00912046">
      <w:pPr>
        <w:pStyle w:val="Heading1"/>
      </w:pPr>
      <w:bookmarkStart w:id="9" w:name="_Toc501138589"/>
      <w:r>
        <w:t>Conclusion</w:t>
      </w:r>
      <w:bookmarkEnd w:id="9"/>
    </w:p>
    <w:p w:rsidR="00912046" w:rsidRPr="00912046" w:rsidRDefault="00A01AFC" w:rsidP="00912046">
      <w:r>
        <w:t xml:space="preserve">After implementing the plan of the project of Style fabrics Ltd. it is highly expected </w:t>
      </w:r>
      <w:r w:rsidR="00884620">
        <w:t xml:space="preserve">that the project will be a successful one because </w:t>
      </w:r>
      <w:r w:rsidR="00592B1D">
        <w:t>the plan is a strong plan</w:t>
      </w:r>
      <w:r w:rsidR="009556E7">
        <w:t xml:space="preserve"> an</w:t>
      </w:r>
      <w:r w:rsidR="00592B1D">
        <w:t xml:space="preserve">d there is no active reason that can </w:t>
      </w:r>
      <w:r w:rsidR="009556E7">
        <w:t>make</w:t>
      </w:r>
      <w:r w:rsidR="00592B1D">
        <w:t xml:space="preserve"> the project failure. </w:t>
      </w:r>
    </w:p>
    <w:p w:rsidR="00C77963" w:rsidRDefault="00C77963" w:rsidP="00D34D8F">
      <w:r>
        <w:br w:type="page"/>
      </w:r>
    </w:p>
    <w:p w:rsidR="00694DA3" w:rsidRDefault="00694DA3" w:rsidP="00694DA3">
      <w:pPr>
        <w:pStyle w:val="Heading1"/>
      </w:pPr>
      <w:bookmarkStart w:id="10" w:name="_Toc501138590"/>
      <w:r>
        <w:lastRenderedPageBreak/>
        <w:t>References</w:t>
      </w:r>
      <w:bookmarkEnd w:id="10"/>
    </w:p>
    <w:p w:rsidR="00694DA3" w:rsidRDefault="00694DA3" w:rsidP="00694DA3">
      <w:r>
        <w:t>A guide to the project management body of knowledge. (2017). Newtown Square, Pennsylvania, USA: Project Management Institute.</w:t>
      </w:r>
    </w:p>
    <w:p w:rsidR="00694DA3" w:rsidRDefault="00694DA3" w:rsidP="00694DA3">
      <w:r>
        <w:t>Baguley, P. (2008). </w:t>
      </w:r>
      <w:r>
        <w:rPr>
          <w:i/>
          <w:iCs/>
        </w:rPr>
        <w:t>Project management</w:t>
      </w:r>
      <w:r>
        <w:t>. London: Hodder Education.</w:t>
      </w:r>
    </w:p>
    <w:p w:rsidR="00694DA3" w:rsidRDefault="00694DA3" w:rsidP="00694DA3">
      <w:r>
        <w:t>Burke, R. (2013). </w:t>
      </w:r>
      <w:r>
        <w:rPr>
          <w:i/>
          <w:iCs/>
        </w:rPr>
        <w:t>Project management</w:t>
      </w:r>
      <w:r>
        <w:t>. Chichester: Wiley.</w:t>
      </w:r>
    </w:p>
    <w:p w:rsidR="00694DA3" w:rsidRDefault="00694DA3" w:rsidP="00694DA3">
      <w:r>
        <w:t>Cooke, H., Tate, K. and Cooke, H. (2011). </w:t>
      </w:r>
      <w:r>
        <w:rPr>
          <w:i/>
          <w:iCs/>
        </w:rPr>
        <w:t>Project management</w:t>
      </w:r>
      <w:r>
        <w:t>. New York: McGraw-Hill.</w:t>
      </w:r>
    </w:p>
    <w:p w:rsidR="00694DA3" w:rsidRDefault="00694DA3" w:rsidP="00694DA3">
      <w:r>
        <w:t>Deeprose, D. (2002). </w:t>
      </w:r>
      <w:r>
        <w:rPr>
          <w:i/>
          <w:iCs/>
        </w:rPr>
        <w:t>Project management</w:t>
      </w:r>
      <w:r>
        <w:t>. Oxford (UK): Capstone.</w:t>
      </w:r>
    </w:p>
    <w:p w:rsidR="00694DA3" w:rsidRDefault="00694DA3" w:rsidP="00694DA3">
      <w:r>
        <w:t>Heerkens, G. (2015). </w:t>
      </w:r>
      <w:r>
        <w:rPr>
          <w:i/>
          <w:iCs/>
        </w:rPr>
        <w:t>Project management</w:t>
      </w:r>
      <w:r>
        <w:t>. [Place of publication not identified]: Mcgraw-Hill Education.</w:t>
      </w:r>
    </w:p>
    <w:p w:rsidR="00694DA3" w:rsidRDefault="00694DA3" w:rsidP="00694DA3">
      <w:r>
        <w:t>Ker</w:t>
      </w:r>
      <w:r w:rsidR="00B05812">
        <w:t>s</w:t>
      </w:r>
      <w:r>
        <w:t>ner, H. (2017). </w:t>
      </w:r>
      <w:r>
        <w:rPr>
          <w:i/>
          <w:iCs/>
        </w:rPr>
        <w:t>Project management</w:t>
      </w:r>
      <w:r>
        <w:t>. [Place of publication not identified]: John Wiley &amp; Sons.</w:t>
      </w:r>
    </w:p>
    <w:p w:rsidR="00694DA3" w:rsidRDefault="00694DA3" w:rsidP="00694DA3">
      <w:r>
        <w:t>Mehta, R. (2007). </w:t>
      </w:r>
      <w:r>
        <w:rPr>
          <w:i/>
          <w:iCs/>
        </w:rPr>
        <w:t>Project management</w:t>
      </w:r>
      <w:r>
        <w:t>. Jaipur: Aavishkar Publishers.</w:t>
      </w:r>
    </w:p>
    <w:p w:rsidR="00694DA3" w:rsidRDefault="00694DA3" w:rsidP="00694DA3">
      <w:r>
        <w:t>Serrador, P. (2013). </w:t>
      </w:r>
      <w:r>
        <w:rPr>
          <w:i/>
          <w:iCs/>
        </w:rPr>
        <w:t>Project planning and project success</w:t>
      </w:r>
      <w:r>
        <w:t>.</w:t>
      </w:r>
    </w:p>
    <w:sectPr w:rsidR="00694DA3">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gency FB">
    <w:panose1 w:val="020B0503020202020204"/>
    <w:charset w:val="00"/>
    <w:family w:val="swiss"/>
    <w:pitch w:val="variable"/>
    <w:sig w:usb0="00000003" w:usb1="00000000" w:usb2="00000000" w:usb3="00000000" w:csb0="00000001" w:csb1="00000000"/>
  </w:font>
  <w:font w:name="Tahoma">
    <w:panose1 w:val="00000000000000000000"/>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B2370EC"/>
    <w:multiLevelType w:val="hybridMultilevel"/>
    <w:tmpl w:val="E06A07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D3C21A8"/>
    <w:multiLevelType w:val="hybridMultilevel"/>
    <w:tmpl w:val="E828FC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38"/>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A5C8C"/>
    <w:rsid w:val="000131BA"/>
    <w:rsid w:val="000137C4"/>
    <w:rsid w:val="000C66FD"/>
    <w:rsid w:val="000D1460"/>
    <w:rsid w:val="00106052"/>
    <w:rsid w:val="0013769B"/>
    <w:rsid w:val="00155395"/>
    <w:rsid w:val="00195F1D"/>
    <w:rsid w:val="001C1102"/>
    <w:rsid w:val="001D4D56"/>
    <w:rsid w:val="001E3C8F"/>
    <w:rsid w:val="00202335"/>
    <w:rsid w:val="00205E4A"/>
    <w:rsid w:val="00214932"/>
    <w:rsid w:val="002243FF"/>
    <w:rsid w:val="00232515"/>
    <w:rsid w:val="002D5924"/>
    <w:rsid w:val="002E4615"/>
    <w:rsid w:val="00305474"/>
    <w:rsid w:val="00307E05"/>
    <w:rsid w:val="003239F7"/>
    <w:rsid w:val="00332C12"/>
    <w:rsid w:val="00335236"/>
    <w:rsid w:val="00382DD9"/>
    <w:rsid w:val="00386DD6"/>
    <w:rsid w:val="0039016B"/>
    <w:rsid w:val="003B083C"/>
    <w:rsid w:val="003D4504"/>
    <w:rsid w:val="003D4A05"/>
    <w:rsid w:val="003E6460"/>
    <w:rsid w:val="003F6202"/>
    <w:rsid w:val="00411E5E"/>
    <w:rsid w:val="00414BAC"/>
    <w:rsid w:val="004369B0"/>
    <w:rsid w:val="00465485"/>
    <w:rsid w:val="0048143E"/>
    <w:rsid w:val="004A08FA"/>
    <w:rsid w:val="004C10E0"/>
    <w:rsid w:val="004D4A91"/>
    <w:rsid w:val="004D5CB4"/>
    <w:rsid w:val="00517BA0"/>
    <w:rsid w:val="00531BD9"/>
    <w:rsid w:val="00536D63"/>
    <w:rsid w:val="0055151A"/>
    <w:rsid w:val="00571C6A"/>
    <w:rsid w:val="005750ED"/>
    <w:rsid w:val="00592B1D"/>
    <w:rsid w:val="005967E9"/>
    <w:rsid w:val="005A0E9C"/>
    <w:rsid w:val="005C2ED8"/>
    <w:rsid w:val="005C394C"/>
    <w:rsid w:val="005E3C75"/>
    <w:rsid w:val="00636BCC"/>
    <w:rsid w:val="006559DE"/>
    <w:rsid w:val="006806DB"/>
    <w:rsid w:val="00694DA3"/>
    <w:rsid w:val="006A19B3"/>
    <w:rsid w:val="006C089D"/>
    <w:rsid w:val="006F0FC6"/>
    <w:rsid w:val="006F3F8E"/>
    <w:rsid w:val="007249A8"/>
    <w:rsid w:val="007322C1"/>
    <w:rsid w:val="0074484B"/>
    <w:rsid w:val="0077517F"/>
    <w:rsid w:val="0078590C"/>
    <w:rsid w:val="00787D9C"/>
    <w:rsid w:val="0079539E"/>
    <w:rsid w:val="007A5C8C"/>
    <w:rsid w:val="007B2889"/>
    <w:rsid w:val="007C6372"/>
    <w:rsid w:val="00802C01"/>
    <w:rsid w:val="00815CBC"/>
    <w:rsid w:val="00820EA2"/>
    <w:rsid w:val="00824A10"/>
    <w:rsid w:val="008309A2"/>
    <w:rsid w:val="00842ACA"/>
    <w:rsid w:val="0087691F"/>
    <w:rsid w:val="00884620"/>
    <w:rsid w:val="00894E1A"/>
    <w:rsid w:val="0089625C"/>
    <w:rsid w:val="008C1304"/>
    <w:rsid w:val="008C40FD"/>
    <w:rsid w:val="008E7DC1"/>
    <w:rsid w:val="00901421"/>
    <w:rsid w:val="009032C6"/>
    <w:rsid w:val="00912046"/>
    <w:rsid w:val="00942058"/>
    <w:rsid w:val="0094594B"/>
    <w:rsid w:val="009556E7"/>
    <w:rsid w:val="00955D0C"/>
    <w:rsid w:val="00965780"/>
    <w:rsid w:val="00965F83"/>
    <w:rsid w:val="0098166C"/>
    <w:rsid w:val="009C21C1"/>
    <w:rsid w:val="009D42A5"/>
    <w:rsid w:val="00A01AFC"/>
    <w:rsid w:val="00A0210D"/>
    <w:rsid w:val="00A0314E"/>
    <w:rsid w:val="00A215D8"/>
    <w:rsid w:val="00A22134"/>
    <w:rsid w:val="00A3730F"/>
    <w:rsid w:val="00A5720C"/>
    <w:rsid w:val="00A6743B"/>
    <w:rsid w:val="00A87D78"/>
    <w:rsid w:val="00AF1EB2"/>
    <w:rsid w:val="00B01CD2"/>
    <w:rsid w:val="00B05812"/>
    <w:rsid w:val="00B2455F"/>
    <w:rsid w:val="00B30D36"/>
    <w:rsid w:val="00B3612D"/>
    <w:rsid w:val="00B44DA2"/>
    <w:rsid w:val="00B458DA"/>
    <w:rsid w:val="00B4677C"/>
    <w:rsid w:val="00B56B9C"/>
    <w:rsid w:val="00B736EE"/>
    <w:rsid w:val="00B918E8"/>
    <w:rsid w:val="00C73189"/>
    <w:rsid w:val="00C77963"/>
    <w:rsid w:val="00C81435"/>
    <w:rsid w:val="00CC5E81"/>
    <w:rsid w:val="00CF3798"/>
    <w:rsid w:val="00CF7B1F"/>
    <w:rsid w:val="00D142F3"/>
    <w:rsid w:val="00D3256F"/>
    <w:rsid w:val="00D34D8F"/>
    <w:rsid w:val="00DA11EB"/>
    <w:rsid w:val="00DF154A"/>
    <w:rsid w:val="00E06015"/>
    <w:rsid w:val="00E255F2"/>
    <w:rsid w:val="00E351A1"/>
    <w:rsid w:val="00E52229"/>
    <w:rsid w:val="00E672DC"/>
    <w:rsid w:val="00E86698"/>
    <w:rsid w:val="00E9115B"/>
    <w:rsid w:val="00EA1FCF"/>
    <w:rsid w:val="00EB3FA7"/>
    <w:rsid w:val="00EC3C3A"/>
    <w:rsid w:val="00EF1D46"/>
    <w:rsid w:val="00EF36EB"/>
    <w:rsid w:val="00F41DFA"/>
    <w:rsid w:val="00F506CF"/>
    <w:rsid w:val="00F54FC7"/>
    <w:rsid w:val="00F801CB"/>
    <w:rsid w:val="00FD4032"/>
    <w:rsid w:val="00FD76B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283E706B-975D-4062-BC6E-B3172E0E1E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77963"/>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C77963"/>
    <w:pPr>
      <w:keepNext/>
      <w:keepLines/>
      <w:spacing w:before="480" w:after="0"/>
      <w:jc w:val="center"/>
      <w:outlineLvl w:val="0"/>
    </w:pPr>
    <w:rPr>
      <w:rFonts w:ascii="Agency FB" w:eastAsiaTheme="majorEastAsia" w:hAnsi="Agency FB" w:cstheme="majorBidi"/>
      <w:b/>
      <w:bCs/>
      <w:color w:val="E36C0A" w:themeColor="accent6" w:themeShade="BF"/>
      <w:sz w:val="32"/>
      <w:szCs w:val="28"/>
    </w:rPr>
  </w:style>
  <w:style w:type="paragraph" w:styleId="Heading2">
    <w:name w:val="heading 2"/>
    <w:basedOn w:val="Normal"/>
    <w:next w:val="Normal"/>
    <w:link w:val="Heading2Char"/>
    <w:uiPriority w:val="9"/>
    <w:unhideWhenUsed/>
    <w:qFormat/>
    <w:rsid w:val="00C77963"/>
    <w:pPr>
      <w:keepNext/>
      <w:keepLines/>
      <w:spacing w:before="200" w:after="0"/>
      <w:jc w:val="center"/>
      <w:outlineLvl w:val="1"/>
    </w:pPr>
    <w:rPr>
      <w:rFonts w:ascii="Agency FB" w:eastAsiaTheme="majorEastAsia" w:hAnsi="Agency FB" w:cstheme="majorBidi"/>
      <w:b/>
      <w:bCs/>
      <w:color w:val="0070C0"/>
      <w:sz w:val="32"/>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77963"/>
    <w:rPr>
      <w:rFonts w:ascii="Agency FB" w:eastAsiaTheme="majorEastAsia" w:hAnsi="Agency FB" w:cstheme="majorBidi"/>
      <w:b/>
      <w:bCs/>
      <w:color w:val="E36C0A" w:themeColor="accent6" w:themeShade="BF"/>
      <w:sz w:val="32"/>
      <w:szCs w:val="28"/>
    </w:rPr>
  </w:style>
  <w:style w:type="character" w:customStyle="1" w:styleId="Heading2Char">
    <w:name w:val="Heading 2 Char"/>
    <w:basedOn w:val="DefaultParagraphFont"/>
    <w:link w:val="Heading2"/>
    <w:uiPriority w:val="9"/>
    <w:rsid w:val="00C77963"/>
    <w:rPr>
      <w:rFonts w:ascii="Agency FB" w:eastAsiaTheme="majorEastAsia" w:hAnsi="Agency FB" w:cstheme="majorBidi"/>
      <w:b/>
      <w:bCs/>
      <w:color w:val="0070C0"/>
      <w:sz w:val="32"/>
      <w:szCs w:val="26"/>
    </w:rPr>
  </w:style>
  <w:style w:type="paragraph" w:styleId="Title">
    <w:name w:val="Title"/>
    <w:basedOn w:val="Normal"/>
    <w:next w:val="Normal"/>
    <w:link w:val="TitleChar"/>
    <w:uiPriority w:val="10"/>
    <w:qFormat/>
    <w:rsid w:val="00C77963"/>
    <w:pPr>
      <w:pBdr>
        <w:bottom w:val="single" w:sz="8" w:space="4" w:color="4F81BD" w:themeColor="accent1"/>
      </w:pBdr>
      <w:spacing w:after="300" w:line="240" w:lineRule="auto"/>
      <w:contextualSpacing/>
      <w:jc w:val="center"/>
    </w:pPr>
    <w:rPr>
      <w:rFonts w:ascii="Agency FB" w:eastAsiaTheme="majorEastAsia" w:hAnsi="Agency FB" w:cstheme="majorBidi"/>
      <w:b/>
      <w:color w:val="17365D" w:themeColor="text2" w:themeShade="BF"/>
      <w:spacing w:val="5"/>
      <w:kern w:val="28"/>
      <w:sz w:val="52"/>
      <w:szCs w:val="52"/>
    </w:rPr>
  </w:style>
  <w:style w:type="character" w:customStyle="1" w:styleId="TitleChar">
    <w:name w:val="Title Char"/>
    <w:basedOn w:val="DefaultParagraphFont"/>
    <w:link w:val="Title"/>
    <w:uiPriority w:val="10"/>
    <w:rsid w:val="00C77963"/>
    <w:rPr>
      <w:rFonts w:ascii="Agency FB" w:eastAsiaTheme="majorEastAsia" w:hAnsi="Agency FB" w:cstheme="majorBidi"/>
      <w:b/>
      <w:color w:val="17365D" w:themeColor="text2" w:themeShade="BF"/>
      <w:spacing w:val="5"/>
      <w:kern w:val="28"/>
      <w:sz w:val="52"/>
      <w:szCs w:val="52"/>
    </w:rPr>
  </w:style>
  <w:style w:type="paragraph" w:styleId="ListParagraph">
    <w:name w:val="List Paragraph"/>
    <w:basedOn w:val="Normal"/>
    <w:uiPriority w:val="34"/>
    <w:qFormat/>
    <w:rsid w:val="00B56B9C"/>
    <w:pPr>
      <w:ind w:left="720"/>
      <w:contextualSpacing/>
    </w:pPr>
  </w:style>
  <w:style w:type="table" w:styleId="LightShading-Accent5">
    <w:name w:val="Light Shading Accent 5"/>
    <w:basedOn w:val="TableNormal"/>
    <w:uiPriority w:val="60"/>
    <w:rsid w:val="009D42A5"/>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paragraph" w:styleId="BalloonText">
    <w:name w:val="Balloon Text"/>
    <w:basedOn w:val="Normal"/>
    <w:link w:val="BalloonTextChar"/>
    <w:uiPriority w:val="99"/>
    <w:semiHidden/>
    <w:unhideWhenUsed/>
    <w:rsid w:val="0074484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4484B"/>
    <w:rPr>
      <w:rFonts w:ascii="Tahoma" w:hAnsi="Tahoma" w:cs="Tahoma"/>
      <w:sz w:val="16"/>
      <w:szCs w:val="16"/>
    </w:rPr>
  </w:style>
  <w:style w:type="table" w:styleId="TableGrid">
    <w:name w:val="Table Grid"/>
    <w:basedOn w:val="TableNormal"/>
    <w:uiPriority w:val="59"/>
    <w:rsid w:val="00CF7B1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694DA3"/>
    <w:pPr>
      <w:spacing w:before="100" w:beforeAutospacing="1" w:after="100" w:afterAutospacing="1" w:line="240" w:lineRule="auto"/>
      <w:jc w:val="left"/>
    </w:pPr>
    <w:rPr>
      <w:rFonts w:eastAsia="Times New Roman" w:cs="Times New Roman"/>
      <w:szCs w:val="24"/>
    </w:rPr>
  </w:style>
  <w:style w:type="paragraph" w:styleId="TOCHeading">
    <w:name w:val="TOC Heading"/>
    <w:basedOn w:val="Heading1"/>
    <w:next w:val="Normal"/>
    <w:uiPriority w:val="39"/>
    <w:semiHidden/>
    <w:unhideWhenUsed/>
    <w:qFormat/>
    <w:rsid w:val="00787D9C"/>
    <w:pPr>
      <w:spacing w:line="276" w:lineRule="auto"/>
      <w:jc w:val="left"/>
      <w:outlineLvl w:val="9"/>
    </w:pPr>
    <w:rPr>
      <w:rFonts w:asciiTheme="majorHAnsi" w:hAnsiTheme="majorHAnsi"/>
      <w:color w:val="365F91" w:themeColor="accent1" w:themeShade="BF"/>
      <w:sz w:val="28"/>
      <w:lang w:eastAsia="ja-JP"/>
    </w:rPr>
  </w:style>
  <w:style w:type="paragraph" w:styleId="TOC1">
    <w:name w:val="toc 1"/>
    <w:basedOn w:val="Normal"/>
    <w:next w:val="Normal"/>
    <w:autoRedefine/>
    <w:uiPriority w:val="39"/>
    <w:unhideWhenUsed/>
    <w:rsid w:val="00787D9C"/>
    <w:pPr>
      <w:spacing w:after="100"/>
    </w:pPr>
  </w:style>
  <w:style w:type="paragraph" w:styleId="TOC2">
    <w:name w:val="toc 2"/>
    <w:basedOn w:val="Normal"/>
    <w:next w:val="Normal"/>
    <w:autoRedefine/>
    <w:uiPriority w:val="39"/>
    <w:unhideWhenUsed/>
    <w:rsid w:val="00787D9C"/>
    <w:pPr>
      <w:spacing w:after="100"/>
      <w:ind w:left="240"/>
    </w:pPr>
  </w:style>
  <w:style w:type="character" w:styleId="Hyperlink">
    <w:name w:val="Hyperlink"/>
    <w:basedOn w:val="DefaultParagraphFont"/>
    <w:uiPriority w:val="99"/>
    <w:unhideWhenUsed/>
    <w:rsid w:val="00787D9C"/>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072384502">
      <w:bodyDiv w:val="1"/>
      <w:marLeft w:val="0"/>
      <w:marRight w:val="0"/>
      <w:marTop w:val="0"/>
      <w:marBottom w:val="0"/>
      <w:divBdr>
        <w:top w:val="none" w:sz="0" w:space="0" w:color="auto"/>
        <w:left w:val="none" w:sz="0" w:space="0" w:color="auto"/>
        <w:bottom w:val="none" w:sz="0" w:space="0" w:color="auto"/>
        <w:right w:val="none" w:sz="0" w:space="0" w:color="auto"/>
      </w:divBdr>
    </w:div>
    <w:div w:id="11990026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chart" Target="charts/chart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charts/_rels/chart1.xml.rels><?xml version="1.0" encoding="UTF-8" standalone="yes"?>
<Relationships xmlns="http://schemas.openxmlformats.org/package/2006/relationships"><Relationship Id="rId1" Type="http://schemas.openxmlformats.org/officeDocument/2006/relationships/oleObject" Target="file:///C:\Users\SHAGOR\Desktop\New%20Microsoft%20Excel%20Worksheet%20(2).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manualLayout>
          <c:layoutTarget val="inner"/>
          <c:xMode val="edge"/>
          <c:yMode val="edge"/>
          <c:x val="0.37566837362112954"/>
          <c:y val="8.6310606523021832E-2"/>
          <c:w val="0.55998439880329642"/>
          <c:h val="0.87579102999721936"/>
        </c:manualLayout>
      </c:layout>
      <c:barChart>
        <c:barDir val="bar"/>
        <c:grouping val="stacked"/>
        <c:varyColors val="0"/>
        <c:ser>
          <c:idx val="0"/>
          <c:order val="0"/>
          <c:tx>
            <c:v>Start Date</c:v>
          </c:tx>
          <c:spPr>
            <a:noFill/>
            <a:ln>
              <a:noFill/>
            </a:ln>
          </c:spPr>
          <c:invertIfNegative val="0"/>
          <c:cat>
            <c:strRef>
              <c:f>Sheet4!$B$2:$B$9</c:f>
              <c:strCache>
                <c:ptCount val="8"/>
                <c:pt idx="0">
                  <c:v>Planning  and paper works</c:v>
                </c:pt>
                <c:pt idx="1">
                  <c:v>Organize all resources</c:v>
                </c:pt>
                <c:pt idx="2">
                  <c:v>Recruit Employees</c:v>
                </c:pt>
                <c:pt idx="3">
                  <c:v>Disburse Responsibilities &amp; Authority</c:v>
                </c:pt>
                <c:pt idx="4">
                  <c:v>Deal with Suppliers &amp; Marketing</c:v>
                </c:pt>
                <c:pt idx="5">
                  <c:v>Start Sales</c:v>
                </c:pt>
                <c:pt idx="6">
                  <c:v>Performance Evaluation</c:v>
                </c:pt>
                <c:pt idx="7">
                  <c:v>Project Handover Ending</c:v>
                </c:pt>
              </c:strCache>
            </c:strRef>
          </c:cat>
          <c:val>
            <c:numRef>
              <c:f>Sheet4!$C$2:$C$9</c:f>
              <c:numCache>
                <c:formatCode>m/d/yyyy</c:formatCode>
                <c:ptCount val="8"/>
                <c:pt idx="0">
                  <c:v>43101</c:v>
                </c:pt>
                <c:pt idx="1">
                  <c:v>43132</c:v>
                </c:pt>
                <c:pt idx="2">
                  <c:v>43191</c:v>
                </c:pt>
                <c:pt idx="3">
                  <c:v>43211</c:v>
                </c:pt>
                <c:pt idx="4">
                  <c:v>43221</c:v>
                </c:pt>
                <c:pt idx="5">
                  <c:v>43236</c:v>
                </c:pt>
                <c:pt idx="6">
                  <c:v>43450</c:v>
                </c:pt>
                <c:pt idx="7">
                  <c:v>43485</c:v>
                </c:pt>
              </c:numCache>
            </c:numRef>
          </c:val>
        </c:ser>
        <c:ser>
          <c:idx val="1"/>
          <c:order val="1"/>
          <c:tx>
            <c:v>Duration</c:v>
          </c:tx>
          <c:invertIfNegative val="0"/>
          <c:cat>
            <c:strRef>
              <c:f>Sheet4!$B$2:$B$9</c:f>
              <c:strCache>
                <c:ptCount val="8"/>
                <c:pt idx="0">
                  <c:v>Planning  and paper works</c:v>
                </c:pt>
                <c:pt idx="1">
                  <c:v>Organize all resources</c:v>
                </c:pt>
                <c:pt idx="2">
                  <c:v>Recruit Employees</c:v>
                </c:pt>
                <c:pt idx="3">
                  <c:v>Disburse Responsibilities &amp; Authority</c:v>
                </c:pt>
                <c:pt idx="4">
                  <c:v>Deal with Suppliers &amp; Marketing</c:v>
                </c:pt>
                <c:pt idx="5">
                  <c:v>Start Sales</c:v>
                </c:pt>
                <c:pt idx="6">
                  <c:v>Performance Evaluation</c:v>
                </c:pt>
                <c:pt idx="7">
                  <c:v>Project Handover Ending</c:v>
                </c:pt>
              </c:strCache>
            </c:strRef>
          </c:cat>
          <c:val>
            <c:numRef>
              <c:f>Sheet4!$D$2:$D$9</c:f>
              <c:numCache>
                <c:formatCode>General</c:formatCode>
                <c:ptCount val="8"/>
                <c:pt idx="0">
                  <c:v>30</c:v>
                </c:pt>
                <c:pt idx="1">
                  <c:v>60</c:v>
                </c:pt>
                <c:pt idx="2">
                  <c:v>20</c:v>
                </c:pt>
                <c:pt idx="3">
                  <c:v>10</c:v>
                </c:pt>
                <c:pt idx="4">
                  <c:v>15</c:v>
                </c:pt>
                <c:pt idx="5">
                  <c:v>210</c:v>
                </c:pt>
                <c:pt idx="6">
                  <c:v>30</c:v>
                </c:pt>
                <c:pt idx="7">
                  <c:v>1</c:v>
                </c:pt>
              </c:numCache>
            </c:numRef>
          </c:val>
        </c:ser>
        <c:dLbls>
          <c:showLegendKey val="0"/>
          <c:showVal val="0"/>
          <c:showCatName val="0"/>
          <c:showSerName val="0"/>
          <c:showPercent val="0"/>
          <c:showBubbleSize val="0"/>
        </c:dLbls>
        <c:gapWidth val="150"/>
        <c:overlap val="100"/>
        <c:axId val="-354879280"/>
        <c:axId val="-354887440"/>
      </c:barChart>
      <c:catAx>
        <c:axId val="-354879280"/>
        <c:scaling>
          <c:orientation val="maxMin"/>
        </c:scaling>
        <c:delete val="0"/>
        <c:axPos val="l"/>
        <c:numFmt formatCode="General" sourceLinked="0"/>
        <c:majorTickMark val="out"/>
        <c:minorTickMark val="none"/>
        <c:tickLblPos val="nextTo"/>
        <c:crossAx val="-354887440"/>
        <c:crosses val="autoZero"/>
        <c:auto val="1"/>
        <c:lblAlgn val="ctr"/>
        <c:lblOffset val="100"/>
        <c:noMultiLvlLbl val="0"/>
      </c:catAx>
      <c:valAx>
        <c:axId val="-354887440"/>
        <c:scaling>
          <c:orientation val="minMax"/>
        </c:scaling>
        <c:delete val="0"/>
        <c:axPos val="t"/>
        <c:majorGridlines/>
        <c:numFmt formatCode="m/d/yyyy" sourceLinked="1"/>
        <c:majorTickMark val="out"/>
        <c:minorTickMark val="none"/>
        <c:tickLblPos val="nextTo"/>
        <c:crossAx val="-354879280"/>
        <c:crosses val="autoZero"/>
        <c:crossBetween val="between"/>
      </c:valAx>
    </c:plotArea>
    <c:plotVisOnly val="1"/>
    <c:dispBlanksAs val="gap"/>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97BDCD0-D252-4026-8E8B-5DF1752B1E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197</TotalTime>
  <Pages>10</Pages>
  <Words>1778</Words>
  <Characters>10138</Characters>
  <Application>Microsoft Office Word</Application>
  <DocSecurity>0</DocSecurity>
  <Lines>84</Lines>
  <Paragraphs>23</Paragraphs>
  <ScaleCrop>false</ScaleCrop>
  <Company/>
  <LinksUpToDate>false</LinksUpToDate>
  <CharactersWithSpaces>11893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SHAGOR</dc:creator>
  <cp:keywords/>
  <dc:description/>
  <cp:lastModifiedBy>Halim Sk</cp:lastModifiedBy>
  <cp:revision>154</cp:revision>
  <dcterms:created xsi:type="dcterms:W3CDTF">2017-10-18T16:26:00Z</dcterms:created>
  <dcterms:modified xsi:type="dcterms:W3CDTF">2018-01-05T14:59:00Z</dcterms:modified>
</cp:coreProperties>
</file>