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ED28A0" w14:textId="77777777" w:rsidR="002F02E8" w:rsidRDefault="002F02E8" w:rsidP="002F02E8">
      <w:pPr>
        <w:jc w:val="center"/>
        <w:rPr>
          <w:rFonts w:ascii="Times New Roman" w:hAnsi="Times New Roman" w:cs="Times New Roman"/>
          <w:b/>
          <w:bCs/>
        </w:rPr>
      </w:pPr>
    </w:p>
    <w:p w14:paraId="4897A0D3" w14:textId="74E48C20" w:rsidR="002F02E8" w:rsidRPr="00DB570D" w:rsidRDefault="002F02E8" w:rsidP="002F02E8">
      <w:pPr>
        <w:jc w:val="center"/>
        <w:rPr>
          <w:rFonts w:ascii="Times New Roman" w:hAnsi="Times New Roman" w:cs="Times New Roman"/>
          <w:b/>
          <w:bCs/>
        </w:rPr>
      </w:pPr>
      <w:r>
        <w:rPr>
          <w:rFonts w:ascii="Times New Roman" w:hAnsi="Times New Roman" w:cs="Times New Roman"/>
          <w:b/>
          <w:bCs/>
        </w:rPr>
        <w:t xml:space="preserve">Component 2 Report: </w:t>
      </w:r>
      <w:r w:rsidR="009E2079" w:rsidRPr="009E2079">
        <w:rPr>
          <w:rFonts w:ascii="Times New Roman" w:hAnsi="Times New Roman" w:cs="Times New Roman"/>
          <w:b/>
          <w:bCs/>
        </w:rPr>
        <w:t xml:space="preserve">Stakeholder Engagement for the Launch of </w:t>
      </w:r>
      <w:proofErr w:type="spellStart"/>
      <w:r w:rsidR="009E2079" w:rsidRPr="009E2079">
        <w:rPr>
          <w:rFonts w:ascii="Times New Roman" w:hAnsi="Times New Roman" w:cs="Times New Roman"/>
          <w:b/>
          <w:bCs/>
        </w:rPr>
        <w:t>ConnectPlus</w:t>
      </w:r>
      <w:proofErr w:type="spellEnd"/>
      <w:r w:rsidR="009E2079" w:rsidRPr="009E2079">
        <w:rPr>
          <w:rFonts w:ascii="Times New Roman" w:hAnsi="Times New Roman" w:cs="Times New Roman"/>
          <w:b/>
          <w:bCs/>
        </w:rPr>
        <w:t xml:space="preserve"> at Tesco</w:t>
      </w:r>
    </w:p>
    <w:p w14:paraId="7C01992A" w14:textId="77777777" w:rsidR="002F02E8" w:rsidRPr="00DB570D" w:rsidRDefault="002F02E8" w:rsidP="002F02E8">
      <w:pPr>
        <w:jc w:val="center"/>
        <w:rPr>
          <w:rFonts w:ascii="Times New Roman" w:hAnsi="Times New Roman" w:cs="Times New Roman"/>
          <w:b/>
          <w:bCs/>
        </w:rPr>
      </w:pPr>
    </w:p>
    <w:p w14:paraId="645DCA48" w14:textId="77777777" w:rsidR="002F02E8" w:rsidRDefault="002F02E8" w:rsidP="002F02E8">
      <w:pPr>
        <w:jc w:val="center"/>
        <w:rPr>
          <w:rFonts w:ascii="Times New Roman" w:hAnsi="Times New Roman" w:cs="Times New Roman"/>
          <w:b/>
          <w:bCs/>
        </w:rPr>
      </w:pPr>
    </w:p>
    <w:p w14:paraId="7D2606E4" w14:textId="77777777" w:rsidR="002F02E8" w:rsidRDefault="002F02E8" w:rsidP="002F02E8">
      <w:pPr>
        <w:jc w:val="center"/>
        <w:rPr>
          <w:rFonts w:ascii="Times New Roman" w:hAnsi="Times New Roman" w:cs="Times New Roman"/>
          <w:b/>
          <w:bCs/>
        </w:rPr>
      </w:pPr>
    </w:p>
    <w:p w14:paraId="36E357C2" w14:textId="77777777" w:rsidR="002F02E8" w:rsidRDefault="002F02E8" w:rsidP="002F02E8">
      <w:pPr>
        <w:jc w:val="center"/>
        <w:rPr>
          <w:rFonts w:ascii="Times New Roman" w:hAnsi="Times New Roman" w:cs="Times New Roman"/>
          <w:b/>
          <w:bCs/>
        </w:rPr>
      </w:pPr>
    </w:p>
    <w:p w14:paraId="4AAA7BED" w14:textId="77777777" w:rsidR="002F02E8" w:rsidRPr="00DB570D" w:rsidRDefault="002F02E8" w:rsidP="002F02E8">
      <w:pPr>
        <w:jc w:val="center"/>
        <w:rPr>
          <w:rFonts w:ascii="Times New Roman" w:hAnsi="Times New Roman" w:cs="Times New Roman"/>
          <w:b/>
          <w:bCs/>
        </w:rPr>
      </w:pPr>
    </w:p>
    <w:p w14:paraId="096113C2" w14:textId="77777777" w:rsidR="002F02E8" w:rsidRPr="00DB570D" w:rsidRDefault="002F02E8" w:rsidP="002F02E8">
      <w:pPr>
        <w:jc w:val="center"/>
        <w:rPr>
          <w:rFonts w:ascii="Times New Roman" w:hAnsi="Times New Roman" w:cs="Times New Roman"/>
        </w:rPr>
      </w:pPr>
      <w:r w:rsidRPr="00DB570D">
        <w:rPr>
          <w:rFonts w:ascii="Times New Roman" w:hAnsi="Times New Roman" w:cs="Times New Roman"/>
        </w:rPr>
        <w:t xml:space="preserve">by </w:t>
      </w:r>
    </w:p>
    <w:p w14:paraId="6C3FB917" w14:textId="475F4CEF" w:rsidR="002F02E8" w:rsidRDefault="002F02E8" w:rsidP="002F02E8">
      <w:pPr>
        <w:jc w:val="center"/>
        <w:rPr>
          <w:rFonts w:ascii="Times New Roman" w:hAnsi="Times New Roman" w:cs="Times New Roman"/>
        </w:rPr>
      </w:pPr>
      <w:r w:rsidRPr="00DB570D">
        <w:rPr>
          <w:rFonts w:ascii="Times New Roman" w:hAnsi="Times New Roman" w:cs="Times New Roman"/>
        </w:rPr>
        <w:t>S</w:t>
      </w:r>
      <w:r w:rsidR="00ED1C2B">
        <w:rPr>
          <w:rFonts w:ascii="Times New Roman" w:hAnsi="Times New Roman" w:cs="Times New Roman"/>
        </w:rPr>
        <w:t>hteriyan Zoev</w:t>
      </w:r>
    </w:p>
    <w:p w14:paraId="63AC895C" w14:textId="77777777" w:rsidR="002F02E8" w:rsidRPr="00DB570D" w:rsidRDefault="002F02E8" w:rsidP="002F02E8">
      <w:pPr>
        <w:jc w:val="center"/>
        <w:rPr>
          <w:rFonts w:ascii="Times New Roman" w:hAnsi="Times New Roman" w:cs="Times New Roman"/>
        </w:rPr>
      </w:pPr>
    </w:p>
    <w:p w14:paraId="6D1E7EBD" w14:textId="5D9987D7" w:rsidR="002F02E8" w:rsidRPr="00DB570D" w:rsidRDefault="00ED1C2B" w:rsidP="002F02E8">
      <w:pPr>
        <w:jc w:val="center"/>
        <w:rPr>
          <w:rFonts w:ascii="Times New Roman" w:hAnsi="Times New Roman" w:cs="Times New Roman"/>
        </w:rPr>
      </w:pPr>
      <w:r>
        <w:rPr>
          <w:rFonts w:ascii="Times New Roman" w:hAnsi="Times New Roman" w:cs="Times New Roman"/>
        </w:rPr>
        <w:t>University of Walles Trinity Saint David</w:t>
      </w:r>
    </w:p>
    <w:p w14:paraId="45F0FD37" w14:textId="512D7EC7" w:rsidR="002F02E8" w:rsidRPr="00DB570D" w:rsidRDefault="00DC2436" w:rsidP="002F02E8">
      <w:pPr>
        <w:jc w:val="center"/>
        <w:rPr>
          <w:rFonts w:ascii="Times New Roman" w:hAnsi="Times New Roman" w:cs="Times New Roman"/>
        </w:rPr>
      </w:pPr>
      <w:r>
        <w:rPr>
          <w:rFonts w:ascii="Times New Roman" w:hAnsi="Times New Roman" w:cs="Times New Roman"/>
        </w:rPr>
        <w:t>LCM</w:t>
      </w:r>
      <w:r w:rsidR="00D67EB8">
        <w:rPr>
          <w:rFonts w:ascii="Times New Roman" w:hAnsi="Times New Roman" w:cs="Times New Roman"/>
        </w:rPr>
        <w:t xml:space="preserve">5002, </w:t>
      </w:r>
      <w:r w:rsidR="005B4FB1" w:rsidRPr="00D67EB8">
        <w:rPr>
          <w:rFonts w:ascii="Times New Roman" w:hAnsi="Times New Roman" w:cs="Times New Roman"/>
          <w:color w:val="242130"/>
          <w:shd w:val="clear" w:color="auto" w:fill="FFFFFF"/>
        </w:rPr>
        <w:t>Developing and Managing Individuals and Teams</w:t>
      </w:r>
    </w:p>
    <w:p w14:paraId="492EF7D4" w14:textId="5409C0C1" w:rsidR="002F02E8" w:rsidRPr="00586E34" w:rsidRDefault="006F6918" w:rsidP="002F02E8">
      <w:pPr>
        <w:jc w:val="center"/>
        <w:rPr>
          <w:rFonts w:ascii="Times New Roman" w:hAnsi="Times New Roman" w:cs="Times New Roman"/>
        </w:rPr>
      </w:pPr>
      <w:r w:rsidRPr="00586E34">
        <w:rPr>
          <w:rFonts w:ascii="Times New Roman" w:hAnsi="Times New Roman" w:cs="Times New Roman"/>
          <w:color w:val="242130"/>
          <w:sz w:val="21"/>
          <w:szCs w:val="21"/>
          <w:shd w:val="clear" w:color="auto" w:fill="FFFFFF"/>
        </w:rPr>
        <w:t> Samson Oladejo</w:t>
      </w:r>
    </w:p>
    <w:p w14:paraId="29E6597B" w14:textId="4471D2DA" w:rsidR="002F02E8" w:rsidRPr="00DB570D" w:rsidRDefault="00586E34" w:rsidP="002F02E8">
      <w:pPr>
        <w:jc w:val="center"/>
        <w:rPr>
          <w:rFonts w:ascii="Times New Roman" w:hAnsi="Times New Roman" w:cs="Times New Roman"/>
        </w:rPr>
      </w:pPr>
      <w:r>
        <w:rPr>
          <w:rFonts w:ascii="Times New Roman" w:hAnsi="Times New Roman" w:cs="Times New Roman"/>
        </w:rPr>
        <w:t>10/07/2026</w:t>
      </w:r>
    </w:p>
    <w:p w14:paraId="050398E2" w14:textId="77777777" w:rsidR="002F02E8" w:rsidRPr="00DB570D" w:rsidRDefault="002F02E8" w:rsidP="002F02E8">
      <w:pPr>
        <w:rPr>
          <w:rFonts w:ascii="Times New Roman" w:hAnsi="Times New Roman" w:cs="Times New Roman"/>
          <w:b/>
          <w:bCs/>
        </w:rPr>
      </w:pPr>
    </w:p>
    <w:p w14:paraId="760CB75E" w14:textId="77777777" w:rsidR="002F02E8" w:rsidRPr="00DB570D" w:rsidRDefault="002F02E8" w:rsidP="002F02E8">
      <w:pPr>
        <w:rPr>
          <w:rFonts w:ascii="Times New Roman" w:hAnsi="Times New Roman" w:cs="Times New Roman"/>
          <w:b/>
          <w:bCs/>
        </w:rPr>
      </w:pPr>
    </w:p>
    <w:p w14:paraId="60E383DD" w14:textId="77777777" w:rsidR="002F02E8" w:rsidRPr="00DB570D" w:rsidRDefault="002F02E8" w:rsidP="002F02E8">
      <w:pPr>
        <w:rPr>
          <w:rFonts w:ascii="Times New Roman" w:hAnsi="Times New Roman" w:cs="Times New Roman"/>
          <w:b/>
          <w:bCs/>
        </w:rPr>
      </w:pPr>
    </w:p>
    <w:p w14:paraId="134692B9" w14:textId="77777777" w:rsidR="002F02E8" w:rsidRPr="00DB570D" w:rsidRDefault="002F02E8" w:rsidP="002F02E8">
      <w:pPr>
        <w:rPr>
          <w:rFonts w:ascii="Times New Roman" w:hAnsi="Times New Roman" w:cs="Times New Roman"/>
          <w:b/>
          <w:bCs/>
        </w:rPr>
      </w:pPr>
    </w:p>
    <w:p w14:paraId="15778A18" w14:textId="77777777" w:rsidR="002F02E8" w:rsidRPr="00DB570D" w:rsidRDefault="002F02E8" w:rsidP="002F02E8">
      <w:pPr>
        <w:rPr>
          <w:rFonts w:ascii="Times New Roman" w:hAnsi="Times New Roman" w:cs="Times New Roman"/>
          <w:b/>
          <w:bCs/>
        </w:rPr>
      </w:pPr>
    </w:p>
    <w:p w14:paraId="25F967C1" w14:textId="77777777" w:rsidR="002F02E8" w:rsidRDefault="002F02E8" w:rsidP="002F02E8">
      <w:pPr>
        <w:rPr>
          <w:rFonts w:ascii="Times New Roman" w:hAnsi="Times New Roman" w:cs="Times New Roman"/>
        </w:rPr>
      </w:pPr>
    </w:p>
    <w:p w14:paraId="6C0E10F5" w14:textId="77777777" w:rsidR="002F02E8" w:rsidRDefault="002F02E8" w:rsidP="002F02E8">
      <w:pPr>
        <w:rPr>
          <w:rFonts w:ascii="Times New Roman" w:hAnsi="Times New Roman" w:cs="Times New Roman"/>
        </w:rPr>
      </w:pPr>
    </w:p>
    <w:p w14:paraId="72AD6988" w14:textId="77777777" w:rsidR="002F02E8" w:rsidRDefault="002F02E8" w:rsidP="002F02E8">
      <w:pPr>
        <w:rPr>
          <w:rFonts w:ascii="Times New Roman" w:hAnsi="Times New Roman" w:cs="Times New Roman"/>
        </w:rPr>
      </w:pPr>
    </w:p>
    <w:p w14:paraId="394DC6CB" w14:textId="77777777" w:rsidR="00F93C5B" w:rsidRDefault="00F93C5B" w:rsidP="002F02E8">
      <w:pPr>
        <w:rPr>
          <w:rFonts w:ascii="Times New Roman" w:hAnsi="Times New Roman" w:cs="Times New Roman"/>
        </w:rPr>
      </w:pPr>
    </w:p>
    <w:p w14:paraId="0ADBE1B5" w14:textId="77777777" w:rsidR="00F93C5B" w:rsidRDefault="00F93C5B" w:rsidP="002F02E8">
      <w:pPr>
        <w:rPr>
          <w:rFonts w:ascii="Times New Roman" w:hAnsi="Times New Roman" w:cs="Times New Roman"/>
        </w:rPr>
      </w:pPr>
    </w:p>
    <w:p w14:paraId="1F6E98C7" w14:textId="77777777" w:rsidR="00F93C5B" w:rsidRDefault="00F93C5B" w:rsidP="002F02E8">
      <w:pPr>
        <w:rPr>
          <w:rFonts w:ascii="Times New Roman" w:hAnsi="Times New Roman" w:cs="Times New Roman"/>
        </w:rPr>
      </w:pPr>
    </w:p>
    <w:p w14:paraId="062B7773" w14:textId="77777777" w:rsidR="00F93C5B" w:rsidRDefault="00F93C5B" w:rsidP="002F02E8">
      <w:pPr>
        <w:rPr>
          <w:rFonts w:ascii="Times New Roman" w:hAnsi="Times New Roman" w:cs="Times New Roman"/>
        </w:rPr>
      </w:pPr>
    </w:p>
    <w:p w14:paraId="1C9FE5FB" w14:textId="77777777" w:rsidR="00F93C5B" w:rsidRDefault="00F93C5B" w:rsidP="002F02E8">
      <w:pPr>
        <w:rPr>
          <w:rFonts w:ascii="Times New Roman" w:hAnsi="Times New Roman" w:cs="Times New Roman"/>
        </w:rPr>
      </w:pPr>
    </w:p>
    <w:p w14:paraId="4EC259B9" w14:textId="77777777" w:rsidR="00F93C5B" w:rsidRPr="00C755CE" w:rsidRDefault="00F93C5B" w:rsidP="00383145">
      <w:pPr>
        <w:spacing w:line="480" w:lineRule="auto"/>
        <w:rPr>
          <w:rFonts w:ascii="Times New Roman" w:hAnsi="Times New Roman" w:cs="Times New Roman"/>
          <w:b/>
          <w:bCs/>
        </w:rPr>
      </w:pPr>
      <w:r>
        <w:rPr>
          <w:rFonts w:ascii="Times New Roman" w:hAnsi="Times New Roman" w:cs="Times New Roman"/>
          <w:b/>
          <w:bCs/>
        </w:rPr>
        <w:lastRenderedPageBreak/>
        <w:t>Executive Summary</w:t>
      </w:r>
    </w:p>
    <w:p w14:paraId="2F1D6CFF" w14:textId="77777777" w:rsidR="00BC2821" w:rsidRDefault="00BC2821" w:rsidP="00383145">
      <w:pPr>
        <w:spacing w:line="480" w:lineRule="auto"/>
        <w:ind w:firstLine="720"/>
        <w:rPr>
          <w:rFonts w:ascii="Times New Roman" w:hAnsi="Times New Roman" w:cs="Times New Roman"/>
        </w:rPr>
      </w:pPr>
      <w:r w:rsidRPr="00BC2821">
        <w:rPr>
          <w:rFonts w:ascii="Times New Roman" w:hAnsi="Times New Roman" w:cs="Times New Roman"/>
        </w:rPr>
        <w:t xml:space="preserve">This report discusses how to engage the stakeholders for the upcoming launch of </w:t>
      </w:r>
      <w:proofErr w:type="spellStart"/>
      <w:r w:rsidRPr="00BC2821">
        <w:rPr>
          <w:rFonts w:ascii="Times New Roman" w:hAnsi="Times New Roman" w:cs="Times New Roman"/>
        </w:rPr>
        <w:t>ConnectPlus</w:t>
      </w:r>
      <w:proofErr w:type="spellEnd"/>
      <w:r w:rsidRPr="00BC2821">
        <w:rPr>
          <w:rFonts w:ascii="Times New Roman" w:hAnsi="Times New Roman" w:cs="Times New Roman"/>
        </w:rPr>
        <w:t xml:space="preserve">, an AI-based customer loyalty and engagement platform developed for Tesco. It offers a mix of </w:t>
      </w:r>
      <w:proofErr w:type="spellStart"/>
      <w:r w:rsidRPr="00BC2821">
        <w:rPr>
          <w:rFonts w:ascii="Times New Roman" w:hAnsi="Times New Roman" w:cs="Times New Roman"/>
        </w:rPr>
        <w:t>customised</w:t>
      </w:r>
      <w:proofErr w:type="spellEnd"/>
      <w:r w:rsidRPr="00BC2821">
        <w:rPr>
          <w:rFonts w:ascii="Times New Roman" w:hAnsi="Times New Roman" w:cs="Times New Roman"/>
        </w:rPr>
        <w:t xml:space="preserve"> recommendations, mobile incentives, and data analytics for customers to enhance their loyalty and drive sales in both domestic and global markets. As the project will have a significant impact on a number of people and </w:t>
      </w:r>
      <w:proofErr w:type="spellStart"/>
      <w:r w:rsidRPr="00BC2821">
        <w:rPr>
          <w:rFonts w:ascii="Times New Roman" w:hAnsi="Times New Roman" w:cs="Times New Roman"/>
        </w:rPr>
        <w:t>organisations</w:t>
      </w:r>
      <w:proofErr w:type="spellEnd"/>
      <w:r w:rsidRPr="00BC2821">
        <w:rPr>
          <w:rFonts w:ascii="Times New Roman" w:hAnsi="Times New Roman" w:cs="Times New Roman"/>
        </w:rPr>
        <w:t xml:space="preserve">, stakeholder management will be critical throughout the project life cycle. </w:t>
      </w:r>
    </w:p>
    <w:p w14:paraId="57F0C362" w14:textId="7ED4B80C" w:rsidR="00BC2821" w:rsidRPr="002629A2" w:rsidRDefault="00BC2821" w:rsidP="00383145">
      <w:pPr>
        <w:spacing w:line="480" w:lineRule="auto"/>
        <w:ind w:firstLine="720"/>
        <w:rPr>
          <w:rFonts w:ascii="Times New Roman" w:hAnsi="Times New Roman" w:cs="Times New Roman"/>
        </w:rPr>
      </w:pPr>
      <w:r w:rsidRPr="002629A2">
        <w:rPr>
          <w:rFonts w:ascii="Times New Roman" w:hAnsi="Times New Roman" w:cs="Times New Roman"/>
        </w:rPr>
        <w:t xml:space="preserve">The report </w:t>
      </w:r>
      <w:r w:rsidR="002629A2" w:rsidRPr="002629A2">
        <w:rPr>
          <w:rFonts w:ascii="Times New Roman" w:hAnsi="Times New Roman" w:cs="Times New Roman"/>
        </w:rPr>
        <w:t>introduces</w:t>
      </w:r>
      <w:r w:rsidRPr="002629A2">
        <w:rPr>
          <w:rFonts w:ascii="Times New Roman" w:hAnsi="Times New Roman" w:cs="Times New Roman"/>
        </w:rPr>
        <w:t xml:space="preserve"> Tesco and sets out the project's SMART goals. It then identifies and classifies main actors (stakeholders) based on Mendelow's Power-Interest Matrix and the Stakeholder Salience Model. These frameworks assist in the identification of stakeholder influence, expectations and priority when delivering a project. </w:t>
      </w:r>
    </w:p>
    <w:p w14:paraId="5CABA00A" w14:textId="16EB322E" w:rsidR="00F93C5B" w:rsidRPr="00C755CE" w:rsidRDefault="00BC2821" w:rsidP="00383145">
      <w:pPr>
        <w:spacing w:line="480" w:lineRule="auto"/>
        <w:ind w:firstLine="720"/>
        <w:rPr>
          <w:rFonts w:ascii="Times New Roman" w:hAnsi="Times New Roman" w:cs="Times New Roman"/>
        </w:rPr>
      </w:pPr>
      <w:r w:rsidRPr="002629A2">
        <w:rPr>
          <w:rFonts w:ascii="Times New Roman" w:hAnsi="Times New Roman" w:cs="Times New Roman"/>
        </w:rPr>
        <w:t>The report also includes information on stakeholder roles and responsibilities, benefits, and potential challenges.</w:t>
      </w:r>
      <w:r w:rsidRPr="00BC2821">
        <w:rPr>
          <w:rFonts w:ascii="Times New Roman" w:hAnsi="Times New Roman" w:cs="Times New Roman"/>
        </w:rPr>
        <w:t xml:space="preserve"> It critically assesses appropriate engagement approaches using the stakeholder approach and existing models like the 4Cs model, RACI matrix and communication planning. Last, it assesses the sustainability of stakeholder engagement for the performance of the organization, for the trust of customers, and for the long-term competitive advantage. The report ends with practical tips on how to enhance the relationship between stakeholders and the effective roll-out of </w:t>
      </w:r>
      <w:proofErr w:type="spellStart"/>
      <w:r w:rsidRPr="00BC2821">
        <w:rPr>
          <w:rFonts w:ascii="Times New Roman" w:hAnsi="Times New Roman" w:cs="Times New Roman"/>
        </w:rPr>
        <w:t>ConnectPlus</w:t>
      </w:r>
      <w:proofErr w:type="spellEnd"/>
      <w:r w:rsidRPr="00BC2821">
        <w:rPr>
          <w:rFonts w:ascii="Times New Roman" w:hAnsi="Times New Roman" w:cs="Times New Roman"/>
        </w:rPr>
        <w:t xml:space="preserve"> in Tesco's international business</w:t>
      </w:r>
      <w:r w:rsidR="00F93C5B" w:rsidRPr="00C755CE">
        <w:rPr>
          <w:rFonts w:ascii="Times New Roman" w:hAnsi="Times New Roman" w:cs="Times New Roman"/>
        </w:rPr>
        <w:t>.</w:t>
      </w:r>
    </w:p>
    <w:p w14:paraId="55EBB66D" w14:textId="77777777" w:rsidR="00F93C5B" w:rsidRDefault="00F93C5B" w:rsidP="002F02E8">
      <w:pPr>
        <w:rPr>
          <w:rFonts w:ascii="Times New Roman" w:hAnsi="Times New Roman" w:cs="Times New Roman"/>
        </w:rPr>
      </w:pPr>
    </w:p>
    <w:p w14:paraId="6BBEC259" w14:textId="77777777" w:rsidR="00F93C5B" w:rsidRDefault="00F93C5B" w:rsidP="002F02E8">
      <w:pPr>
        <w:rPr>
          <w:rFonts w:ascii="Times New Roman" w:hAnsi="Times New Roman" w:cs="Times New Roman"/>
        </w:rPr>
      </w:pPr>
    </w:p>
    <w:p w14:paraId="03D0DF10" w14:textId="462EF1BA" w:rsidR="00BC2821" w:rsidRDefault="00BC2821">
      <w:pPr>
        <w:rPr>
          <w:rFonts w:ascii="Times New Roman" w:hAnsi="Times New Roman" w:cs="Times New Roman"/>
        </w:rPr>
      </w:pPr>
      <w:r>
        <w:rPr>
          <w:rFonts w:ascii="Times New Roman" w:hAnsi="Times New Roman" w:cs="Times New Roman"/>
        </w:rPr>
        <w:br w:type="page"/>
      </w:r>
    </w:p>
    <w:p w14:paraId="31EBD98E" w14:textId="1E24FA1D" w:rsidR="00F93C5B" w:rsidRDefault="002F02E8" w:rsidP="00383145">
      <w:pPr>
        <w:rPr>
          <w:rFonts w:ascii="Times New Roman" w:hAnsi="Times New Roman" w:cs="Times New Roman"/>
          <w:b/>
          <w:bCs/>
        </w:rPr>
      </w:pPr>
      <w:r>
        <w:rPr>
          <w:rFonts w:ascii="Times New Roman" w:hAnsi="Times New Roman" w:cs="Times New Roman"/>
          <w:b/>
          <w:bCs/>
        </w:rPr>
        <w:lastRenderedPageBreak/>
        <w:t xml:space="preserve"> </w:t>
      </w:r>
    </w:p>
    <w:sdt>
      <w:sdtPr>
        <w:rPr>
          <w:rFonts w:asciiTheme="minorHAnsi" w:eastAsiaTheme="minorHAnsi" w:hAnsiTheme="minorHAnsi" w:cstheme="minorBidi"/>
          <w:color w:val="auto"/>
          <w:kern w:val="2"/>
          <w:sz w:val="24"/>
          <w:szCs w:val="24"/>
          <w14:ligatures w14:val="standardContextual"/>
        </w:rPr>
        <w:id w:val="2008553660"/>
        <w:docPartObj>
          <w:docPartGallery w:val="Table of Contents"/>
          <w:docPartUnique/>
        </w:docPartObj>
      </w:sdtPr>
      <w:sdtEndPr>
        <w:rPr>
          <w:b/>
          <w:bCs/>
          <w:noProof/>
        </w:rPr>
      </w:sdtEndPr>
      <w:sdtContent>
        <w:p w14:paraId="4005F527" w14:textId="32EFFD7C" w:rsidR="00F93C5B" w:rsidRPr="00383145" w:rsidRDefault="00F93C5B">
          <w:pPr>
            <w:pStyle w:val="TOCHeading"/>
            <w:rPr>
              <w:rFonts w:ascii="Times New Roman" w:hAnsi="Times New Roman" w:cs="Times New Roman"/>
            </w:rPr>
          </w:pPr>
          <w:r w:rsidRPr="00383145">
            <w:rPr>
              <w:rFonts w:ascii="Times New Roman" w:hAnsi="Times New Roman" w:cs="Times New Roman"/>
            </w:rPr>
            <w:t>Contents</w:t>
          </w:r>
        </w:p>
        <w:p w14:paraId="37AEF00D" w14:textId="1CE8C306" w:rsidR="00A06569" w:rsidRDefault="00F93C5B">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233892910" w:history="1">
            <w:r w:rsidR="00A06569" w:rsidRPr="00F34BF7">
              <w:rPr>
                <w:rStyle w:val="Hyperlink"/>
                <w:rFonts w:ascii="Times New Roman" w:hAnsi="Times New Roman" w:cs="Times New Roman"/>
                <w:noProof/>
              </w:rPr>
              <w:t>1. Introduction</w:t>
            </w:r>
            <w:r w:rsidR="00A06569">
              <w:rPr>
                <w:noProof/>
                <w:webHidden/>
              </w:rPr>
              <w:tab/>
            </w:r>
            <w:r w:rsidR="00A06569">
              <w:rPr>
                <w:noProof/>
                <w:webHidden/>
              </w:rPr>
              <w:fldChar w:fldCharType="begin"/>
            </w:r>
            <w:r w:rsidR="00A06569">
              <w:rPr>
                <w:noProof/>
                <w:webHidden/>
              </w:rPr>
              <w:instrText xml:space="preserve"> PAGEREF _Toc233892910 \h </w:instrText>
            </w:r>
            <w:r w:rsidR="00A06569">
              <w:rPr>
                <w:noProof/>
                <w:webHidden/>
              </w:rPr>
            </w:r>
            <w:r w:rsidR="00A06569">
              <w:rPr>
                <w:noProof/>
                <w:webHidden/>
              </w:rPr>
              <w:fldChar w:fldCharType="separate"/>
            </w:r>
            <w:r w:rsidR="00A06569">
              <w:rPr>
                <w:noProof/>
                <w:webHidden/>
              </w:rPr>
              <w:t>4</w:t>
            </w:r>
            <w:r w:rsidR="00A06569">
              <w:rPr>
                <w:noProof/>
                <w:webHidden/>
              </w:rPr>
              <w:fldChar w:fldCharType="end"/>
            </w:r>
          </w:hyperlink>
        </w:p>
        <w:p w14:paraId="4D3C04F4" w14:textId="7C1A27FA" w:rsidR="00A06569" w:rsidRDefault="00A06569">
          <w:pPr>
            <w:pStyle w:val="TOC1"/>
            <w:tabs>
              <w:tab w:val="right" w:leader="dot" w:pos="9350"/>
            </w:tabs>
            <w:rPr>
              <w:rFonts w:eastAsiaTheme="minorEastAsia"/>
              <w:noProof/>
            </w:rPr>
          </w:pPr>
          <w:hyperlink w:anchor="_Toc233892911" w:history="1">
            <w:r w:rsidRPr="00F34BF7">
              <w:rPr>
                <w:rStyle w:val="Hyperlink"/>
                <w:rFonts w:ascii="Times New Roman" w:hAnsi="Times New Roman" w:cs="Times New Roman"/>
                <w:noProof/>
              </w:rPr>
              <w:t>2. SMART Objectives</w:t>
            </w:r>
            <w:r>
              <w:rPr>
                <w:noProof/>
                <w:webHidden/>
              </w:rPr>
              <w:tab/>
            </w:r>
            <w:r>
              <w:rPr>
                <w:noProof/>
                <w:webHidden/>
              </w:rPr>
              <w:fldChar w:fldCharType="begin"/>
            </w:r>
            <w:r>
              <w:rPr>
                <w:noProof/>
                <w:webHidden/>
              </w:rPr>
              <w:instrText xml:space="preserve"> PAGEREF _Toc233892911 \h </w:instrText>
            </w:r>
            <w:r>
              <w:rPr>
                <w:noProof/>
                <w:webHidden/>
              </w:rPr>
            </w:r>
            <w:r>
              <w:rPr>
                <w:noProof/>
                <w:webHidden/>
              </w:rPr>
              <w:fldChar w:fldCharType="separate"/>
            </w:r>
            <w:r>
              <w:rPr>
                <w:noProof/>
                <w:webHidden/>
              </w:rPr>
              <w:t>5</w:t>
            </w:r>
            <w:r>
              <w:rPr>
                <w:noProof/>
                <w:webHidden/>
              </w:rPr>
              <w:fldChar w:fldCharType="end"/>
            </w:r>
          </w:hyperlink>
        </w:p>
        <w:p w14:paraId="1296E381" w14:textId="4EF0F980" w:rsidR="00A06569" w:rsidRDefault="00A06569">
          <w:pPr>
            <w:pStyle w:val="TOC1"/>
            <w:tabs>
              <w:tab w:val="right" w:leader="dot" w:pos="9350"/>
            </w:tabs>
            <w:rPr>
              <w:rFonts w:eastAsiaTheme="minorEastAsia"/>
              <w:noProof/>
            </w:rPr>
          </w:pPr>
          <w:hyperlink w:anchor="_Toc233892912" w:history="1">
            <w:r w:rsidRPr="00F34BF7">
              <w:rPr>
                <w:rStyle w:val="Hyperlink"/>
                <w:rFonts w:ascii="Times New Roman" w:hAnsi="Times New Roman" w:cs="Times New Roman"/>
                <w:noProof/>
              </w:rPr>
              <w:t>3. Identification and Categorisation of Key Stakeholders</w:t>
            </w:r>
            <w:r>
              <w:rPr>
                <w:noProof/>
                <w:webHidden/>
              </w:rPr>
              <w:tab/>
            </w:r>
            <w:r>
              <w:rPr>
                <w:noProof/>
                <w:webHidden/>
              </w:rPr>
              <w:fldChar w:fldCharType="begin"/>
            </w:r>
            <w:r>
              <w:rPr>
                <w:noProof/>
                <w:webHidden/>
              </w:rPr>
              <w:instrText xml:space="preserve"> PAGEREF _Toc233892912 \h </w:instrText>
            </w:r>
            <w:r>
              <w:rPr>
                <w:noProof/>
                <w:webHidden/>
              </w:rPr>
            </w:r>
            <w:r>
              <w:rPr>
                <w:noProof/>
                <w:webHidden/>
              </w:rPr>
              <w:fldChar w:fldCharType="separate"/>
            </w:r>
            <w:r>
              <w:rPr>
                <w:noProof/>
                <w:webHidden/>
              </w:rPr>
              <w:t>6</w:t>
            </w:r>
            <w:r>
              <w:rPr>
                <w:noProof/>
                <w:webHidden/>
              </w:rPr>
              <w:fldChar w:fldCharType="end"/>
            </w:r>
          </w:hyperlink>
        </w:p>
        <w:p w14:paraId="41A27DB1" w14:textId="6131A18F" w:rsidR="00A06569" w:rsidRDefault="00A06569">
          <w:pPr>
            <w:pStyle w:val="TOC2"/>
            <w:tabs>
              <w:tab w:val="right" w:leader="dot" w:pos="9350"/>
            </w:tabs>
            <w:rPr>
              <w:rFonts w:eastAsiaTheme="minorEastAsia"/>
              <w:noProof/>
            </w:rPr>
          </w:pPr>
          <w:hyperlink w:anchor="_Toc233892913" w:history="1">
            <w:r w:rsidRPr="00F34BF7">
              <w:rPr>
                <w:rStyle w:val="Hyperlink"/>
                <w:rFonts w:ascii="Times New Roman" w:hAnsi="Times New Roman" w:cs="Times New Roman"/>
                <w:noProof/>
              </w:rPr>
              <w:t>3.1 Applying Mendelow's Power–Interest Matrix</w:t>
            </w:r>
            <w:r>
              <w:rPr>
                <w:noProof/>
                <w:webHidden/>
              </w:rPr>
              <w:tab/>
            </w:r>
            <w:r>
              <w:rPr>
                <w:noProof/>
                <w:webHidden/>
              </w:rPr>
              <w:fldChar w:fldCharType="begin"/>
            </w:r>
            <w:r>
              <w:rPr>
                <w:noProof/>
                <w:webHidden/>
              </w:rPr>
              <w:instrText xml:space="preserve"> PAGEREF _Toc233892913 \h </w:instrText>
            </w:r>
            <w:r>
              <w:rPr>
                <w:noProof/>
                <w:webHidden/>
              </w:rPr>
            </w:r>
            <w:r>
              <w:rPr>
                <w:noProof/>
                <w:webHidden/>
              </w:rPr>
              <w:fldChar w:fldCharType="separate"/>
            </w:r>
            <w:r>
              <w:rPr>
                <w:noProof/>
                <w:webHidden/>
              </w:rPr>
              <w:t>6</w:t>
            </w:r>
            <w:r>
              <w:rPr>
                <w:noProof/>
                <w:webHidden/>
              </w:rPr>
              <w:fldChar w:fldCharType="end"/>
            </w:r>
          </w:hyperlink>
        </w:p>
        <w:p w14:paraId="11BCC120" w14:textId="24333A8F" w:rsidR="00A06569" w:rsidRDefault="00A06569">
          <w:pPr>
            <w:pStyle w:val="TOC2"/>
            <w:tabs>
              <w:tab w:val="right" w:leader="dot" w:pos="9350"/>
            </w:tabs>
            <w:rPr>
              <w:rFonts w:eastAsiaTheme="minorEastAsia"/>
              <w:noProof/>
            </w:rPr>
          </w:pPr>
          <w:hyperlink w:anchor="_Toc233892914" w:history="1">
            <w:r w:rsidRPr="00F34BF7">
              <w:rPr>
                <w:rStyle w:val="Hyperlink"/>
                <w:rFonts w:ascii="Times New Roman" w:hAnsi="Times New Roman" w:cs="Times New Roman"/>
                <w:noProof/>
              </w:rPr>
              <w:t>3.2 Applying the Stakeholder Salience Model</w:t>
            </w:r>
            <w:r>
              <w:rPr>
                <w:noProof/>
                <w:webHidden/>
              </w:rPr>
              <w:tab/>
            </w:r>
            <w:r>
              <w:rPr>
                <w:noProof/>
                <w:webHidden/>
              </w:rPr>
              <w:fldChar w:fldCharType="begin"/>
            </w:r>
            <w:r>
              <w:rPr>
                <w:noProof/>
                <w:webHidden/>
              </w:rPr>
              <w:instrText xml:space="preserve"> PAGEREF _Toc233892914 \h </w:instrText>
            </w:r>
            <w:r>
              <w:rPr>
                <w:noProof/>
                <w:webHidden/>
              </w:rPr>
            </w:r>
            <w:r>
              <w:rPr>
                <w:noProof/>
                <w:webHidden/>
              </w:rPr>
              <w:fldChar w:fldCharType="separate"/>
            </w:r>
            <w:r>
              <w:rPr>
                <w:noProof/>
                <w:webHidden/>
              </w:rPr>
              <w:t>8</w:t>
            </w:r>
            <w:r>
              <w:rPr>
                <w:noProof/>
                <w:webHidden/>
              </w:rPr>
              <w:fldChar w:fldCharType="end"/>
            </w:r>
          </w:hyperlink>
        </w:p>
        <w:p w14:paraId="1149A997" w14:textId="0F815F96" w:rsidR="00A06569" w:rsidRDefault="00A06569">
          <w:pPr>
            <w:pStyle w:val="TOC1"/>
            <w:tabs>
              <w:tab w:val="right" w:leader="dot" w:pos="9350"/>
            </w:tabs>
            <w:rPr>
              <w:rFonts w:eastAsiaTheme="minorEastAsia"/>
              <w:noProof/>
            </w:rPr>
          </w:pPr>
          <w:hyperlink w:anchor="_Toc233892915" w:history="1">
            <w:r w:rsidRPr="00F34BF7">
              <w:rPr>
                <w:rStyle w:val="Hyperlink"/>
                <w:rFonts w:ascii="Times New Roman" w:hAnsi="Times New Roman" w:cs="Times New Roman"/>
                <w:noProof/>
              </w:rPr>
              <w:t>4. Roles, Responsibilities, Benefits and Challenges of Key Stakeholders</w:t>
            </w:r>
            <w:r>
              <w:rPr>
                <w:noProof/>
                <w:webHidden/>
              </w:rPr>
              <w:tab/>
            </w:r>
            <w:r>
              <w:rPr>
                <w:noProof/>
                <w:webHidden/>
              </w:rPr>
              <w:fldChar w:fldCharType="begin"/>
            </w:r>
            <w:r>
              <w:rPr>
                <w:noProof/>
                <w:webHidden/>
              </w:rPr>
              <w:instrText xml:space="preserve"> PAGEREF _Toc233892915 \h </w:instrText>
            </w:r>
            <w:r>
              <w:rPr>
                <w:noProof/>
                <w:webHidden/>
              </w:rPr>
            </w:r>
            <w:r>
              <w:rPr>
                <w:noProof/>
                <w:webHidden/>
              </w:rPr>
              <w:fldChar w:fldCharType="separate"/>
            </w:r>
            <w:r>
              <w:rPr>
                <w:noProof/>
                <w:webHidden/>
              </w:rPr>
              <w:t>10</w:t>
            </w:r>
            <w:r>
              <w:rPr>
                <w:noProof/>
                <w:webHidden/>
              </w:rPr>
              <w:fldChar w:fldCharType="end"/>
            </w:r>
          </w:hyperlink>
        </w:p>
        <w:p w14:paraId="51FBCBD6" w14:textId="41917DEE" w:rsidR="00A06569" w:rsidRDefault="00A06569">
          <w:pPr>
            <w:pStyle w:val="TOC1"/>
            <w:tabs>
              <w:tab w:val="right" w:leader="dot" w:pos="9350"/>
            </w:tabs>
            <w:rPr>
              <w:rFonts w:eastAsiaTheme="minorEastAsia"/>
              <w:noProof/>
            </w:rPr>
          </w:pPr>
          <w:hyperlink w:anchor="_Toc233892916" w:history="1">
            <w:r w:rsidRPr="00F34BF7">
              <w:rPr>
                <w:rStyle w:val="Hyperlink"/>
                <w:rFonts w:ascii="Times New Roman" w:hAnsi="Times New Roman" w:cs="Times New Roman"/>
                <w:noProof/>
              </w:rPr>
              <w:t>5. Critical Explanation of the Stakeholder Engagement Process and Conflict Management</w:t>
            </w:r>
            <w:r>
              <w:rPr>
                <w:noProof/>
                <w:webHidden/>
              </w:rPr>
              <w:tab/>
            </w:r>
            <w:r>
              <w:rPr>
                <w:noProof/>
                <w:webHidden/>
              </w:rPr>
              <w:fldChar w:fldCharType="begin"/>
            </w:r>
            <w:r>
              <w:rPr>
                <w:noProof/>
                <w:webHidden/>
              </w:rPr>
              <w:instrText xml:space="preserve"> PAGEREF _Toc233892916 \h </w:instrText>
            </w:r>
            <w:r>
              <w:rPr>
                <w:noProof/>
                <w:webHidden/>
              </w:rPr>
            </w:r>
            <w:r>
              <w:rPr>
                <w:noProof/>
                <w:webHidden/>
              </w:rPr>
              <w:fldChar w:fldCharType="separate"/>
            </w:r>
            <w:r>
              <w:rPr>
                <w:noProof/>
                <w:webHidden/>
              </w:rPr>
              <w:t>12</w:t>
            </w:r>
            <w:r>
              <w:rPr>
                <w:noProof/>
                <w:webHidden/>
              </w:rPr>
              <w:fldChar w:fldCharType="end"/>
            </w:r>
          </w:hyperlink>
        </w:p>
        <w:p w14:paraId="43C7C39B" w14:textId="53EED602" w:rsidR="00A06569" w:rsidRDefault="00A06569">
          <w:pPr>
            <w:pStyle w:val="TOC1"/>
            <w:tabs>
              <w:tab w:val="right" w:leader="dot" w:pos="9350"/>
            </w:tabs>
            <w:rPr>
              <w:rFonts w:eastAsiaTheme="minorEastAsia"/>
              <w:noProof/>
            </w:rPr>
          </w:pPr>
          <w:hyperlink w:anchor="_Toc233892917" w:history="1">
            <w:r w:rsidRPr="00F34BF7">
              <w:rPr>
                <w:rStyle w:val="Hyperlink"/>
                <w:rFonts w:ascii="Times New Roman" w:hAnsi="Times New Roman" w:cs="Times New Roman"/>
                <w:noProof/>
              </w:rPr>
              <w:t>6. Sustainable Stakeholder Engagement and Business Performance</w:t>
            </w:r>
            <w:r>
              <w:rPr>
                <w:noProof/>
                <w:webHidden/>
              </w:rPr>
              <w:tab/>
            </w:r>
            <w:r>
              <w:rPr>
                <w:noProof/>
                <w:webHidden/>
              </w:rPr>
              <w:fldChar w:fldCharType="begin"/>
            </w:r>
            <w:r>
              <w:rPr>
                <w:noProof/>
                <w:webHidden/>
              </w:rPr>
              <w:instrText xml:space="preserve"> PAGEREF _Toc233892917 \h </w:instrText>
            </w:r>
            <w:r>
              <w:rPr>
                <w:noProof/>
                <w:webHidden/>
              </w:rPr>
            </w:r>
            <w:r>
              <w:rPr>
                <w:noProof/>
                <w:webHidden/>
              </w:rPr>
              <w:fldChar w:fldCharType="separate"/>
            </w:r>
            <w:r>
              <w:rPr>
                <w:noProof/>
                <w:webHidden/>
              </w:rPr>
              <w:t>17</w:t>
            </w:r>
            <w:r>
              <w:rPr>
                <w:noProof/>
                <w:webHidden/>
              </w:rPr>
              <w:fldChar w:fldCharType="end"/>
            </w:r>
          </w:hyperlink>
        </w:p>
        <w:p w14:paraId="61A7FC9B" w14:textId="4B1C31CA" w:rsidR="00A06569" w:rsidRDefault="00A06569">
          <w:pPr>
            <w:pStyle w:val="TOC1"/>
            <w:tabs>
              <w:tab w:val="right" w:leader="dot" w:pos="9350"/>
            </w:tabs>
            <w:rPr>
              <w:rFonts w:eastAsiaTheme="minorEastAsia"/>
              <w:noProof/>
            </w:rPr>
          </w:pPr>
          <w:hyperlink w:anchor="_Toc233892918" w:history="1">
            <w:r w:rsidRPr="00F34BF7">
              <w:rPr>
                <w:rStyle w:val="Hyperlink"/>
                <w:rFonts w:ascii="Times New Roman" w:hAnsi="Times New Roman" w:cs="Times New Roman"/>
                <w:noProof/>
              </w:rPr>
              <w:t>7. Recommendations and Conclusion</w:t>
            </w:r>
            <w:r>
              <w:rPr>
                <w:noProof/>
                <w:webHidden/>
              </w:rPr>
              <w:tab/>
            </w:r>
            <w:r>
              <w:rPr>
                <w:noProof/>
                <w:webHidden/>
              </w:rPr>
              <w:fldChar w:fldCharType="begin"/>
            </w:r>
            <w:r>
              <w:rPr>
                <w:noProof/>
                <w:webHidden/>
              </w:rPr>
              <w:instrText xml:space="preserve"> PAGEREF _Toc233892918 \h </w:instrText>
            </w:r>
            <w:r>
              <w:rPr>
                <w:noProof/>
                <w:webHidden/>
              </w:rPr>
            </w:r>
            <w:r>
              <w:rPr>
                <w:noProof/>
                <w:webHidden/>
              </w:rPr>
              <w:fldChar w:fldCharType="separate"/>
            </w:r>
            <w:r>
              <w:rPr>
                <w:noProof/>
                <w:webHidden/>
              </w:rPr>
              <w:t>20</w:t>
            </w:r>
            <w:r>
              <w:rPr>
                <w:noProof/>
                <w:webHidden/>
              </w:rPr>
              <w:fldChar w:fldCharType="end"/>
            </w:r>
          </w:hyperlink>
        </w:p>
        <w:p w14:paraId="0492A459" w14:textId="3A7AC36E" w:rsidR="00A06569" w:rsidRDefault="00A06569">
          <w:pPr>
            <w:pStyle w:val="TOC1"/>
            <w:tabs>
              <w:tab w:val="right" w:leader="dot" w:pos="9350"/>
            </w:tabs>
            <w:rPr>
              <w:rFonts w:eastAsiaTheme="minorEastAsia"/>
              <w:noProof/>
            </w:rPr>
          </w:pPr>
          <w:hyperlink w:anchor="_Toc233892919" w:history="1">
            <w:r w:rsidRPr="00F34BF7">
              <w:rPr>
                <w:rStyle w:val="Hyperlink"/>
                <w:rFonts w:ascii="Times New Roman" w:hAnsi="Times New Roman" w:cs="Times New Roman"/>
                <w:noProof/>
              </w:rPr>
              <w:t>Reference List</w:t>
            </w:r>
            <w:r>
              <w:rPr>
                <w:noProof/>
                <w:webHidden/>
              </w:rPr>
              <w:tab/>
            </w:r>
            <w:r>
              <w:rPr>
                <w:noProof/>
                <w:webHidden/>
              </w:rPr>
              <w:fldChar w:fldCharType="begin"/>
            </w:r>
            <w:r>
              <w:rPr>
                <w:noProof/>
                <w:webHidden/>
              </w:rPr>
              <w:instrText xml:space="preserve"> PAGEREF _Toc233892919 \h </w:instrText>
            </w:r>
            <w:r>
              <w:rPr>
                <w:noProof/>
                <w:webHidden/>
              </w:rPr>
            </w:r>
            <w:r>
              <w:rPr>
                <w:noProof/>
                <w:webHidden/>
              </w:rPr>
              <w:fldChar w:fldCharType="separate"/>
            </w:r>
            <w:r>
              <w:rPr>
                <w:noProof/>
                <w:webHidden/>
              </w:rPr>
              <w:t>22</w:t>
            </w:r>
            <w:r>
              <w:rPr>
                <w:noProof/>
                <w:webHidden/>
              </w:rPr>
              <w:fldChar w:fldCharType="end"/>
            </w:r>
          </w:hyperlink>
        </w:p>
        <w:p w14:paraId="3F9AA778" w14:textId="08B79C3D" w:rsidR="00F93C5B" w:rsidRDefault="00F93C5B">
          <w:r>
            <w:rPr>
              <w:b/>
              <w:bCs/>
              <w:noProof/>
            </w:rPr>
            <w:fldChar w:fldCharType="end"/>
          </w:r>
        </w:p>
      </w:sdtContent>
    </w:sdt>
    <w:p w14:paraId="0564C6DD" w14:textId="1E154B06" w:rsidR="00F93C5B" w:rsidRDefault="00F93C5B" w:rsidP="002F02E8">
      <w:pPr>
        <w:jc w:val="center"/>
        <w:rPr>
          <w:rFonts w:ascii="Times New Roman" w:hAnsi="Times New Roman" w:cs="Times New Roman"/>
          <w:b/>
          <w:bCs/>
        </w:rPr>
      </w:pPr>
    </w:p>
    <w:p w14:paraId="2D2A36DF" w14:textId="77777777" w:rsidR="00F93C5B" w:rsidRDefault="00F93C5B">
      <w:pPr>
        <w:rPr>
          <w:rFonts w:ascii="Times New Roman" w:hAnsi="Times New Roman" w:cs="Times New Roman"/>
          <w:b/>
          <w:bCs/>
        </w:rPr>
      </w:pPr>
      <w:r>
        <w:rPr>
          <w:rFonts w:ascii="Times New Roman" w:hAnsi="Times New Roman" w:cs="Times New Roman"/>
          <w:b/>
          <w:bCs/>
        </w:rPr>
        <w:br w:type="page"/>
      </w:r>
    </w:p>
    <w:p w14:paraId="008825F8" w14:textId="51DD2D93" w:rsidR="002F02E8" w:rsidRPr="00DB570D" w:rsidRDefault="009E2079" w:rsidP="002F02E8">
      <w:pPr>
        <w:jc w:val="center"/>
        <w:rPr>
          <w:rFonts w:ascii="Times New Roman" w:hAnsi="Times New Roman" w:cs="Times New Roman"/>
          <w:b/>
          <w:bCs/>
        </w:rPr>
      </w:pPr>
      <w:r w:rsidRPr="009E2079">
        <w:rPr>
          <w:rFonts w:ascii="Times New Roman" w:hAnsi="Times New Roman" w:cs="Times New Roman"/>
          <w:b/>
          <w:bCs/>
        </w:rPr>
        <w:lastRenderedPageBreak/>
        <w:t xml:space="preserve">Stakeholder Engagement for the Launch of </w:t>
      </w:r>
      <w:proofErr w:type="spellStart"/>
      <w:r w:rsidRPr="009E2079">
        <w:rPr>
          <w:rFonts w:ascii="Times New Roman" w:hAnsi="Times New Roman" w:cs="Times New Roman"/>
          <w:b/>
          <w:bCs/>
        </w:rPr>
        <w:t>ConnectPlus</w:t>
      </w:r>
      <w:proofErr w:type="spellEnd"/>
      <w:r w:rsidRPr="009E2079">
        <w:rPr>
          <w:rFonts w:ascii="Times New Roman" w:hAnsi="Times New Roman" w:cs="Times New Roman"/>
          <w:b/>
          <w:bCs/>
        </w:rPr>
        <w:t xml:space="preserve"> at Tesco</w:t>
      </w:r>
    </w:p>
    <w:p w14:paraId="16295994" w14:textId="47A761C2" w:rsidR="002F02E8" w:rsidRPr="00F93C5B" w:rsidRDefault="002F02E8" w:rsidP="00F93C5B">
      <w:pPr>
        <w:pStyle w:val="Heading1"/>
        <w:rPr>
          <w:rFonts w:ascii="Times New Roman" w:hAnsi="Times New Roman" w:cs="Times New Roman"/>
          <w:sz w:val="24"/>
          <w:szCs w:val="24"/>
        </w:rPr>
      </w:pPr>
      <w:bookmarkStart w:id="0" w:name="_Toc233892910"/>
      <w:r w:rsidRPr="00F93C5B">
        <w:rPr>
          <w:rFonts w:ascii="Times New Roman" w:hAnsi="Times New Roman" w:cs="Times New Roman"/>
          <w:sz w:val="24"/>
          <w:szCs w:val="24"/>
        </w:rPr>
        <w:t xml:space="preserve">1. </w:t>
      </w:r>
      <w:r w:rsidR="009E2079" w:rsidRPr="00F93C5B">
        <w:rPr>
          <w:rFonts w:ascii="Times New Roman" w:hAnsi="Times New Roman" w:cs="Times New Roman"/>
          <w:sz w:val="24"/>
          <w:szCs w:val="24"/>
        </w:rPr>
        <w:t>Introduction</w:t>
      </w:r>
      <w:bookmarkEnd w:id="0"/>
    </w:p>
    <w:p w14:paraId="7FD03252" w14:textId="28C8AAEA" w:rsidR="00A50964" w:rsidRDefault="00A50964" w:rsidP="00A50964">
      <w:pPr>
        <w:spacing w:line="480" w:lineRule="auto"/>
        <w:ind w:firstLine="720"/>
        <w:rPr>
          <w:rFonts w:ascii="Times New Roman" w:hAnsi="Times New Roman" w:cs="Times New Roman"/>
        </w:rPr>
      </w:pPr>
      <w:r w:rsidRPr="00A50964">
        <w:rPr>
          <w:rFonts w:ascii="Times New Roman" w:hAnsi="Times New Roman" w:cs="Times New Roman"/>
        </w:rPr>
        <w:t xml:space="preserve">For a project to be successful, the people involved need to be engaged. In today's world, few </w:t>
      </w:r>
      <w:proofErr w:type="spellStart"/>
      <w:r w:rsidRPr="00A50964">
        <w:rPr>
          <w:rFonts w:ascii="Times New Roman" w:hAnsi="Times New Roman" w:cs="Times New Roman"/>
        </w:rPr>
        <w:t>organisations</w:t>
      </w:r>
      <w:proofErr w:type="spellEnd"/>
      <w:r w:rsidRPr="00A50964">
        <w:rPr>
          <w:rFonts w:ascii="Times New Roman" w:hAnsi="Times New Roman" w:cs="Times New Roman"/>
        </w:rPr>
        <w:t xml:space="preserve"> are able to execute large scale projects without external support. </w:t>
      </w:r>
      <w:r w:rsidR="00BB2AD9" w:rsidRPr="00BB2AD9">
        <w:rPr>
          <w:rFonts w:ascii="Times New Roman" w:hAnsi="Times New Roman" w:cs="Times New Roman"/>
        </w:rPr>
        <w:t>The report begins by introducing Tesco and clearly defining the SMART goals for the project. Following this, it locates stakeholders and divides them into categories using Mendelow's Power-Interest Matrix and the Stakeholder Salience Model. These tools help in discovering how much stakeholders can influence a project, what they expect from it, and which ones should be given priority while a project is being implemented</w:t>
      </w:r>
      <w:r w:rsidRPr="00A50964">
        <w:rPr>
          <w:rFonts w:ascii="Times New Roman" w:hAnsi="Times New Roman" w:cs="Times New Roman"/>
        </w:rPr>
        <w:t xml:space="preserve">. Freeman (1984) suggests that </w:t>
      </w:r>
      <w:proofErr w:type="spellStart"/>
      <w:r w:rsidRPr="00A50964">
        <w:rPr>
          <w:rFonts w:ascii="Times New Roman" w:hAnsi="Times New Roman" w:cs="Times New Roman"/>
        </w:rPr>
        <w:t>organisations</w:t>
      </w:r>
      <w:proofErr w:type="spellEnd"/>
      <w:r w:rsidRPr="00A50964">
        <w:rPr>
          <w:rFonts w:ascii="Times New Roman" w:hAnsi="Times New Roman" w:cs="Times New Roman"/>
        </w:rPr>
        <w:t xml:space="preserve"> increase value when they consider the interests of multiple stakeholders, instead of just the profits for shareholders.</w:t>
      </w:r>
    </w:p>
    <w:p w14:paraId="11128F07" w14:textId="5DF1C8FD" w:rsidR="00A50964" w:rsidRDefault="00A50964" w:rsidP="00A50964">
      <w:pPr>
        <w:spacing w:line="480" w:lineRule="auto"/>
        <w:ind w:firstLine="720"/>
        <w:rPr>
          <w:rFonts w:ascii="Times New Roman" w:hAnsi="Times New Roman" w:cs="Times New Roman"/>
        </w:rPr>
      </w:pPr>
      <w:r w:rsidRPr="00A50964">
        <w:rPr>
          <w:rFonts w:ascii="Times New Roman" w:hAnsi="Times New Roman" w:cs="Times New Roman"/>
        </w:rPr>
        <w:t xml:space="preserve"> This report is about Tesco PLC, a major retail and e-commerce company in the UK. </w:t>
      </w:r>
      <w:r w:rsidR="00BB2AD9" w:rsidRPr="00BB2AD9">
        <w:rPr>
          <w:rFonts w:ascii="Times New Roman" w:hAnsi="Times New Roman" w:cs="Times New Roman"/>
        </w:rPr>
        <w:t>Tesco operates via supermarkets, convenience stores, online and digital services in several international markets to reach millions of customers. The company continues to invest in technology to improve customer satisfaction, operational efficiency, and data-driven decision-making processes (Tesco, 2025</w:t>
      </w:r>
      <w:r w:rsidRPr="00BB2AD9">
        <w:rPr>
          <w:rFonts w:ascii="Times New Roman" w:hAnsi="Times New Roman" w:cs="Times New Roman"/>
        </w:rPr>
        <w:t>).</w:t>
      </w:r>
      <w:r w:rsidRPr="00A50964">
        <w:rPr>
          <w:rFonts w:ascii="Times New Roman" w:hAnsi="Times New Roman" w:cs="Times New Roman"/>
        </w:rPr>
        <w:t xml:space="preserve"> </w:t>
      </w:r>
    </w:p>
    <w:p w14:paraId="45EB15E7" w14:textId="33535449" w:rsidR="00A50964" w:rsidRDefault="00BB2AD9" w:rsidP="00A50964">
      <w:pPr>
        <w:spacing w:line="480" w:lineRule="auto"/>
        <w:ind w:firstLine="720"/>
        <w:rPr>
          <w:rFonts w:ascii="Times New Roman" w:hAnsi="Times New Roman" w:cs="Times New Roman"/>
        </w:rPr>
      </w:pPr>
      <w:r w:rsidRPr="00BB2AD9">
        <w:rPr>
          <w:rFonts w:ascii="Times New Roman" w:hAnsi="Times New Roman" w:cs="Times New Roman"/>
        </w:rPr>
        <w:t xml:space="preserve">Tesco will launch its latest AI-enabled customer loyalty and engagement system, </w:t>
      </w:r>
      <w:proofErr w:type="spellStart"/>
      <w:r w:rsidRPr="00BB2AD9">
        <w:rPr>
          <w:rFonts w:ascii="Times New Roman" w:hAnsi="Times New Roman" w:cs="Times New Roman"/>
        </w:rPr>
        <w:t>ConnectPlus</w:t>
      </w:r>
      <w:proofErr w:type="spellEnd"/>
      <w:r w:rsidRPr="00BB2AD9">
        <w:rPr>
          <w:rFonts w:ascii="Times New Roman" w:hAnsi="Times New Roman" w:cs="Times New Roman"/>
        </w:rPr>
        <w:t xml:space="preserve">. The new platform will be geared towards offering </w:t>
      </w:r>
      <w:proofErr w:type="spellStart"/>
      <w:r w:rsidRPr="00BB2AD9">
        <w:rPr>
          <w:rFonts w:ascii="Times New Roman" w:hAnsi="Times New Roman" w:cs="Times New Roman"/>
        </w:rPr>
        <w:t>personalised</w:t>
      </w:r>
      <w:proofErr w:type="spellEnd"/>
      <w:r w:rsidRPr="00BB2AD9">
        <w:rPr>
          <w:rFonts w:ascii="Times New Roman" w:hAnsi="Times New Roman" w:cs="Times New Roman"/>
        </w:rPr>
        <w:t xml:space="preserve"> product recommendations, mobile rewards, and detailed customer insights So improving customer relations and creating long-term loyalty. The project will be rolled out to selected UK and international markets within a six-month timeline</w:t>
      </w:r>
      <w:r w:rsidR="00A50964" w:rsidRPr="00A50964">
        <w:rPr>
          <w:rFonts w:ascii="Times New Roman" w:hAnsi="Times New Roman" w:cs="Times New Roman"/>
        </w:rPr>
        <w:t xml:space="preserve">. As </w:t>
      </w:r>
      <w:proofErr w:type="spellStart"/>
      <w:r w:rsidR="00A50964" w:rsidRPr="00A50964">
        <w:rPr>
          <w:rFonts w:ascii="Times New Roman" w:hAnsi="Times New Roman" w:cs="Times New Roman"/>
        </w:rPr>
        <w:t>ConnectPlus</w:t>
      </w:r>
      <w:proofErr w:type="spellEnd"/>
      <w:r w:rsidR="00A50964" w:rsidRPr="00A50964">
        <w:rPr>
          <w:rFonts w:ascii="Times New Roman" w:hAnsi="Times New Roman" w:cs="Times New Roman"/>
        </w:rPr>
        <w:t xml:space="preserve"> is a digital solution that also leverages customer data, the project will need good cooperation between departments and external entities. </w:t>
      </w:r>
    </w:p>
    <w:p w14:paraId="6747DE88" w14:textId="16AF5BC8" w:rsidR="002F02E8" w:rsidRDefault="00A50964" w:rsidP="00A50964">
      <w:pPr>
        <w:spacing w:line="480" w:lineRule="auto"/>
        <w:ind w:firstLine="720"/>
        <w:rPr>
          <w:rFonts w:ascii="Times New Roman" w:hAnsi="Times New Roman" w:cs="Times New Roman"/>
        </w:rPr>
      </w:pPr>
      <w:r w:rsidRPr="00A50964">
        <w:rPr>
          <w:rFonts w:ascii="Times New Roman" w:hAnsi="Times New Roman" w:cs="Times New Roman"/>
        </w:rPr>
        <w:lastRenderedPageBreak/>
        <w:t xml:space="preserve">The engagement of stakeholders is then a strategic process and not an administrative one. </w:t>
      </w:r>
      <w:r w:rsidR="00BB2AD9" w:rsidRPr="00BB2AD9">
        <w:rPr>
          <w:rFonts w:ascii="Times New Roman" w:hAnsi="Times New Roman" w:cs="Times New Roman"/>
        </w:rPr>
        <w:t>Ashcroft (2017) emphasizes that trusting stakeholder relationships, communications, and shared goals that are the signs of good relationships which culminate in better project outcomes. However, the absence of engaging the right stakeholders might cause delay conflicts dissatisfaction among users, and loss of reputation. This report identifies firstly Tesco's main stakeholders; examines secondly the most appropriate engagement methods; and thirdly the effectiveness of stakeholders</w:t>
      </w:r>
      <w:r w:rsidR="00BB2AD9">
        <w:rPr>
          <w:rFonts w:ascii="Times New Roman" w:hAnsi="Times New Roman" w:cs="Times New Roman"/>
        </w:rPr>
        <w:t>’</w:t>
      </w:r>
      <w:r w:rsidR="00BB2AD9" w:rsidRPr="00BB2AD9">
        <w:rPr>
          <w:rFonts w:ascii="Times New Roman" w:hAnsi="Times New Roman" w:cs="Times New Roman"/>
        </w:rPr>
        <w:t xml:space="preserve"> management bringing about successful project delivery and improved organizational performance</w:t>
      </w:r>
      <w:r w:rsidR="009E2079" w:rsidRPr="00BB2AD9">
        <w:rPr>
          <w:rFonts w:ascii="Times New Roman" w:hAnsi="Times New Roman" w:cs="Times New Roman"/>
        </w:rPr>
        <w:t>.</w:t>
      </w:r>
    </w:p>
    <w:p w14:paraId="24BC94A7" w14:textId="50DD1C82" w:rsidR="009E2079" w:rsidRPr="00F93C5B" w:rsidRDefault="009E2079" w:rsidP="00F93C5B">
      <w:pPr>
        <w:pStyle w:val="Heading1"/>
        <w:rPr>
          <w:rFonts w:ascii="Times New Roman" w:hAnsi="Times New Roman" w:cs="Times New Roman"/>
          <w:sz w:val="24"/>
          <w:szCs w:val="24"/>
        </w:rPr>
      </w:pPr>
      <w:bookmarkStart w:id="1" w:name="_Toc233892911"/>
      <w:r w:rsidRPr="00F93C5B">
        <w:rPr>
          <w:rFonts w:ascii="Times New Roman" w:hAnsi="Times New Roman" w:cs="Times New Roman"/>
          <w:sz w:val="24"/>
          <w:szCs w:val="24"/>
        </w:rPr>
        <w:t>2. SMART Objectives</w:t>
      </w:r>
      <w:bookmarkEnd w:id="1"/>
      <w:r w:rsidRPr="00F93C5B">
        <w:rPr>
          <w:rFonts w:ascii="Times New Roman" w:hAnsi="Times New Roman" w:cs="Times New Roman"/>
          <w:sz w:val="24"/>
          <w:szCs w:val="24"/>
        </w:rPr>
        <w:t xml:space="preserve"> </w:t>
      </w:r>
    </w:p>
    <w:p w14:paraId="719F93DF" w14:textId="6C30F2E9" w:rsidR="009E2079" w:rsidRPr="009E2079" w:rsidRDefault="00A50964" w:rsidP="009E2079">
      <w:pPr>
        <w:ind w:firstLine="360"/>
        <w:rPr>
          <w:rFonts w:ascii="Times New Roman" w:hAnsi="Times New Roman" w:cs="Times New Roman"/>
        </w:rPr>
      </w:pPr>
      <w:r w:rsidRPr="00A50964">
        <w:rPr>
          <w:rFonts w:ascii="Times New Roman" w:hAnsi="Times New Roman" w:cs="Times New Roman"/>
        </w:rPr>
        <w:t xml:space="preserve">The following SMART objectives will be addressed to achieve the goals of the </w:t>
      </w:r>
      <w:proofErr w:type="spellStart"/>
      <w:r w:rsidRPr="00A50964">
        <w:rPr>
          <w:rFonts w:ascii="Times New Roman" w:hAnsi="Times New Roman" w:cs="Times New Roman"/>
        </w:rPr>
        <w:t>ConnectPlus</w:t>
      </w:r>
      <w:proofErr w:type="spellEnd"/>
      <w:r w:rsidRPr="00A50964">
        <w:rPr>
          <w:rFonts w:ascii="Times New Roman" w:hAnsi="Times New Roman" w:cs="Times New Roman"/>
        </w:rPr>
        <w:t xml:space="preserve"> project</w:t>
      </w:r>
      <w:r w:rsidR="009E2079" w:rsidRPr="009E2079">
        <w:rPr>
          <w:rFonts w:ascii="Times New Roman" w:hAnsi="Times New Roman" w:cs="Times New Roman"/>
        </w:rPr>
        <w:t>:</w:t>
      </w:r>
    </w:p>
    <w:p w14:paraId="11F8BD9D" w14:textId="076E94A8" w:rsidR="009E2079" w:rsidRPr="009E2079" w:rsidRDefault="00A50964" w:rsidP="00BB2AD9">
      <w:pPr>
        <w:numPr>
          <w:ilvl w:val="0"/>
          <w:numId w:val="1"/>
        </w:numPr>
        <w:spacing w:line="480" w:lineRule="auto"/>
        <w:rPr>
          <w:rFonts w:ascii="Times New Roman" w:hAnsi="Times New Roman" w:cs="Times New Roman"/>
        </w:rPr>
      </w:pPr>
      <w:r w:rsidRPr="00A50964">
        <w:rPr>
          <w:rFonts w:ascii="Times New Roman" w:hAnsi="Times New Roman" w:cs="Times New Roman"/>
        </w:rPr>
        <w:t xml:space="preserve">Within 6 months, roll out </w:t>
      </w:r>
      <w:proofErr w:type="spellStart"/>
      <w:r w:rsidRPr="00A50964">
        <w:rPr>
          <w:rFonts w:ascii="Times New Roman" w:hAnsi="Times New Roman" w:cs="Times New Roman"/>
        </w:rPr>
        <w:t>ConnectPlus</w:t>
      </w:r>
      <w:proofErr w:type="spellEnd"/>
      <w:r w:rsidRPr="00A50964">
        <w:rPr>
          <w:rFonts w:ascii="Times New Roman" w:hAnsi="Times New Roman" w:cs="Times New Roman"/>
        </w:rPr>
        <w:t xml:space="preserve"> to selected UK markets and international markets with in the approved project budget</w:t>
      </w:r>
      <w:r w:rsidR="009E2079" w:rsidRPr="009E2079">
        <w:rPr>
          <w:rFonts w:ascii="Times New Roman" w:hAnsi="Times New Roman" w:cs="Times New Roman"/>
        </w:rPr>
        <w:t xml:space="preserve">. </w:t>
      </w:r>
    </w:p>
    <w:p w14:paraId="0E8EDD38" w14:textId="118DBCAF" w:rsidR="009E2079" w:rsidRPr="00BB2AD9" w:rsidRDefault="00BB2AD9" w:rsidP="00BB2AD9">
      <w:pPr>
        <w:numPr>
          <w:ilvl w:val="0"/>
          <w:numId w:val="1"/>
        </w:numPr>
        <w:spacing w:line="480" w:lineRule="auto"/>
        <w:rPr>
          <w:rFonts w:ascii="Times New Roman" w:hAnsi="Times New Roman" w:cs="Times New Roman"/>
        </w:rPr>
      </w:pPr>
      <w:r w:rsidRPr="00BB2AD9">
        <w:rPr>
          <w:rFonts w:ascii="Times New Roman" w:hAnsi="Times New Roman" w:cs="Times New Roman"/>
        </w:rPr>
        <w:t>The </w:t>
      </w:r>
      <w:proofErr w:type="spellStart"/>
      <w:r w:rsidRPr="00BB2AD9">
        <w:rPr>
          <w:rFonts w:ascii="Times New Roman" w:hAnsi="Times New Roman" w:cs="Times New Roman"/>
        </w:rPr>
        <w:t>programme</w:t>
      </w:r>
      <w:proofErr w:type="spellEnd"/>
      <w:r w:rsidRPr="00BB2AD9">
        <w:rPr>
          <w:rFonts w:ascii="Times New Roman" w:hAnsi="Times New Roman" w:cs="Times New Roman"/>
        </w:rPr>
        <w:t xml:space="preserve"> launch will be followed by a 15% rise in active customer loyalty </w:t>
      </w:r>
      <w:proofErr w:type="spellStart"/>
      <w:r w:rsidRPr="00BB2AD9">
        <w:rPr>
          <w:rFonts w:ascii="Times New Roman" w:hAnsi="Times New Roman" w:cs="Times New Roman"/>
        </w:rPr>
        <w:t>programme</w:t>
      </w:r>
      <w:proofErr w:type="spellEnd"/>
      <w:r w:rsidRPr="00BB2AD9">
        <w:rPr>
          <w:rFonts w:ascii="Times New Roman" w:hAnsi="Times New Roman" w:cs="Times New Roman"/>
        </w:rPr>
        <w:t xml:space="preserve"> engagement in the first year</w:t>
      </w:r>
      <w:r w:rsidR="009E2079" w:rsidRPr="00BB2AD9">
        <w:rPr>
          <w:rFonts w:ascii="Times New Roman" w:hAnsi="Times New Roman" w:cs="Times New Roman"/>
        </w:rPr>
        <w:t xml:space="preserve">. </w:t>
      </w:r>
    </w:p>
    <w:p w14:paraId="19C97521" w14:textId="3B7FE4C3" w:rsidR="009E2079" w:rsidRPr="00BB2AD9" w:rsidRDefault="00BB2AD9" w:rsidP="00BB2AD9">
      <w:pPr>
        <w:numPr>
          <w:ilvl w:val="0"/>
          <w:numId w:val="1"/>
        </w:numPr>
        <w:spacing w:line="480" w:lineRule="auto"/>
        <w:rPr>
          <w:rFonts w:ascii="Times New Roman" w:hAnsi="Times New Roman" w:cs="Times New Roman"/>
        </w:rPr>
      </w:pPr>
      <w:r w:rsidRPr="00BB2AD9">
        <w:rPr>
          <w:rFonts w:ascii="Times New Roman" w:hAnsi="Times New Roman" w:cs="Times New Roman"/>
        </w:rPr>
        <w:t>Use of AI to increase customer retention by up to 10% through the delivery of offers and digital interactions tailored to individual needs</w:t>
      </w:r>
      <w:r w:rsidR="009E2079" w:rsidRPr="00BB2AD9">
        <w:rPr>
          <w:rFonts w:ascii="Times New Roman" w:hAnsi="Times New Roman" w:cs="Times New Roman"/>
        </w:rPr>
        <w:t xml:space="preserve">. </w:t>
      </w:r>
    </w:p>
    <w:p w14:paraId="609F26E9" w14:textId="540EE93C" w:rsidR="009E2079" w:rsidRPr="009E2079" w:rsidRDefault="00A50964" w:rsidP="00BB2AD9">
      <w:pPr>
        <w:numPr>
          <w:ilvl w:val="0"/>
          <w:numId w:val="1"/>
        </w:numPr>
        <w:spacing w:line="480" w:lineRule="auto"/>
        <w:rPr>
          <w:rFonts w:ascii="Times New Roman" w:hAnsi="Times New Roman" w:cs="Times New Roman"/>
        </w:rPr>
      </w:pPr>
      <w:r w:rsidRPr="00A50964">
        <w:rPr>
          <w:rFonts w:ascii="Times New Roman" w:hAnsi="Times New Roman" w:cs="Times New Roman"/>
        </w:rPr>
        <w:t>Train employees for at least 90% of their readiness to use the system before deployment</w:t>
      </w:r>
      <w:r w:rsidR="009E2079" w:rsidRPr="009E2079">
        <w:rPr>
          <w:rFonts w:ascii="Times New Roman" w:hAnsi="Times New Roman" w:cs="Times New Roman"/>
        </w:rPr>
        <w:t xml:space="preserve">. </w:t>
      </w:r>
    </w:p>
    <w:p w14:paraId="54A4B420" w14:textId="1B210054" w:rsidR="009E2079" w:rsidRPr="009E2079" w:rsidRDefault="00A50964" w:rsidP="00BB2AD9">
      <w:pPr>
        <w:numPr>
          <w:ilvl w:val="0"/>
          <w:numId w:val="1"/>
        </w:numPr>
        <w:spacing w:line="480" w:lineRule="auto"/>
        <w:rPr>
          <w:rFonts w:ascii="Times New Roman" w:hAnsi="Times New Roman" w:cs="Times New Roman"/>
        </w:rPr>
      </w:pPr>
      <w:r w:rsidRPr="00A50964">
        <w:rPr>
          <w:rFonts w:ascii="Times New Roman" w:hAnsi="Times New Roman" w:cs="Times New Roman"/>
        </w:rPr>
        <w:t>Maintain and build appropriate communication with all project stakeholders during the project life cycle through regular stakeholder satisfaction surveys and project milestone reviews</w:t>
      </w:r>
      <w:r w:rsidR="009E2079" w:rsidRPr="009E2079">
        <w:rPr>
          <w:rFonts w:ascii="Times New Roman" w:hAnsi="Times New Roman" w:cs="Times New Roman"/>
        </w:rPr>
        <w:t xml:space="preserve">. </w:t>
      </w:r>
    </w:p>
    <w:p w14:paraId="64E1A310" w14:textId="51A6C7CD" w:rsidR="009E2079" w:rsidRPr="00F93C5B" w:rsidRDefault="009E2079" w:rsidP="00F93C5B">
      <w:pPr>
        <w:pStyle w:val="Heading1"/>
        <w:rPr>
          <w:rFonts w:ascii="Times New Roman" w:hAnsi="Times New Roman" w:cs="Times New Roman"/>
          <w:sz w:val="24"/>
          <w:szCs w:val="24"/>
        </w:rPr>
      </w:pPr>
      <w:bookmarkStart w:id="2" w:name="_Toc233892912"/>
      <w:r w:rsidRPr="00F93C5B">
        <w:rPr>
          <w:rFonts w:ascii="Times New Roman" w:hAnsi="Times New Roman" w:cs="Times New Roman"/>
          <w:sz w:val="24"/>
          <w:szCs w:val="24"/>
        </w:rPr>
        <w:lastRenderedPageBreak/>
        <w:t xml:space="preserve">3. Identification and </w:t>
      </w:r>
      <w:proofErr w:type="spellStart"/>
      <w:r w:rsidRPr="00F93C5B">
        <w:rPr>
          <w:rFonts w:ascii="Times New Roman" w:hAnsi="Times New Roman" w:cs="Times New Roman"/>
          <w:sz w:val="24"/>
          <w:szCs w:val="24"/>
        </w:rPr>
        <w:t>Categorisation</w:t>
      </w:r>
      <w:proofErr w:type="spellEnd"/>
      <w:r w:rsidRPr="00F93C5B">
        <w:rPr>
          <w:rFonts w:ascii="Times New Roman" w:hAnsi="Times New Roman" w:cs="Times New Roman"/>
          <w:sz w:val="24"/>
          <w:szCs w:val="24"/>
        </w:rPr>
        <w:t xml:space="preserve"> of Key Stakeholders</w:t>
      </w:r>
      <w:bookmarkEnd w:id="2"/>
      <w:r w:rsidRPr="00F93C5B">
        <w:rPr>
          <w:rFonts w:ascii="Times New Roman" w:hAnsi="Times New Roman" w:cs="Times New Roman"/>
          <w:sz w:val="24"/>
          <w:szCs w:val="24"/>
        </w:rPr>
        <w:t xml:space="preserve"> </w:t>
      </w:r>
    </w:p>
    <w:p w14:paraId="3F3986B0" w14:textId="78D0743D" w:rsidR="009E2079" w:rsidRPr="00BB2AD9" w:rsidRDefault="00A50964" w:rsidP="00BB2AD9">
      <w:pPr>
        <w:spacing w:line="480" w:lineRule="auto"/>
        <w:ind w:firstLine="720"/>
        <w:rPr>
          <w:rFonts w:ascii="Times New Roman" w:hAnsi="Times New Roman" w:cs="Times New Roman"/>
          <w:highlight w:val="yellow"/>
        </w:rPr>
      </w:pPr>
      <w:r w:rsidRPr="00A50964">
        <w:rPr>
          <w:rFonts w:ascii="Times New Roman" w:hAnsi="Times New Roman" w:cs="Times New Roman"/>
        </w:rPr>
        <w:t xml:space="preserve">The first step of stakeholder management is stakeholder identification. </w:t>
      </w:r>
      <w:r w:rsidR="00BB2AD9" w:rsidRPr="00BB2AD9">
        <w:rPr>
          <w:rFonts w:ascii="Times New Roman" w:hAnsi="Times New Roman" w:cs="Times New Roman"/>
        </w:rPr>
        <w:t xml:space="preserve">A stakeholder </w:t>
      </w:r>
      <w:r w:rsidR="00BB2AD9">
        <w:rPr>
          <w:rFonts w:ascii="Times New Roman" w:hAnsi="Times New Roman" w:cs="Times New Roman"/>
        </w:rPr>
        <w:t xml:space="preserve">encompasses </w:t>
      </w:r>
      <w:r w:rsidR="00BB2AD9" w:rsidRPr="00BB2AD9">
        <w:rPr>
          <w:rFonts w:ascii="Times New Roman" w:hAnsi="Times New Roman" w:cs="Times New Roman"/>
        </w:rPr>
        <w:t xml:space="preserve">a single person, a group or an </w:t>
      </w:r>
      <w:proofErr w:type="spellStart"/>
      <w:r w:rsidR="00BB2AD9" w:rsidRPr="00BB2AD9">
        <w:rPr>
          <w:rFonts w:ascii="Times New Roman" w:hAnsi="Times New Roman" w:cs="Times New Roman"/>
        </w:rPr>
        <w:t>organisation</w:t>
      </w:r>
      <w:proofErr w:type="spellEnd"/>
      <w:r w:rsidR="00BB2AD9" w:rsidRPr="00BB2AD9">
        <w:rPr>
          <w:rFonts w:ascii="Times New Roman" w:hAnsi="Times New Roman" w:cs="Times New Roman"/>
        </w:rPr>
        <w:t xml:space="preserve"> that has an impact on or is impacted by </w:t>
      </w:r>
      <w:proofErr w:type="spellStart"/>
      <w:r w:rsidR="00BB2AD9" w:rsidRPr="00BB2AD9">
        <w:rPr>
          <w:rFonts w:ascii="Times New Roman" w:hAnsi="Times New Roman" w:cs="Times New Roman"/>
        </w:rPr>
        <w:t>organisational</w:t>
      </w:r>
      <w:proofErr w:type="spellEnd"/>
      <w:r w:rsidR="00BB2AD9" w:rsidRPr="00BB2AD9">
        <w:rPr>
          <w:rFonts w:ascii="Times New Roman" w:hAnsi="Times New Roman" w:cs="Times New Roman"/>
        </w:rPr>
        <w:t xml:space="preserve"> activities (Freeman, 1984). Identifying stakeholders at an early stage helps project managers understand stakeholder expectations, </w:t>
      </w:r>
      <w:proofErr w:type="spellStart"/>
      <w:r w:rsidR="00BB2AD9" w:rsidRPr="00BB2AD9">
        <w:rPr>
          <w:rFonts w:ascii="Times New Roman" w:hAnsi="Times New Roman" w:cs="Times New Roman"/>
        </w:rPr>
        <w:t>optimise</w:t>
      </w:r>
      <w:proofErr w:type="spellEnd"/>
      <w:r w:rsidR="00BB2AD9" w:rsidRPr="00BB2AD9">
        <w:rPr>
          <w:rFonts w:ascii="Times New Roman" w:hAnsi="Times New Roman" w:cs="Times New Roman"/>
        </w:rPr>
        <w:t xml:space="preserve"> their use of resources and reduce project risks even before the deployment stage</w:t>
      </w:r>
      <w:r w:rsidR="009E2079" w:rsidRPr="00BB2AD9">
        <w:rPr>
          <w:rFonts w:ascii="Times New Roman" w:hAnsi="Times New Roman" w:cs="Times New Roman"/>
        </w:rPr>
        <w:t>.</w:t>
      </w:r>
    </w:p>
    <w:p w14:paraId="5F018598" w14:textId="283D3950" w:rsidR="009E2079" w:rsidRPr="009E2079" w:rsidRDefault="00A50964" w:rsidP="00BC2821">
      <w:pPr>
        <w:spacing w:line="480" w:lineRule="auto"/>
        <w:ind w:firstLine="720"/>
        <w:rPr>
          <w:rFonts w:ascii="Times New Roman" w:hAnsi="Times New Roman" w:cs="Times New Roman"/>
        </w:rPr>
      </w:pPr>
      <w:proofErr w:type="spellStart"/>
      <w:r w:rsidRPr="00A50964">
        <w:rPr>
          <w:rFonts w:ascii="Times New Roman" w:hAnsi="Times New Roman" w:cs="Times New Roman"/>
        </w:rPr>
        <w:t>ConnectPlus</w:t>
      </w:r>
      <w:proofErr w:type="spellEnd"/>
      <w:r w:rsidRPr="00A50964">
        <w:rPr>
          <w:rFonts w:ascii="Times New Roman" w:hAnsi="Times New Roman" w:cs="Times New Roman"/>
        </w:rPr>
        <w:t xml:space="preserve"> stakeholders can be segmented into two groups: internal and external</w:t>
      </w:r>
      <w:r w:rsidR="009E2079" w:rsidRPr="009E2079">
        <w:rPr>
          <w:rFonts w:ascii="Times New Roman" w:hAnsi="Times New Roman" w:cs="Times New Roman"/>
        </w:rPr>
        <w:t>.</w:t>
      </w:r>
      <w:r w:rsidR="00BC2821">
        <w:rPr>
          <w:rFonts w:ascii="Times New Roman" w:hAnsi="Times New Roman" w:cs="Times New Roman"/>
        </w:rPr>
        <w:t xml:space="preserve"> </w:t>
      </w:r>
      <w:r w:rsidRPr="00A50964">
        <w:rPr>
          <w:rFonts w:ascii="Times New Roman" w:hAnsi="Times New Roman" w:cs="Times New Roman"/>
        </w:rPr>
        <w:t>Their internal stakeholders are the senior management, project manager, product development team, IT experts, marketing team, sales team, customer service team, finance, legal and compliance team, and store managers. These stakeholders are directly involved in planning, development of the system, testing, implementation, training of employees and continuous project governance</w:t>
      </w:r>
      <w:r w:rsidR="009E2079" w:rsidRPr="009E2079">
        <w:rPr>
          <w:rFonts w:ascii="Times New Roman" w:hAnsi="Times New Roman" w:cs="Times New Roman"/>
        </w:rPr>
        <w:t>.</w:t>
      </w:r>
    </w:p>
    <w:p w14:paraId="586F1041" w14:textId="25FCBEEA" w:rsidR="009E2079" w:rsidRPr="009E2079" w:rsidRDefault="00A50964" w:rsidP="00A50964">
      <w:pPr>
        <w:spacing w:line="480" w:lineRule="auto"/>
        <w:ind w:firstLine="720"/>
        <w:rPr>
          <w:rFonts w:ascii="Times New Roman" w:hAnsi="Times New Roman" w:cs="Times New Roman"/>
        </w:rPr>
      </w:pPr>
      <w:r w:rsidRPr="00A50964">
        <w:rPr>
          <w:rFonts w:ascii="Times New Roman" w:hAnsi="Times New Roman" w:cs="Times New Roman"/>
        </w:rPr>
        <w:t xml:space="preserve">External stakeholders are customers, technology vendors, suppliers, regulatory bodies, shareholders, logistics, payment providers and local communities. These groups, which are not within the </w:t>
      </w:r>
      <w:proofErr w:type="spellStart"/>
      <w:r w:rsidRPr="00A50964">
        <w:rPr>
          <w:rFonts w:ascii="Times New Roman" w:hAnsi="Times New Roman" w:cs="Times New Roman"/>
        </w:rPr>
        <w:t>organisation</w:t>
      </w:r>
      <w:proofErr w:type="spellEnd"/>
      <w:r w:rsidRPr="00A50964">
        <w:rPr>
          <w:rFonts w:ascii="Times New Roman" w:hAnsi="Times New Roman" w:cs="Times New Roman"/>
        </w:rPr>
        <w:t>, have a great impact on project success through financial backing, technical assistance, legal aspects, customer adoption and business relationships</w:t>
      </w:r>
      <w:r w:rsidR="009E2079" w:rsidRPr="009E2079">
        <w:rPr>
          <w:rFonts w:ascii="Times New Roman" w:hAnsi="Times New Roman" w:cs="Times New Roman"/>
        </w:rPr>
        <w:t>.</w:t>
      </w:r>
    </w:p>
    <w:p w14:paraId="37CF6701" w14:textId="6209150A" w:rsidR="009E2079" w:rsidRPr="009E2079" w:rsidRDefault="00761939" w:rsidP="00761939">
      <w:pPr>
        <w:spacing w:line="480" w:lineRule="auto"/>
        <w:ind w:firstLine="720"/>
        <w:rPr>
          <w:rFonts w:ascii="Times New Roman" w:hAnsi="Times New Roman" w:cs="Times New Roman"/>
        </w:rPr>
      </w:pPr>
      <w:r w:rsidRPr="00761939">
        <w:rPr>
          <w:rFonts w:ascii="Times New Roman" w:hAnsi="Times New Roman" w:cs="Times New Roman"/>
        </w:rPr>
        <w:t xml:space="preserve">The stakeholder </w:t>
      </w:r>
      <w:proofErr w:type="spellStart"/>
      <w:r w:rsidRPr="00761939">
        <w:rPr>
          <w:rFonts w:ascii="Times New Roman" w:hAnsi="Times New Roman" w:cs="Times New Roman"/>
        </w:rPr>
        <w:t>prioritisation</w:t>
      </w:r>
      <w:proofErr w:type="spellEnd"/>
      <w:r w:rsidRPr="00761939">
        <w:rPr>
          <w:rFonts w:ascii="Times New Roman" w:hAnsi="Times New Roman" w:cs="Times New Roman"/>
        </w:rPr>
        <w:t xml:space="preserve"> is based on Mendelow's Power-Interest Matrix, which </w:t>
      </w:r>
      <w:proofErr w:type="spellStart"/>
      <w:r w:rsidRPr="00761939">
        <w:rPr>
          <w:rFonts w:ascii="Times New Roman" w:hAnsi="Times New Roman" w:cs="Times New Roman"/>
        </w:rPr>
        <w:t>categorises</w:t>
      </w:r>
      <w:proofErr w:type="spellEnd"/>
      <w:r w:rsidRPr="00761939">
        <w:rPr>
          <w:rFonts w:ascii="Times New Roman" w:hAnsi="Times New Roman" w:cs="Times New Roman"/>
        </w:rPr>
        <w:t xml:space="preserve"> stakeholders by their levels of interest in the project's outcomes and their level of power over the project (Mendelow, 1991). This framework will help Tesco to allocate communication and engagement resources in a more efficient way and ensure that the stakeholders who have a bigger influence are attended to</w:t>
      </w:r>
      <w:r w:rsidR="009E2079" w:rsidRPr="009E2079">
        <w:rPr>
          <w:rFonts w:ascii="Times New Roman" w:hAnsi="Times New Roman" w:cs="Times New Roman"/>
        </w:rPr>
        <w:t>.</w:t>
      </w:r>
    </w:p>
    <w:p w14:paraId="33856153" w14:textId="77777777" w:rsidR="00803609" w:rsidRPr="00F93C5B" w:rsidRDefault="00803609" w:rsidP="00F93C5B">
      <w:pPr>
        <w:pStyle w:val="Heading2"/>
        <w:ind w:firstLine="720"/>
        <w:rPr>
          <w:rFonts w:ascii="Times New Roman" w:hAnsi="Times New Roman" w:cs="Times New Roman"/>
          <w:sz w:val="24"/>
          <w:szCs w:val="24"/>
        </w:rPr>
      </w:pPr>
      <w:bookmarkStart w:id="3" w:name="_Toc233892913"/>
      <w:r w:rsidRPr="00F93C5B">
        <w:rPr>
          <w:rFonts w:ascii="Times New Roman" w:hAnsi="Times New Roman" w:cs="Times New Roman"/>
          <w:sz w:val="24"/>
          <w:szCs w:val="24"/>
        </w:rPr>
        <w:t>3.1 Applying Mendelow's Power–Interest Matrix</w:t>
      </w:r>
      <w:bookmarkEnd w:id="3"/>
    </w:p>
    <w:p w14:paraId="4B57D8A9" w14:textId="5D331D14" w:rsidR="00F93C5B" w:rsidRDefault="00761939" w:rsidP="00761939">
      <w:pPr>
        <w:spacing w:line="480" w:lineRule="auto"/>
        <w:ind w:firstLine="720"/>
        <w:rPr>
          <w:rFonts w:ascii="Times New Roman" w:hAnsi="Times New Roman" w:cs="Times New Roman"/>
        </w:rPr>
      </w:pPr>
      <w:r w:rsidRPr="00761939">
        <w:rPr>
          <w:rFonts w:ascii="Times New Roman" w:hAnsi="Times New Roman" w:cs="Times New Roman"/>
        </w:rPr>
        <w:t xml:space="preserve">The Mendelow's Power–Interest Matrix is a popular tool to decide on the management of stakeholders in a project. The model </w:t>
      </w:r>
      <w:proofErr w:type="spellStart"/>
      <w:r w:rsidRPr="00761939">
        <w:rPr>
          <w:rFonts w:ascii="Times New Roman" w:hAnsi="Times New Roman" w:cs="Times New Roman"/>
        </w:rPr>
        <w:t>categorises</w:t>
      </w:r>
      <w:proofErr w:type="spellEnd"/>
      <w:r w:rsidRPr="00761939">
        <w:rPr>
          <w:rFonts w:ascii="Times New Roman" w:hAnsi="Times New Roman" w:cs="Times New Roman"/>
        </w:rPr>
        <w:t xml:space="preserve"> stakeholders by their level of power and their </w:t>
      </w:r>
      <w:r w:rsidRPr="00761939">
        <w:rPr>
          <w:rFonts w:ascii="Times New Roman" w:hAnsi="Times New Roman" w:cs="Times New Roman"/>
        </w:rPr>
        <w:lastRenderedPageBreak/>
        <w:t>level of interest and enables project managers to communicate and engage stakeholders effectively and efficiently (Mendelow, 1991</w:t>
      </w:r>
      <w:r w:rsidR="00803609" w:rsidRPr="00803609">
        <w:rPr>
          <w:rFonts w:ascii="Times New Roman" w:hAnsi="Times New Roman" w:cs="Times New Roman"/>
        </w:rPr>
        <w:t>)</w:t>
      </w:r>
      <w:r w:rsidR="00C36D69">
        <w:rPr>
          <w:rFonts w:ascii="Times New Roman" w:hAnsi="Times New Roman" w:cs="Times New Roman"/>
        </w:rPr>
        <w:t>:</w:t>
      </w:r>
      <w:r>
        <w:rPr>
          <w:rFonts w:ascii="Times New Roman" w:hAnsi="Times New Roman" w:cs="Times New Roman"/>
        </w:rPr>
        <w:t xml:space="preserve"> </w:t>
      </w:r>
    </w:p>
    <w:p w14:paraId="73EB5F93" w14:textId="320D8298" w:rsidR="00C36D69" w:rsidRPr="00803609" w:rsidRDefault="00C36D69" w:rsidP="00C36D69">
      <w:pPr>
        <w:rPr>
          <w:rFonts w:ascii="Times New Roman" w:hAnsi="Times New Roman" w:cs="Times New Roman"/>
        </w:rPr>
      </w:pPr>
      <w:r>
        <w:rPr>
          <w:rFonts w:ascii="Times New Roman" w:hAnsi="Times New Roman" w:cs="Times New Roman"/>
          <w:noProof/>
        </w:rPr>
        <w:drawing>
          <wp:inline distT="0" distB="0" distL="0" distR="0" wp14:anchorId="52D579B2" wp14:editId="0D8E9597">
            <wp:extent cx="4800330" cy="3009900"/>
            <wp:effectExtent l="0" t="0" r="635" b="0"/>
            <wp:docPr id="171683412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a:extLst>
                        <a:ext uri="{28A0092B-C50C-407E-A947-70E740481C1C}">
                          <a14:useLocalDpi xmlns:a14="http://schemas.microsoft.com/office/drawing/2010/main" val="0"/>
                        </a:ext>
                      </a:extLst>
                    </a:blip>
                    <a:srcRect l="1377" t="4798" r="53913" b="53151"/>
                    <a:stretch>
                      <a:fillRect/>
                    </a:stretch>
                  </pic:blipFill>
                  <pic:spPr bwMode="auto">
                    <a:xfrm>
                      <a:off x="0" y="0"/>
                      <a:ext cx="4869011" cy="3052965"/>
                    </a:xfrm>
                    <a:prstGeom prst="rect">
                      <a:avLst/>
                    </a:prstGeom>
                    <a:noFill/>
                    <a:ln>
                      <a:noFill/>
                    </a:ln>
                    <a:extLst>
                      <a:ext uri="{53640926-AAD7-44D8-BBD7-CCE9431645EC}">
                        <a14:shadowObscured xmlns:a14="http://schemas.microsoft.com/office/drawing/2010/main"/>
                      </a:ext>
                    </a:extLst>
                  </pic:spPr>
                </pic:pic>
              </a:graphicData>
            </a:graphic>
          </wp:inline>
        </w:drawing>
      </w:r>
    </w:p>
    <w:p w14:paraId="717A17AE" w14:textId="5CDA22D7" w:rsidR="00C36D69" w:rsidRPr="00C36D69" w:rsidRDefault="00C36D69" w:rsidP="00803609">
      <w:pPr>
        <w:rPr>
          <w:rFonts w:ascii="Times New Roman" w:hAnsi="Times New Roman" w:cs="Times New Roman"/>
          <w:b/>
          <w:bCs/>
          <w:i/>
          <w:iCs/>
        </w:rPr>
      </w:pPr>
      <w:r>
        <w:rPr>
          <w:rFonts w:ascii="Times New Roman" w:hAnsi="Times New Roman" w:cs="Times New Roman"/>
          <w:b/>
          <w:bCs/>
          <w:i/>
          <w:iCs/>
        </w:rPr>
        <w:t xml:space="preserve">Fig 1. </w:t>
      </w:r>
      <w:proofErr w:type="spellStart"/>
      <w:r w:rsidRPr="00C36D69">
        <w:rPr>
          <w:rFonts w:ascii="Times New Roman" w:hAnsi="Times New Roman" w:cs="Times New Roman"/>
        </w:rPr>
        <w:t>Meandalow’s</w:t>
      </w:r>
      <w:proofErr w:type="spellEnd"/>
      <w:r w:rsidRPr="00C36D69">
        <w:rPr>
          <w:rFonts w:ascii="Times New Roman" w:hAnsi="Times New Roman" w:cs="Times New Roman"/>
        </w:rPr>
        <w:t xml:space="preserve"> </w:t>
      </w:r>
      <w:r>
        <w:rPr>
          <w:rFonts w:ascii="Times New Roman" w:hAnsi="Times New Roman" w:cs="Times New Roman"/>
        </w:rPr>
        <w:t>Power-Interest Matrix</w:t>
      </w:r>
      <w:r w:rsidR="00383145">
        <w:rPr>
          <w:rFonts w:ascii="Times New Roman" w:hAnsi="Times New Roman" w:cs="Times New Roman"/>
        </w:rPr>
        <w:t xml:space="preserve"> for Tesco Stakeholders. </w:t>
      </w:r>
    </w:p>
    <w:p w14:paraId="7E695D22" w14:textId="77777777" w:rsidR="00803609" w:rsidRPr="00803609" w:rsidRDefault="00803609" w:rsidP="00803609">
      <w:pPr>
        <w:rPr>
          <w:rFonts w:ascii="Times New Roman" w:hAnsi="Times New Roman" w:cs="Times New Roman"/>
          <w:i/>
          <w:iCs/>
        </w:rPr>
      </w:pPr>
      <w:r w:rsidRPr="00803609">
        <w:rPr>
          <w:rFonts w:ascii="Times New Roman" w:hAnsi="Times New Roman" w:cs="Times New Roman"/>
          <w:b/>
          <w:bCs/>
          <w:i/>
          <w:iCs/>
        </w:rPr>
        <w:t>High Power–High Interest (Manage Closely)</w:t>
      </w:r>
    </w:p>
    <w:p w14:paraId="2B26DF75" w14:textId="4C062D8B" w:rsidR="00803609" w:rsidRDefault="006A48A9" w:rsidP="00761939">
      <w:pPr>
        <w:spacing w:line="480" w:lineRule="auto"/>
        <w:rPr>
          <w:rFonts w:ascii="Times New Roman" w:hAnsi="Times New Roman" w:cs="Times New Roman"/>
        </w:rPr>
      </w:pPr>
      <w:r w:rsidRPr="006A48A9">
        <w:rPr>
          <w:rFonts w:ascii="Times New Roman" w:hAnsi="Times New Roman" w:cs="Times New Roman"/>
        </w:rPr>
        <w:t xml:space="preserve">Notably, this group is made up of senior executives, project sponsor, project manager and IT </w:t>
      </w:r>
      <w:proofErr w:type="spellStart"/>
      <w:r w:rsidRPr="006A48A9">
        <w:rPr>
          <w:rFonts w:ascii="Times New Roman" w:hAnsi="Times New Roman" w:cs="Times New Roman"/>
        </w:rPr>
        <w:t>programme</w:t>
      </w:r>
      <w:proofErr w:type="spellEnd"/>
      <w:r w:rsidRPr="006A48A9">
        <w:rPr>
          <w:rFonts w:ascii="Times New Roman" w:hAnsi="Times New Roman" w:cs="Times New Roman"/>
        </w:rPr>
        <w:t xml:space="preserve"> leader. They make decisions, approve budgets, allocate resources and oversee projects through these stakeholders. They are required for support as they have the power to make changes, resolve major issues and impact </w:t>
      </w:r>
      <w:proofErr w:type="spellStart"/>
      <w:r w:rsidRPr="006A48A9">
        <w:rPr>
          <w:rFonts w:ascii="Times New Roman" w:hAnsi="Times New Roman" w:cs="Times New Roman"/>
        </w:rPr>
        <w:t>organisational</w:t>
      </w:r>
      <w:proofErr w:type="spellEnd"/>
      <w:r w:rsidRPr="006A48A9">
        <w:rPr>
          <w:rFonts w:ascii="Times New Roman" w:hAnsi="Times New Roman" w:cs="Times New Roman"/>
        </w:rPr>
        <w:t xml:space="preserve"> priorities. Having these stakeholders lose faith in the project tends to lead to its delay or even its cancellation. Because of this, periodic reporting should be done, formal meetings held, and project risks escalated without delay</w:t>
      </w:r>
      <w:r w:rsidR="00803609" w:rsidRPr="006A48A9">
        <w:rPr>
          <w:rFonts w:ascii="Times New Roman" w:hAnsi="Times New Roman" w:cs="Times New Roman"/>
        </w:rPr>
        <w:t>.</w:t>
      </w:r>
      <w:r w:rsidR="00761939">
        <w:rPr>
          <w:rFonts w:ascii="Times New Roman" w:hAnsi="Times New Roman" w:cs="Times New Roman"/>
        </w:rPr>
        <w:t xml:space="preserve"> </w:t>
      </w:r>
    </w:p>
    <w:p w14:paraId="0D5759F5" w14:textId="11823703" w:rsidR="00803609" w:rsidRPr="00803609" w:rsidRDefault="00803609" w:rsidP="00803609">
      <w:pPr>
        <w:rPr>
          <w:rFonts w:ascii="Times New Roman" w:hAnsi="Times New Roman" w:cs="Times New Roman"/>
          <w:i/>
          <w:iCs/>
        </w:rPr>
      </w:pPr>
      <w:r w:rsidRPr="00803609">
        <w:rPr>
          <w:rFonts w:ascii="Times New Roman" w:hAnsi="Times New Roman" w:cs="Times New Roman"/>
          <w:b/>
          <w:bCs/>
          <w:i/>
          <w:iCs/>
        </w:rPr>
        <w:t>High Power–Low Interest (Keep Satisfied)</w:t>
      </w:r>
    </w:p>
    <w:p w14:paraId="6B22C64C" w14:textId="195B7A23" w:rsidR="00803609" w:rsidRPr="00803609" w:rsidRDefault="00761939" w:rsidP="00761939">
      <w:pPr>
        <w:spacing w:line="480" w:lineRule="auto"/>
        <w:rPr>
          <w:rFonts w:ascii="Times New Roman" w:hAnsi="Times New Roman" w:cs="Times New Roman"/>
        </w:rPr>
      </w:pPr>
      <w:r w:rsidRPr="00761939">
        <w:rPr>
          <w:rFonts w:ascii="Times New Roman" w:hAnsi="Times New Roman" w:cs="Times New Roman"/>
        </w:rPr>
        <w:t xml:space="preserve">Shareholders, financial investors and regulatory authorities are very influential on Tesco but are not involved in the day-to-day activities of the project. They are primarily concerned with legal </w:t>
      </w:r>
      <w:r w:rsidRPr="00761939">
        <w:rPr>
          <w:rFonts w:ascii="Times New Roman" w:hAnsi="Times New Roman" w:cs="Times New Roman"/>
        </w:rPr>
        <w:lastRenderedPageBreak/>
        <w:t>obligations, financial results, data security, and business's future value. These stakeholders should be kept informed of Tesco's governance reports, regulatory updates, regular performance reviews. This instils confidence in them, which helps to lower financial and legal risks during implementation</w:t>
      </w:r>
      <w:r w:rsidR="00803609" w:rsidRPr="00803609">
        <w:rPr>
          <w:rFonts w:ascii="Times New Roman" w:hAnsi="Times New Roman" w:cs="Times New Roman"/>
        </w:rPr>
        <w:t>.</w:t>
      </w:r>
    </w:p>
    <w:p w14:paraId="301E3797" w14:textId="77777777" w:rsidR="00803609" w:rsidRPr="00803609" w:rsidRDefault="00803609" w:rsidP="00803609">
      <w:pPr>
        <w:rPr>
          <w:rFonts w:ascii="Times New Roman" w:hAnsi="Times New Roman" w:cs="Times New Roman"/>
          <w:i/>
          <w:iCs/>
        </w:rPr>
      </w:pPr>
      <w:r w:rsidRPr="00803609">
        <w:rPr>
          <w:rFonts w:ascii="Times New Roman" w:hAnsi="Times New Roman" w:cs="Times New Roman"/>
          <w:b/>
          <w:bCs/>
          <w:i/>
          <w:iCs/>
        </w:rPr>
        <w:t>Low Power–High Interest (Keep Informed)</w:t>
      </w:r>
    </w:p>
    <w:p w14:paraId="12475794" w14:textId="59B79957" w:rsidR="00803609" w:rsidRPr="00803609" w:rsidRDefault="006A48A9" w:rsidP="00263077">
      <w:pPr>
        <w:spacing w:line="480" w:lineRule="auto"/>
        <w:rPr>
          <w:rFonts w:ascii="Times New Roman" w:hAnsi="Times New Roman" w:cs="Times New Roman"/>
        </w:rPr>
      </w:pPr>
      <w:r w:rsidRPr="006A48A9">
        <w:rPr>
          <w:rFonts w:ascii="Times New Roman" w:hAnsi="Times New Roman" w:cs="Times New Roman"/>
        </w:rPr>
        <w:t xml:space="preserve">Employees, store managers, marketing teams, customer service staff, and customers are examples of people who have a great interest in the project because </w:t>
      </w:r>
      <w:proofErr w:type="spellStart"/>
      <w:r w:rsidRPr="006A48A9">
        <w:rPr>
          <w:rFonts w:ascii="Times New Roman" w:hAnsi="Times New Roman" w:cs="Times New Roman"/>
        </w:rPr>
        <w:t>ConnectPlus</w:t>
      </w:r>
      <w:proofErr w:type="spellEnd"/>
      <w:r w:rsidRPr="006A48A9">
        <w:rPr>
          <w:rFonts w:ascii="Times New Roman" w:hAnsi="Times New Roman" w:cs="Times New Roman"/>
        </w:rPr>
        <w:t xml:space="preserve"> will immediately change the way they perform their daily duties and experience their interaction with the company. These groups have been given limited decision-making authority but they greatly contribute to the success of the project through their system adoption and customer feedback</w:t>
      </w:r>
      <w:r w:rsidR="00803609" w:rsidRPr="006A48A9">
        <w:rPr>
          <w:rFonts w:ascii="Times New Roman" w:hAnsi="Times New Roman" w:cs="Times New Roman"/>
        </w:rPr>
        <w:t>.</w:t>
      </w:r>
      <w:r w:rsidR="00803609" w:rsidRPr="00803609">
        <w:rPr>
          <w:rFonts w:ascii="Times New Roman" w:hAnsi="Times New Roman" w:cs="Times New Roman"/>
        </w:rPr>
        <w:t xml:space="preserve"> Tesco should therefore communicate regularly through workshops, training sessions, newsletters, and customer campaigns to encourage engagement and </w:t>
      </w:r>
      <w:proofErr w:type="spellStart"/>
      <w:r w:rsidR="00803609" w:rsidRPr="00803609">
        <w:rPr>
          <w:rFonts w:ascii="Times New Roman" w:hAnsi="Times New Roman" w:cs="Times New Roman"/>
        </w:rPr>
        <w:t>minimise</w:t>
      </w:r>
      <w:proofErr w:type="spellEnd"/>
      <w:r w:rsidR="00803609" w:rsidRPr="00803609">
        <w:rPr>
          <w:rFonts w:ascii="Times New Roman" w:hAnsi="Times New Roman" w:cs="Times New Roman"/>
        </w:rPr>
        <w:t xml:space="preserve"> resistance to change.</w:t>
      </w:r>
    </w:p>
    <w:p w14:paraId="55F77353" w14:textId="77777777" w:rsidR="00803609" w:rsidRPr="00803609" w:rsidRDefault="00803609" w:rsidP="00803609">
      <w:pPr>
        <w:rPr>
          <w:rFonts w:ascii="Times New Roman" w:hAnsi="Times New Roman" w:cs="Times New Roman"/>
          <w:i/>
          <w:iCs/>
        </w:rPr>
      </w:pPr>
      <w:r w:rsidRPr="00803609">
        <w:rPr>
          <w:rFonts w:ascii="Times New Roman" w:hAnsi="Times New Roman" w:cs="Times New Roman"/>
          <w:b/>
          <w:bCs/>
          <w:i/>
          <w:iCs/>
        </w:rPr>
        <w:t>Low Power–Low Interest (Monitor)</w:t>
      </w:r>
    </w:p>
    <w:p w14:paraId="11101797" w14:textId="2B129B2F" w:rsidR="00803609" w:rsidRPr="00803609" w:rsidRDefault="00263077" w:rsidP="00263077">
      <w:pPr>
        <w:spacing w:line="480" w:lineRule="auto"/>
        <w:rPr>
          <w:rFonts w:ascii="Times New Roman" w:hAnsi="Times New Roman" w:cs="Times New Roman"/>
        </w:rPr>
      </w:pPr>
      <w:r w:rsidRPr="00263077">
        <w:rPr>
          <w:rFonts w:ascii="Times New Roman" w:hAnsi="Times New Roman" w:cs="Times New Roman"/>
        </w:rPr>
        <w:t>Limited involvement with local communities or indirect business partners may occur in implementation. Although there is less communication that is required, Tesco should keep an eye on their concerns to see if any new issues are arising that may impact upon the project. This approach balances the process so that communication is focused on the key stakeholder groups and positive relationships are maintained with all other groups</w:t>
      </w:r>
      <w:r w:rsidR="00803609" w:rsidRPr="00803609">
        <w:rPr>
          <w:rFonts w:ascii="Times New Roman" w:hAnsi="Times New Roman" w:cs="Times New Roman"/>
        </w:rPr>
        <w:t>.</w:t>
      </w:r>
    </w:p>
    <w:p w14:paraId="3165A691" w14:textId="77777777" w:rsidR="00803609" w:rsidRPr="00F93C5B" w:rsidRDefault="00803609" w:rsidP="00F93C5B">
      <w:pPr>
        <w:pStyle w:val="Heading2"/>
        <w:ind w:firstLine="720"/>
        <w:rPr>
          <w:rFonts w:ascii="Times New Roman" w:hAnsi="Times New Roman" w:cs="Times New Roman"/>
          <w:sz w:val="24"/>
          <w:szCs w:val="24"/>
        </w:rPr>
      </w:pPr>
      <w:bookmarkStart w:id="4" w:name="_Toc233892914"/>
      <w:r w:rsidRPr="00F93C5B">
        <w:rPr>
          <w:rFonts w:ascii="Times New Roman" w:hAnsi="Times New Roman" w:cs="Times New Roman"/>
          <w:sz w:val="24"/>
          <w:szCs w:val="24"/>
        </w:rPr>
        <w:t>3.2 Applying the Stakeholder Salience Model</w:t>
      </w:r>
      <w:bookmarkEnd w:id="4"/>
    </w:p>
    <w:p w14:paraId="23B3D0AF" w14:textId="2ED9F121" w:rsidR="00803609" w:rsidRPr="00803609" w:rsidRDefault="00263077" w:rsidP="00263077">
      <w:pPr>
        <w:spacing w:line="480" w:lineRule="auto"/>
        <w:ind w:firstLine="720"/>
        <w:rPr>
          <w:rFonts w:ascii="Times New Roman" w:hAnsi="Times New Roman" w:cs="Times New Roman"/>
        </w:rPr>
      </w:pPr>
      <w:r w:rsidRPr="00263077">
        <w:rPr>
          <w:rFonts w:ascii="Times New Roman" w:hAnsi="Times New Roman" w:cs="Times New Roman"/>
        </w:rPr>
        <w:t xml:space="preserve">The Stakeholder Salience Model (Ronald Mitchell, Bradley Agle and Donna Wood, 1997) takes into account three elements: power, legitimacy and urgency. Those stakeholders with </w:t>
      </w:r>
      <w:r w:rsidRPr="00263077">
        <w:rPr>
          <w:rFonts w:ascii="Times New Roman" w:hAnsi="Times New Roman" w:cs="Times New Roman"/>
        </w:rPr>
        <w:lastRenderedPageBreak/>
        <w:t>all three of the characteristics should be managed immediately as they are likely to have the most influence on the project's outcome</w:t>
      </w:r>
      <w:r w:rsidR="00803609" w:rsidRPr="00803609">
        <w:rPr>
          <w:rFonts w:ascii="Times New Roman" w:hAnsi="Times New Roman" w:cs="Times New Roman"/>
        </w:rPr>
        <w:t>.</w:t>
      </w:r>
    </w:p>
    <w:p w14:paraId="44599268" w14:textId="3E1AED56" w:rsidR="00803609" w:rsidRPr="00803609" w:rsidRDefault="00263077" w:rsidP="00263077">
      <w:pPr>
        <w:spacing w:line="480" w:lineRule="auto"/>
        <w:ind w:firstLine="720"/>
        <w:rPr>
          <w:rFonts w:ascii="Times New Roman" w:hAnsi="Times New Roman" w:cs="Times New Roman"/>
        </w:rPr>
      </w:pPr>
      <w:r w:rsidRPr="00263077">
        <w:rPr>
          <w:rFonts w:ascii="Times New Roman" w:hAnsi="Times New Roman" w:cs="Times New Roman"/>
        </w:rPr>
        <w:t xml:space="preserve">Tesco's executive management and project sponsor have all three attributes for </w:t>
      </w:r>
      <w:proofErr w:type="spellStart"/>
      <w:r w:rsidRPr="00263077">
        <w:rPr>
          <w:rFonts w:ascii="Times New Roman" w:hAnsi="Times New Roman" w:cs="Times New Roman"/>
        </w:rPr>
        <w:t>ConnectPlus</w:t>
      </w:r>
      <w:proofErr w:type="spellEnd"/>
      <w:r w:rsidRPr="00263077">
        <w:rPr>
          <w:rFonts w:ascii="Times New Roman" w:hAnsi="Times New Roman" w:cs="Times New Roman"/>
        </w:rPr>
        <w:t xml:space="preserve">. They have decision making power, have legitimate </w:t>
      </w:r>
      <w:proofErr w:type="spellStart"/>
      <w:r w:rsidRPr="00263077">
        <w:rPr>
          <w:rFonts w:ascii="Times New Roman" w:hAnsi="Times New Roman" w:cs="Times New Roman"/>
        </w:rPr>
        <w:t>organisational</w:t>
      </w:r>
      <w:proofErr w:type="spellEnd"/>
      <w:r w:rsidRPr="00263077">
        <w:rPr>
          <w:rFonts w:ascii="Times New Roman" w:hAnsi="Times New Roman" w:cs="Times New Roman"/>
        </w:rPr>
        <w:t xml:space="preserve"> responsibility and are needed for timely delivery to achieve strategic objectives. Such stakeholders are thus to be given the highest priority in management.</w:t>
      </w:r>
    </w:p>
    <w:p w14:paraId="3B52688A" w14:textId="42A8E2D5" w:rsidR="00803609" w:rsidRPr="00803609" w:rsidRDefault="00263077" w:rsidP="00263077">
      <w:pPr>
        <w:spacing w:line="480" w:lineRule="auto"/>
        <w:ind w:firstLine="720"/>
        <w:rPr>
          <w:rFonts w:ascii="Times New Roman" w:hAnsi="Times New Roman" w:cs="Times New Roman"/>
        </w:rPr>
      </w:pPr>
      <w:proofErr w:type="spellStart"/>
      <w:r w:rsidRPr="00263077">
        <w:rPr>
          <w:rFonts w:ascii="Times New Roman" w:hAnsi="Times New Roman" w:cs="Times New Roman"/>
        </w:rPr>
        <w:t>ConnectPlus</w:t>
      </w:r>
      <w:proofErr w:type="spellEnd"/>
      <w:r w:rsidRPr="00263077">
        <w:rPr>
          <w:rFonts w:ascii="Times New Roman" w:hAnsi="Times New Roman" w:cs="Times New Roman"/>
        </w:rPr>
        <w:t xml:space="preserve"> processes customer information with AI technologies, which also gives regulatory authorities, like the Information Commissioner's Office, high legitimacy and power. To prevent financial fines and damage to reputation, it is vital to comply with UK data protection legislation. It is therefore important for Tesco to proactively involve regulators during the project</w:t>
      </w:r>
      <w:r w:rsidR="00803609" w:rsidRPr="00803609">
        <w:rPr>
          <w:rFonts w:ascii="Times New Roman" w:hAnsi="Times New Roman" w:cs="Times New Roman"/>
        </w:rPr>
        <w:t>.</w:t>
      </w:r>
    </w:p>
    <w:p w14:paraId="638137EB" w14:textId="7E632E5B" w:rsidR="00803609" w:rsidRPr="00803609" w:rsidRDefault="00263077" w:rsidP="00263077">
      <w:pPr>
        <w:spacing w:line="480" w:lineRule="auto"/>
        <w:ind w:firstLine="720"/>
        <w:rPr>
          <w:rFonts w:ascii="Times New Roman" w:hAnsi="Times New Roman" w:cs="Times New Roman"/>
        </w:rPr>
      </w:pPr>
      <w:r w:rsidRPr="00263077">
        <w:rPr>
          <w:rFonts w:ascii="Times New Roman" w:hAnsi="Times New Roman" w:cs="Times New Roman"/>
        </w:rPr>
        <w:t xml:space="preserve">The platform is created to enhance customer experience, giving them a legitimate reason to use it. Their feedback will be the key to meeting the goal of </w:t>
      </w:r>
      <w:proofErr w:type="spellStart"/>
      <w:r w:rsidRPr="00263077">
        <w:rPr>
          <w:rFonts w:ascii="Times New Roman" w:hAnsi="Times New Roman" w:cs="Times New Roman"/>
        </w:rPr>
        <w:t>ConnectPlus</w:t>
      </w:r>
      <w:proofErr w:type="spellEnd"/>
      <w:r w:rsidRPr="00263077">
        <w:rPr>
          <w:rFonts w:ascii="Times New Roman" w:hAnsi="Times New Roman" w:cs="Times New Roman"/>
        </w:rPr>
        <w:t xml:space="preserve"> to boost customer loyalty and retention. As individual customers have some formal power, their informal power is significant, given that they make their purchases and publish their opinions, affecting Tesco's commercial success</w:t>
      </w:r>
      <w:r w:rsidR="00803609" w:rsidRPr="00803609">
        <w:rPr>
          <w:rFonts w:ascii="Times New Roman" w:hAnsi="Times New Roman" w:cs="Times New Roman"/>
        </w:rPr>
        <w:t>.</w:t>
      </w:r>
    </w:p>
    <w:p w14:paraId="6F4B1EA4" w14:textId="1153660C" w:rsidR="00803609" w:rsidRPr="00803609" w:rsidRDefault="00263077" w:rsidP="00263077">
      <w:pPr>
        <w:spacing w:line="480" w:lineRule="auto"/>
        <w:ind w:firstLine="720"/>
        <w:rPr>
          <w:rFonts w:ascii="Times New Roman" w:hAnsi="Times New Roman" w:cs="Times New Roman"/>
        </w:rPr>
      </w:pPr>
      <w:r w:rsidRPr="00263077">
        <w:rPr>
          <w:rFonts w:ascii="Times New Roman" w:hAnsi="Times New Roman" w:cs="Times New Roman"/>
        </w:rPr>
        <w:t>Additionally, technology vendors and software development partners are critical stakeholders as they can offer specialist know-how, digital infrastructure, and technical support. If there are delays or technical problems in the supply chain, this could have an impact on schedules for implementation, as well as on project costs. Therefore, working together and straightforward contractual obligations are crucial</w:t>
      </w:r>
      <w:r w:rsidR="00803609" w:rsidRPr="00803609">
        <w:rPr>
          <w:rFonts w:ascii="Times New Roman" w:hAnsi="Times New Roman" w:cs="Times New Roman"/>
        </w:rPr>
        <w:t>.</w:t>
      </w:r>
    </w:p>
    <w:p w14:paraId="41B8C260" w14:textId="57A5FF2B" w:rsidR="00803609" w:rsidRPr="00803609" w:rsidRDefault="00E44B0B" w:rsidP="00E44B0B">
      <w:pPr>
        <w:spacing w:line="480" w:lineRule="auto"/>
        <w:ind w:firstLine="720"/>
        <w:rPr>
          <w:rFonts w:ascii="Times New Roman" w:hAnsi="Times New Roman" w:cs="Times New Roman"/>
        </w:rPr>
      </w:pPr>
      <w:r w:rsidRPr="00E44B0B">
        <w:rPr>
          <w:rFonts w:ascii="Times New Roman" w:hAnsi="Times New Roman" w:cs="Times New Roman"/>
        </w:rPr>
        <w:lastRenderedPageBreak/>
        <w:t>Combine Mendelow's Matrix with the Salience Model to get a fuller picture of influence of stakeholders. The Salience Model allows to understand the priorities of communication and helps identify who needs to be addressed immediately by managers, thanks to Mendelow. Adopting both frameworks will help Tesco to prepare for targeted engagement to help them successfully implement these strategies in local and international markets</w:t>
      </w:r>
      <w:r w:rsidR="00803609" w:rsidRPr="00803609">
        <w:rPr>
          <w:rFonts w:ascii="Times New Roman" w:hAnsi="Times New Roman" w:cs="Times New Roman"/>
        </w:rPr>
        <w:t>.</w:t>
      </w:r>
    </w:p>
    <w:p w14:paraId="6805BA89" w14:textId="721325A6" w:rsidR="00803609" w:rsidRPr="00F93C5B" w:rsidRDefault="00803609" w:rsidP="00F93C5B">
      <w:pPr>
        <w:pStyle w:val="Heading1"/>
        <w:rPr>
          <w:rFonts w:ascii="Times New Roman" w:hAnsi="Times New Roman" w:cs="Times New Roman"/>
          <w:sz w:val="24"/>
          <w:szCs w:val="24"/>
        </w:rPr>
      </w:pPr>
      <w:bookmarkStart w:id="5" w:name="_Toc233892915"/>
      <w:r w:rsidRPr="00F93C5B">
        <w:rPr>
          <w:rFonts w:ascii="Times New Roman" w:hAnsi="Times New Roman" w:cs="Times New Roman"/>
          <w:sz w:val="24"/>
          <w:szCs w:val="24"/>
        </w:rPr>
        <w:t>4. Roles, Responsibilities, Benefits and Challenges of Key Stakeholders</w:t>
      </w:r>
      <w:bookmarkEnd w:id="5"/>
      <w:r w:rsidRPr="00F93C5B">
        <w:rPr>
          <w:rFonts w:ascii="Times New Roman" w:hAnsi="Times New Roman" w:cs="Times New Roman"/>
          <w:sz w:val="24"/>
          <w:szCs w:val="24"/>
        </w:rPr>
        <w:t xml:space="preserve"> </w:t>
      </w:r>
    </w:p>
    <w:p w14:paraId="3ED1F58F" w14:textId="75F6879F" w:rsidR="00803609" w:rsidRPr="00803609" w:rsidRDefault="002629A2" w:rsidP="00E44B0B">
      <w:pPr>
        <w:spacing w:line="480" w:lineRule="auto"/>
        <w:ind w:firstLine="720"/>
        <w:rPr>
          <w:rFonts w:ascii="Times New Roman" w:hAnsi="Times New Roman" w:cs="Times New Roman"/>
        </w:rPr>
      </w:pPr>
      <w:r w:rsidRPr="002629A2">
        <w:rPr>
          <w:rFonts w:ascii="Times New Roman" w:hAnsi="Times New Roman" w:cs="Times New Roman"/>
        </w:rPr>
        <w:t>After identifying the key stakeholders the project management has to ensure that they know exactly what each is responsible for. When stakeholders know exactly what they are responsible for it brings the project with less confusion, best accountability and effective team working (Harrison and Lock, 2017). The project manager is a coordinative function of project activities and takes the responsibility of monitoring project progress, for project risks and for project communication between stakeholder groups</w:t>
      </w:r>
      <w:r w:rsidR="00803609" w:rsidRPr="002629A2">
        <w:rPr>
          <w:rFonts w:ascii="Times New Roman" w:hAnsi="Times New Roman" w:cs="Times New Roman"/>
        </w:rPr>
        <w:t>.</w:t>
      </w:r>
    </w:p>
    <w:p w14:paraId="17C635FC" w14:textId="31BF51DF" w:rsidR="00803609" w:rsidRPr="00803609" w:rsidRDefault="00E44B0B" w:rsidP="00E44B0B">
      <w:pPr>
        <w:spacing w:line="480" w:lineRule="auto"/>
        <w:ind w:firstLine="720"/>
        <w:rPr>
          <w:rFonts w:ascii="Times New Roman" w:hAnsi="Times New Roman" w:cs="Times New Roman"/>
        </w:rPr>
      </w:pPr>
      <w:r w:rsidRPr="00E44B0B">
        <w:rPr>
          <w:rFonts w:ascii="Times New Roman" w:hAnsi="Times New Roman" w:cs="Times New Roman"/>
        </w:rPr>
        <w:t xml:space="preserve">Senior management assume strategic leadership by approving project goals, financial resources provision, and make sure that </w:t>
      </w:r>
      <w:proofErr w:type="spellStart"/>
      <w:r w:rsidRPr="00E44B0B">
        <w:rPr>
          <w:rFonts w:ascii="Times New Roman" w:hAnsi="Times New Roman" w:cs="Times New Roman"/>
        </w:rPr>
        <w:t>ConnectPlus</w:t>
      </w:r>
      <w:proofErr w:type="spellEnd"/>
      <w:r w:rsidRPr="00E44B0B">
        <w:rPr>
          <w:rFonts w:ascii="Times New Roman" w:hAnsi="Times New Roman" w:cs="Times New Roman"/>
        </w:rPr>
        <w:t xml:space="preserve"> helps Tesco to achieve its long-term digital vision. </w:t>
      </w:r>
      <w:r w:rsidR="002629A2" w:rsidRPr="002629A2">
        <w:rPr>
          <w:rFonts w:ascii="Times New Roman" w:hAnsi="Times New Roman" w:cs="Times New Roman"/>
        </w:rPr>
        <w:t>As the project manager is responsible for leadership the performance of the project should be assured and the problems in the project should be managed effectively. They remain at the same time a way of benefits and a pain point. They are expecting tricky transparent practices to own their personal data</w:t>
      </w:r>
      <w:r w:rsidR="00803609" w:rsidRPr="002629A2">
        <w:rPr>
          <w:rFonts w:ascii="Times New Roman" w:hAnsi="Times New Roman" w:cs="Times New Roman"/>
        </w:rPr>
        <w:t>.</w:t>
      </w:r>
    </w:p>
    <w:p w14:paraId="2A11BF84" w14:textId="113CE8BF" w:rsidR="00803609" w:rsidRPr="00803609" w:rsidRDefault="00E44B0B" w:rsidP="00E44B0B">
      <w:pPr>
        <w:spacing w:line="480" w:lineRule="auto"/>
        <w:ind w:firstLine="720"/>
        <w:rPr>
          <w:rFonts w:ascii="Times New Roman" w:hAnsi="Times New Roman" w:cs="Times New Roman"/>
        </w:rPr>
      </w:pPr>
      <w:r w:rsidRPr="00E44B0B">
        <w:rPr>
          <w:rFonts w:ascii="Times New Roman" w:hAnsi="Times New Roman" w:cs="Times New Roman"/>
        </w:rPr>
        <w:t xml:space="preserve">The product development and IT teams design, test, integrate and maintain the </w:t>
      </w:r>
      <w:proofErr w:type="spellStart"/>
      <w:r w:rsidRPr="00E44B0B">
        <w:rPr>
          <w:rFonts w:ascii="Times New Roman" w:hAnsi="Times New Roman" w:cs="Times New Roman"/>
        </w:rPr>
        <w:t>ConnectPlus</w:t>
      </w:r>
      <w:proofErr w:type="spellEnd"/>
      <w:r w:rsidRPr="00E44B0B">
        <w:rPr>
          <w:rFonts w:ascii="Times New Roman" w:hAnsi="Times New Roman" w:cs="Times New Roman"/>
        </w:rPr>
        <w:t xml:space="preserve"> platform. Their technical expertise guarantees that the system is operating smoothly and offers the required security and performance. The marketing team helps to raise customers' awareness and drive uptake through targeted communications and the customer service team offers support to customers when implementing and following the launch</w:t>
      </w:r>
      <w:r w:rsidR="00803609" w:rsidRPr="00803609">
        <w:rPr>
          <w:rFonts w:ascii="Times New Roman" w:hAnsi="Times New Roman" w:cs="Times New Roman"/>
        </w:rPr>
        <w:t>.</w:t>
      </w:r>
    </w:p>
    <w:p w14:paraId="05ED02EC" w14:textId="03AC3CE6" w:rsidR="00803609" w:rsidRPr="00803609" w:rsidRDefault="00E44B0B" w:rsidP="00E44B0B">
      <w:pPr>
        <w:spacing w:line="480" w:lineRule="auto"/>
        <w:ind w:firstLine="720"/>
        <w:rPr>
          <w:rFonts w:ascii="Times New Roman" w:hAnsi="Times New Roman" w:cs="Times New Roman"/>
        </w:rPr>
      </w:pPr>
      <w:r w:rsidRPr="00E44B0B">
        <w:rPr>
          <w:rFonts w:ascii="Times New Roman" w:hAnsi="Times New Roman" w:cs="Times New Roman"/>
        </w:rPr>
        <w:lastRenderedPageBreak/>
        <w:t>The collective input of these internal stakeholders provides specialist expertise which helps Tesco to deliver the project effectively. The varying priorities can, however, pose coordination challenges, and so effective engagement with stakeholders is vital at all stages of implementation</w:t>
      </w:r>
      <w:r w:rsidR="00803609" w:rsidRPr="00803609">
        <w:rPr>
          <w:rFonts w:ascii="Times New Roman" w:hAnsi="Times New Roman" w:cs="Times New Roman"/>
        </w:rPr>
        <w:t>.</w:t>
      </w:r>
    </w:p>
    <w:p w14:paraId="02F37B4B" w14:textId="72E517F2" w:rsidR="00803609" w:rsidRPr="00803609" w:rsidRDefault="00E44B0B" w:rsidP="00E44B0B">
      <w:pPr>
        <w:spacing w:line="480" w:lineRule="auto"/>
        <w:ind w:firstLine="720"/>
        <w:rPr>
          <w:rFonts w:ascii="Times New Roman" w:hAnsi="Times New Roman" w:cs="Times New Roman"/>
        </w:rPr>
      </w:pPr>
      <w:r w:rsidRPr="00E44B0B">
        <w:rPr>
          <w:rFonts w:ascii="Times New Roman" w:hAnsi="Times New Roman" w:cs="Times New Roman"/>
        </w:rPr>
        <w:t xml:space="preserve">External stakeholders are also relevant as they can impact on the success of the implementation of </w:t>
      </w:r>
      <w:proofErr w:type="spellStart"/>
      <w:r w:rsidRPr="00E44B0B">
        <w:rPr>
          <w:rFonts w:ascii="Times New Roman" w:hAnsi="Times New Roman" w:cs="Times New Roman"/>
        </w:rPr>
        <w:t>ConnectPlus</w:t>
      </w:r>
      <w:proofErr w:type="spellEnd"/>
      <w:r w:rsidRPr="00E44B0B">
        <w:rPr>
          <w:rFonts w:ascii="Times New Roman" w:hAnsi="Times New Roman" w:cs="Times New Roman"/>
        </w:rPr>
        <w:t xml:space="preserve">. The platform is used mainly by its customers. Their role is to accept the new system, feedback and take part in the loyalty </w:t>
      </w:r>
      <w:proofErr w:type="spellStart"/>
      <w:r w:rsidRPr="00E44B0B">
        <w:rPr>
          <w:rFonts w:ascii="Times New Roman" w:hAnsi="Times New Roman" w:cs="Times New Roman"/>
        </w:rPr>
        <w:t>programme</w:t>
      </w:r>
      <w:proofErr w:type="spellEnd"/>
      <w:r w:rsidRPr="00E44B0B">
        <w:rPr>
          <w:rFonts w:ascii="Times New Roman" w:hAnsi="Times New Roman" w:cs="Times New Roman"/>
        </w:rPr>
        <w:t xml:space="preserve">. They keep interacting with them, thereby providing valuable customer information that helps with better business decisions and </w:t>
      </w:r>
      <w:proofErr w:type="spellStart"/>
      <w:r w:rsidRPr="00E44B0B">
        <w:rPr>
          <w:rFonts w:ascii="Times New Roman" w:hAnsi="Times New Roman" w:cs="Times New Roman"/>
        </w:rPr>
        <w:t>personalised</w:t>
      </w:r>
      <w:proofErr w:type="spellEnd"/>
      <w:r w:rsidRPr="00E44B0B">
        <w:rPr>
          <w:rFonts w:ascii="Times New Roman" w:hAnsi="Times New Roman" w:cs="Times New Roman"/>
        </w:rPr>
        <w:t xml:space="preserve"> marketing strategies. Christopher, Payne and Ballantyne (2013) state that long-term customer relationships are valuable in the long-run because they build customer loyalty and encourage repeat transactions</w:t>
      </w:r>
      <w:r w:rsidR="00803609" w:rsidRPr="00803609">
        <w:rPr>
          <w:rFonts w:ascii="Times New Roman" w:hAnsi="Times New Roman" w:cs="Times New Roman"/>
        </w:rPr>
        <w:t>.</w:t>
      </w:r>
    </w:p>
    <w:p w14:paraId="51CDAFE8" w14:textId="5941F25D" w:rsidR="00803609" w:rsidRPr="00803609" w:rsidRDefault="00E44B0B" w:rsidP="00E44B0B">
      <w:pPr>
        <w:spacing w:line="480" w:lineRule="auto"/>
        <w:ind w:firstLine="720"/>
        <w:rPr>
          <w:rFonts w:ascii="Times New Roman" w:hAnsi="Times New Roman" w:cs="Times New Roman"/>
        </w:rPr>
      </w:pPr>
      <w:r w:rsidRPr="00E44B0B">
        <w:rPr>
          <w:rFonts w:ascii="Times New Roman" w:hAnsi="Times New Roman" w:cs="Times New Roman"/>
        </w:rPr>
        <w:t>Technology partners and software vendors provide a reliable digital infrastructure, system performance and technical issue resolutions. By leveraging their expertise, Tesco can implement cutting-edge AI features without building all of them from scratch. Suppliers play a part too in maintaining the accurate data of products, their cost or pricing and their availability throughout the platform</w:t>
      </w:r>
      <w:r w:rsidR="00803609" w:rsidRPr="00803609">
        <w:rPr>
          <w:rFonts w:ascii="Times New Roman" w:hAnsi="Times New Roman" w:cs="Times New Roman"/>
        </w:rPr>
        <w:t>.</w:t>
      </w:r>
    </w:p>
    <w:p w14:paraId="5AE231F2" w14:textId="69745F9E" w:rsidR="00803609" w:rsidRPr="00803609" w:rsidRDefault="00E44B0B" w:rsidP="00E44B0B">
      <w:pPr>
        <w:spacing w:line="480" w:lineRule="auto"/>
        <w:ind w:firstLine="720"/>
        <w:rPr>
          <w:rFonts w:ascii="Times New Roman" w:hAnsi="Times New Roman" w:cs="Times New Roman"/>
        </w:rPr>
      </w:pPr>
      <w:r w:rsidRPr="00E44B0B">
        <w:rPr>
          <w:rFonts w:ascii="Times New Roman" w:hAnsi="Times New Roman" w:cs="Times New Roman"/>
        </w:rPr>
        <w:t xml:space="preserve">Data protection and consumer protection laws are regulated by the authorities including the Information Commissioner's Office which means that Tesco is subject to these rules. Compliance ensures privacy of customers, boosts public trust and lowers legal liability. Shareholders contribute to the project by giving the project money and seeing if </w:t>
      </w:r>
      <w:proofErr w:type="spellStart"/>
      <w:r w:rsidRPr="00E44B0B">
        <w:rPr>
          <w:rFonts w:ascii="Times New Roman" w:hAnsi="Times New Roman" w:cs="Times New Roman"/>
        </w:rPr>
        <w:t>ConnectPlus</w:t>
      </w:r>
      <w:proofErr w:type="spellEnd"/>
      <w:r w:rsidRPr="00E44B0B">
        <w:rPr>
          <w:rFonts w:ascii="Times New Roman" w:hAnsi="Times New Roman" w:cs="Times New Roman"/>
        </w:rPr>
        <w:t xml:space="preserve"> is profitable and contributing to the company's goals</w:t>
      </w:r>
      <w:r w:rsidR="00803609" w:rsidRPr="00803609">
        <w:rPr>
          <w:rFonts w:ascii="Times New Roman" w:hAnsi="Times New Roman" w:cs="Times New Roman"/>
        </w:rPr>
        <w:t>.</w:t>
      </w:r>
    </w:p>
    <w:p w14:paraId="32A2F984" w14:textId="3C7654BC" w:rsidR="00803609" w:rsidRPr="00803609" w:rsidRDefault="002629A2" w:rsidP="00E44B0B">
      <w:pPr>
        <w:spacing w:line="480" w:lineRule="auto"/>
        <w:ind w:firstLine="720"/>
        <w:rPr>
          <w:rFonts w:ascii="Times New Roman" w:hAnsi="Times New Roman" w:cs="Times New Roman"/>
        </w:rPr>
      </w:pPr>
      <w:r>
        <w:rPr>
          <w:rFonts w:ascii="Times New Roman" w:hAnsi="Times New Roman" w:cs="Times New Roman"/>
        </w:rPr>
        <w:lastRenderedPageBreak/>
        <w:t>Unmet expectations</w:t>
      </w:r>
      <w:r w:rsidRPr="002629A2">
        <w:rPr>
          <w:rFonts w:ascii="Times New Roman" w:hAnsi="Times New Roman" w:cs="Times New Roman"/>
        </w:rPr>
        <w:t xml:space="preserve"> </w:t>
      </w:r>
      <w:r>
        <w:rPr>
          <w:rFonts w:ascii="Times New Roman" w:hAnsi="Times New Roman" w:cs="Times New Roman"/>
        </w:rPr>
        <w:t>cause</w:t>
      </w:r>
      <w:r w:rsidRPr="002629A2">
        <w:rPr>
          <w:rFonts w:ascii="Times New Roman" w:hAnsi="Times New Roman" w:cs="Times New Roman"/>
        </w:rPr>
        <w:t> a barrier to user acceptance. Such expectations reinforce that stakeholder management has to be much more than communication. For a project manager, commercial objectives, legal constraints, technology and customer expectation have to be taken into consideration throughout the development life cycle</w:t>
      </w:r>
      <w:r w:rsidR="00E44B0B" w:rsidRPr="002629A2">
        <w:rPr>
          <w:rFonts w:ascii="Times New Roman" w:hAnsi="Times New Roman" w:cs="Times New Roman"/>
        </w:rPr>
        <w:t>.</w:t>
      </w:r>
      <w:r w:rsidR="00E44B0B" w:rsidRPr="00E44B0B">
        <w:rPr>
          <w:rFonts w:ascii="Times New Roman" w:hAnsi="Times New Roman" w:cs="Times New Roman"/>
        </w:rPr>
        <w:t xml:space="preserve"> There may be technical delays or cybersecurity problems with technology partners which can impact implementation timelines. The requirements of regulation can also change throughout the project, adding to the cost of compliance and further system modifications</w:t>
      </w:r>
      <w:r w:rsidR="00803609" w:rsidRPr="00803609">
        <w:rPr>
          <w:rFonts w:ascii="Times New Roman" w:hAnsi="Times New Roman" w:cs="Times New Roman"/>
        </w:rPr>
        <w:t>.</w:t>
      </w:r>
    </w:p>
    <w:p w14:paraId="028C93F1" w14:textId="46BA6C21" w:rsidR="00803609" w:rsidRPr="00F93C5B" w:rsidRDefault="00803609" w:rsidP="00F93C5B">
      <w:pPr>
        <w:pStyle w:val="Heading1"/>
        <w:rPr>
          <w:rFonts w:ascii="Times New Roman" w:hAnsi="Times New Roman" w:cs="Times New Roman"/>
          <w:sz w:val="24"/>
          <w:szCs w:val="24"/>
        </w:rPr>
      </w:pPr>
      <w:bookmarkStart w:id="6" w:name="_Toc233892916"/>
      <w:r w:rsidRPr="00F93C5B">
        <w:rPr>
          <w:rFonts w:ascii="Times New Roman" w:hAnsi="Times New Roman" w:cs="Times New Roman"/>
          <w:sz w:val="24"/>
          <w:szCs w:val="24"/>
        </w:rPr>
        <w:t>5. Critical Explanation of the Stakeholder Engagement Process and Conflict Management</w:t>
      </w:r>
      <w:bookmarkEnd w:id="6"/>
    </w:p>
    <w:p w14:paraId="661424D8" w14:textId="52996D13" w:rsidR="00803609" w:rsidRPr="00803609" w:rsidRDefault="00E44B0B" w:rsidP="00E44B0B">
      <w:pPr>
        <w:spacing w:line="480" w:lineRule="auto"/>
        <w:ind w:firstLine="720"/>
        <w:rPr>
          <w:rFonts w:ascii="Times New Roman" w:hAnsi="Times New Roman" w:cs="Times New Roman"/>
        </w:rPr>
      </w:pPr>
      <w:r w:rsidRPr="00E44B0B">
        <w:rPr>
          <w:rFonts w:ascii="Times New Roman" w:hAnsi="Times New Roman" w:cs="Times New Roman"/>
        </w:rPr>
        <w:t xml:space="preserve">Stakeholder engagement does not end when the project is finished, but starts during the planning stage and continues after the project. It includes understanding the expectations of stakeholders, establishing good relationships, communicating well, and adapting to the evolving needs of stakeholders. It is important for </w:t>
      </w:r>
      <w:proofErr w:type="spellStart"/>
      <w:r w:rsidRPr="00E44B0B">
        <w:rPr>
          <w:rFonts w:ascii="Times New Roman" w:hAnsi="Times New Roman" w:cs="Times New Roman"/>
        </w:rPr>
        <w:t>organisations</w:t>
      </w:r>
      <w:proofErr w:type="spellEnd"/>
      <w:r w:rsidRPr="00E44B0B">
        <w:rPr>
          <w:rFonts w:ascii="Times New Roman" w:hAnsi="Times New Roman" w:cs="Times New Roman"/>
        </w:rPr>
        <w:t xml:space="preserve"> to build long-term relationships with stakeholders, and not just share information</w:t>
      </w:r>
      <w:r>
        <w:rPr>
          <w:rFonts w:ascii="Times New Roman" w:hAnsi="Times New Roman" w:cs="Times New Roman"/>
        </w:rPr>
        <w:t xml:space="preserve"> (</w:t>
      </w:r>
      <w:r w:rsidR="003566FE">
        <w:rPr>
          <w:rFonts w:ascii="Times New Roman" w:hAnsi="Times New Roman" w:cs="Times New Roman"/>
        </w:rPr>
        <w:t>Johnson-Cramer, Berman and Post</w:t>
      </w:r>
      <w:r>
        <w:rPr>
          <w:rFonts w:ascii="Times New Roman" w:hAnsi="Times New Roman" w:cs="Times New Roman"/>
        </w:rPr>
        <w:t xml:space="preserve">, </w:t>
      </w:r>
      <w:r w:rsidRPr="00E44B0B">
        <w:rPr>
          <w:rFonts w:ascii="Times New Roman" w:hAnsi="Times New Roman" w:cs="Times New Roman"/>
        </w:rPr>
        <w:t>2017)</w:t>
      </w:r>
      <w:r w:rsidR="00803609" w:rsidRPr="00803609">
        <w:rPr>
          <w:rFonts w:ascii="Times New Roman" w:hAnsi="Times New Roman" w:cs="Times New Roman"/>
        </w:rPr>
        <w:t>.</w:t>
      </w:r>
    </w:p>
    <w:p w14:paraId="2DD65753" w14:textId="67BD2E11" w:rsidR="00803609" w:rsidRPr="00803609" w:rsidRDefault="00E44B0B" w:rsidP="00E44B0B">
      <w:pPr>
        <w:spacing w:line="480" w:lineRule="auto"/>
        <w:ind w:firstLine="720"/>
        <w:rPr>
          <w:rFonts w:ascii="Times New Roman" w:hAnsi="Times New Roman" w:cs="Times New Roman"/>
        </w:rPr>
      </w:pPr>
      <w:proofErr w:type="spellStart"/>
      <w:r w:rsidRPr="00E44B0B">
        <w:rPr>
          <w:rFonts w:ascii="Times New Roman" w:hAnsi="Times New Roman" w:cs="Times New Roman"/>
        </w:rPr>
        <w:t>ConnectPlus</w:t>
      </w:r>
      <w:proofErr w:type="spellEnd"/>
      <w:r w:rsidRPr="00E44B0B">
        <w:rPr>
          <w:rFonts w:ascii="Times New Roman" w:hAnsi="Times New Roman" w:cs="Times New Roman"/>
        </w:rPr>
        <w:t xml:space="preserve"> engagement process should start by conducting a detailed Stakeholder Analysis. </w:t>
      </w:r>
      <w:r w:rsidR="00842539" w:rsidRPr="00842539">
        <w:rPr>
          <w:rFonts w:ascii="Times New Roman" w:hAnsi="Times New Roman" w:cs="Times New Roman"/>
        </w:rPr>
        <w:t>To be successful in stakeholder management, co-operation, transparency and constant review are prerequisites not a one-off consultation. As soon as the stakeholder groups are identified through the use of the Mendelow's Matrix and the Salience Model, the project manager has to decide the level of influence, the expectation, communication needs and concerns of each stakeholder and then develop an engagement plan with the stakeholders which defines the approach, the responsibilities and when to review the communication</w:t>
      </w:r>
      <w:r w:rsidRPr="00E44B0B">
        <w:rPr>
          <w:rFonts w:ascii="Times New Roman" w:hAnsi="Times New Roman" w:cs="Times New Roman"/>
        </w:rPr>
        <w:t>. Early planning engagement helps minimize uncertainty and helps potential conflicts be resolved before project delivery</w:t>
      </w:r>
      <w:r w:rsidR="00803609" w:rsidRPr="00803609">
        <w:rPr>
          <w:rFonts w:ascii="Times New Roman" w:hAnsi="Times New Roman" w:cs="Times New Roman"/>
        </w:rPr>
        <w:t>.</w:t>
      </w:r>
    </w:p>
    <w:p w14:paraId="12E0E85E" w14:textId="4CB594B5" w:rsidR="00803609" w:rsidRPr="00803609" w:rsidRDefault="00E44B0B" w:rsidP="00E44B0B">
      <w:pPr>
        <w:spacing w:line="480" w:lineRule="auto"/>
        <w:ind w:firstLine="720"/>
        <w:rPr>
          <w:rFonts w:ascii="Times New Roman" w:hAnsi="Times New Roman" w:cs="Times New Roman"/>
        </w:rPr>
      </w:pPr>
      <w:r w:rsidRPr="00E44B0B">
        <w:rPr>
          <w:rFonts w:ascii="Times New Roman" w:hAnsi="Times New Roman" w:cs="Times New Roman"/>
        </w:rPr>
        <w:lastRenderedPageBreak/>
        <w:t xml:space="preserve">Communication is a key aspect of effective stakeholder engagement. Freeman (1984) states that </w:t>
      </w:r>
      <w:proofErr w:type="spellStart"/>
      <w:r w:rsidRPr="00E44B0B">
        <w:rPr>
          <w:rFonts w:ascii="Times New Roman" w:hAnsi="Times New Roman" w:cs="Times New Roman"/>
        </w:rPr>
        <w:t>organisations</w:t>
      </w:r>
      <w:proofErr w:type="spellEnd"/>
      <w:r w:rsidRPr="00E44B0B">
        <w:rPr>
          <w:rFonts w:ascii="Times New Roman" w:hAnsi="Times New Roman" w:cs="Times New Roman"/>
        </w:rPr>
        <w:t xml:space="preserve"> establish more effective relationships with their stakeholders if there is open, timely and trustful communication. Hence, Tesco needs to create a formal communication strategy that outlines who will be informed of the information, the purpose of the communication, how often it will take place, and the channels that will be used to communicate the information. </w:t>
      </w:r>
      <w:r w:rsidR="00842539" w:rsidRPr="00842539">
        <w:rPr>
          <w:rFonts w:ascii="Times New Roman" w:hAnsi="Times New Roman" w:cs="Times New Roman"/>
        </w:rPr>
        <w:t xml:space="preserve">This may involve </w:t>
      </w:r>
      <w:proofErr w:type="spellStart"/>
      <w:r w:rsidR="00842539" w:rsidRPr="00842539">
        <w:rPr>
          <w:rFonts w:ascii="Times New Roman" w:hAnsi="Times New Roman" w:cs="Times New Roman"/>
        </w:rPr>
        <w:t>haning</w:t>
      </w:r>
      <w:proofErr w:type="spellEnd"/>
      <w:r w:rsidR="00842539" w:rsidRPr="00842539">
        <w:rPr>
          <w:rFonts w:ascii="Times New Roman" w:hAnsi="Times New Roman" w:cs="Times New Roman"/>
        </w:rPr>
        <w:t xml:space="preserve"> executive managers receive project reports monthly time or projects teams deliver progress meeting </w:t>
      </w:r>
      <w:proofErr w:type="spellStart"/>
      <w:r w:rsidR="00842539" w:rsidRPr="00842539">
        <w:rPr>
          <w:rFonts w:ascii="Times New Roman" w:hAnsi="Times New Roman" w:cs="Times New Roman"/>
        </w:rPr>
        <w:t>everyweek</w:t>
      </w:r>
      <w:proofErr w:type="spellEnd"/>
      <w:r w:rsidRPr="00842539">
        <w:rPr>
          <w:rFonts w:ascii="Times New Roman" w:hAnsi="Times New Roman" w:cs="Times New Roman"/>
        </w:rPr>
        <w:t xml:space="preserve">. </w:t>
      </w:r>
      <w:r w:rsidR="00842539" w:rsidRPr="00842539">
        <w:rPr>
          <w:rFonts w:ascii="Times New Roman" w:hAnsi="Times New Roman" w:cs="Times New Roman"/>
        </w:rPr>
        <w:t>Also</w:t>
      </w:r>
      <w:r w:rsidR="00842539">
        <w:rPr>
          <w:rFonts w:ascii="Times New Roman" w:hAnsi="Times New Roman" w:cs="Times New Roman"/>
        </w:rPr>
        <w:t>,</w:t>
      </w:r>
      <w:r w:rsidR="00842539" w:rsidRPr="00842539">
        <w:rPr>
          <w:rFonts w:ascii="Times New Roman" w:hAnsi="Times New Roman" w:cs="Times New Roman"/>
        </w:rPr>
        <w:t xml:space="preserve"> communication with customers using e-mail to outside world, cell-phone to outside world, poster through website or social media and so on. Communication helps people to understand change aversion easier</w:t>
      </w:r>
      <w:r w:rsidR="00803609" w:rsidRPr="00842539">
        <w:rPr>
          <w:rFonts w:ascii="Times New Roman" w:hAnsi="Times New Roman" w:cs="Times New Roman"/>
        </w:rPr>
        <w:t>.</w:t>
      </w:r>
    </w:p>
    <w:p w14:paraId="593F1020" w14:textId="7605E3F0" w:rsidR="00803609" w:rsidRPr="00803609" w:rsidRDefault="00C7156A" w:rsidP="004637F7">
      <w:pPr>
        <w:spacing w:line="480" w:lineRule="auto"/>
        <w:ind w:firstLine="720"/>
        <w:rPr>
          <w:rFonts w:ascii="Times New Roman" w:hAnsi="Times New Roman" w:cs="Times New Roman"/>
        </w:rPr>
      </w:pPr>
      <w:r w:rsidRPr="00C7156A">
        <w:rPr>
          <w:rFonts w:ascii="Times New Roman" w:hAnsi="Times New Roman" w:cs="Times New Roman"/>
        </w:rPr>
        <w:t>Another model that is beneficial for stakeholder involvement is the 4C's model. The model encompasses the terms communication consultation collaboration and commitment. Communication can act as a mechanism for communicating reliable information to all stakeholders in the implementation of the project. Consultation is used when collecting ideas and addressing concerns before key decisions are made</w:t>
      </w:r>
      <w:r w:rsidR="004637F7" w:rsidRPr="00C7156A">
        <w:rPr>
          <w:rFonts w:ascii="Times New Roman" w:hAnsi="Times New Roman" w:cs="Times New Roman"/>
        </w:rPr>
        <w:t xml:space="preserve">. </w:t>
      </w:r>
      <w:r w:rsidRPr="00C7156A">
        <w:rPr>
          <w:rFonts w:ascii="Times New Roman" w:hAnsi="Times New Roman" w:cs="Times New Roman"/>
        </w:rPr>
        <w:t>Through collaboration stakeholders become involved in all the activities throughout the implementation of the project So generating ownership and confidence. Lastly, but still surely an important factor is commitment that deals with maintaining the relationship with the stakeholders for quite some time after project completion</w:t>
      </w:r>
      <w:r w:rsidR="004637F7" w:rsidRPr="00C7156A">
        <w:rPr>
          <w:rFonts w:ascii="Times New Roman" w:hAnsi="Times New Roman" w:cs="Times New Roman"/>
        </w:rPr>
        <w:t>.</w:t>
      </w:r>
      <w:r w:rsidR="004637F7" w:rsidRPr="004637F7">
        <w:rPr>
          <w:rFonts w:ascii="Times New Roman" w:hAnsi="Times New Roman" w:cs="Times New Roman"/>
        </w:rPr>
        <w:t xml:space="preserve"> By using all four elements together, engagement is at a higher level than the use of one element alone</w:t>
      </w:r>
      <w:r w:rsidR="00803609" w:rsidRPr="00803609">
        <w:rPr>
          <w:rFonts w:ascii="Times New Roman" w:hAnsi="Times New Roman" w:cs="Times New Roman"/>
        </w:rPr>
        <w:t>.</w:t>
      </w:r>
    </w:p>
    <w:p w14:paraId="2FE5E1D3" w14:textId="139B5C00" w:rsidR="00C36D69" w:rsidRDefault="004637F7" w:rsidP="004637F7">
      <w:pPr>
        <w:spacing w:line="480" w:lineRule="auto"/>
        <w:ind w:firstLine="720"/>
        <w:rPr>
          <w:rFonts w:ascii="Times New Roman" w:hAnsi="Times New Roman" w:cs="Times New Roman"/>
        </w:rPr>
      </w:pPr>
      <w:r w:rsidRPr="004637F7">
        <w:rPr>
          <w:rFonts w:ascii="Times New Roman" w:hAnsi="Times New Roman" w:cs="Times New Roman"/>
        </w:rPr>
        <w:t xml:space="preserve">It's also important for the project manager to clarify roles within the project team using a RACI matrix. The RACI is a matrix used to identify the Responsible, Accountable, Consulted, and Informed individuals on each of the significant project activities (Project Management Institute, 2021). Refined responsibilities ensure that work isn't duplicated, that there is clarity </w:t>
      </w:r>
      <w:r w:rsidRPr="004637F7">
        <w:rPr>
          <w:rFonts w:ascii="Times New Roman" w:hAnsi="Times New Roman" w:cs="Times New Roman"/>
        </w:rPr>
        <w:lastRenderedPageBreak/>
        <w:t>around the accountability of tasks and avoid miscommunication between departments. For instance, the IT team could be involved in developing systems, but senior management would be liable for the strategic decisions. Marketing teams are engaged in customer launch planning; customer service teams are notified of implementation dates prior to launch</w:t>
      </w:r>
      <w:r w:rsidR="00803609" w:rsidRPr="00803609">
        <w:rPr>
          <w:rFonts w:ascii="Times New Roman" w:hAnsi="Times New Roman" w:cs="Times New Roman"/>
        </w:rPr>
        <w:t>.</w:t>
      </w:r>
    </w:p>
    <w:p w14:paraId="7BCA1507" w14:textId="33BE8AF7" w:rsidR="00C36D69" w:rsidRPr="00803609" w:rsidRDefault="00C36D69" w:rsidP="00C36D69">
      <w:pPr>
        <w:rPr>
          <w:rFonts w:ascii="Times New Roman" w:hAnsi="Times New Roman" w:cs="Times New Roman"/>
        </w:rPr>
      </w:pPr>
      <w:r>
        <w:rPr>
          <w:rFonts w:ascii="Times New Roman" w:hAnsi="Times New Roman" w:cs="Times New Roman"/>
          <w:noProof/>
        </w:rPr>
        <w:drawing>
          <wp:inline distT="0" distB="0" distL="0" distR="0" wp14:anchorId="29846B4A" wp14:editId="432768A1">
            <wp:extent cx="5729605" cy="3110728"/>
            <wp:effectExtent l="0" t="0" r="4445" b="0"/>
            <wp:docPr id="213880798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8">
                      <a:extLst>
                        <a:ext uri="{28A0092B-C50C-407E-A947-70E740481C1C}">
                          <a14:useLocalDpi xmlns:a14="http://schemas.microsoft.com/office/drawing/2010/main" val="0"/>
                        </a:ext>
                      </a:extLst>
                    </a:blip>
                    <a:srcRect l="46945" t="4303" r="1416" b="53642"/>
                    <a:stretch>
                      <a:fillRect/>
                    </a:stretch>
                  </pic:blipFill>
                  <pic:spPr bwMode="auto">
                    <a:xfrm>
                      <a:off x="0" y="0"/>
                      <a:ext cx="5830650" cy="3165588"/>
                    </a:xfrm>
                    <a:prstGeom prst="rect">
                      <a:avLst/>
                    </a:prstGeom>
                    <a:noFill/>
                    <a:ln>
                      <a:noFill/>
                    </a:ln>
                    <a:extLst>
                      <a:ext uri="{53640926-AAD7-44D8-BBD7-CCE9431645EC}">
                        <a14:shadowObscured xmlns:a14="http://schemas.microsoft.com/office/drawing/2010/main"/>
                      </a:ext>
                    </a:extLst>
                  </pic:spPr>
                </pic:pic>
              </a:graphicData>
            </a:graphic>
          </wp:inline>
        </w:drawing>
      </w:r>
    </w:p>
    <w:p w14:paraId="10CC2F8D" w14:textId="19CA3688" w:rsidR="00C36D69" w:rsidRDefault="00C36D69" w:rsidP="00C36D69">
      <w:pPr>
        <w:rPr>
          <w:rFonts w:ascii="Times New Roman" w:hAnsi="Times New Roman" w:cs="Times New Roman"/>
        </w:rPr>
      </w:pPr>
      <w:r w:rsidRPr="00C36D69">
        <w:rPr>
          <w:rFonts w:ascii="Times New Roman" w:hAnsi="Times New Roman" w:cs="Times New Roman"/>
          <w:b/>
          <w:bCs/>
        </w:rPr>
        <w:t>Fig 2.</w:t>
      </w:r>
      <w:r>
        <w:rPr>
          <w:rFonts w:ascii="Times New Roman" w:hAnsi="Times New Roman" w:cs="Times New Roman"/>
        </w:rPr>
        <w:t xml:space="preserve"> RACI Matrix</w:t>
      </w:r>
      <w:r w:rsidR="00383145">
        <w:rPr>
          <w:rFonts w:ascii="Times New Roman" w:hAnsi="Times New Roman" w:cs="Times New Roman"/>
        </w:rPr>
        <w:t xml:space="preserve"> for </w:t>
      </w:r>
      <w:proofErr w:type="spellStart"/>
      <w:r w:rsidR="00383145">
        <w:rPr>
          <w:rFonts w:ascii="Times New Roman" w:hAnsi="Times New Roman" w:cs="Times New Roman"/>
        </w:rPr>
        <w:t>ConnectPlus</w:t>
      </w:r>
      <w:proofErr w:type="spellEnd"/>
    </w:p>
    <w:p w14:paraId="213C3DB0" w14:textId="680B3A9B" w:rsidR="00803609" w:rsidRPr="00C7156A" w:rsidRDefault="004637F7" w:rsidP="00C7156A">
      <w:pPr>
        <w:spacing w:line="480" w:lineRule="auto"/>
        <w:ind w:firstLine="720"/>
        <w:rPr>
          <w:rFonts w:ascii="Times New Roman" w:hAnsi="Times New Roman" w:cs="Times New Roman"/>
          <w:highlight w:val="yellow"/>
        </w:rPr>
      </w:pPr>
      <w:r w:rsidRPr="004637F7">
        <w:rPr>
          <w:rFonts w:ascii="Times New Roman" w:hAnsi="Times New Roman" w:cs="Times New Roman"/>
        </w:rPr>
        <w:t xml:space="preserve">These engagement tools are very useful in making sure that things are coordinated but if they are not used in conjunction with other tools, they are not enough. </w:t>
      </w:r>
      <w:r w:rsidR="00C7156A" w:rsidRPr="00C7156A">
        <w:rPr>
          <w:rFonts w:ascii="Times New Roman" w:hAnsi="Times New Roman" w:cs="Times New Roman"/>
        </w:rPr>
        <w:t>Expectations of the stake holders on a project can change during the project, In particular if technology, laws and market change</w:t>
      </w:r>
      <w:r w:rsidRPr="00C7156A">
        <w:rPr>
          <w:rFonts w:ascii="Times New Roman" w:hAnsi="Times New Roman" w:cs="Times New Roman"/>
        </w:rPr>
        <w:t xml:space="preserve">. </w:t>
      </w:r>
      <w:r w:rsidR="00C7156A" w:rsidRPr="00C7156A">
        <w:rPr>
          <w:rFonts w:ascii="Times New Roman" w:hAnsi="Times New Roman" w:cs="Times New Roman"/>
        </w:rPr>
        <w:t>The project manager should need to keep engaging systematically with the stake holder through interview/polls, scorecards and meetings. Tesco will then be able to tailor their stake holder involvement strategy before minor concerns turn into major project risks</w:t>
      </w:r>
      <w:r w:rsidR="00803609" w:rsidRPr="00C7156A">
        <w:rPr>
          <w:rFonts w:ascii="Times New Roman" w:hAnsi="Times New Roman" w:cs="Times New Roman"/>
        </w:rPr>
        <w:t>.</w:t>
      </w:r>
    </w:p>
    <w:p w14:paraId="04901C91" w14:textId="5C8DE91B" w:rsidR="00803609" w:rsidRPr="00803609" w:rsidRDefault="004637F7" w:rsidP="004637F7">
      <w:pPr>
        <w:spacing w:line="480" w:lineRule="auto"/>
        <w:ind w:firstLine="720"/>
        <w:rPr>
          <w:rFonts w:ascii="Times New Roman" w:hAnsi="Times New Roman" w:cs="Times New Roman"/>
        </w:rPr>
      </w:pPr>
      <w:r w:rsidRPr="004637F7">
        <w:rPr>
          <w:rFonts w:ascii="Times New Roman" w:hAnsi="Times New Roman" w:cs="Times New Roman"/>
        </w:rPr>
        <w:t xml:space="preserve">Two-way communication is an important component of an effective engagement strategy. It is not enough for stakeholders to be told what project decisions are being made, they should be given opportunities to be engaged in the project decision making process. Staff can participate in </w:t>
      </w:r>
      <w:r w:rsidRPr="004637F7">
        <w:rPr>
          <w:rFonts w:ascii="Times New Roman" w:hAnsi="Times New Roman" w:cs="Times New Roman"/>
        </w:rPr>
        <w:lastRenderedPageBreak/>
        <w:t xml:space="preserve">workshops, try them out and provide ongoing feedback. Opinion will be gathered from customers via surveys, online comments and user testing prior to the complete roll-out of </w:t>
      </w:r>
      <w:proofErr w:type="spellStart"/>
      <w:r w:rsidRPr="004637F7">
        <w:rPr>
          <w:rFonts w:ascii="Times New Roman" w:hAnsi="Times New Roman" w:cs="Times New Roman"/>
        </w:rPr>
        <w:t>ConnectPlus</w:t>
      </w:r>
      <w:proofErr w:type="spellEnd"/>
      <w:r w:rsidRPr="004637F7">
        <w:rPr>
          <w:rFonts w:ascii="Times New Roman" w:hAnsi="Times New Roman" w:cs="Times New Roman"/>
        </w:rPr>
        <w:t>. This way, project team will be able to catch issues early and gain trust of the project stakeholders. As stated by Bourne (2015), engaging stakeholders in decision making can build trust and enhance project results, as stakeholders feel their voice is being heard</w:t>
      </w:r>
      <w:r w:rsidR="00803609" w:rsidRPr="00803609">
        <w:rPr>
          <w:rFonts w:ascii="Times New Roman" w:hAnsi="Times New Roman" w:cs="Times New Roman"/>
        </w:rPr>
        <w:t>.</w:t>
      </w:r>
    </w:p>
    <w:p w14:paraId="27A48DA4" w14:textId="14524069" w:rsidR="00803609" w:rsidRPr="00803609" w:rsidRDefault="004637F7" w:rsidP="004637F7">
      <w:pPr>
        <w:spacing w:line="480" w:lineRule="auto"/>
        <w:ind w:firstLine="720"/>
        <w:rPr>
          <w:rFonts w:ascii="Times New Roman" w:hAnsi="Times New Roman" w:cs="Times New Roman"/>
        </w:rPr>
      </w:pPr>
      <w:r w:rsidRPr="004637F7">
        <w:rPr>
          <w:rFonts w:ascii="Times New Roman" w:hAnsi="Times New Roman" w:cs="Times New Roman"/>
        </w:rPr>
        <w:t>Relationship management is an ongoing process that should take place during the whole project life cycle. Stakeholder priorities may shift throughout the process of a project from planning to implementation to evaluation</w:t>
      </w:r>
      <w:r w:rsidR="00383145">
        <w:rPr>
          <w:rFonts w:ascii="Times New Roman" w:hAnsi="Times New Roman" w:cs="Times New Roman"/>
        </w:rPr>
        <w:t xml:space="preserve"> (Ashcroft, 2017)</w:t>
      </w:r>
      <w:r w:rsidRPr="004637F7">
        <w:rPr>
          <w:rFonts w:ascii="Times New Roman" w:hAnsi="Times New Roman" w:cs="Times New Roman"/>
        </w:rPr>
        <w:t>. For instance, ease of use might be at the forefront of the customer's mind first, with the issue of data protection coming into play when customer information is being processed. Through regular stakeholder reviews, Tesco can track these expectations and tailor engagement activities to suit them. This flexibility can minimize uncertainty and ensure the successful completion of projects</w:t>
      </w:r>
      <w:r w:rsidR="00803609" w:rsidRPr="00803609">
        <w:rPr>
          <w:rFonts w:ascii="Times New Roman" w:hAnsi="Times New Roman" w:cs="Times New Roman"/>
        </w:rPr>
        <w:t>.</w:t>
      </w:r>
    </w:p>
    <w:p w14:paraId="6EDA916F" w14:textId="6131268C" w:rsidR="00803609" w:rsidRPr="00803609" w:rsidRDefault="004637F7" w:rsidP="004637F7">
      <w:pPr>
        <w:spacing w:line="480" w:lineRule="auto"/>
        <w:ind w:firstLine="720"/>
        <w:rPr>
          <w:rFonts w:ascii="Times New Roman" w:hAnsi="Times New Roman" w:cs="Times New Roman"/>
        </w:rPr>
      </w:pPr>
      <w:r w:rsidRPr="004637F7">
        <w:rPr>
          <w:rFonts w:ascii="Times New Roman" w:hAnsi="Times New Roman" w:cs="Times New Roman"/>
        </w:rPr>
        <w:t xml:space="preserve">Conflict management is the other significant aspect of engagement with stakeholders. In large digital projects, there will be numerous participants all with their own priorities and therefore disagreements and conflict is inevitable. The senior management might be more concerned about the cost and timelines of the project, while IT professionals may be more concerned about the technical aspects of the project. Marketing teams might want more features to enhance customers' experience, while finance teams might want more budget control. The customer might want more </w:t>
      </w:r>
      <w:proofErr w:type="spellStart"/>
      <w:r w:rsidRPr="004637F7">
        <w:rPr>
          <w:rFonts w:ascii="Times New Roman" w:hAnsi="Times New Roman" w:cs="Times New Roman"/>
        </w:rPr>
        <w:t>personalisation</w:t>
      </w:r>
      <w:proofErr w:type="spellEnd"/>
      <w:r w:rsidRPr="004637F7">
        <w:rPr>
          <w:rFonts w:ascii="Times New Roman" w:hAnsi="Times New Roman" w:cs="Times New Roman"/>
        </w:rPr>
        <w:t xml:space="preserve"> and at the same time be asking for more protection of their personal information. When these conflicting interests are not properly handled, the performance of the projects may be impacted</w:t>
      </w:r>
      <w:r w:rsidR="00803609" w:rsidRPr="00803609">
        <w:rPr>
          <w:rFonts w:ascii="Times New Roman" w:hAnsi="Times New Roman" w:cs="Times New Roman"/>
        </w:rPr>
        <w:t>.</w:t>
      </w:r>
    </w:p>
    <w:p w14:paraId="520A4CC1" w14:textId="24173EFD" w:rsidR="00803609" w:rsidRPr="00803609" w:rsidRDefault="004637F7" w:rsidP="004637F7">
      <w:pPr>
        <w:spacing w:line="480" w:lineRule="auto"/>
        <w:ind w:firstLine="720"/>
        <w:rPr>
          <w:rFonts w:ascii="Times New Roman" w:hAnsi="Times New Roman" w:cs="Times New Roman"/>
        </w:rPr>
      </w:pPr>
      <w:r w:rsidRPr="004637F7">
        <w:rPr>
          <w:rFonts w:ascii="Times New Roman" w:hAnsi="Times New Roman" w:cs="Times New Roman"/>
        </w:rPr>
        <w:t xml:space="preserve">The Thomas-Kilmann Conflict Mode Instrument (TKI) is one effective way of dealing with conflict. Thomas and Kilmann (1974) recognize five methods of dealing with conflict: </w:t>
      </w:r>
      <w:r w:rsidRPr="004637F7">
        <w:rPr>
          <w:rFonts w:ascii="Times New Roman" w:hAnsi="Times New Roman" w:cs="Times New Roman"/>
        </w:rPr>
        <w:lastRenderedPageBreak/>
        <w:t xml:space="preserve">competing, collaborating, compromising, avoiding, and accommodating. The best way to do this for the </w:t>
      </w:r>
      <w:proofErr w:type="spellStart"/>
      <w:r w:rsidRPr="004637F7">
        <w:rPr>
          <w:rFonts w:ascii="Times New Roman" w:hAnsi="Times New Roman" w:cs="Times New Roman"/>
        </w:rPr>
        <w:t>ConnectPlus</w:t>
      </w:r>
      <w:proofErr w:type="spellEnd"/>
      <w:r w:rsidRPr="004637F7">
        <w:rPr>
          <w:rFonts w:ascii="Times New Roman" w:hAnsi="Times New Roman" w:cs="Times New Roman"/>
        </w:rPr>
        <w:t xml:space="preserve"> project is to engage in collaboration to ensure that any solutions developed benefit the project as a whole. Working together in problem solving builds trust, builds bond, and facilitates ongoing cooperation</w:t>
      </w:r>
      <w:r w:rsidR="00803609" w:rsidRPr="00803609">
        <w:rPr>
          <w:rFonts w:ascii="Times New Roman" w:hAnsi="Times New Roman" w:cs="Times New Roman"/>
        </w:rPr>
        <w:t>.</w:t>
      </w:r>
    </w:p>
    <w:p w14:paraId="702F64A6" w14:textId="2FB89A55" w:rsidR="00803609" w:rsidRPr="00803609" w:rsidRDefault="004637F7" w:rsidP="004637F7">
      <w:pPr>
        <w:spacing w:line="480" w:lineRule="auto"/>
        <w:ind w:firstLine="720"/>
        <w:rPr>
          <w:rFonts w:ascii="Times New Roman" w:hAnsi="Times New Roman" w:cs="Times New Roman"/>
        </w:rPr>
      </w:pPr>
      <w:r w:rsidRPr="004637F7">
        <w:rPr>
          <w:rFonts w:ascii="Times New Roman" w:hAnsi="Times New Roman" w:cs="Times New Roman"/>
        </w:rPr>
        <w:t>When the time to make decisions is urgent, compromise may be suitable as well. In some cases, for instance, the marketing and IT departments could work out a phased rollout plan in which key platform features are rolled out early followed by other functions later. This enables the project to move forward and acknowledge priority goals of various stakeholder groups</w:t>
      </w:r>
      <w:r w:rsidR="00803609" w:rsidRPr="00803609">
        <w:rPr>
          <w:rFonts w:ascii="Times New Roman" w:hAnsi="Times New Roman" w:cs="Times New Roman"/>
        </w:rPr>
        <w:t>.</w:t>
      </w:r>
    </w:p>
    <w:p w14:paraId="65351AA8" w14:textId="7CF8E0E7" w:rsidR="00803609" w:rsidRPr="00803609" w:rsidRDefault="004637F7" w:rsidP="004637F7">
      <w:pPr>
        <w:spacing w:line="480" w:lineRule="auto"/>
        <w:ind w:firstLine="720"/>
        <w:rPr>
          <w:rFonts w:ascii="Times New Roman" w:hAnsi="Times New Roman" w:cs="Times New Roman"/>
        </w:rPr>
      </w:pPr>
      <w:r w:rsidRPr="004637F7">
        <w:rPr>
          <w:rFonts w:ascii="Times New Roman" w:hAnsi="Times New Roman" w:cs="Times New Roman"/>
        </w:rPr>
        <w:t xml:space="preserve">But, generally, conflict should be </w:t>
      </w:r>
      <w:proofErr w:type="spellStart"/>
      <w:r w:rsidRPr="004637F7">
        <w:rPr>
          <w:rFonts w:ascii="Times New Roman" w:hAnsi="Times New Roman" w:cs="Times New Roman"/>
        </w:rPr>
        <w:t>minimised</w:t>
      </w:r>
      <w:proofErr w:type="spellEnd"/>
      <w:r w:rsidRPr="004637F7">
        <w:rPr>
          <w:rFonts w:ascii="Times New Roman" w:hAnsi="Times New Roman" w:cs="Times New Roman"/>
        </w:rPr>
        <w:t xml:space="preserve">. </w:t>
      </w:r>
      <w:r w:rsidR="00C7156A" w:rsidRPr="00C7156A">
        <w:rPr>
          <w:rFonts w:ascii="Times New Roman" w:hAnsi="Times New Roman" w:cs="Times New Roman"/>
        </w:rPr>
        <w:t xml:space="preserve">Failure to resolve disputes </w:t>
      </w:r>
      <w:r w:rsidR="00C7156A">
        <w:rPr>
          <w:rFonts w:ascii="Times New Roman" w:hAnsi="Times New Roman" w:cs="Times New Roman"/>
        </w:rPr>
        <w:t xml:space="preserve">can </w:t>
      </w:r>
      <w:r w:rsidR="00C7156A" w:rsidRPr="00C7156A">
        <w:rPr>
          <w:rFonts w:ascii="Times New Roman" w:hAnsi="Times New Roman" w:cs="Times New Roman"/>
        </w:rPr>
        <w:t>bring frustration and unwillingness to change during implementation. Same thing, excessive competition among departments can cause the deterioration of communication and make employees less willing to collaborate</w:t>
      </w:r>
      <w:r w:rsidRPr="004637F7">
        <w:rPr>
          <w:rFonts w:ascii="Times New Roman" w:hAnsi="Times New Roman" w:cs="Times New Roman"/>
        </w:rPr>
        <w:t>. Project managers need to foster open discussion, rational decision-making and respectful negotiation within the project</w:t>
      </w:r>
      <w:r w:rsidR="00803609" w:rsidRPr="00803609">
        <w:rPr>
          <w:rFonts w:ascii="Times New Roman" w:hAnsi="Times New Roman" w:cs="Times New Roman"/>
        </w:rPr>
        <w:t>.</w:t>
      </w:r>
    </w:p>
    <w:p w14:paraId="414C7DAA" w14:textId="26BF18DD" w:rsidR="00803609" w:rsidRPr="00803609" w:rsidRDefault="004637F7" w:rsidP="004637F7">
      <w:pPr>
        <w:spacing w:line="480" w:lineRule="auto"/>
        <w:ind w:firstLine="720"/>
        <w:rPr>
          <w:rFonts w:ascii="Times New Roman" w:hAnsi="Times New Roman" w:cs="Times New Roman"/>
        </w:rPr>
      </w:pPr>
      <w:r w:rsidRPr="004637F7">
        <w:rPr>
          <w:rFonts w:ascii="Times New Roman" w:hAnsi="Times New Roman" w:cs="Times New Roman"/>
        </w:rPr>
        <w:t xml:space="preserve">Stakeholder engagement is interrelated with risk management. </w:t>
      </w:r>
      <w:r w:rsidR="00C7156A" w:rsidRPr="00C7156A">
        <w:rPr>
          <w:rFonts w:ascii="Times New Roman" w:hAnsi="Times New Roman" w:cs="Times New Roman"/>
        </w:rPr>
        <w:t>Risk may be further increased by inadequate communication, lack of training, and stakeholders' non-commitment (Bourne, 2015). This way, Tesco should maintain a stakeholder risk register where potential risks are identified, their probability and impact are evaluated, and mitigating steps are planned</w:t>
      </w:r>
      <w:r w:rsidRPr="004637F7">
        <w:rPr>
          <w:rFonts w:ascii="Times New Roman" w:hAnsi="Times New Roman" w:cs="Times New Roman"/>
        </w:rPr>
        <w:t>. This can involve extra employee training, more robust cyber security systems, frequent compliance checks and planning for technology failures. The Project Management Institute (2021) says that stakeholder management can be included in risk management, which enhances project resilience and helps to improve project decision-making</w:t>
      </w:r>
      <w:r w:rsidR="00803609" w:rsidRPr="00803609">
        <w:rPr>
          <w:rFonts w:ascii="Times New Roman" w:hAnsi="Times New Roman" w:cs="Times New Roman"/>
        </w:rPr>
        <w:t>.</w:t>
      </w:r>
    </w:p>
    <w:p w14:paraId="2E7DCC68" w14:textId="7884D8EF" w:rsidR="00803609" w:rsidRPr="00C7156A" w:rsidRDefault="00C7156A" w:rsidP="00C7156A">
      <w:pPr>
        <w:spacing w:line="480" w:lineRule="auto"/>
        <w:ind w:firstLine="720"/>
        <w:rPr>
          <w:rFonts w:ascii="Times New Roman" w:hAnsi="Times New Roman" w:cs="Times New Roman"/>
        </w:rPr>
      </w:pPr>
      <w:r w:rsidRPr="00C7156A">
        <w:rPr>
          <w:rFonts w:ascii="Times New Roman" w:hAnsi="Times New Roman" w:cs="Times New Roman"/>
        </w:rPr>
        <w:lastRenderedPageBreak/>
        <w:t>Besides, digital communication tools work as an excellent method to deepen stakeholder engagement. By using collaborative project management software, customer relationship management (CRM) systems, and online dashboards, stakeholders can be offered immediate information</w:t>
      </w:r>
      <w:r w:rsidR="004637F7" w:rsidRPr="00C7156A">
        <w:rPr>
          <w:rFonts w:ascii="Times New Roman" w:hAnsi="Times New Roman" w:cs="Times New Roman"/>
        </w:rPr>
        <w:t xml:space="preserve">. The technologies provide transparency and have the ability to facilitate collaboration across Tesco's global business. </w:t>
      </w:r>
      <w:r w:rsidRPr="00C7156A">
        <w:rPr>
          <w:rFonts w:ascii="Times New Roman" w:hAnsi="Times New Roman" w:cs="Times New Roman"/>
        </w:rPr>
        <w:t>Even so, one must always remember that there should not be a total substitution of face-to-face communication. For instance, when it is a matter of addressing delicate issues, conflicts, or making strategic decisions, face-to-face meetings remain essential</w:t>
      </w:r>
      <w:r w:rsidR="00803609" w:rsidRPr="00C7156A">
        <w:rPr>
          <w:rFonts w:ascii="Times New Roman" w:hAnsi="Times New Roman" w:cs="Times New Roman"/>
        </w:rPr>
        <w:t>.</w:t>
      </w:r>
    </w:p>
    <w:p w14:paraId="2B178FF8" w14:textId="319C3CF0" w:rsidR="00803609" w:rsidRPr="00803609" w:rsidRDefault="004637F7" w:rsidP="004637F7">
      <w:pPr>
        <w:spacing w:line="480" w:lineRule="auto"/>
        <w:ind w:firstLine="720"/>
        <w:rPr>
          <w:rFonts w:ascii="Times New Roman" w:hAnsi="Times New Roman" w:cs="Times New Roman"/>
        </w:rPr>
      </w:pPr>
      <w:r w:rsidRPr="00FA7055">
        <w:rPr>
          <w:rFonts w:ascii="Times New Roman" w:hAnsi="Times New Roman" w:cs="Times New Roman"/>
        </w:rPr>
        <w:t>Noteworthy, effective stakeholder engagement is a process that requires ongoing communication, involvement, handling of conflicts, and periodic review</w:t>
      </w:r>
      <w:r w:rsidRPr="004637F7">
        <w:rPr>
          <w:rFonts w:ascii="Times New Roman" w:hAnsi="Times New Roman" w:cs="Times New Roman"/>
        </w:rPr>
        <w:t xml:space="preserve">. The use of structured engagement frameworks coupled with practical communication tools will enable Tesco to develop greater stakeholder relationships, minimize project risk and optimize the successful implementation of </w:t>
      </w:r>
      <w:proofErr w:type="spellStart"/>
      <w:r w:rsidRPr="004637F7">
        <w:rPr>
          <w:rFonts w:ascii="Times New Roman" w:hAnsi="Times New Roman" w:cs="Times New Roman"/>
        </w:rPr>
        <w:t>ConnectPlus</w:t>
      </w:r>
      <w:proofErr w:type="spellEnd"/>
      <w:r w:rsidR="00803609" w:rsidRPr="00803609">
        <w:rPr>
          <w:rFonts w:ascii="Times New Roman" w:hAnsi="Times New Roman" w:cs="Times New Roman"/>
        </w:rPr>
        <w:t>.</w:t>
      </w:r>
    </w:p>
    <w:p w14:paraId="3B23C518" w14:textId="10E4AF88" w:rsidR="00BC5952" w:rsidRPr="00F93C5B" w:rsidRDefault="00BC5952" w:rsidP="00F93C5B">
      <w:pPr>
        <w:pStyle w:val="Heading1"/>
        <w:rPr>
          <w:rFonts w:ascii="Times New Roman" w:hAnsi="Times New Roman" w:cs="Times New Roman"/>
          <w:sz w:val="24"/>
          <w:szCs w:val="24"/>
        </w:rPr>
      </w:pPr>
      <w:bookmarkStart w:id="7" w:name="_Toc233892917"/>
      <w:r w:rsidRPr="00F93C5B">
        <w:rPr>
          <w:rFonts w:ascii="Times New Roman" w:hAnsi="Times New Roman" w:cs="Times New Roman"/>
          <w:sz w:val="24"/>
          <w:szCs w:val="24"/>
        </w:rPr>
        <w:t>6. Sustainable Stakeholder Engagement and Business Performance</w:t>
      </w:r>
      <w:bookmarkEnd w:id="7"/>
      <w:r w:rsidRPr="00F93C5B">
        <w:rPr>
          <w:rFonts w:ascii="Times New Roman" w:hAnsi="Times New Roman" w:cs="Times New Roman"/>
          <w:sz w:val="24"/>
          <w:szCs w:val="24"/>
        </w:rPr>
        <w:t xml:space="preserve"> </w:t>
      </w:r>
    </w:p>
    <w:p w14:paraId="664CFC5D" w14:textId="2C83EC33" w:rsidR="00BC5952" w:rsidRPr="00BC5952" w:rsidRDefault="004637F7" w:rsidP="004637F7">
      <w:pPr>
        <w:spacing w:line="480" w:lineRule="auto"/>
        <w:ind w:firstLine="720"/>
        <w:rPr>
          <w:rFonts w:ascii="Times New Roman" w:hAnsi="Times New Roman" w:cs="Times New Roman"/>
        </w:rPr>
      </w:pPr>
      <w:r w:rsidRPr="004637F7">
        <w:rPr>
          <w:rFonts w:ascii="Times New Roman" w:hAnsi="Times New Roman" w:cs="Times New Roman"/>
        </w:rPr>
        <w:t xml:space="preserve">Sustainable stakeholder engagement is about building relationships with stakeholders that go beyond the completion of a project. Engagement is not an activity done for a short period of time, but rather part of the business as usual. Freeman (1984) suggests that </w:t>
      </w:r>
      <w:proofErr w:type="spellStart"/>
      <w:r w:rsidRPr="004637F7">
        <w:rPr>
          <w:rFonts w:ascii="Times New Roman" w:hAnsi="Times New Roman" w:cs="Times New Roman"/>
        </w:rPr>
        <w:t>organisations</w:t>
      </w:r>
      <w:proofErr w:type="spellEnd"/>
      <w:r w:rsidRPr="004637F7">
        <w:rPr>
          <w:rFonts w:ascii="Times New Roman" w:hAnsi="Times New Roman" w:cs="Times New Roman"/>
        </w:rPr>
        <w:t xml:space="preserve"> add value for the long-term when they reconcile the needs of the customer, employees, the investor, the supplier and wider society</w:t>
      </w:r>
      <w:r w:rsidR="00BC5952" w:rsidRPr="00BC5952">
        <w:rPr>
          <w:rFonts w:ascii="Times New Roman" w:hAnsi="Times New Roman" w:cs="Times New Roman"/>
        </w:rPr>
        <w:t>.</w:t>
      </w:r>
    </w:p>
    <w:p w14:paraId="327A630A" w14:textId="62B381C3" w:rsidR="00BC5952" w:rsidRPr="00BC5952" w:rsidRDefault="004637F7" w:rsidP="004637F7">
      <w:pPr>
        <w:spacing w:line="480" w:lineRule="auto"/>
        <w:ind w:firstLine="720"/>
        <w:rPr>
          <w:rFonts w:ascii="Times New Roman" w:hAnsi="Times New Roman" w:cs="Times New Roman"/>
        </w:rPr>
      </w:pPr>
      <w:r w:rsidRPr="004637F7">
        <w:rPr>
          <w:rFonts w:ascii="Times New Roman" w:hAnsi="Times New Roman" w:cs="Times New Roman"/>
        </w:rPr>
        <w:t xml:space="preserve">Sustainable engagement benefits Tesco's business and customers' trust. </w:t>
      </w:r>
      <w:proofErr w:type="spellStart"/>
      <w:r w:rsidRPr="004637F7">
        <w:rPr>
          <w:rFonts w:ascii="Times New Roman" w:hAnsi="Times New Roman" w:cs="Times New Roman"/>
        </w:rPr>
        <w:t>ConnectPlus</w:t>
      </w:r>
      <w:proofErr w:type="spellEnd"/>
      <w:r w:rsidRPr="004637F7">
        <w:rPr>
          <w:rFonts w:ascii="Times New Roman" w:hAnsi="Times New Roman" w:cs="Times New Roman"/>
        </w:rPr>
        <w:t xml:space="preserve"> will rely on people willingly giving personal information for </w:t>
      </w:r>
      <w:proofErr w:type="spellStart"/>
      <w:r w:rsidRPr="004637F7">
        <w:rPr>
          <w:rFonts w:ascii="Times New Roman" w:hAnsi="Times New Roman" w:cs="Times New Roman"/>
        </w:rPr>
        <w:t>personalised</w:t>
      </w:r>
      <w:proofErr w:type="spellEnd"/>
      <w:r w:rsidRPr="004637F7">
        <w:rPr>
          <w:rFonts w:ascii="Times New Roman" w:hAnsi="Times New Roman" w:cs="Times New Roman"/>
        </w:rPr>
        <w:t xml:space="preserve"> service. Transparency in the collection, storage and usage of customer data will therefore continue to be critical even after </w:t>
      </w:r>
      <w:r w:rsidRPr="004637F7">
        <w:rPr>
          <w:rFonts w:ascii="Times New Roman" w:hAnsi="Times New Roman" w:cs="Times New Roman"/>
        </w:rPr>
        <w:lastRenderedPageBreak/>
        <w:t>the platform is launched. Trust leads to ongoing participation and to loyalty on the part of the customer, which can generate sustainable competitive advantage</w:t>
      </w:r>
      <w:r w:rsidR="0068733F">
        <w:rPr>
          <w:rFonts w:ascii="Times New Roman" w:hAnsi="Times New Roman" w:cs="Times New Roman"/>
        </w:rPr>
        <w:t xml:space="preserve"> (</w:t>
      </w:r>
      <w:proofErr w:type="spellStart"/>
      <w:r w:rsidR="0068733F">
        <w:rPr>
          <w:rFonts w:ascii="Times New Roman" w:hAnsi="Times New Roman" w:cs="Times New Roman"/>
        </w:rPr>
        <w:t>Nijssen</w:t>
      </w:r>
      <w:proofErr w:type="spellEnd"/>
      <w:r w:rsidR="0068733F">
        <w:rPr>
          <w:rFonts w:ascii="Times New Roman" w:hAnsi="Times New Roman" w:cs="Times New Roman"/>
        </w:rPr>
        <w:t xml:space="preserve"> and </w:t>
      </w:r>
      <w:proofErr w:type="spellStart"/>
      <w:r w:rsidR="0068733F">
        <w:rPr>
          <w:rFonts w:ascii="Times New Roman" w:hAnsi="Times New Roman" w:cs="Times New Roman"/>
        </w:rPr>
        <w:t>Frambech</w:t>
      </w:r>
      <w:proofErr w:type="spellEnd"/>
      <w:r w:rsidR="0068733F">
        <w:rPr>
          <w:rFonts w:ascii="Times New Roman" w:hAnsi="Times New Roman" w:cs="Times New Roman"/>
        </w:rPr>
        <w:t>, 2017)</w:t>
      </w:r>
      <w:r w:rsidR="00BC5952" w:rsidRPr="00BC5952">
        <w:rPr>
          <w:rFonts w:ascii="Times New Roman" w:hAnsi="Times New Roman" w:cs="Times New Roman"/>
        </w:rPr>
        <w:t>.</w:t>
      </w:r>
    </w:p>
    <w:p w14:paraId="4AA1E742" w14:textId="3D0AD64A" w:rsidR="00BC5952" w:rsidRPr="00BC5952" w:rsidRDefault="004637F7" w:rsidP="004637F7">
      <w:pPr>
        <w:spacing w:line="480" w:lineRule="auto"/>
        <w:ind w:firstLine="720"/>
        <w:rPr>
          <w:rFonts w:ascii="Times New Roman" w:hAnsi="Times New Roman" w:cs="Times New Roman"/>
        </w:rPr>
      </w:pPr>
      <w:r w:rsidRPr="004637F7">
        <w:rPr>
          <w:rFonts w:ascii="Times New Roman" w:hAnsi="Times New Roman" w:cs="Times New Roman"/>
        </w:rPr>
        <w:t xml:space="preserve">A commitment of employees is also supported by continued engagement with stakeholders in a way that is sustainable. When employees feel involved in decision making within the </w:t>
      </w:r>
      <w:proofErr w:type="spellStart"/>
      <w:r w:rsidRPr="004637F7">
        <w:rPr>
          <w:rFonts w:ascii="Times New Roman" w:hAnsi="Times New Roman" w:cs="Times New Roman"/>
        </w:rPr>
        <w:t>organisation</w:t>
      </w:r>
      <w:proofErr w:type="spellEnd"/>
      <w:r w:rsidRPr="004637F7">
        <w:rPr>
          <w:rFonts w:ascii="Times New Roman" w:hAnsi="Times New Roman" w:cs="Times New Roman"/>
        </w:rPr>
        <w:t xml:space="preserve">, they are more likely to be supportive of change initiatives and to be involved in continuous improvement in the </w:t>
      </w:r>
      <w:proofErr w:type="spellStart"/>
      <w:r w:rsidRPr="004637F7">
        <w:rPr>
          <w:rFonts w:ascii="Times New Roman" w:hAnsi="Times New Roman" w:cs="Times New Roman"/>
        </w:rPr>
        <w:t>organisation</w:t>
      </w:r>
      <w:proofErr w:type="spellEnd"/>
      <w:r w:rsidRPr="004637F7">
        <w:rPr>
          <w:rFonts w:ascii="Times New Roman" w:hAnsi="Times New Roman" w:cs="Times New Roman"/>
        </w:rPr>
        <w:t xml:space="preserve">. Christopher, Payne and Ballantyne (2013) state that the role of relationship management is to value creation for both the </w:t>
      </w:r>
      <w:proofErr w:type="spellStart"/>
      <w:r w:rsidRPr="004637F7">
        <w:rPr>
          <w:rFonts w:ascii="Times New Roman" w:hAnsi="Times New Roman" w:cs="Times New Roman"/>
        </w:rPr>
        <w:t>organisation</w:t>
      </w:r>
      <w:proofErr w:type="spellEnd"/>
      <w:r w:rsidRPr="004637F7">
        <w:rPr>
          <w:rFonts w:ascii="Times New Roman" w:hAnsi="Times New Roman" w:cs="Times New Roman"/>
        </w:rPr>
        <w:t xml:space="preserve"> and its stakeholders. For </w:t>
      </w:r>
      <w:proofErr w:type="spellStart"/>
      <w:r w:rsidRPr="004637F7">
        <w:rPr>
          <w:rFonts w:ascii="Times New Roman" w:hAnsi="Times New Roman" w:cs="Times New Roman"/>
        </w:rPr>
        <w:t>ConnectPlus</w:t>
      </w:r>
      <w:proofErr w:type="spellEnd"/>
      <w:r w:rsidRPr="004637F7">
        <w:rPr>
          <w:rFonts w:ascii="Times New Roman" w:hAnsi="Times New Roman" w:cs="Times New Roman"/>
        </w:rPr>
        <w:t>, staff who are regularly communicating and properly trained are more likely to be comfortable with the new platform and will be able to assist with the implementation process with customers</w:t>
      </w:r>
      <w:r w:rsidR="00BC5952" w:rsidRPr="00BC5952">
        <w:rPr>
          <w:rFonts w:ascii="Times New Roman" w:hAnsi="Times New Roman" w:cs="Times New Roman"/>
        </w:rPr>
        <w:t>.</w:t>
      </w:r>
    </w:p>
    <w:p w14:paraId="4031B255" w14:textId="1AAB48B1" w:rsidR="00BC5952" w:rsidRPr="00BC5952" w:rsidRDefault="0076387A" w:rsidP="0076387A">
      <w:pPr>
        <w:spacing w:line="480" w:lineRule="auto"/>
        <w:ind w:firstLine="720"/>
        <w:rPr>
          <w:rFonts w:ascii="Times New Roman" w:hAnsi="Times New Roman" w:cs="Times New Roman"/>
        </w:rPr>
      </w:pPr>
      <w:r w:rsidRPr="0076387A">
        <w:rPr>
          <w:rFonts w:ascii="Times New Roman" w:hAnsi="Times New Roman" w:cs="Times New Roman"/>
        </w:rPr>
        <w:t xml:space="preserve">Customers are still the key external stakeholders since their acceptance is critical to fulfilling </w:t>
      </w:r>
      <w:proofErr w:type="spellStart"/>
      <w:r w:rsidRPr="0076387A">
        <w:rPr>
          <w:rFonts w:ascii="Times New Roman" w:hAnsi="Times New Roman" w:cs="Times New Roman"/>
        </w:rPr>
        <w:t>ConnectPlus</w:t>
      </w:r>
      <w:proofErr w:type="spellEnd"/>
      <w:r w:rsidRPr="0076387A">
        <w:rPr>
          <w:rFonts w:ascii="Times New Roman" w:hAnsi="Times New Roman" w:cs="Times New Roman"/>
        </w:rPr>
        <w:t xml:space="preserve">' goals. Tesco should thus go on gathering customer feedback after implementation by conducting satisfaction surveys, </w:t>
      </w:r>
      <w:proofErr w:type="spellStart"/>
      <w:r w:rsidRPr="0076387A">
        <w:rPr>
          <w:rFonts w:ascii="Times New Roman" w:hAnsi="Times New Roman" w:cs="Times New Roman"/>
        </w:rPr>
        <w:t>analysing</w:t>
      </w:r>
      <w:proofErr w:type="spellEnd"/>
      <w:r w:rsidRPr="0076387A">
        <w:rPr>
          <w:rFonts w:ascii="Times New Roman" w:hAnsi="Times New Roman" w:cs="Times New Roman"/>
        </w:rPr>
        <w:t xml:space="preserve"> reviews of its mobile app, customer service calls and its loyalty </w:t>
      </w:r>
      <w:proofErr w:type="spellStart"/>
      <w:r w:rsidRPr="0076387A">
        <w:rPr>
          <w:rFonts w:ascii="Times New Roman" w:hAnsi="Times New Roman" w:cs="Times New Roman"/>
        </w:rPr>
        <w:t>programme</w:t>
      </w:r>
      <w:proofErr w:type="spellEnd"/>
      <w:r w:rsidRPr="0076387A">
        <w:rPr>
          <w:rFonts w:ascii="Times New Roman" w:hAnsi="Times New Roman" w:cs="Times New Roman"/>
        </w:rPr>
        <w:t xml:space="preserve"> analytics. By providing continuous feedback, the </w:t>
      </w:r>
      <w:proofErr w:type="spellStart"/>
      <w:r w:rsidRPr="0076387A">
        <w:rPr>
          <w:rFonts w:ascii="Times New Roman" w:hAnsi="Times New Roman" w:cs="Times New Roman"/>
        </w:rPr>
        <w:t>organisation</w:t>
      </w:r>
      <w:proofErr w:type="spellEnd"/>
      <w:r w:rsidRPr="0076387A">
        <w:rPr>
          <w:rFonts w:ascii="Times New Roman" w:hAnsi="Times New Roman" w:cs="Times New Roman"/>
        </w:rPr>
        <w:t xml:space="preserve"> is able to enhance the functionality of the system and react to the changing customer expectations. This approach of providing a customer-</w:t>
      </w:r>
      <w:proofErr w:type="spellStart"/>
      <w:r w:rsidRPr="0076387A">
        <w:rPr>
          <w:rFonts w:ascii="Times New Roman" w:hAnsi="Times New Roman" w:cs="Times New Roman"/>
        </w:rPr>
        <w:t>centred</w:t>
      </w:r>
      <w:proofErr w:type="spellEnd"/>
      <w:r w:rsidRPr="0076387A">
        <w:rPr>
          <w:rFonts w:ascii="Times New Roman" w:hAnsi="Times New Roman" w:cs="Times New Roman"/>
        </w:rPr>
        <w:t xml:space="preserve"> solution is beneficial in building long-term customer relationships and repeat sales</w:t>
      </w:r>
      <w:r w:rsidR="00BC5952" w:rsidRPr="00BC5952">
        <w:rPr>
          <w:rFonts w:ascii="Times New Roman" w:hAnsi="Times New Roman" w:cs="Times New Roman"/>
        </w:rPr>
        <w:t>.</w:t>
      </w:r>
    </w:p>
    <w:p w14:paraId="4D933B2C" w14:textId="2C607058" w:rsidR="00BC5952" w:rsidRPr="00BC5952" w:rsidRDefault="00FA7055" w:rsidP="0076387A">
      <w:pPr>
        <w:spacing w:line="480" w:lineRule="auto"/>
        <w:ind w:firstLine="720"/>
        <w:rPr>
          <w:rFonts w:ascii="Times New Roman" w:hAnsi="Times New Roman" w:cs="Times New Roman"/>
        </w:rPr>
      </w:pPr>
      <w:r w:rsidRPr="00FA7055">
        <w:rPr>
          <w:rFonts w:ascii="Times New Roman" w:hAnsi="Times New Roman" w:cs="Times New Roman"/>
        </w:rPr>
        <w:t xml:space="preserve">The supply chain partners, like suppliers and technology partners, are also accountable for delivering sustainable business performance. Besides, long-term partnership development helps to foster innovation, enables information flow and makes the supply chain more resilient. Tesco Yet should not see suppliers just as transaction partners but should rather develop collaborative relationships by visiting one another for performance reviews, planning </w:t>
      </w:r>
      <w:r w:rsidRPr="00FA7055">
        <w:rPr>
          <w:rFonts w:ascii="Times New Roman" w:hAnsi="Times New Roman" w:cs="Times New Roman"/>
        </w:rPr>
        <w:lastRenderedPageBreak/>
        <w:t>meetings and setting common improvement goals. This relationship would strengthen the supply chain's resilience and may provide the foundation for future digital innovation</w:t>
      </w:r>
      <w:r w:rsidR="00BC5952" w:rsidRPr="00FA7055">
        <w:rPr>
          <w:rFonts w:ascii="Times New Roman" w:hAnsi="Times New Roman" w:cs="Times New Roman"/>
        </w:rPr>
        <w:t>.</w:t>
      </w:r>
    </w:p>
    <w:p w14:paraId="2451EE16" w14:textId="7FBDA568" w:rsidR="00BC5952" w:rsidRPr="00BC5952" w:rsidRDefault="0076387A" w:rsidP="0076387A">
      <w:pPr>
        <w:spacing w:line="480" w:lineRule="auto"/>
        <w:ind w:firstLine="720"/>
        <w:rPr>
          <w:rFonts w:ascii="Times New Roman" w:hAnsi="Times New Roman" w:cs="Times New Roman"/>
        </w:rPr>
      </w:pPr>
      <w:r w:rsidRPr="0076387A">
        <w:rPr>
          <w:rFonts w:ascii="Times New Roman" w:hAnsi="Times New Roman" w:cs="Times New Roman"/>
        </w:rPr>
        <w:t xml:space="preserve">Another consideration in sustainable stakeholder engagement is regulatory compliance. Customer data and AI are key to </w:t>
      </w:r>
      <w:proofErr w:type="spellStart"/>
      <w:r w:rsidRPr="0076387A">
        <w:rPr>
          <w:rFonts w:ascii="Times New Roman" w:hAnsi="Times New Roman" w:cs="Times New Roman"/>
        </w:rPr>
        <w:t>ConnectPlus</w:t>
      </w:r>
      <w:proofErr w:type="spellEnd"/>
      <w:r w:rsidRPr="0076387A">
        <w:rPr>
          <w:rFonts w:ascii="Times New Roman" w:hAnsi="Times New Roman" w:cs="Times New Roman"/>
        </w:rPr>
        <w:t xml:space="preserve">. </w:t>
      </w:r>
      <w:r w:rsidR="00FA7055" w:rsidRPr="00FA7055">
        <w:rPr>
          <w:rFonts w:ascii="Times New Roman" w:hAnsi="Times New Roman" w:cs="Times New Roman"/>
        </w:rPr>
        <w:t>As a result, the company will ensure data protection, cyber security and consumer protection laws are complied with during the platform's life. Regular audits, compliance training and external security assessments make sure that stakeholder trust is secured and legal and reputation risks are minimized. Harrison and Lock (2017) suggest that stakeholder trust may be built through proactive governance as this is demonstrating organizations' accountability and good decision-making</w:t>
      </w:r>
      <w:r w:rsidR="00BC5952" w:rsidRPr="00FA7055">
        <w:rPr>
          <w:rFonts w:ascii="Times New Roman" w:hAnsi="Times New Roman" w:cs="Times New Roman"/>
        </w:rPr>
        <w:t>.</w:t>
      </w:r>
    </w:p>
    <w:p w14:paraId="7627996E" w14:textId="2D0A8C5E" w:rsidR="00BC5952" w:rsidRPr="00BC5952" w:rsidRDefault="00FA7055" w:rsidP="0076387A">
      <w:pPr>
        <w:spacing w:line="480" w:lineRule="auto"/>
        <w:ind w:firstLine="720"/>
        <w:rPr>
          <w:rFonts w:ascii="Times New Roman" w:hAnsi="Times New Roman" w:cs="Times New Roman"/>
        </w:rPr>
      </w:pPr>
      <w:r w:rsidRPr="00FA7055">
        <w:rPr>
          <w:rFonts w:ascii="Times New Roman" w:hAnsi="Times New Roman" w:cs="Times New Roman"/>
        </w:rPr>
        <w:t>Sustainability in engagement also affects organizational performance. Strong stakeholder relationships positively affect employee retention, customer satisfaction, organizational efficiency and reputation. Those customers that trust Tesco will likely remain loyal to the company, make recommendations to their friends and become more active in loyalty programs. Same here, leadership that is consistent with positive communication is more likely to result in higher levels of employee productivity and commitment to the organization</w:t>
      </w:r>
      <w:r w:rsidR="0076387A" w:rsidRPr="00FA7055">
        <w:rPr>
          <w:rFonts w:ascii="Times New Roman" w:hAnsi="Times New Roman" w:cs="Times New Roman"/>
        </w:rPr>
        <w:t>.</w:t>
      </w:r>
      <w:r w:rsidR="0076387A" w:rsidRPr="0076387A">
        <w:rPr>
          <w:rFonts w:ascii="Times New Roman" w:hAnsi="Times New Roman" w:cs="Times New Roman"/>
        </w:rPr>
        <w:t xml:space="preserve"> Projects that are successful and have good governance also instill greater confidence among investors</w:t>
      </w:r>
      <w:r w:rsidR="00BC5952" w:rsidRPr="00BC5952">
        <w:rPr>
          <w:rFonts w:ascii="Times New Roman" w:hAnsi="Times New Roman" w:cs="Times New Roman"/>
        </w:rPr>
        <w:t>.</w:t>
      </w:r>
    </w:p>
    <w:p w14:paraId="68361030" w14:textId="70BD41A5" w:rsidR="00BC5952" w:rsidRPr="00BC5952" w:rsidRDefault="00F0326F" w:rsidP="00F0326F">
      <w:pPr>
        <w:spacing w:line="480" w:lineRule="auto"/>
        <w:ind w:firstLine="720"/>
        <w:rPr>
          <w:rFonts w:ascii="Times New Roman" w:hAnsi="Times New Roman" w:cs="Times New Roman"/>
        </w:rPr>
      </w:pPr>
      <w:r w:rsidRPr="00F0326F">
        <w:rPr>
          <w:rFonts w:ascii="Times New Roman" w:hAnsi="Times New Roman" w:cs="Times New Roman"/>
        </w:rPr>
        <w:t xml:space="preserve">Strategically there is a competitive advantage as it is hard for competitors to establish similar relationships that have already been built and are founded on trust and collaboration with stakeholders. Sound stakeholder relationships take time to build, they can be copied as technology, but they must be built through sound practice and ethical </w:t>
      </w:r>
      <w:proofErr w:type="spellStart"/>
      <w:r w:rsidRPr="00F0326F">
        <w:rPr>
          <w:rFonts w:ascii="Times New Roman" w:hAnsi="Times New Roman" w:cs="Times New Roman"/>
        </w:rPr>
        <w:t>behaviour</w:t>
      </w:r>
      <w:proofErr w:type="spellEnd"/>
      <w:r w:rsidRPr="00F0326F">
        <w:rPr>
          <w:rFonts w:ascii="Times New Roman" w:hAnsi="Times New Roman" w:cs="Times New Roman"/>
        </w:rPr>
        <w:t xml:space="preserve"> and by being reliable and consistent in your communication. Freeman (1984) thus proposes that stakeholder relationships should be considered as strategic </w:t>
      </w:r>
      <w:proofErr w:type="spellStart"/>
      <w:r w:rsidRPr="00F0326F">
        <w:rPr>
          <w:rFonts w:ascii="Times New Roman" w:hAnsi="Times New Roman" w:cs="Times New Roman"/>
        </w:rPr>
        <w:t>organisational</w:t>
      </w:r>
      <w:proofErr w:type="spellEnd"/>
      <w:r w:rsidRPr="00F0326F">
        <w:rPr>
          <w:rFonts w:ascii="Times New Roman" w:hAnsi="Times New Roman" w:cs="Times New Roman"/>
        </w:rPr>
        <w:t xml:space="preserve"> resources instead of merely as organizational activities</w:t>
      </w:r>
      <w:r w:rsidR="00BC5952" w:rsidRPr="00BC5952">
        <w:rPr>
          <w:rFonts w:ascii="Times New Roman" w:hAnsi="Times New Roman" w:cs="Times New Roman"/>
        </w:rPr>
        <w:t>.</w:t>
      </w:r>
    </w:p>
    <w:p w14:paraId="7D17EBC2" w14:textId="20CDDA0A" w:rsidR="00BC5952" w:rsidRPr="00BC5952" w:rsidRDefault="00F0326F" w:rsidP="00F0326F">
      <w:pPr>
        <w:spacing w:line="480" w:lineRule="auto"/>
        <w:ind w:firstLine="720"/>
        <w:rPr>
          <w:rFonts w:ascii="Times New Roman" w:hAnsi="Times New Roman" w:cs="Times New Roman"/>
        </w:rPr>
      </w:pPr>
      <w:r w:rsidRPr="00F0326F">
        <w:rPr>
          <w:rFonts w:ascii="Times New Roman" w:hAnsi="Times New Roman" w:cs="Times New Roman"/>
        </w:rPr>
        <w:lastRenderedPageBreak/>
        <w:t xml:space="preserve">While doing so offers several advantages, there are also a few difficulties to sustaining stakeholder engagement. </w:t>
      </w:r>
      <w:r w:rsidR="00FA7055" w:rsidRPr="00FA7055">
        <w:rPr>
          <w:rFonts w:ascii="Times New Roman" w:hAnsi="Times New Roman" w:cs="Times New Roman"/>
        </w:rPr>
        <w:t>New technologies, changing customer behavior, and stricter regulatory requirements contribute to continuously changing stakeholders' needs and expectations. If a company decides not to change its approach towards stakeholder engagement, it will lose not only their trust but also their faith in the company's ability to perform well</w:t>
      </w:r>
      <w:r w:rsidRPr="00FA7055">
        <w:rPr>
          <w:rFonts w:ascii="Times New Roman" w:hAnsi="Times New Roman" w:cs="Times New Roman"/>
        </w:rPr>
        <w:t>.</w:t>
      </w:r>
      <w:r w:rsidRPr="00F0326F">
        <w:rPr>
          <w:rFonts w:ascii="Times New Roman" w:hAnsi="Times New Roman" w:cs="Times New Roman"/>
        </w:rPr>
        <w:t xml:space="preserve"> Tesco should constantly monitor and evaluate their stakeholder management strategy with the help of some performance indicators like customer satisfaction, employee engagement, stakeholder satisfaction, project outcome, and compliance indicators. By evaluating the </w:t>
      </w:r>
      <w:proofErr w:type="spellStart"/>
      <w:r w:rsidRPr="00F0326F">
        <w:rPr>
          <w:rFonts w:ascii="Times New Roman" w:hAnsi="Times New Roman" w:cs="Times New Roman"/>
        </w:rPr>
        <w:t>organisation</w:t>
      </w:r>
      <w:proofErr w:type="spellEnd"/>
      <w:r w:rsidRPr="00F0326F">
        <w:rPr>
          <w:rFonts w:ascii="Times New Roman" w:hAnsi="Times New Roman" w:cs="Times New Roman"/>
        </w:rPr>
        <w:t xml:space="preserve"> continuously, it can identify improvement opportunities and can maintain strong relationship with the stakeholders over time</w:t>
      </w:r>
      <w:r w:rsidR="00BC5952" w:rsidRPr="00BC5952">
        <w:rPr>
          <w:rFonts w:ascii="Times New Roman" w:hAnsi="Times New Roman" w:cs="Times New Roman"/>
        </w:rPr>
        <w:t>.</w:t>
      </w:r>
    </w:p>
    <w:p w14:paraId="516819B4" w14:textId="7B2FD68D" w:rsidR="00BC5952" w:rsidRPr="00F93C5B" w:rsidRDefault="00BC5952" w:rsidP="00F93C5B">
      <w:pPr>
        <w:pStyle w:val="Heading1"/>
        <w:rPr>
          <w:rFonts w:ascii="Times New Roman" w:hAnsi="Times New Roman" w:cs="Times New Roman"/>
          <w:sz w:val="24"/>
          <w:szCs w:val="24"/>
        </w:rPr>
      </w:pPr>
      <w:bookmarkStart w:id="8" w:name="_Toc233892918"/>
      <w:r w:rsidRPr="00F93C5B">
        <w:rPr>
          <w:rFonts w:ascii="Times New Roman" w:hAnsi="Times New Roman" w:cs="Times New Roman"/>
          <w:sz w:val="24"/>
          <w:szCs w:val="24"/>
        </w:rPr>
        <w:t>7. Recommendations and Conclusion</w:t>
      </w:r>
      <w:bookmarkEnd w:id="8"/>
      <w:r w:rsidRPr="00F93C5B">
        <w:rPr>
          <w:rFonts w:ascii="Times New Roman" w:hAnsi="Times New Roman" w:cs="Times New Roman"/>
          <w:sz w:val="24"/>
          <w:szCs w:val="24"/>
        </w:rPr>
        <w:t xml:space="preserve"> </w:t>
      </w:r>
    </w:p>
    <w:p w14:paraId="21AEFC8A" w14:textId="6C909CA4" w:rsidR="00BC5952" w:rsidRPr="00BC5952" w:rsidRDefault="00F0326F" w:rsidP="003566FE">
      <w:pPr>
        <w:spacing w:line="480" w:lineRule="auto"/>
        <w:ind w:firstLine="720"/>
        <w:rPr>
          <w:rFonts w:ascii="Times New Roman" w:hAnsi="Times New Roman" w:cs="Times New Roman"/>
        </w:rPr>
      </w:pPr>
      <w:r w:rsidRPr="00F0326F">
        <w:rPr>
          <w:rFonts w:ascii="Times New Roman" w:hAnsi="Times New Roman" w:cs="Times New Roman"/>
        </w:rPr>
        <w:t xml:space="preserve">Tesco will need to establish and maintain good relationships with stakeholders during the project's entire life cycle in order to achieve success with </w:t>
      </w:r>
      <w:proofErr w:type="spellStart"/>
      <w:r w:rsidRPr="00F0326F">
        <w:rPr>
          <w:rFonts w:ascii="Times New Roman" w:hAnsi="Times New Roman" w:cs="Times New Roman"/>
        </w:rPr>
        <w:t>ConnectPlus</w:t>
      </w:r>
      <w:proofErr w:type="spellEnd"/>
      <w:r w:rsidRPr="00F0326F">
        <w:rPr>
          <w:rFonts w:ascii="Times New Roman" w:hAnsi="Times New Roman" w:cs="Times New Roman"/>
        </w:rPr>
        <w:t>. A number of recommendations are made on the basis of the analysis presented in this report</w:t>
      </w:r>
      <w:r>
        <w:rPr>
          <w:rFonts w:ascii="Times New Roman" w:hAnsi="Times New Roman" w:cs="Times New Roman"/>
        </w:rPr>
        <w:t>:</w:t>
      </w:r>
    </w:p>
    <w:p w14:paraId="511AEE0F" w14:textId="4348C95D" w:rsidR="00BC5952" w:rsidRPr="00BC5952" w:rsidRDefault="00F0326F" w:rsidP="00F0326F">
      <w:pPr>
        <w:spacing w:line="480" w:lineRule="auto"/>
        <w:ind w:firstLine="720"/>
        <w:rPr>
          <w:rFonts w:ascii="Times New Roman" w:hAnsi="Times New Roman" w:cs="Times New Roman"/>
        </w:rPr>
      </w:pPr>
      <w:r w:rsidRPr="00F0326F">
        <w:rPr>
          <w:rFonts w:ascii="Times New Roman" w:hAnsi="Times New Roman" w:cs="Times New Roman"/>
        </w:rPr>
        <w:t>Tesco need to reflect their stakeholder engagement plan at every significant project milestone to make sure that the communication strategies are aligned to the stakeholder expectations. Second, employees need more training before and following implementation to ensure they are comfortable with the AI technologies and are prepared to assist customers. Third, customer feedback should be collected via several digital channels continuously and be fed into future enhancements of the system. Fourth, collaboration with technology partners needs to be reinforced by regular performance reviews, innovation planning and joint innovation efforts</w:t>
      </w:r>
      <w:r w:rsidR="0068733F">
        <w:rPr>
          <w:rFonts w:ascii="Times New Roman" w:hAnsi="Times New Roman" w:cs="Times New Roman"/>
        </w:rPr>
        <w:t xml:space="preserve"> (Vangen and </w:t>
      </w:r>
      <w:proofErr w:type="spellStart"/>
      <w:r w:rsidR="0068733F">
        <w:rPr>
          <w:rFonts w:ascii="Times New Roman" w:hAnsi="Times New Roman" w:cs="Times New Roman"/>
        </w:rPr>
        <w:t>Huxham</w:t>
      </w:r>
      <w:proofErr w:type="spellEnd"/>
      <w:r w:rsidR="0068733F">
        <w:rPr>
          <w:rFonts w:ascii="Times New Roman" w:hAnsi="Times New Roman" w:cs="Times New Roman"/>
        </w:rPr>
        <w:t>, 2023)</w:t>
      </w:r>
      <w:r w:rsidRPr="00F0326F">
        <w:rPr>
          <w:rFonts w:ascii="Times New Roman" w:hAnsi="Times New Roman" w:cs="Times New Roman"/>
        </w:rPr>
        <w:t xml:space="preserve">. Lastly, a structured performance dashboard should be employed to </w:t>
      </w:r>
      <w:r w:rsidRPr="00F0326F">
        <w:rPr>
          <w:rFonts w:ascii="Times New Roman" w:hAnsi="Times New Roman" w:cs="Times New Roman"/>
        </w:rPr>
        <w:lastRenderedPageBreak/>
        <w:t>track stakeholder performance indicators such as customer satisfaction, employee engagement, project delivery and regulatory compliance</w:t>
      </w:r>
      <w:r w:rsidR="00BC5952" w:rsidRPr="00BC5952">
        <w:rPr>
          <w:rFonts w:ascii="Times New Roman" w:hAnsi="Times New Roman" w:cs="Times New Roman"/>
        </w:rPr>
        <w:t>.</w:t>
      </w:r>
    </w:p>
    <w:p w14:paraId="112B8A92" w14:textId="1DFA86D0" w:rsidR="00BC5952" w:rsidRPr="00BC5952" w:rsidRDefault="00F0326F" w:rsidP="00F0326F">
      <w:pPr>
        <w:spacing w:line="480" w:lineRule="auto"/>
        <w:ind w:firstLine="720"/>
        <w:rPr>
          <w:rFonts w:ascii="Times New Roman" w:hAnsi="Times New Roman" w:cs="Times New Roman"/>
        </w:rPr>
      </w:pPr>
      <w:r>
        <w:rPr>
          <w:rFonts w:ascii="Times New Roman" w:hAnsi="Times New Roman" w:cs="Times New Roman"/>
        </w:rPr>
        <w:t>In conclusion</w:t>
      </w:r>
      <w:r w:rsidRPr="00F0326F">
        <w:rPr>
          <w:rFonts w:ascii="Times New Roman" w:hAnsi="Times New Roman" w:cs="Times New Roman"/>
        </w:rPr>
        <w:t xml:space="preserve">, stakeholder involvement is key to successfully delivering </w:t>
      </w:r>
      <w:proofErr w:type="spellStart"/>
      <w:r w:rsidRPr="00F0326F">
        <w:rPr>
          <w:rFonts w:ascii="Times New Roman" w:hAnsi="Times New Roman" w:cs="Times New Roman"/>
        </w:rPr>
        <w:t>ConnectPlus</w:t>
      </w:r>
      <w:proofErr w:type="spellEnd"/>
      <w:r w:rsidRPr="00F0326F">
        <w:rPr>
          <w:rFonts w:ascii="Times New Roman" w:hAnsi="Times New Roman" w:cs="Times New Roman"/>
        </w:rPr>
        <w:t xml:space="preserve">. By using a stakeholder </w:t>
      </w:r>
      <w:proofErr w:type="spellStart"/>
      <w:r w:rsidRPr="00F0326F">
        <w:rPr>
          <w:rFonts w:ascii="Times New Roman" w:hAnsi="Times New Roman" w:cs="Times New Roman"/>
        </w:rPr>
        <w:t>prioritisation</w:t>
      </w:r>
      <w:proofErr w:type="spellEnd"/>
      <w:r w:rsidRPr="00F0326F">
        <w:rPr>
          <w:rFonts w:ascii="Times New Roman" w:hAnsi="Times New Roman" w:cs="Times New Roman"/>
        </w:rPr>
        <w:t xml:space="preserve"> tool such as Mendelow's Power–Interest Matrix and the Stakeholder Salience Model, Tesco can effectively allocate stakeholder engagement resources and focus on stakeholder priorities. In addition to good communication, participative conflict management and ongoing assessment, sustainable stakeholder engagement improves </w:t>
      </w:r>
      <w:proofErr w:type="spellStart"/>
      <w:r w:rsidRPr="00F0326F">
        <w:rPr>
          <w:rFonts w:ascii="Times New Roman" w:hAnsi="Times New Roman" w:cs="Times New Roman"/>
        </w:rPr>
        <w:t>organisational</w:t>
      </w:r>
      <w:proofErr w:type="spellEnd"/>
      <w:r w:rsidRPr="00F0326F">
        <w:rPr>
          <w:rFonts w:ascii="Times New Roman" w:hAnsi="Times New Roman" w:cs="Times New Roman"/>
        </w:rPr>
        <w:t xml:space="preserve"> performance, </w:t>
      </w:r>
      <w:proofErr w:type="spellStart"/>
      <w:r w:rsidRPr="00F0326F">
        <w:rPr>
          <w:rFonts w:ascii="Times New Roman" w:hAnsi="Times New Roman" w:cs="Times New Roman"/>
        </w:rPr>
        <w:t>minimises</w:t>
      </w:r>
      <w:proofErr w:type="spellEnd"/>
      <w:r w:rsidRPr="00F0326F">
        <w:rPr>
          <w:rFonts w:ascii="Times New Roman" w:hAnsi="Times New Roman" w:cs="Times New Roman"/>
        </w:rPr>
        <w:t xml:space="preserve"> project risk and contributes to maintaining long-term competitive edge. The management of stakeholders therefore should be an issue from a strategic level during project implementation and also in future business operations</w:t>
      </w:r>
      <w:r w:rsidR="00BC5952" w:rsidRPr="00BC5952">
        <w:rPr>
          <w:rFonts w:ascii="Times New Roman" w:hAnsi="Times New Roman" w:cs="Times New Roman"/>
        </w:rPr>
        <w:t>.</w:t>
      </w:r>
    </w:p>
    <w:p w14:paraId="4E6FC3B4" w14:textId="63D1A61F" w:rsidR="00BC5952" w:rsidRPr="00BC5952" w:rsidRDefault="00BC5952" w:rsidP="00BC5952">
      <w:pPr>
        <w:rPr>
          <w:rFonts w:ascii="Times New Roman" w:hAnsi="Times New Roman" w:cs="Times New Roman"/>
        </w:rPr>
      </w:pPr>
    </w:p>
    <w:p w14:paraId="51623303" w14:textId="77777777" w:rsidR="00BC5952" w:rsidRDefault="00BC5952">
      <w:pPr>
        <w:rPr>
          <w:rFonts w:ascii="Times New Roman" w:hAnsi="Times New Roman" w:cs="Times New Roman"/>
          <w:b/>
          <w:bCs/>
        </w:rPr>
      </w:pPr>
      <w:r>
        <w:rPr>
          <w:rFonts w:ascii="Times New Roman" w:hAnsi="Times New Roman" w:cs="Times New Roman"/>
          <w:b/>
          <w:bCs/>
        </w:rPr>
        <w:br w:type="page"/>
      </w:r>
    </w:p>
    <w:p w14:paraId="30B3A0DD" w14:textId="3DA0802E" w:rsidR="00BC5952" w:rsidRPr="00F93C5B" w:rsidRDefault="00BC5952" w:rsidP="00F93C5B">
      <w:pPr>
        <w:pStyle w:val="Heading1"/>
        <w:jc w:val="center"/>
        <w:rPr>
          <w:rFonts w:ascii="Times New Roman" w:hAnsi="Times New Roman" w:cs="Times New Roman"/>
          <w:sz w:val="24"/>
          <w:szCs w:val="24"/>
        </w:rPr>
      </w:pPr>
      <w:bookmarkStart w:id="9" w:name="_Toc233892919"/>
      <w:r w:rsidRPr="00F93C5B">
        <w:rPr>
          <w:rFonts w:ascii="Times New Roman" w:hAnsi="Times New Roman" w:cs="Times New Roman"/>
          <w:sz w:val="24"/>
          <w:szCs w:val="24"/>
        </w:rPr>
        <w:lastRenderedPageBreak/>
        <w:t>Reference List</w:t>
      </w:r>
      <w:bookmarkEnd w:id="9"/>
    </w:p>
    <w:p w14:paraId="731FE3F4" w14:textId="1790899B" w:rsidR="00BC2821" w:rsidRDefault="00BC2821" w:rsidP="00BC2821">
      <w:pPr>
        <w:ind w:left="720" w:hanging="720"/>
        <w:rPr>
          <w:rFonts w:ascii="Times New Roman" w:hAnsi="Times New Roman" w:cs="Times New Roman"/>
        </w:rPr>
      </w:pPr>
      <w:r w:rsidRPr="00BC2821">
        <w:rPr>
          <w:rFonts w:ascii="Times New Roman" w:hAnsi="Times New Roman" w:cs="Times New Roman"/>
        </w:rPr>
        <w:t xml:space="preserve">Ashcroft, L. (2017b). </w:t>
      </w:r>
      <w:r w:rsidRPr="00BC2821">
        <w:rPr>
          <w:rFonts w:ascii="Times New Roman" w:hAnsi="Times New Roman" w:cs="Times New Roman"/>
          <w:i/>
          <w:iCs/>
        </w:rPr>
        <w:t>Project Management. Harlow: Pearson.</w:t>
      </w:r>
      <w:r w:rsidRPr="00BC2821">
        <w:rPr>
          <w:rFonts w:ascii="Times New Roman" w:hAnsi="Times New Roman" w:cs="Times New Roman"/>
        </w:rPr>
        <w:t xml:space="preserve"> [online] Available at: https://trainupinstitute.com/wp-content/uploads/2022/03/Harvey-Maylor-Project-Management-4th-Edition-Pearson-Education-Limited-2010.pdf.</w:t>
      </w:r>
    </w:p>
    <w:p w14:paraId="1AD2766D" w14:textId="435A1D39" w:rsidR="0068733F" w:rsidRPr="0068733F" w:rsidRDefault="0068733F" w:rsidP="0068733F">
      <w:pPr>
        <w:ind w:left="720" w:hanging="720"/>
        <w:rPr>
          <w:rFonts w:ascii="Times New Roman" w:hAnsi="Times New Roman" w:cs="Times New Roman"/>
        </w:rPr>
      </w:pPr>
      <w:r w:rsidRPr="0068733F">
        <w:rPr>
          <w:rFonts w:ascii="Times New Roman" w:hAnsi="Times New Roman" w:cs="Times New Roman"/>
        </w:rPr>
        <w:t xml:space="preserve">Bourne, L. (2015). </w:t>
      </w:r>
      <w:r w:rsidRPr="0068733F">
        <w:rPr>
          <w:rFonts w:ascii="Times New Roman" w:hAnsi="Times New Roman" w:cs="Times New Roman"/>
          <w:i/>
          <w:iCs/>
        </w:rPr>
        <w:t>Best Practices and Advances in Program Management Series Making Projects Work Effective Stakeholder and Communication Management</w:t>
      </w:r>
      <w:r w:rsidRPr="0068733F">
        <w:rPr>
          <w:rFonts w:ascii="Times New Roman" w:hAnsi="Times New Roman" w:cs="Times New Roman"/>
        </w:rPr>
        <w:t>. [online] Available at: http://ndl.ethernet.edu.et/bitstream/123456789/34511/1/222.Lynda%20Bourne.pdf.</w:t>
      </w:r>
    </w:p>
    <w:p w14:paraId="1715F709" w14:textId="77777777" w:rsidR="0068733F" w:rsidRPr="0068733F" w:rsidRDefault="0068733F" w:rsidP="0068733F">
      <w:pPr>
        <w:ind w:left="720" w:hanging="720"/>
        <w:rPr>
          <w:rFonts w:ascii="Times New Roman" w:hAnsi="Times New Roman" w:cs="Times New Roman"/>
        </w:rPr>
      </w:pPr>
      <w:r w:rsidRPr="0068733F">
        <w:rPr>
          <w:rFonts w:ascii="Times New Roman" w:hAnsi="Times New Roman" w:cs="Times New Roman"/>
        </w:rPr>
        <w:t xml:space="preserve">Bryson, J.M. (2018). </w:t>
      </w:r>
      <w:r w:rsidRPr="0068733F">
        <w:rPr>
          <w:rFonts w:ascii="Times New Roman" w:hAnsi="Times New Roman" w:cs="Times New Roman"/>
          <w:i/>
          <w:iCs/>
        </w:rPr>
        <w:t>Strategic Planning for Public and Nonprofit Organizations</w:t>
      </w:r>
      <w:r w:rsidRPr="0068733F">
        <w:rPr>
          <w:rFonts w:ascii="Times New Roman" w:hAnsi="Times New Roman" w:cs="Times New Roman"/>
        </w:rPr>
        <w:t>. [online] Google Books. Available at: https://books.google.com/books?hl=en&amp;lr=&amp;id=xqVFDwAAQBAJ&amp;oi=fnd&amp;pg=PR15&amp;dq=Bryson.</w:t>
      </w:r>
    </w:p>
    <w:p w14:paraId="40B2DA07" w14:textId="77777777" w:rsidR="0068733F" w:rsidRPr="0068733F" w:rsidRDefault="0068733F" w:rsidP="0068733F">
      <w:pPr>
        <w:ind w:left="720" w:hanging="720"/>
        <w:rPr>
          <w:rFonts w:ascii="Times New Roman" w:hAnsi="Times New Roman" w:cs="Times New Roman"/>
        </w:rPr>
      </w:pPr>
      <w:r w:rsidRPr="0068733F">
        <w:rPr>
          <w:rFonts w:ascii="Times New Roman" w:hAnsi="Times New Roman" w:cs="Times New Roman"/>
        </w:rPr>
        <w:t xml:space="preserve">Chartered Institute of Marketing (CIM) (2022). </w:t>
      </w:r>
      <w:r w:rsidRPr="0068733F">
        <w:rPr>
          <w:rFonts w:ascii="Times New Roman" w:hAnsi="Times New Roman" w:cs="Times New Roman"/>
          <w:i/>
          <w:iCs/>
        </w:rPr>
        <w:t>Marketing Qualifications, Training and Membership | CIM</w:t>
      </w:r>
      <w:r w:rsidRPr="0068733F">
        <w:rPr>
          <w:rFonts w:ascii="Times New Roman" w:hAnsi="Times New Roman" w:cs="Times New Roman"/>
        </w:rPr>
        <w:t>. [online] Cim.co.uk. Available at: https://www.cim.co.uk/.</w:t>
      </w:r>
    </w:p>
    <w:p w14:paraId="28631C81" w14:textId="77777777" w:rsidR="0068733F" w:rsidRPr="0068733F" w:rsidRDefault="0068733F" w:rsidP="0068733F">
      <w:pPr>
        <w:ind w:left="720" w:hanging="720"/>
        <w:rPr>
          <w:rFonts w:ascii="Times New Roman" w:hAnsi="Times New Roman" w:cs="Times New Roman"/>
        </w:rPr>
      </w:pPr>
      <w:r w:rsidRPr="0068733F">
        <w:rPr>
          <w:rFonts w:ascii="Times New Roman" w:hAnsi="Times New Roman" w:cs="Times New Roman"/>
        </w:rPr>
        <w:t xml:space="preserve">Christopher, M., Payne, A. and Ballantyne, D. (2013). </w:t>
      </w:r>
      <w:r w:rsidRPr="0068733F">
        <w:rPr>
          <w:rFonts w:ascii="Times New Roman" w:hAnsi="Times New Roman" w:cs="Times New Roman"/>
          <w:i/>
          <w:iCs/>
        </w:rPr>
        <w:t>Relationship Marketing</w:t>
      </w:r>
      <w:r w:rsidRPr="0068733F">
        <w:rPr>
          <w:rFonts w:ascii="Times New Roman" w:hAnsi="Times New Roman" w:cs="Times New Roman"/>
        </w:rPr>
        <w:t xml:space="preserve">. [online] Routledge. </w:t>
      </w:r>
      <w:proofErr w:type="spellStart"/>
      <w:r w:rsidRPr="0068733F">
        <w:rPr>
          <w:rFonts w:ascii="Times New Roman" w:hAnsi="Times New Roman" w:cs="Times New Roman"/>
        </w:rPr>
        <w:t>doi:https</w:t>
      </w:r>
      <w:proofErr w:type="spellEnd"/>
      <w:r w:rsidRPr="0068733F">
        <w:rPr>
          <w:rFonts w:ascii="Times New Roman" w:hAnsi="Times New Roman" w:cs="Times New Roman"/>
        </w:rPr>
        <w:t>://doi.org/10.4324/9780080516042.</w:t>
      </w:r>
    </w:p>
    <w:p w14:paraId="7D495228" w14:textId="77777777" w:rsidR="0068733F" w:rsidRPr="0068733F" w:rsidRDefault="0068733F" w:rsidP="0068733F">
      <w:pPr>
        <w:ind w:left="720" w:hanging="720"/>
        <w:rPr>
          <w:rFonts w:ascii="Times New Roman" w:hAnsi="Times New Roman" w:cs="Times New Roman"/>
        </w:rPr>
      </w:pPr>
      <w:r w:rsidRPr="0068733F">
        <w:rPr>
          <w:rFonts w:ascii="Times New Roman" w:hAnsi="Times New Roman" w:cs="Times New Roman"/>
        </w:rPr>
        <w:t xml:space="preserve">Clarkson, M.E. (1995). A Stakeholder Framework for Analyzing and Evaluating Corporate Social Performance. </w:t>
      </w:r>
      <w:r w:rsidRPr="0068733F">
        <w:rPr>
          <w:rFonts w:ascii="Times New Roman" w:hAnsi="Times New Roman" w:cs="Times New Roman"/>
          <w:i/>
          <w:iCs/>
        </w:rPr>
        <w:t>Academy of Management Review</w:t>
      </w:r>
      <w:r w:rsidRPr="0068733F">
        <w:rPr>
          <w:rFonts w:ascii="Times New Roman" w:hAnsi="Times New Roman" w:cs="Times New Roman"/>
        </w:rPr>
        <w:t xml:space="preserve">, [online] 20(1), pp.92–117. </w:t>
      </w:r>
      <w:proofErr w:type="spellStart"/>
      <w:r w:rsidRPr="0068733F">
        <w:rPr>
          <w:rFonts w:ascii="Times New Roman" w:hAnsi="Times New Roman" w:cs="Times New Roman"/>
        </w:rPr>
        <w:t>doi:https</w:t>
      </w:r>
      <w:proofErr w:type="spellEnd"/>
      <w:r w:rsidRPr="0068733F">
        <w:rPr>
          <w:rFonts w:ascii="Times New Roman" w:hAnsi="Times New Roman" w:cs="Times New Roman"/>
        </w:rPr>
        <w:t>://doi.org/10.5465/amr.1995.9503271994.</w:t>
      </w:r>
    </w:p>
    <w:p w14:paraId="00E1CBCF" w14:textId="77777777" w:rsidR="0068733F" w:rsidRPr="0068733F" w:rsidRDefault="0068733F" w:rsidP="0068733F">
      <w:pPr>
        <w:ind w:left="720" w:hanging="720"/>
        <w:rPr>
          <w:rFonts w:ascii="Times New Roman" w:hAnsi="Times New Roman" w:cs="Times New Roman"/>
        </w:rPr>
      </w:pPr>
      <w:r w:rsidRPr="0068733F">
        <w:rPr>
          <w:rFonts w:ascii="Times New Roman" w:hAnsi="Times New Roman" w:cs="Times New Roman"/>
        </w:rPr>
        <w:t xml:space="preserve">Donaldson, T. and Preston, L.E. (1995). The Stakeholder Theory of the Corporation: Concepts, Evidence, and Implications. </w:t>
      </w:r>
      <w:r w:rsidRPr="0068733F">
        <w:rPr>
          <w:rFonts w:ascii="Times New Roman" w:hAnsi="Times New Roman" w:cs="Times New Roman"/>
          <w:i/>
          <w:iCs/>
        </w:rPr>
        <w:t>Academy of Management Review</w:t>
      </w:r>
      <w:r w:rsidRPr="0068733F">
        <w:rPr>
          <w:rFonts w:ascii="Times New Roman" w:hAnsi="Times New Roman" w:cs="Times New Roman"/>
        </w:rPr>
        <w:t xml:space="preserve">, 20(1), pp.65–91. </w:t>
      </w:r>
      <w:proofErr w:type="spellStart"/>
      <w:r w:rsidRPr="0068733F">
        <w:rPr>
          <w:rFonts w:ascii="Times New Roman" w:hAnsi="Times New Roman" w:cs="Times New Roman"/>
        </w:rPr>
        <w:t>doi:https</w:t>
      </w:r>
      <w:proofErr w:type="spellEnd"/>
      <w:r w:rsidRPr="0068733F">
        <w:rPr>
          <w:rFonts w:ascii="Times New Roman" w:hAnsi="Times New Roman" w:cs="Times New Roman"/>
        </w:rPr>
        <w:t>://doi.org/10.5465/AMR.1995.9503271992.</w:t>
      </w:r>
    </w:p>
    <w:p w14:paraId="715480AA" w14:textId="77777777" w:rsidR="0068733F" w:rsidRPr="0068733F" w:rsidRDefault="0068733F" w:rsidP="0068733F">
      <w:pPr>
        <w:ind w:left="720" w:hanging="720"/>
        <w:rPr>
          <w:rFonts w:ascii="Times New Roman" w:hAnsi="Times New Roman" w:cs="Times New Roman"/>
        </w:rPr>
      </w:pPr>
      <w:r w:rsidRPr="0068733F">
        <w:rPr>
          <w:rFonts w:ascii="Times New Roman" w:hAnsi="Times New Roman" w:cs="Times New Roman"/>
        </w:rPr>
        <w:t xml:space="preserve">Eccles, R.G., Ioannou, I. and Serafeim, G. (2014). The Impact of Corporate Sustainability on Organizational Processes and Performance. </w:t>
      </w:r>
      <w:r w:rsidRPr="0068733F">
        <w:rPr>
          <w:rFonts w:ascii="Times New Roman" w:hAnsi="Times New Roman" w:cs="Times New Roman"/>
          <w:i/>
          <w:iCs/>
        </w:rPr>
        <w:t>Management Science</w:t>
      </w:r>
      <w:r w:rsidRPr="0068733F">
        <w:rPr>
          <w:rFonts w:ascii="Times New Roman" w:hAnsi="Times New Roman" w:cs="Times New Roman"/>
        </w:rPr>
        <w:t xml:space="preserve">, [online] 60(11), pp.2835–2857. </w:t>
      </w:r>
      <w:proofErr w:type="spellStart"/>
      <w:r w:rsidRPr="0068733F">
        <w:rPr>
          <w:rFonts w:ascii="Times New Roman" w:hAnsi="Times New Roman" w:cs="Times New Roman"/>
        </w:rPr>
        <w:t>doi:https</w:t>
      </w:r>
      <w:proofErr w:type="spellEnd"/>
      <w:r w:rsidRPr="0068733F">
        <w:rPr>
          <w:rFonts w:ascii="Times New Roman" w:hAnsi="Times New Roman" w:cs="Times New Roman"/>
        </w:rPr>
        <w:t>://doi.org/10.1287/mnsc.2014.1984.</w:t>
      </w:r>
    </w:p>
    <w:p w14:paraId="51D8EA00" w14:textId="77777777" w:rsidR="0068733F" w:rsidRPr="0068733F" w:rsidRDefault="0068733F" w:rsidP="0068733F">
      <w:pPr>
        <w:ind w:left="720" w:hanging="720"/>
        <w:rPr>
          <w:rFonts w:ascii="Times New Roman" w:hAnsi="Times New Roman" w:cs="Times New Roman"/>
        </w:rPr>
      </w:pPr>
      <w:r w:rsidRPr="0068733F">
        <w:rPr>
          <w:rFonts w:ascii="Times New Roman" w:hAnsi="Times New Roman" w:cs="Times New Roman"/>
        </w:rPr>
        <w:t xml:space="preserve">Freeman, R.E. (1984). </w:t>
      </w:r>
      <w:r w:rsidRPr="0068733F">
        <w:rPr>
          <w:rFonts w:ascii="Times New Roman" w:hAnsi="Times New Roman" w:cs="Times New Roman"/>
          <w:i/>
          <w:iCs/>
        </w:rPr>
        <w:t>Strategic management: A stakeholder approach</w:t>
      </w:r>
      <w:r w:rsidRPr="0068733F">
        <w:rPr>
          <w:rFonts w:ascii="Times New Roman" w:hAnsi="Times New Roman" w:cs="Times New Roman"/>
        </w:rPr>
        <w:t xml:space="preserve">. </w:t>
      </w:r>
      <w:r w:rsidRPr="0068733F">
        <w:rPr>
          <w:rFonts w:ascii="Times New Roman" w:hAnsi="Times New Roman" w:cs="Times New Roman"/>
          <w:i/>
          <w:iCs/>
        </w:rPr>
        <w:t>Google Books</w:t>
      </w:r>
      <w:r w:rsidRPr="0068733F">
        <w:rPr>
          <w:rFonts w:ascii="Times New Roman" w:hAnsi="Times New Roman" w:cs="Times New Roman"/>
        </w:rPr>
        <w:t>. Cambridge University Press.</w:t>
      </w:r>
    </w:p>
    <w:p w14:paraId="0995EB21" w14:textId="77777777" w:rsidR="0068733F" w:rsidRPr="0068733F" w:rsidRDefault="0068733F" w:rsidP="0068733F">
      <w:pPr>
        <w:ind w:left="720" w:hanging="720"/>
        <w:rPr>
          <w:rFonts w:ascii="Times New Roman" w:hAnsi="Times New Roman" w:cs="Times New Roman"/>
        </w:rPr>
      </w:pPr>
      <w:r w:rsidRPr="0068733F">
        <w:rPr>
          <w:rFonts w:ascii="Times New Roman" w:hAnsi="Times New Roman" w:cs="Times New Roman"/>
        </w:rPr>
        <w:t xml:space="preserve">Harrison, F. and Lock, D. (2017). </w:t>
      </w:r>
      <w:r w:rsidRPr="0068733F">
        <w:rPr>
          <w:rFonts w:ascii="Times New Roman" w:hAnsi="Times New Roman" w:cs="Times New Roman"/>
          <w:i/>
          <w:iCs/>
        </w:rPr>
        <w:t>Advanced Project Management</w:t>
      </w:r>
      <w:r w:rsidRPr="0068733F">
        <w:rPr>
          <w:rFonts w:ascii="Times New Roman" w:hAnsi="Times New Roman" w:cs="Times New Roman"/>
        </w:rPr>
        <w:t xml:space="preserve">. [online] Routledge. </w:t>
      </w:r>
      <w:proofErr w:type="spellStart"/>
      <w:r w:rsidRPr="0068733F">
        <w:rPr>
          <w:rFonts w:ascii="Times New Roman" w:hAnsi="Times New Roman" w:cs="Times New Roman"/>
        </w:rPr>
        <w:t>doi:https</w:t>
      </w:r>
      <w:proofErr w:type="spellEnd"/>
      <w:r w:rsidRPr="0068733F">
        <w:rPr>
          <w:rFonts w:ascii="Times New Roman" w:hAnsi="Times New Roman" w:cs="Times New Roman"/>
        </w:rPr>
        <w:t>://doi.org/10.4324/9781315263328.</w:t>
      </w:r>
    </w:p>
    <w:p w14:paraId="24D16ED6" w14:textId="3A6F8BAB" w:rsidR="0068733F" w:rsidRDefault="0068733F" w:rsidP="0068733F">
      <w:pPr>
        <w:ind w:left="720" w:hanging="720"/>
        <w:rPr>
          <w:rFonts w:ascii="Times New Roman" w:hAnsi="Times New Roman" w:cs="Times New Roman"/>
        </w:rPr>
      </w:pPr>
      <w:r w:rsidRPr="0068733F">
        <w:rPr>
          <w:rFonts w:ascii="Times New Roman" w:hAnsi="Times New Roman" w:cs="Times New Roman"/>
        </w:rPr>
        <w:t>Johnson, G., Scholes, K. and Whittington, R., 2008. Exploring corporate strategy.</w:t>
      </w:r>
      <w:r w:rsidRPr="0068733F">
        <w:t xml:space="preserve"> </w:t>
      </w:r>
      <w:r w:rsidRPr="0068733F">
        <w:rPr>
          <w:rFonts w:ascii="Times New Roman" w:hAnsi="Times New Roman" w:cs="Times New Roman"/>
        </w:rPr>
        <w:t>https://www.librarysearch.manchester.ac.uk/discovery/fulldisplay?vid=44MAN_INST%3AMU_NUI&amp;search_scope=MyInst_and_CI&amp;tab=Everything&amp;docid=alma992980790022701631&amp;context=L</w:t>
      </w:r>
    </w:p>
    <w:p w14:paraId="5769FE65" w14:textId="79A407F0" w:rsidR="0068733F" w:rsidRPr="0068733F" w:rsidRDefault="0068733F" w:rsidP="0068733F">
      <w:pPr>
        <w:ind w:left="720" w:hanging="720"/>
        <w:rPr>
          <w:rFonts w:ascii="Times New Roman" w:hAnsi="Times New Roman" w:cs="Times New Roman"/>
        </w:rPr>
      </w:pPr>
      <w:r w:rsidRPr="0068733F">
        <w:rPr>
          <w:rFonts w:ascii="Times New Roman" w:hAnsi="Times New Roman" w:cs="Times New Roman"/>
        </w:rPr>
        <w:lastRenderedPageBreak/>
        <w:t xml:space="preserve">Information Commissioner's Office (ICO) (2023). </w:t>
      </w:r>
      <w:r w:rsidRPr="0068733F">
        <w:rPr>
          <w:rFonts w:ascii="Times New Roman" w:hAnsi="Times New Roman" w:cs="Times New Roman"/>
          <w:i/>
          <w:iCs/>
        </w:rPr>
        <w:t>UK GDPR Guidance and Resources</w:t>
      </w:r>
      <w:r w:rsidRPr="0068733F">
        <w:rPr>
          <w:rFonts w:ascii="Times New Roman" w:hAnsi="Times New Roman" w:cs="Times New Roman"/>
        </w:rPr>
        <w:t>. [online] ico.org.uk. Available at: https://ico.org.uk/for-organisations/uk-gdpr-guidance-and-resources/.</w:t>
      </w:r>
    </w:p>
    <w:p w14:paraId="18514561" w14:textId="77777777" w:rsidR="0068733F" w:rsidRPr="0068733F" w:rsidRDefault="0068733F" w:rsidP="0068733F">
      <w:pPr>
        <w:ind w:left="720" w:hanging="720"/>
        <w:rPr>
          <w:rFonts w:ascii="Times New Roman" w:hAnsi="Times New Roman" w:cs="Times New Roman"/>
        </w:rPr>
      </w:pPr>
      <w:r w:rsidRPr="0068733F">
        <w:rPr>
          <w:rFonts w:ascii="Times New Roman" w:hAnsi="Times New Roman" w:cs="Times New Roman"/>
        </w:rPr>
        <w:t xml:space="preserve">Johnson-Cramer, M.E., Berman, S.L. and Post, J.E. (2017). Re-Examining the Concept of ‘Stakeholder Management’. </w:t>
      </w:r>
      <w:r w:rsidRPr="0068733F">
        <w:rPr>
          <w:rFonts w:ascii="Times New Roman" w:hAnsi="Times New Roman" w:cs="Times New Roman"/>
          <w:i/>
          <w:iCs/>
        </w:rPr>
        <w:t>Unfolding Stakeholder Thinking 2</w:t>
      </w:r>
      <w:r w:rsidRPr="0068733F">
        <w:rPr>
          <w:rFonts w:ascii="Times New Roman" w:hAnsi="Times New Roman" w:cs="Times New Roman"/>
        </w:rPr>
        <w:t xml:space="preserve">, pp.145–161. </w:t>
      </w:r>
      <w:proofErr w:type="spellStart"/>
      <w:r w:rsidRPr="0068733F">
        <w:rPr>
          <w:rFonts w:ascii="Times New Roman" w:hAnsi="Times New Roman" w:cs="Times New Roman"/>
        </w:rPr>
        <w:t>doi:https</w:t>
      </w:r>
      <w:proofErr w:type="spellEnd"/>
      <w:r w:rsidRPr="0068733F">
        <w:rPr>
          <w:rFonts w:ascii="Times New Roman" w:hAnsi="Times New Roman" w:cs="Times New Roman"/>
        </w:rPr>
        <w:t>://doi.org/10.4324/9781351281843-9.</w:t>
      </w:r>
    </w:p>
    <w:p w14:paraId="00DF682B" w14:textId="77777777" w:rsidR="0068733F" w:rsidRPr="0068733F" w:rsidRDefault="0068733F" w:rsidP="0068733F">
      <w:pPr>
        <w:ind w:left="720" w:hanging="720"/>
        <w:rPr>
          <w:rFonts w:ascii="Times New Roman" w:hAnsi="Times New Roman" w:cs="Times New Roman"/>
        </w:rPr>
      </w:pPr>
      <w:r w:rsidRPr="0068733F">
        <w:rPr>
          <w:rFonts w:ascii="Times New Roman" w:hAnsi="Times New Roman" w:cs="Times New Roman"/>
        </w:rPr>
        <w:t xml:space="preserve">Mackay, M.M., Allen, J.A. and Landis, R.S. (2017a). Investigating the incremental validity of employee engagement in the prediction of employee effectiveness: A meta-analytic path analysis. </w:t>
      </w:r>
      <w:r w:rsidRPr="0068733F">
        <w:rPr>
          <w:rFonts w:ascii="Times New Roman" w:hAnsi="Times New Roman" w:cs="Times New Roman"/>
          <w:i/>
          <w:iCs/>
        </w:rPr>
        <w:t>Human Resource Management Review</w:t>
      </w:r>
      <w:r w:rsidRPr="0068733F">
        <w:rPr>
          <w:rFonts w:ascii="Times New Roman" w:hAnsi="Times New Roman" w:cs="Times New Roman"/>
        </w:rPr>
        <w:t xml:space="preserve">, 27(1), pp.108–120. </w:t>
      </w:r>
      <w:proofErr w:type="spellStart"/>
      <w:r w:rsidRPr="0068733F">
        <w:rPr>
          <w:rFonts w:ascii="Times New Roman" w:hAnsi="Times New Roman" w:cs="Times New Roman"/>
        </w:rPr>
        <w:t>doi:https</w:t>
      </w:r>
      <w:proofErr w:type="spellEnd"/>
      <w:r w:rsidRPr="0068733F">
        <w:rPr>
          <w:rFonts w:ascii="Times New Roman" w:hAnsi="Times New Roman" w:cs="Times New Roman"/>
        </w:rPr>
        <w:t>://doi.org/10.1016/j.hrmr.2016.03.002.</w:t>
      </w:r>
    </w:p>
    <w:p w14:paraId="15ABE981" w14:textId="77777777" w:rsidR="0068733F" w:rsidRPr="0068733F" w:rsidRDefault="0068733F" w:rsidP="0068733F">
      <w:pPr>
        <w:ind w:left="720" w:hanging="720"/>
        <w:rPr>
          <w:rFonts w:ascii="Times New Roman" w:hAnsi="Times New Roman" w:cs="Times New Roman"/>
        </w:rPr>
      </w:pPr>
      <w:r w:rsidRPr="0068733F">
        <w:rPr>
          <w:rFonts w:ascii="Times New Roman" w:hAnsi="Times New Roman" w:cs="Times New Roman"/>
        </w:rPr>
        <w:t xml:space="preserve">Mackay, M.M., Allen, J.A. and Landis, R.S. (2017b). Investigating the incremental validity of employee engagement in the prediction of employee effectiveness: A meta-analytic path analysis. </w:t>
      </w:r>
      <w:r w:rsidRPr="0068733F">
        <w:rPr>
          <w:rFonts w:ascii="Times New Roman" w:hAnsi="Times New Roman" w:cs="Times New Roman"/>
          <w:i/>
          <w:iCs/>
        </w:rPr>
        <w:t>Human Resource Management Review</w:t>
      </w:r>
      <w:r w:rsidRPr="0068733F">
        <w:rPr>
          <w:rFonts w:ascii="Times New Roman" w:hAnsi="Times New Roman" w:cs="Times New Roman"/>
        </w:rPr>
        <w:t xml:space="preserve">, 27(1), pp.108–120. </w:t>
      </w:r>
      <w:proofErr w:type="spellStart"/>
      <w:r w:rsidRPr="0068733F">
        <w:rPr>
          <w:rFonts w:ascii="Times New Roman" w:hAnsi="Times New Roman" w:cs="Times New Roman"/>
        </w:rPr>
        <w:t>doi:https</w:t>
      </w:r>
      <w:proofErr w:type="spellEnd"/>
      <w:r w:rsidRPr="0068733F">
        <w:rPr>
          <w:rFonts w:ascii="Times New Roman" w:hAnsi="Times New Roman" w:cs="Times New Roman"/>
        </w:rPr>
        <w:t>://doi.org/10.1016/j.hrmr.2016.03.002.</w:t>
      </w:r>
    </w:p>
    <w:p w14:paraId="7F29AFF6" w14:textId="77777777" w:rsidR="0068733F" w:rsidRPr="0068733F" w:rsidRDefault="0068733F" w:rsidP="0068733F">
      <w:pPr>
        <w:ind w:left="720" w:hanging="720"/>
        <w:rPr>
          <w:rFonts w:ascii="Times New Roman" w:hAnsi="Times New Roman" w:cs="Times New Roman"/>
        </w:rPr>
      </w:pPr>
      <w:r w:rsidRPr="0068733F">
        <w:rPr>
          <w:rFonts w:ascii="Times New Roman" w:hAnsi="Times New Roman" w:cs="Times New Roman"/>
        </w:rPr>
        <w:t xml:space="preserve">Mendelow, A. (1991). Stakeholder Mapping. </w:t>
      </w:r>
      <w:r w:rsidRPr="0068733F">
        <w:rPr>
          <w:rFonts w:ascii="Times New Roman" w:hAnsi="Times New Roman" w:cs="Times New Roman"/>
          <w:i/>
          <w:iCs/>
        </w:rPr>
        <w:t>Encyclopedia of sustainable management</w:t>
      </w:r>
      <w:r w:rsidRPr="0068733F">
        <w:rPr>
          <w:rFonts w:ascii="Times New Roman" w:hAnsi="Times New Roman" w:cs="Times New Roman"/>
        </w:rPr>
        <w:t xml:space="preserve">, pp.1–7. </w:t>
      </w:r>
      <w:proofErr w:type="spellStart"/>
      <w:r w:rsidRPr="0068733F">
        <w:rPr>
          <w:rFonts w:ascii="Times New Roman" w:hAnsi="Times New Roman" w:cs="Times New Roman"/>
        </w:rPr>
        <w:t>doi:https</w:t>
      </w:r>
      <w:proofErr w:type="spellEnd"/>
      <w:r w:rsidRPr="0068733F">
        <w:rPr>
          <w:rFonts w:ascii="Times New Roman" w:hAnsi="Times New Roman" w:cs="Times New Roman"/>
        </w:rPr>
        <w:t>://doi.org/10.1007/978-3-030-02006-4_353-1.</w:t>
      </w:r>
    </w:p>
    <w:p w14:paraId="7D505B40" w14:textId="77777777" w:rsidR="0068733F" w:rsidRPr="0068733F" w:rsidRDefault="0068733F" w:rsidP="0068733F">
      <w:pPr>
        <w:ind w:left="720" w:hanging="720"/>
        <w:rPr>
          <w:rFonts w:ascii="Times New Roman" w:hAnsi="Times New Roman" w:cs="Times New Roman"/>
        </w:rPr>
      </w:pPr>
      <w:r w:rsidRPr="0068733F">
        <w:rPr>
          <w:rFonts w:ascii="Times New Roman" w:hAnsi="Times New Roman" w:cs="Times New Roman"/>
        </w:rPr>
        <w:t xml:space="preserve">Mitchell, R.K., Agle, B.R. and Wood, D.J. (1997). Toward a Theory of Stakeholder Identification and Salience: Defining the Principle of Who and What Really Counts. </w:t>
      </w:r>
      <w:r w:rsidRPr="0068733F">
        <w:rPr>
          <w:rFonts w:ascii="Times New Roman" w:hAnsi="Times New Roman" w:cs="Times New Roman"/>
          <w:i/>
          <w:iCs/>
        </w:rPr>
        <w:t>Academy of Management Review</w:t>
      </w:r>
      <w:r w:rsidRPr="0068733F">
        <w:rPr>
          <w:rFonts w:ascii="Times New Roman" w:hAnsi="Times New Roman" w:cs="Times New Roman"/>
        </w:rPr>
        <w:t xml:space="preserve">, 22(4), pp.853–886. </w:t>
      </w:r>
      <w:proofErr w:type="spellStart"/>
      <w:r w:rsidRPr="0068733F">
        <w:rPr>
          <w:rFonts w:ascii="Times New Roman" w:hAnsi="Times New Roman" w:cs="Times New Roman"/>
        </w:rPr>
        <w:t>doi:https</w:t>
      </w:r>
      <w:proofErr w:type="spellEnd"/>
      <w:r w:rsidRPr="0068733F">
        <w:rPr>
          <w:rFonts w:ascii="Times New Roman" w:hAnsi="Times New Roman" w:cs="Times New Roman"/>
        </w:rPr>
        <w:t>://doi.org/10.5465/amr.1997.9711022105.</w:t>
      </w:r>
    </w:p>
    <w:p w14:paraId="0EC9979F" w14:textId="77777777" w:rsidR="0068733F" w:rsidRPr="0068733F" w:rsidRDefault="0068733F" w:rsidP="0068733F">
      <w:pPr>
        <w:ind w:left="720" w:hanging="720"/>
        <w:rPr>
          <w:rFonts w:ascii="Times New Roman" w:hAnsi="Times New Roman" w:cs="Times New Roman"/>
        </w:rPr>
      </w:pPr>
      <w:proofErr w:type="spellStart"/>
      <w:r w:rsidRPr="0068733F">
        <w:rPr>
          <w:rFonts w:ascii="Times New Roman" w:hAnsi="Times New Roman" w:cs="Times New Roman"/>
        </w:rPr>
        <w:t>Nijssen</w:t>
      </w:r>
      <w:proofErr w:type="spellEnd"/>
      <w:r w:rsidRPr="0068733F">
        <w:rPr>
          <w:rFonts w:ascii="Times New Roman" w:hAnsi="Times New Roman" w:cs="Times New Roman"/>
        </w:rPr>
        <w:t xml:space="preserve">, E.J. and Frambach, R.T. (2001). Towards Strategic Issues: the Swot(I)-Analysis. </w:t>
      </w:r>
      <w:r w:rsidRPr="0068733F">
        <w:rPr>
          <w:rFonts w:ascii="Times New Roman" w:hAnsi="Times New Roman" w:cs="Times New Roman"/>
          <w:i/>
          <w:iCs/>
        </w:rPr>
        <w:t>Springer eBooks</w:t>
      </w:r>
      <w:r w:rsidRPr="0068733F">
        <w:rPr>
          <w:rFonts w:ascii="Times New Roman" w:hAnsi="Times New Roman" w:cs="Times New Roman"/>
        </w:rPr>
        <w:t xml:space="preserve">, [online] pp.81–91. </w:t>
      </w:r>
      <w:proofErr w:type="spellStart"/>
      <w:r w:rsidRPr="0068733F">
        <w:rPr>
          <w:rFonts w:ascii="Times New Roman" w:hAnsi="Times New Roman" w:cs="Times New Roman"/>
        </w:rPr>
        <w:t>doi:https</w:t>
      </w:r>
      <w:proofErr w:type="spellEnd"/>
      <w:r w:rsidRPr="0068733F">
        <w:rPr>
          <w:rFonts w:ascii="Times New Roman" w:hAnsi="Times New Roman" w:cs="Times New Roman"/>
        </w:rPr>
        <w:t>://doi.org/10.1007/978-1-4757-3277-1_5.</w:t>
      </w:r>
    </w:p>
    <w:p w14:paraId="66CA5B7E" w14:textId="77777777" w:rsidR="0068733F" w:rsidRPr="0068733F" w:rsidRDefault="0068733F" w:rsidP="0068733F">
      <w:pPr>
        <w:ind w:left="720" w:hanging="720"/>
        <w:rPr>
          <w:rFonts w:ascii="Times New Roman" w:hAnsi="Times New Roman" w:cs="Times New Roman"/>
        </w:rPr>
      </w:pPr>
      <w:proofErr w:type="spellStart"/>
      <w:r w:rsidRPr="0068733F">
        <w:rPr>
          <w:rFonts w:ascii="Times New Roman" w:hAnsi="Times New Roman" w:cs="Times New Roman"/>
        </w:rPr>
        <w:t>Organisation</w:t>
      </w:r>
      <w:proofErr w:type="spellEnd"/>
      <w:r w:rsidRPr="0068733F">
        <w:rPr>
          <w:rFonts w:ascii="Times New Roman" w:hAnsi="Times New Roman" w:cs="Times New Roman"/>
        </w:rPr>
        <w:t xml:space="preserve"> for Economic Co-operation and Development (2023). The OECD Guidelines for Multinational Enterprises on Responsible Business Conduct. </w:t>
      </w:r>
      <w:proofErr w:type="spellStart"/>
      <w:r w:rsidRPr="0068733F">
        <w:rPr>
          <w:rFonts w:ascii="Times New Roman" w:hAnsi="Times New Roman" w:cs="Times New Roman"/>
          <w:i/>
          <w:iCs/>
        </w:rPr>
        <w:t>Dovenschmidt</w:t>
      </w:r>
      <w:proofErr w:type="spellEnd"/>
      <w:r w:rsidRPr="0068733F">
        <w:rPr>
          <w:rFonts w:ascii="Times New Roman" w:hAnsi="Times New Roman" w:cs="Times New Roman"/>
          <w:i/>
          <w:iCs/>
        </w:rPr>
        <w:t xml:space="preserve"> Quarterly</w:t>
      </w:r>
      <w:r w:rsidRPr="0068733F">
        <w:rPr>
          <w:rFonts w:ascii="Times New Roman" w:hAnsi="Times New Roman" w:cs="Times New Roman"/>
        </w:rPr>
        <w:t xml:space="preserve">, 1(4), pp.171–175. </w:t>
      </w:r>
      <w:proofErr w:type="spellStart"/>
      <w:r w:rsidRPr="0068733F">
        <w:rPr>
          <w:rFonts w:ascii="Times New Roman" w:hAnsi="Times New Roman" w:cs="Times New Roman"/>
        </w:rPr>
        <w:t>doi:https</w:t>
      </w:r>
      <w:proofErr w:type="spellEnd"/>
      <w:r w:rsidRPr="0068733F">
        <w:rPr>
          <w:rFonts w:ascii="Times New Roman" w:hAnsi="Times New Roman" w:cs="Times New Roman"/>
        </w:rPr>
        <w:t>://doi.org/10.5553/</w:t>
      </w:r>
      <w:proofErr w:type="spellStart"/>
      <w:r w:rsidRPr="0068733F">
        <w:rPr>
          <w:rFonts w:ascii="Times New Roman" w:hAnsi="Times New Roman" w:cs="Times New Roman"/>
        </w:rPr>
        <w:t>dq</w:t>
      </w:r>
      <w:proofErr w:type="spellEnd"/>
      <w:r w:rsidRPr="0068733F">
        <w:rPr>
          <w:rFonts w:ascii="Times New Roman" w:hAnsi="Times New Roman" w:cs="Times New Roman"/>
        </w:rPr>
        <w:t>/221199812014001004003.</w:t>
      </w:r>
    </w:p>
    <w:p w14:paraId="7C24DB78" w14:textId="77777777" w:rsidR="0068733F" w:rsidRPr="0068733F" w:rsidRDefault="0068733F" w:rsidP="0068733F">
      <w:pPr>
        <w:ind w:left="720" w:hanging="720"/>
        <w:rPr>
          <w:rFonts w:ascii="Times New Roman" w:hAnsi="Times New Roman" w:cs="Times New Roman"/>
        </w:rPr>
      </w:pPr>
      <w:r w:rsidRPr="0068733F">
        <w:rPr>
          <w:rFonts w:ascii="Times New Roman" w:hAnsi="Times New Roman" w:cs="Times New Roman"/>
        </w:rPr>
        <w:t xml:space="preserve">PricewaterhouseCoopers (PwC) (2024). </w:t>
      </w:r>
      <w:r w:rsidRPr="0068733F">
        <w:rPr>
          <w:rFonts w:ascii="Times New Roman" w:hAnsi="Times New Roman" w:cs="Times New Roman"/>
          <w:i/>
          <w:iCs/>
        </w:rPr>
        <w:t>Global Investor Survey 2024</w:t>
      </w:r>
      <w:r w:rsidRPr="0068733F">
        <w:rPr>
          <w:rFonts w:ascii="Times New Roman" w:hAnsi="Times New Roman" w:cs="Times New Roman"/>
        </w:rPr>
        <w:t>. [online] PwC. Available at: https://www.pwc.com/gx/en/services/audit-assurance/corporate-reporting.html.</w:t>
      </w:r>
    </w:p>
    <w:p w14:paraId="2D047D9C" w14:textId="77777777" w:rsidR="0068733F" w:rsidRPr="0068733F" w:rsidRDefault="0068733F" w:rsidP="0068733F">
      <w:pPr>
        <w:ind w:left="720" w:hanging="720"/>
        <w:rPr>
          <w:rFonts w:ascii="Times New Roman" w:hAnsi="Times New Roman" w:cs="Times New Roman"/>
        </w:rPr>
      </w:pPr>
      <w:r w:rsidRPr="0068733F">
        <w:rPr>
          <w:rFonts w:ascii="Times New Roman" w:hAnsi="Times New Roman" w:cs="Times New Roman"/>
        </w:rPr>
        <w:t xml:space="preserve">Project Management Institute (2021). </w:t>
      </w:r>
      <w:r w:rsidRPr="0068733F">
        <w:rPr>
          <w:rFonts w:ascii="Times New Roman" w:hAnsi="Times New Roman" w:cs="Times New Roman"/>
          <w:i/>
          <w:iCs/>
        </w:rPr>
        <w:t xml:space="preserve">A Guide to Project Management Body of </w:t>
      </w:r>
      <w:proofErr w:type="spellStart"/>
      <w:r w:rsidRPr="0068733F">
        <w:rPr>
          <w:rFonts w:ascii="Times New Roman" w:hAnsi="Times New Roman" w:cs="Times New Roman"/>
          <w:i/>
          <w:iCs/>
        </w:rPr>
        <w:t>Knowldge</w:t>
      </w:r>
      <w:proofErr w:type="spellEnd"/>
      <w:r w:rsidRPr="0068733F">
        <w:rPr>
          <w:rFonts w:ascii="Times New Roman" w:hAnsi="Times New Roman" w:cs="Times New Roman"/>
          <w:i/>
          <w:iCs/>
        </w:rPr>
        <w:t xml:space="preserve"> PMBOK® Guide</w:t>
      </w:r>
      <w:r w:rsidRPr="0068733F">
        <w:rPr>
          <w:rFonts w:ascii="Times New Roman" w:hAnsi="Times New Roman" w:cs="Times New Roman"/>
        </w:rPr>
        <w:t>. [online] Pmi.org. Available at: https://www.pmi.org/standards/pmbok.</w:t>
      </w:r>
    </w:p>
    <w:p w14:paraId="20539C9F" w14:textId="77777777" w:rsidR="0068733F" w:rsidRPr="0068733F" w:rsidRDefault="0068733F" w:rsidP="0068733F">
      <w:pPr>
        <w:ind w:left="720" w:hanging="720"/>
        <w:rPr>
          <w:rFonts w:ascii="Times New Roman" w:hAnsi="Times New Roman" w:cs="Times New Roman"/>
        </w:rPr>
      </w:pPr>
      <w:r w:rsidRPr="0068733F">
        <w:rPr>
          <w:rFonts w:ascii="Times New Roman" w:hAnsi="Times New Roman" w:cs="Times New Roman"/>
        </w:rPr>
        <w:t xml:space="preserve">Rahim, M.A. (2017). Managing Conflict in Organizations. </w:t>
      </w:r>
      <w:r w:rsidRPr="0068733F">
        <w:rPr>
          <w:rFonts w:ascii="Times New Roman" w:hAnsi="Times New Roman" w:cs="Times New Roman"/>
          <w:i/>
          <w:iCs/>
        </w:rPr>
        <w:t>Managing Conflict in Organizations</w:t>
      </w:r>
      <w:r w:rsidRPr="0068733F">
        <w:rPr>
          <w:rFonts w:ascii="Times New Roman" w:hAnsi="Times New Roman" w:cs="Times New Roman"/>
        </w:rPr>
        <w:t>. [online] Available at: https://www.taylorfrancis.com/books/mono/10.4324/9781003285861/managing-conflict-organizations-afzalur-rahim.</w:t>
      </w:r>
    </w:p>
    <w:p w14:paraId="42AC3629" w14:textId="77777777" w:rsidR="0068733F" w:rsidRPr="0068733F" w:rsidRDefault="0068733F" w:rsidP="0068733F">
      <w:pPr>
        <w:ind w:left="720" w:hanging="720"/>
        <w:rPr>
          <w:rFonts w:ascii="Times New Roman" w:hAnsi="Times New Roman" w:cs="Times New Roman"/>
        </w:rPr>
      </w:pPr>
      <w:r w:rsidRPr="0068733F">
        <w:rPr>
          <w:rFonts w:ascii="Times New Roman" w:hAnsi="Times New Roman" w:cs="Times New Roman"/>
        </w:rPr>
        <w:t xml:space="preserve">Tesco (2025). </w:t>
      </w:r>
      <w:r w:rsidRPr="0068733F">
        <w:rPr>
          <w:rFonts w:ascii="Times New Roman" w:hAnsi="Times New Roman" w:cs="Times New Roman"/>
          <w:i/>
          <w:iCs/>
        </w:rPr>
        <w:t>Sustainability Report 2025</w:t>
      </w:r>
      <w:r w:rsidRPr="0068733F">
        <w:rPr>
          <w:rFonts w:ascii="Times New Roman" w:hAnsi="Times New Roman" w:cs="Times New Roman"/>
        </w:rPr>
        <w:t>. [online] Available at: https://www.tescoplc.com/media/wvkj1yic/tesco-sustainability-report-2025.pdf.</w:t>
      </w:r>
    </w:p>
    <w:p w14:paraId="63A697C9" w14:textId="77777777" w:rsidR="0068733F" w:rsidRPr="0068733F" w:rsidRDefault="0068733F" w:rsidP="0068733F">
      <w:pPr>
        <w:ind w:left="720" w:hanging="720"/>
        <w:rPr>
          <w:rFonts w:ascii="Times New Roman" w:hAnsi="Times New Roman" w:cs="Times New Roman"/>
        </w:rPr>
      </w:pPr>
      <w:r w:rsidRPr="0068733F">
        <w:rPr>
          <w:rFonts w:ascii="Times New Roman" w:hAnsi="Times New Roman" w:cs="Times New Roman"/>
        </w:rPr>
        <w:lastRenderedPageBreak/>
        <w:t xml:space="preserve">Tesco Plc (2025). </w:t>
      </w:r>
      <w:r w:rsidRPr="0068733F">
        <w:rPr>
          <w:rFonts w:ascii="Times New Roman" w:hAnsi="Times New Roman" w:cs="Times New Roman"/>
          <w:i/>
          <w:iCs/>
        </w:rPr>
        <w:t>Tesco PLC Annual Report and Financial Statements</w:t>
      </w:r>
      <w:r w:rsidRPr="0068733F">
        <w:rPr>
          <w:rFonts w:ascii="Times New Roman" w:hAnsi="Times New Roman" w:cs="Times New Roman"/>
        </w:rPr>
        <w:t>. [online] Available at: https://www.tescoplc.com/media/ky0bfwpo/tesco_ar25_interactive.pdf.</w:t>
      </w:r>
    </w:p>
    <w:p w14:paraId="0919F282" w14:textId="77777777" w:rsidR="0068733F" w:rsidRPr="0068733F" w:rsidRDefault="0068733F" w:rsidP="0068733F">
      <w:pPr>
        <w:ind w:left="720" w:hanging="720"/>
        <w:rPr>
          <w:rFonts w:ascii="Times New Roman" w:hAnsi="Times New Roman" w:cs="Times New Roman"/>
        </w:rPr>
      </w:pPr>
      <w:r w:rsidRPr="0068733F">
        <w:rPr>
          <w:rFonts w:ascii="Times New Roman" w:hAnsi="Times New Roman" w:cs="Times New Roman"/>
        </w:rPr>
        <w:t xml:space="preserve">Thomas, K. and Kilmann, R. (1974). </w:t>
      </w:r>
      <w:r w:rsidRPr="0068733F">
        <w:rPr>
          <w:rFonts w:ascii="Times New Roman" w:hAnsi="Times New Roman" w:cs="Times New Roman"/>
          <w:i/>
          <w:iCs/>
        </w:rPr>
        <w:t xml:space="preserve">Thomas-Kilmann Conflict Mode Instrument </w:t>
      </w:r>
      <w:r w:rsidRPr="0068733F">
        <w:rPr>
          <w:rFonts w:ascii="Times New Roman" w:hAnsi="Times New Roman" w:cs="Times New Roman"/>
        </w:rPr>
        <w:t>. [online] Available at: https://scl.cornell.edu/sub/sites/scl/files/downloads/basic_page/TKI_Sample_Report.pdf.</w:t>
      </w:r>
    </w:p>
    <w:p w14:paraId="43791BB3" w14:textId="77777777" w:rsidR="0068733F" w:rsidRPr="0068733F" w:rsidRDefault="0068733F" w:rsidP="0068733F">
      <w:pPr>
        <w:ind w:left="720" w:hanging="720"/>
        <w:rPr>
          <w:rFonts w:ascii="Times New Roman" w:hAnsi="Times New Roman" w:cs="Times New Roman"/>
        </w:rPr>
      </w:pPr>
      <w:r w:rsidRPr="0068733F">
        <w:rPr>
          <w:rFonts w:ascii="Times New Roman" w:hAnsi="Times New Roman" w:cs="Times New Roman"/>
        </w:rPr>
        <w:t xml:space="preserve">Vangen, S. and Huxham, C. (2003). Nurturing collaborative relations: Building trust in interorganizational collaboration. </w:t>
      </w:r>
      <w:r w:rsidRPr="0068733F">
        <w:rPr>
          <w:rFonts w:ascii="Times New Roman" w:hAnsi="Times New Roman" w:cs="Times New Roman"/>
          <w:i/>
          <w:iCs/>
        </w:rPr>
        <w:t>The Journal of Applied Behavioral Science</w:t>
      </w:r>
      <w:r w:rsidRPr="0068733F">
        <w:rPr>
          <w:rFonts w:ascii="Times New Roman" w:hAnsi="Times New Roman" w:cs="Times New Roman"/>
        </w:rPr>
        <w:t xml:space="preserve">, 39(1), pp.5–31. </w:t>
      </w:r>
      <w:proofErr w:type="spellStart"/>
      <w:r w:rsidRPr="0068733F">
        <w:rPr>
          <w:rFonts w:ascii="Times New Roman" w:hAnsi="Times New Roman" w:cs="Times New Roman"/>
        </w:rPr>
        <w:t>doi:https</w:t>
      </w:r>
      <w:proofErr w:type="spellEnd"/>
      <w:r w:rsidRPr="0068733F">
        <w:rPr>
          <w:rFonts w:ascii="Times New Roman" w:hAnsi="Times New Roman" w:cs="Times New Roman"/>
        </w:rPr>
        <w:t>://doi.org/10.1177/0021886303039001001.</w:t>
      </w:r>
    </w:p>
    <w:p w14:paraId="2CE9BFD3" w14:textId="77777777" w:rsidR="009E2079" w:rsidRPr="009E2079" w:rsidRDefault="009E2079" w:rsidP="009E2079">
      <w:pPr>
        <w:rPr>
          <w:rFonts w:ascii="Times New Roman" w:hAnsi="Times New Roman" w:cs="Times New Roman"/>
        </w:rPr>
      </w:pPr>
    </w:p>
    <w:sectPr w:rsidR="009E2079" w:rsidRPr="009E2079">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224FE6" w14:textId="77777777" w:rsidR="00F86B49" w:rsidRDefault="00F86B49" w:rsidP="000B4ABF">
      <w:pPr>
        <w:spacing w:after="0" w:line="240" w:lineRule="auto"/>
      </w:pPr>
      <w:r>
        <w:separator/>
      </w:r>
    </w:p>
  </w:endnote>
  <w:endnote w:type="continuationSeparator" w:id="0">
    <w:p w14:paraId="30171991" w14:textId="77777777" w:rsidR="00F86B49" w:rsidRDefault="00F86B49" w:rsidP="000B4A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949320" w14:textId="77777777" w:rsidR="00F86B49" w:rsidRDefault="00F86B49" w:rsidP="000B4ABF">
      <w:pPr>
        <w:spacing w:after="0" w:line="240" w:lineRule="auto"/>
      </w:pPr>
      <w:r>
        <w:separator/>
      </w:r>
    </w:p>
  </w:footnote>
  <w:footnote w:type="continuationSeparator" w:id="0">
    <w:p w14:paraId="6C8AED0F" w14:textId="77777777" w:rsidR="00F86B49" w:rsidRDefault="00F86B49" w:rsidP="000B4A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1297087"/>
      <w:docPartObj>
        <w:docPartGallery w:val="Page Numbers (Top of Page)"/>
        <w:docPartUnique/>
      </w:docPartObj>
    </w:sdtPr>
    <w:sdtEndPr>
      <w:rPr>
        <w:noProof/>
      </w:rPr>
    </w:sdtEndPr>
    <w:sdtContent>
      <w:p w14:paraId="36AC4646" w14:textId="4D34CC74" w:rsidR="000B4ABF" w:rsidRDefault="000B4ABF">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08A52C83" w14:textId="77777777" w:rsidR="000B4ABF" w:rsidRDefault="000B4AB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F14392"/>
    <w:multiLevelType w:val="multilevel"/>
    <w:tmpl w:val="CFCA0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736763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02E8"/>
    <w:rsid w:val="000B4ABF"/>
    <w:rsid w:val="001727DF"/>
    <w:rsid w:val="002629A2"/>
    <w:rsid w:val="00263077"/>
    <w:rsid w:val="002F02E8"/>
    <w:rsid w:val="003566FE"/>
    <w:rsid w:val="00383145"/>
    <w:rsid w:val="004637F7"/>
    <w:rsid w:val="004C7A89"/>
    <w:rsid w:val="00532FBD"/>
    <w:rsid w:val="00562B0C"/>
    <w:rsid w:val="00586E34"/>
    <w:rsid w:val="005B4FB1"/>
    <w:rsid w:val="0068733F"/>
    <w:rsid w:val="006A48A9"/>
    <w:rsid w:val="006F6918"/>
    <w:rsid w:val="00761939"/>
    <w:rsid w:val="0076387A"/>
    <w:rsid w:val="00796207"/>
    <w:rsid w:val="007B029D"/>
    <w:rsid w:val="00803609"/>
    <w:rsid w:val="00813C20"/>
    <w:rsid w:val="00842539"/>
    <w:rsid w:val="009011E7"/>
    <w:rsid w:val="0098014A"/>
    <w:rsid w:val="009E2079"/>
    <w:rsid w:val="009F1562"/>
    <w:rsid w:val="00A06569"/>
    <w:rsid w:val="00A50964"/>
    <w:rsid w:val="00BB2AD9"/>
    <w:rsid w:val="00BC2821"/>
    <w:rsid w:val="00BC5952"/>
    <w:rsid w:val="00C32E27"/>
    <w:rsid w:val="00C36D69"/>
    <w:rsid w:val="00C7156A"/>
    <w:rsid w:val="00D67EB8"/>
    <w:rsid w:val="00DC2436"/>
    <w:rsid w:val="00E44B0B"/>
    <w:rsid w:val="00ED1C2B"/>
    <w:rsid w:val="00ED4252"/>
    <w:rsid w:val="00F0326F"/>
    <w:rsid w:val="00F86B49"/>
    <w:rsid w:val="00F93C5B"/>
    <w:rsid w:val="00FA7055"/>
    <w:rsid w:val="00FF67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9D5B87"/>
  <w15:chartTrackingRefBased/>
  <w15:docId w15:val="{7E2FCEB9-CE3B-412B-BAC4-BD7DDE3E41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02E8"/>
  </w:style>
  <w:style w:type="paragraph" w:styleId="Heading1">
    <w:name w:val="heading 1"/>
    <w:basedOn w:val="Normal"/>
    <w:next w:val="Normal"/>
    <w:link w:val="Heading1Char"/>
    <w:uiPriority w:val="9"/>
    <w:qFormat/>
    <w:rsid w:val="002F02E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2F02E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F02E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F02E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F02E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F02E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F02E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F02E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F02E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02E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2F02E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F02E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F02E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F02E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F02E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F02E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F02E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F02E8"/>
    <w:rPr>
      <w:rFonts w:eastAsiaTheme="majorEastAsia" w:cstheme="majorBidi"/>
      <w:color w:val="272727" w:themeColor="text1" w:themeTint="D8"/>
    </w:rPr>
  </w:style>
  <w:style w:type="paragraph" w:styleId="Title">
    <w:name w:val="Title"/>
    <w:basedOn w:val="Normal"/>
    <w:next w:val="Normal"/>
    <w:link w:val="TitleChar"/>
    <w:uiPriority w:val="10"/>
    <w:qFormat/>
    <w:rsid w:val="002F02E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F02E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F02E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F02E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F02E8"/>
    <w:pPr>
      <w:spacing w:before="160"/>
      <w:jc w:val="center"/>
    </w:pPr>
    <w:rPr>
      <w:i/>
      <w:iCs/>
      <w:color w:val="404040" w:themeColor="text1" w:themeTint="BF"/>
    </w:rPr>
  </w:style>
  <w:style w:type="character" w:customStyle="1" w:styleId="QuoteChar">
    <w:name w:val="Quote Char"/>
    <w:basedOn w:val="DefaultParagraphFont"/>
    <w:link w:val="Quote"/>
    <w:uiPriority w:val="29"/>
    <w:rsid w:val="002F02E8"/>
    <w:rPr>
      <w:i/>
      <w:iCs/>
      <w:color w:val="404040" w:themeColor="text1" w:themeTint="BF"/>
    </w:rPr>
  </w:style>
  <w:style w:type="paragraph" w:styleId="ListParagraph">
    <w:name w:val="List Paragraph"/>
    <w:basedOn w:val="Normal"/>
    <w:uiPriority w:val="34"/>
    <w:qFormat/>
    <w:rsid w:val="002F02E8"/>
    <w:pPr>
      <w:ind w:left="720"/>
      <w:contextualSpacing/>
    </w:pPr>
  </w:style>
  <w:style w:type="character" w:styleId="IntenseEmphasis">
    <w:name w:val="Intense Emphasis"/>
    <w:basedOn w:val="DefaultParagraphFont"/>
    <w:uiPriority w:val="21"/>
    <w:qFormat/>
    <w:rsid w:val="002F02E8"/>
    <w:rPr>
      <w:i/>
      <w:iCs/>
      <w:color w:val="2F5496" w:themeColor="accent1" w:themeShade="BF"/>
    </w:rPr>
  </w:style>
  <w:style w:type="paragraph" w:styleId="IntenseQuote">
    <w:name w:val="Intense Quote"/>
    <w:basedOn w:val="Normal"/>
    <w:next w:val="Normal"/>
    <w:link w:val="IntenseQuoteChar"/>
    <w:uiPriority w:val="30"/>
    <w:qFormat/>
    <w:rsid w:val="002F02E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F02E8"/>
    <w:rPr>
      <w:i/>
      <w:iCs/>
      <w:color w:val="2F5496" w:themeColor="accent1" w:themeShade="BF"/>
    </w:rPr>
  </w:style>
  <w:style w:type="character" w:styleId="IntenseReference">
    <w:name w:val="Intense Reference"/>
    <w:basedOn w:val="DefaultParagraphFont"/>
    <w:uiPriority w:val="32"/>
    <w:qFormat/>
    <w:rsid w:val="002F02E8"/>
    <w:rPr>
      <w:b/>
      <w:bCs/>
      <w:smallCaps/>
      <w:color w:val="2F5496" w:themeColor="accent1" w:themeShade="BF"/>
      <w:spacing w:val="5"/>
    </w:rPr>
  </w:style>
  <w:style w:type="paragraph" w:styleId="Header">
    <w:name w:val="header"/>
    <w:basedOn w:val="Normal"/>
    <w:link w:val="HeaderChar"/>
    <w:uiPriority w:val="99"/>
    <w:unhideWhenUsed/>
    <w:rsid w:val="000B4A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0B4ABF"/>
  </w:style>
  <w:style w:type="paragraph" w:styleId="Footer">
    <w:name w:val="footer"/>
    <w:basedOn w:val="Normal"/>
    <w:link w:val="FooterChar"/>
    <w:uiPriority w:val="99"/>
    <w:unhideWhenUsed/>
    <w:rsid w:val="000B4A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0B4ABF"/>
  </w:style>
  <w:style w:type="paragraph" w:styleId="TOCHeading">
    <w:name w:val="TOC Heading"/>
    <w:basedOn w:val="Heading1"/>
    <w:next w:val="Normal"/>
    <w:uiPriority w:val="39"/>
    <w:unhideWhenUsed/>
    <w:qFormat/>
    <w:rsid w:val="00F93C5B"/>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383145"/>
    <w:pPr>
      <w:spacing w:after="100"/>
    </w:pPr>
  </w:style>
  <w:style w:type="paragraph" w:styleId="TOC2">
    <w:name w:val="toc 2"/>
    <w:basedOn w:val="Normal"/>
    <w:next w:val="Normal"/>
    <w:autoRedefine/>
    <w:uiPriority w:val="39"/>
    <w:unhideWhenUsed/>
    <w:rsid w:val="00383145"/>
    <w:pPr>
      <w:spacing w:after="100"/>
      <w:ind w:left="240"/>
    </w:pPr>
  </w:style>
  <w:style w:type="character" w:styleId="Hyperlink">
    <w:name w:val="Hyperlink"/>
    <w:basedOn w:val="DefaultParagraphFont"/>
    <w:uiPriority w:val="99"/>
    <w:unhideWhenUsed/>
    <w:rsid w:val="0038314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32A5A5-64BB-4768-AACB-2B964961A0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24</Pages>
  <Words>5765</Words>
  <Characters>32867</Characters>
  <Application>Microsoft Office Word</Application>
  <DocSecurity>0</DocSecurity>
  <Lines>273</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INNOCENT</dc:creator>
  <cp:keywords/>
  <dc:description/>
  <cp:lastModifiedBy>Shteriyan Zoev</cp:lastModifiedBy>
  <cp:revision>8</cp:revision>
  <dcterms:created xsi:type="dcterms:W3CDTF">2026-07-03T07:27:00Z</dcterms:created>
  <dcterms:modified xsi:type="dcterms:W3CDTF">2026-07-10T11:51:00Z</dcterms:modified>
</cp:coreProperties>
</file>