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3BC9F" w14:textId="28CDDC1A" w:rsidR="002B0F2D" w:rsidRDefault="007C4BCB" w:rsidP="007C4BCB">
      <w:pPr>
        <w:spacing w:line="360" w:lineRule="auto"/>
        <w:jc w:val="center"/>
        <w:rPr>
          <w:rFonts w:ascii="Arial" w:hAnsi="Arial" w:cs="Arial"/>
          <w:b/>
          <w:bCs/>
          <w:sz w:val="24"/>
          <w:szCs w:val="24"/>
        </w:rPr>
      </w:pPr>
      <w:bookmarkStart w:id="0" w:name="_Hlk159961992"/>
      <w:bookmarkStart w:id="1" w:name="_Hlk157604245"/>
      <w:bookmarkEnd w:id="0"/>
      <w:bookmarkEnd w:id="1"/>
      <w:r w:rsidRPr="00671DC5">
        <w:rPr>
          <w:rFonts w:ascii="Arial" w:hAnsi="Arial" w:cs="Arial"/>
          <w:noProof/>
          <w:szCs w:val="24"/>
        </w:rPr>
        <w:drawing>
          <wp:inline distT="0" distB="0" distL="0" distR="0" wp14:anchorId="7C81AA3B" wp14:editId="156CA301">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2CC15BE6" w14:textId="77777777" w:rsidR="0091596F" w:rsidRDefault="0091596F" w:rsidP="002B0F2D">
      <w:pPr>
        <w:spacing w:line="360" w:lineRule="auto"/>
        <w:jc w:val="both"/>
        <w:rPr>
          <w:rFonts w:ascii="Arial" w:hAnsi="Arial" w:cs="Arial"/>
          <w:b/>
          <w:bCs/>
          <w:sz w:val="32"/>
          <w:szCs w:val="32"/>
        </w:rPr>
      </w:pPr>
    </w:p>
    <w:p w14:paraId="1128D800" w14:textId="77777777" w:rsidR="008503BE" w:rsidRDefault="008503BE" w:rsidP="002B0F2D">
      <w:pPr>
        <w:spacing w:line="360" w:lineRule="auto"/>
        <w:jc w:val="both"/>
        <w:rPr>
          <w:rFonts w:ascii="Arial" w:hAnsi="Arial" w:cs="Arial"/>
          <w:b/>
          <w:bCs/>
          <w:sz w:val="32"/>
          <w:szCs w:val="32"/>
        </w:rPr>
      </w:pPr>
    </w:p>
    <w:p w14:paraId="1D025486" w14:textId="77777777" w:rsidR="008503BE" w:rsidRDefault="008503BE" w:rsidP="002B0F2D">
      <w:pPr>
        <w:spacing w:line="360" w:lineRule="auto"/>
        <w:jc w:val="both"/>
        <w:rPr>
          <w:rFonts w:ascii="Arial" w:hAnsi="Arial" w:cs="Arial"/>
          <w:b/>
          <w:bCs/>
          <w:sz w:val="32"/>
          <w:szCs w:val="32"/>
        </w:rPr>
      </w:pPr>
    </w:p>
    <w:p w14:paraId="33863AE5" w14:textId="492F32F3" w:rsidR="002341F2" w:rsidRPr="00CD5E09" w:rsidRDefault="002341F2" w:rsidP="002341F2">
      <w:pPr>
        <w:jc w:val="center"/>
        <w:rPr>
          <w:rFonts w:ascii="Arial" w:hAnsi="Arial" w:cs="Arial"/>
          <w:b/>
          <w:bCs/>
          <w:sz w:val="36"/>
          <w:szCs w:val="36"/>
        </w:rPr>
      </w:pPr>
      <w:r w:rsidRPr="00CD5E09">
        <w:rPr>
          <w:rFonts w:ascii="Arial" w:hAnsi="Arial" w:cs="Arial"/>
          <w:b/>
          <w:bCs/>
          <w:sz w:val="36"/>
          <w:szCs w:val="36"/>
        </w:rPr>
        <w:t>Assessment 2</w:t>
      </w:r>
    </w:p>
    <w:p w14:paraId="4ACBBB7D" w14:textId="77777777" w:rsidR="002341F2" w:rsidRDefault="002341F2" w:rsidP="002341F2">
      <w:pPr>
        <w:rPr>
          <w:rFonts w:cs="Times New Roman"/>
          <w:sz w:val="28"/>
          <w:szCs w:val="28"/>
        </w:rPr>
      </w:pPr>
    </w:p>
    <w:p w14:paraId="0282BE2B" w14:textId="77777777" w:rsidR="008503BE" w:rsidRPr="0018753D" w:rsidRDefault="008503BE" w:rsidP="002341F2">
      <w:pPr>
        <w:rPr>
          <w:rFonts w:cs="Times New Roman"/>
          <w:sz w:val="28"/>
          <w:szCs w:val="28"/>
        </w:rPr>
      </w:pPr>
    </w:p>
    <w:p w14:paraId="4E6774C6" w14:textId="140BB308" w:rsidR="002341F2" w:rsidRPr="008503BE" w:rsidRDefault="007C4BCB" w:rsidP="002341F2">
      <w:pPr>
        <w:jc w:val="center"/>
        <w:rPr>
          <w:rFonts w:ascii="Arial" w:hAnsi="Arial" w:cs="Arial"/>
          <w:b/>
          <w:bCs/>
          <w:sz w:val="36"/>
          <w:szCs w:val="36"/>
        </w:rPr>
      </w:pPr>
      <w:r w:rsidRPr="00676610">
        <w:rPr>
          <w:rFonts w:ascii="Arial" w:hAnsi="Arial" w:cs="Arial"/>
          <w:b/>
          <w:bCs/>
          <w:sz w:val="36"/>
          <w:szCs w:val="36"/>
        </w:rPr>
        <w:t xml:space="preserve">Report Case Study: </w:t>
      </w:r>
      <w:r w:rsidR="008503BE" w:rsidRPr="008503BE">
        <w:rPr>
          <w:rFonts w:ascii="Arial" w:hAnsi="Arial" w:cs="Arial"/>
          <w:b/>
          <w:bCs/>
          <w:sz w:val="36"/>
          <w:szCs w:val="36"/>
        </w:rPr>
        <w:t>The Seacrest Lodge</w:t>
      </w:r>
    </w:p>
    <w:p w14:paraId="71F7B23C" w14:textId="77777777" w:rsidR="002341F2" w:rsidRPr="0018753D" w:rsidRDefault="002341F2" w:rsidP="002341F2">
      <w:pPr>
        <w:rPr>
          <w:rFonts w:cs="Times New Roman"/>
          <w:b/>
          <w:bCs/>
          <w:sz w:val="28"/>
          <w:szCs w:val="28"/>
        </w:rPr>
      </w:pPr>
    </w:p>
    <w:p w14:paraId="2AB6BB3C" w14:textId="77777777" w:rsidR="002341F2" w:rsidRPr="0018753D" w:rsidRDefault="002341F2" w:rsidP="002341F2">
      <w:pPr>
        <w:jc w:val="center"/>
        <w:rPr>
          <w:rFonts w:cs="Times New Roman"/>
          <w:b/>
          <w:bCs/>
          <w:sz w:val="28"/>
          <w:szCs w:val="28"/>
        </w:rPr>
      </w:pPr>
    </w:p>
    <w:p w14:paraId="3F39A61E" w14:textId="77777777" w:rsidR="002341F2" w:rsidRPr="0018753D" w:rsidRDefault="002341F2" w:rsidP="002341F2">
      <w:pPr>
        <w:jc w:val="center"/>
        <w:rPr>
          <w:rFonts w:cs="Times New Roman"/>
          <w:b/>
          <w:bCs/>
          <w:sz w:val="28"/>
          <w:szCs w:val="28"/>
        </w:rPr>
      </w:pPr>
    </w:p>
    <w:p w14:paraId="2E9DF0A1" w14:textId="77777777" w:rsidR="002341F2" w:rsidRDefault="002341F2" w:rsidP="002341F2">
      <w:pPr>
        <w:rPr>
          <w:rFonts w:cs="Times New Roman"/>
          <w:b/>
          <w:bCs/>
          <w:sz w:val="28"/>
          <w:szCs w:val="28"/>
        </w:rPr>
      </w:pPr>
    </w:p>
    <w:p w14:paraId="1F6EE7F8" w14:textId="77777777" w:rsidR="008503BE" w:rsidRDefault="008503BE" w:rsidP="002341F2">
      <w:pPr>
        <w:rPr>
          <w:rFonts w:cs="Times New Roman"/>
          <w:b/>
          <w:bCs/>
          <w:sz w:val="28"/>
          <w:szCs w:val="28"/>
        </w:rPr>
      </w:pPr>
    </w:p>
    <w:p w14:paraId="4AE01862" w14:textId="77777777" w:rsidR="008503BE" w:rsidRDefault="008503BE" w:rsidP="002341F2">
      <w:pPr>
        <w:rPr>
          <w:rFonts w:cs="Times New Roman"/>
          <w:b/>
          <w:bCs/>
          <w:sz w:val="28"/>
          <w:szCs w:val="28"/>
        </w:rPr>
      </w:pPr>
    </w:p>
    <w:p w14:paraId="2E6FDA1A" w14:textId="77777777" w:rsidR="008503BE" w:rsidRDefault="008503BE" w:rsidP="002341F2">
      <w:pPr>
        <w:rPr>
          <w:rFonts w:cs="Times New Roman"/>
          <w:b/>
          <w:bCs/>
          <w:sz w:val="28"/>
          <w:szCs w:val="28"/>
        </w:rPr>
      </w:pPr>
    </w:p>
    <w:p w14:paraId="1C2E907D" w14:textId="77777777" w:rsidR="008503BE" w:rsidRPr="0018753D" w:rsidRDefault="008503BE" w:rsidP="002341F2">
      <w:pPr>
        <w:rPr>
          <w:rFonts w:cs="Times New Roman"/>
          <w:b/>
          <w:bCs/>
          <w:sz w:val="28"/>
          <w:szCs w:val="28"/>
        </w:rPr>
      </w:pPr>
    </w:p>
    <w:p w14:paraId="7C252095" w14:textId="77777777" w:rsidR="002341F2" w:rsidRPr="00CD5E09" w:rsidRDefault="002341F2" w:rsidP="002341F2">
      <w:pPr>
        <w:pStyle w:val="ListParagraph"/>
        <w:numPr>
          <w:ilvl w:val="0"/>
          <w:numId w:val="2"/>
        </w:numPr>
        <w:spacing w:after="0" w:line="360" w:lineRule="auto"/>
        <w:contextualSpacing w:val="0"/>
        <w:rPr>
          <w:rFonts w:ascii="Arial" w:hAnsi="Arial" w:cs="Arial"/>
          <w:b/>
          <w:color w:val="000000" w:themeColor="text1"/>
          <w:sz w:val="24"/>
          <w:szCs w:val="24"/>
        </w:rPr>
      </w:pPr>
      <w:r w:rsidRPr="00CD5E09">
        <w:rPr>
          <w:rFonts w:ascii="Arial" w:hAnsi="Arial" w:cs="Arial"/>
          <w:b/>
          <w:color w:val="000000" w:themeColor="text1"/>
          <w:sz w:val="24"/>
          <w:szCs w:val="24"/>
        </w:rPr>
        <w:t>Student ID number: 2133909</w:t>
      </w:r>
    </w:p>
    <w:p w14:paraId="375FFB00" w14:textId="77777777" w:rsidR="002341F2" w:rsidRPr="00CD5E09" w:rsidRDefault="002341F2" w:rsidP="002341F2">
      <w:pPr>
        <w:pStyle w:val="ListParagraph"/>
        <w:numPr>
          <w:ilvl w:val="0"/>
          <w:numId w:val="2"/>
        </w:numPr>
        <w:spacing w:after="0" w:line="360" w:lineRule="auto"/>
        <w:contextualSpacing w:val="0"/>
        <w:rPr>
          <w:rFonts w:ascii="Arial" w:hAnsi="Arial" w:cs="Arial"/>
          <w:b/>
          <w:color w:val="000000" w:themeColor="text1"/>
          <w:sz w:val="24"/>
          <w:szCs w:val="24"/>
        </w:rPr>
      </w:pPr>
      <w:r w:rsidRPr="00CD5E09">
        <w:rPr>
          <w:rFonts w:ascii="Arial" w:hAnsi="Arial" w:cs="Arial"/>
          <w:b/>
          <w:color w:val="000000" w:themeColor="text1"/>
          <w:sz w:val="24"/>
          <w:szCs w:val="24"/>
        </w:rPr>
        <w:t>Student name: Roxana Ionica Macarie</w:t>
      </w:r>
    </w:p>
    <w:p w14:paraId="782D070A" w14:textId="77777777" w:rsidR="002341F2" w:rsidRPr="00CD5E09" w:rsidRDefault="002341F2" w:rsidP="002341F2">
      <w:pPr>
        <w:pStyle w:val="ListParagraph"/>
        <w:numPr>
          <w:ilvl w:val="0"/>
          <w:numId w:val="2"/>
        </w:numPr>
        <w:spacing w:after="200" w:line="360" w:lineRule="auto"/>
        <w:rPr>
          <w:rFonts w:ascii="Arial" w:hAnsi="Arial" w:cs="Arial"/>
          <w:b/>
          <w:color w:val="000000" w:themeColor="text1"/>
          <w:sz w:val="24"/>
          <w:szCs w:val="24"/>
        </w:rPr>
      </w:pPr>
      <w:r w:rsidRPr="00CD5E09">
        <w:rPr>
          <w:rFonts w:ascii="Arial" w:hAnsi="Arial" w:cs="Arial"/>
          <w:b/>
          <w:color w:val="000000" w:themeColor="text1"/>
          <w:sz w:val="24"/>
          <w:szCs w:val="24"/>
        </w:rPr>
        <w:t>The module title: Financial Management for the Hotel Industry</w:t>
      </w:r>
    </w:p>
    <w:p w14:paraId="7273F4E1" w14:textId="77777777" w:rsidR="002341F2" w:rsidRPr="00CD5E09" w:rsidRDefault="002341F2" w:rsidP="002341F2">
      <w:pPr>
        <w:pStyle w:val="ListParagraph"/>
        <w:numPr>
          <w:ilvl w:val="0"/>
          <w:numId w:val="2"/>
        </w:numPr>
        <w:spacing w:after="200" w:line="360" w:lineRule="auto"/>
        <w:rPr>
          <w:rFonts w:ascii="Arial" w:hAnsi="Arial" w:cs="Arial"/>
          <w:b/>
          <w:color w:val="000000" w:themeColor="text1"/>
          <w:sz w:val="24"/>
          <w:szCs w:val="24"/>
        </w:rPr>
      </w:pPr>
      <w:r w:rsidRPr="00CD5E09">
        <w:rPr>
          <w:rFonts w:ascii="Arial" w:hAnsi="Arial" w:cs="Arial"/>
          <w:b/>
          <w:color w:val="000000" w:themeColor="text1"/>
          <w:sz w:val="24"/>
          <w:szCs w:val="24"/>
        </w:rPr>
        <w:t>Module code: BMIH5007</w:t>
      </w:r>
    </w:p>
    <w:p w14:paraId="65864B74" w14:textId="77777777" w:rsidR="002341F2" w:rsidRPr="00CD5E09" w:rsidRDefault="002341F2" w:rsidP="002341F2">
      <w:pPr>
        <w:pStyle w:val="ListParagraph"/>
        <w:numPr>
          <w:ilvl w:val="0"/>
          <w:numId w:val="2"/>
        </w:numPr>
        <w:spacing w:after="200" w:line="360" w:lineRule="auto"/>
        <w:rPr>
          <w:rFonts w:ascii="Arial" w:hAnsi="Arial" w:cs="Arial"/>
          <w:b/>
          <w:color w:val="000000" w:themeColor="text1"/>
          <w:sz w:val="24"/>
          <w:szCs w:val="24"/>
        </w:rPr>
      </w:pPr>
      <w:r w:rsidRPr="00CD5E09">
        <w:rPr>
          <w:rFonts w:ascii="Arial" w:hAnsi="Arial" w:cs="Arial"/>
          <w:b/>
          <w:color w:val="000000" w:themeColor="text1"/>
          <w:sz w:val="24"/>
          <w:szCs w:val="24"/>
        </w:rPr>
        <w:t>Module Lead: Tristan Hawkins</w:t>
      </w:r>
    </w:p>
    <w:p w14:paraId="328ADAC6" w14:textId="035B444D" w:rsidR="008503BE" w:rsidRPr="00FA5FFB" w:rsidRDefault="002341F2" w:rsidP="00FA5FFB">
      <w:pPr>
        <w:pStyle w:val="ListParagraph"/>
        <w:numPr>
          <w:ilvl w:val="0"/>
          <w:numId w:val="2"/>
        </w:numPr>
        <w:spacing w:after="0" w:line="360" w:lineRule="auto"/>
        <w:contextualSpacing w:val="0"/>
        <w:rPr>
          <w:rFonts w:ascii="Arial" w:hAnsi="Arial" w:cs="Arial"/>
          <w:b/>
          <w:color w:val="000000" w:themeColor="text1"/>
          <w:sz w:val="24"/>
          <w:szCs w:val="24"/>
        </w:rPr>
      </w:pPr>
      <w:r w:rsidRPr="00CD5E09">
        <w:rPr>
          <w:rFonts w:ascii="Arial" w:eastAsia="Times New Roman" w:hAnsi="Arial" w:cs="Arial"/>
          <w:b/>
          <w:sz w:val="24"/>
          <w:szCs w:val="24"/>
        </w:rPr>
        <w:t>Word Count: 2</w:t>
      </w:r>
      <w:r w:rsidR="007C4BCB" w:rsidRPr="00CD5E09">
        <w:rPr>
          <w:rFonts w:ascii="Arial" w:eastAsia="Times New Roman" w:hAnsi="Arial" w:cs="Arial"/>
          <w:b/>
          <w:sz w:val="24"/>
          <w:szCs w:val="24"/>
        </w:rPr>
        <w:t>0</w:t>
      </w:r>
      <w:r w:rsidR="00632BBE">
        <w:rPr>
          <w:rFonts w:ascii="Arial" w:eastAsia="Times New Roman" w:hAnsi="Arial" w:cs="Arial"/>
          <w:b/>
          <w:sz w:val="24"/>
          <w:szCs w:val="24"/>
        </w:rPr>
        <w:t>51</w:t>
      </w:r>
    </w:p>
    <w:p w14:paraId="212093D7" w14:textId="46952104"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lastRenderedPageBreak/>
        <w:t>Table of Contents</w:t>
      </w:r>
    </w:p>
    <w:p w14:paraId="79D47498"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Executive Summary</w:t>
      </w:r>
    </w:p>
    <w:p w14:paraId="6689F516"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Introduction</w:t>
      </w:r>
    </w:p>
    <w:p w14:paraId="558C2F39"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Industry Analysis</w:t>
      </w:r>
    </w:p>
    <w:p w14:paraId="7DFC7C90"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SWOT Analysis</w:t>
      </w:r>
    </w:p>
    <w:p w14:paraId="5A439EDD"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Financial Performance Overview</w:t>
      </w:r>
    </w:p>
    <w:p w14:paraId="6F327C8B"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Challenges and Risk Management</w:t>
      </w:r>
    </w:p>
    <w:p w14:paraId="7EE0CEC9"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Strategic Turnaround Plan</w:t>
      </w:r>
    </w:p>
    <w:p w14:paraId="116A039C"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Conclusion</w:t>
      </w:r>
    </w:p>
    <w:p w14:paraId="2B1944A0" w14:textId="77777777" w:rsidR="002B0F2D" w:rsidRPr="007F77AF" w:rsidRDefault="002B0F2D" w:rsidP="002B0F2D">
      <w:pPr>
        <w:numPr>
          <w:ilvl w:val="0"/>
          <w:numId w:val="1"/>
        </w:numPr>
        <w:spacing w:line="360" w:lineRule="auto"/>
        <w:jc w:val="both"/>
        <w:rPr>
          <w:rFonts w:ascii="Arial" w:hAnsi="Arial" w:cs="Arial"/>
          <w:b/>
          <w:bCs/>
          <w:sz w:val="24"/>
          <w:szCs w:val="24"/>
        </w:rPr>
      </w:pPr>
      <w:r w:rsidRPr="007F77AF">
        <w:rPr>
          <w:rFonts w:ascii="Arial" w:hAnsi="Arial" w:cs="Arial"/>
          <w:b/>
          <w:bCs/>
          <w:sz w:val="24"/>
          <w:szCs w:val="24"/>
        </w:rPr>
        <w:t>References</w:t>
      </w:r>
    </w:p>
    <w:p w14:paraId="036A7682" w14:textId="77777777" w:rsidR="002B0F2D" w:rsidRDefault="002B0F2D" w:rsidP="002B0F2D">
      <w:pPr>
        <w:spacing w:line="360" w:lineRule="auto"/>
        <w:jc w:val="both"/>
        <w:rPr>
          <w:rFonts w:ascii="Arial" w:hAnsi="Arial" w:cs="Arial"/>
          <w:b/>
          <w:bCs/>
          <w:sz w:val="24"/>
          <w:szCs w:val="24"/>
        </w:rPr>
      </w:pPr>
    </w:p>
    <w:p w14:paraId="26511E8A" w14:textId="77777777" w:rsidR="002B0F2D" w:rsidRDefault="002B0F2D" w:rsidP="002B0F2D">
      <w:pPr>
        <w:spacing w:line="360" w:lineRule="auto"/>
        <w:jc w:val="both"/>
        <w:rPr>
          <w:rFonts w:ascii="Arial" w:hAnsi="Arial" w:cs="Arial"/>
          <w:b/>
          <w:bCs/>
          <w:sz w:val="24"/>
          <w:szCs w:val="24"/>
        </w:rPr>
      </w:pPr>
    </w:p>
    <w:p w14:paraId="110D4849" w14:textId="77777777" w:rsidR="002B0F2D" w:rsidRDefault="002B0F2D" w:rsidP="002B0F2D">
      <w:pPr>
        <w:spacing w:line="360" w:lineRule="auto"/>
        <w:jc w:val="both"/>
        <w:rPr>
          <w:rFonts w:ascii="Arial" w:hAnsi="Arial" w:cs="Arial"/>
          <w:b/>
          <w:bCs/>
          <w:sz w:val="24"/>
          <w:szCs w:val="24"/>
        </w:rPr>
      </w:pPr>
    </w:p>
    <w:p w14:paraId="459ADC2E" w14:textId="77777777" w:rsidR="002B0F2D" w:rsidRDefault="002B0F2D" w:rsidP="002B0F2D">
      <w:pPr>
        <w:spacing w:line="360" w:lineRule="auto"/>
        <w:jc w:val="both"/>
        <w:rPr>
          <w:rFonts w:ascii="Arial" w:hAnsi="Arial" w:cs="Arial"/>
          <w:b/>
          <w:bCs/>
          <w:sz w:val="24"/>
          <w:szCs w:val="24"/>
        </w:rPr>
      </w:pPr>
    </w:p>
    <w:p w14:paraId="60FDAB5F" w14:textId="77777777" w:rsidR="002B0F2D" w:rsidRDefault="002B0F2D" w:rsidP="002B0F2D">
      <w:pPr>
        <w:spacing w:line="360" w:lineRule="auto"/>
        <w:jc w:val="both"/>
        <w:rPr>
          <w:rFonts w:ascii="Arial" w:hAnsi="Arial" w:cs="Arial"/>
          <w:b/>
          <w:bCs/>
          <w:sz w:val="24"/>
          <w:szCs w:val="24"/>
        </w:rPr>
      </w:pPr>
    </w:p>
    <w:p w14:paraId="7EA45378" w14:textId="77777777" w:rsidR="002B0F2D" w:rsidRDefault="002B0F2D" w:rsidP="002B0F2D">
      <w:pPr>
        <w:spacing w:line="360" w:lineRule="auto"/>
        <w:jc w:val="both"/>
        <w:rPr>
          <w:rFonts w:ascii="Arial" w:hAnsi="Arial" w:cs="Arial"/>
          <w:b/>
          <w:bCs/>
          <w:sz w:val="24"/>
          <w:szCs w:val="24"/>
        </w:rPr>
      </w:pPr>
    </w:p>
    <w:p w14:paraId="01231B62" w14:textId="77777777" w:rsidR="002B0F2D" w:rsidRDefault="002B0F2D" w:rsidP="002B0F2D">
      <w:pPr>
        <w:spacing w:line="360" w:lineRule="auto"/>
        <w:jc w:val="both"/>
        <w:rPr>
          <w:rFonts w:ascii="Arial" w:hAnsi="Arial" w:cs="Arial"/>
          <w:b/>
          <w:bCs/>
          <w:sz w:val="24"/>
          <w:szCs w:val="24"/>
        </w:rPr>
      </w:pPr>
    </w:p>
    <w:p w14:paraId="3ADE2A96" w14:textId="77777777" w:rsidR="002B0F2D" w:rsidRDefault="002B0F2D" w:rsidP="002B0F2D">
      <w:pPr>
        <w:spacing w:line="360" w:lineRule="auto"/>
        <w:jc w:val="both"/>
        <w:rPr>
          <w:rFonts w:ascii="Arial" w:hAnsi="Arial" w:cs="Arial"/>
          <w:b/>
          <w:bCs/>
          <w:sz w:val="24"/>
          <w:szCs w:val="24"/>
        </w:rPr>
      </w:pPr>
    </w:p>
    <w:p w14:paraId="781487DE" w14:textId="77777777" w:rsidR="002B0F2D" w:rsidRDefault="002B0F2D" w:rsidP="002B0F2D">
      <w:pPr>
        <w:spacing w:line="360" w:lineRule="auto"/>
        <w:jc w:val="both"/>
        <w:rPr>
          <w:rFonts w:ascii="Arial" w:hAnsi="Arial" w:cs="Arial"/>
          <w:b/>
          <w:bCs/>
          <w:sz w:val="24"/>
          <w:szCs w:val="24"/>
        </w:rPr>
      </w:pPr>
    </w:p>
    <w:p w14:paraId="46AD50F9" w14:textId="77777777" w:rsidR="002B0F2D" w:rsidRDefault="002B0F2D" w:rsidP="002B0F2D">
      <w:pPr>
        <w:spacing w:line="360" w:lineRule="auto"/>
        <w:jc w:val="both"/>
        <w:rPr>
          <w:rFonts w:ascii="Arial" w:hAnsi="Arial" w:cs="Arial"/>
          <w:b/>
          <w:bCs/>
          <w:sz w:val="24"/>
          <w:szCs w:val="24"/>
        </w:rPr>
      </w:pPr>
    </w:p>
    <w:p w14:paraId="02084E15" w14:textId="77777777" w:rsidR="002B0F2D" w:rsidRDefault="002B0F2D" w:rsidP="002B0F2D">
      <w:pPr>
        <w:spacing w:line="360" w:lineRule="auto"/>
        <w:jc w:val="both"/>
        <w:rPr>
          <w:rFonts w:ascii="Arial" w:hAnsi="Arial" w:cs="Arial"/>
          <w:b/>
          <w:bCs/>
          <w:sz w:val="24"/>
          <w:szCs w:val="24"/>
        </w:rPr>
      </w:pPr>
    </w:p>
    <w:p w14:paraId="13A82524" w14:textId="77777777" w:rsidR="002B0F2D" w:rsidRDefault="002B0F2D" w:rsidP="002B0F2D">
      <w:pPr>
        <w:spacing w:line="360" w:lineRule="auto"/>
        <w:jc w:val="both"/>
        <w:rPr>
          <w:rFonts w:ascii="Arial" w:hAnsi="Arial" w:cs="Arial"/>
          <w:b/>
          <w:bCs/>
          <w:sz w:val="24"/>
          <w:szCs w:val="24"/>
        </w:rPr>
      </w:pPr>
    </w:p>
    <w:p w14:paraId="34A5A1AF" w14:textId="77777777" w:rsidR="002B0F2D" w:rsidRDefault="002B0F2D" w:rsidP="002B0F2D">
      <w:pPr>
        <w:spacing w:line="360" w:lineRule="auto"/>
        <w:jc w:val="both"/>
        <w:rPr>
          <w:rFonts w:ascii="Arial" w:hAnsi="Arial" w:cs="Arial"/>
          <w:b/>
          <w:bCs/>
          <w:sz w:val="24"/>
          <w:szCs w:val="24"/>
        </w:rPr>
      </w:pPr>
    </w:p>
    <w:p w14:paraId="51388B9E"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lastRenderedPageBreak/>
        <w:t>Executive summary</w:t>
      </w:r>
    </w:p>
    <w:p w14:paraId="01510C76" w14:textId="77777777" w:rsidR="002B0F2D" w:rsidRPr="007F77AF" w:rsidRDefault="002B0F2D" w:rsidP="002B0F2D">
      <w:pPr>
        <w:spacing w:line="360" w:lineRule="auto"/>
        <w:jc w:val="both"/>
        <w:rPr>
          <w:rFonts w:ascii="Arial" w:hAnsi="Arial" w:cs="Arial"/>
          <w:sz w:val="24"/>
          <w:szCs w:val="24"/>
        </w:rPr>
      </w:pPr>
      <w:r w:rsidRPr="009270AA">
        <w:rPr>
          <w:rFonts w:ascii="Arial" w:hAnsi="Arial" w:cs="Arial"/>
          <w:sz w:val="24"/>
          <w:szCs w:val="24"/>
        </w:rPr>
        <w:t xml:space="preserve">The Seacrest Lodge report examines how the resort's challenges and opportunities in the changing coastal hospitality market are influenced by the emergence of sharing economy platforms such as Airbnb and shifting consumer preferences. The PESTLE framework analyses political, economic, social, technological, legal, and environmental factors that impact the industry. Key findings highlight the impact of regulatory measures and economic changes on occupancy rates and profitability, the significance of adjusting to technological advancements, and the consumer preference for distinctive experiences. The report outlines the lodge's strong brand reputation and guest experience, but also points out weaknesses in digital marketing and price competitiveness. </w:t>
      </w:r>
      <w:proofErr w:type="spellStart"/>
      <w:r w:rsidRPr="009270AA">
        <w:rPr>
          <w:rFonts w:ascii="Arial" w:hAnsi="Arial" w:cs="Arial"/>
          <w:sz w:val="24"/>
          <w:szCs w:val="24"/>
        </w:rPr>
        <w:t>Recognising</w:t>
      </w:r>
      <w:proofErr w:type="spellEnd"/>
      <w:r w:rsidRPr="009270AA">
        <w:rPr>
          <w:rFonts w:ascii="Arial" w:hAnsi="Arial" w:cs="Arial"/>
          <w:sz w:val="24"/>
          <w:szCs w:val="24"/>
        </w:rPr>
        <w:t xml:space="preserve"> opportunities for differentiation and enhanced guest experiences through local partnerships, while also acknowledging threats posed by Airbnb's growth and changing consumer demands. The financial performance summary indicates a decline in key indicators from 2021 to 2023, underscoring the need for strategic </w:t>
      </w:r>
      <w:proofErr w:type="spellStart"/>
      <w:r w:rsidRPr="009270AA">
        <w:rPr>
          <w:rFonts w:ascii="Arial" w:hAnsi="Arial" w:cs="Arial"/>
          <w:sz w:val="24"/>
          <w:szCs w:val="24"/>
        </w:rPr>
        <w:t>reorganisation</w:t>
      </w:r>
      <w:proofErr w:type="spellEnd"/>
      <w:r w:rsidRPr="009270AA">
        <w:rPr>
          <w:rFonts w:ascii="Arial" w:hAnsi="Arial" w:cs="Arial"/>
          <w:sz w:val="24"/>
          <w:szCs w:val="24"/>
        </w:rPr>
        <w:t>. The report suggests adopting a comprehensive turnaround strategy that leverages the lodge's core principles to adjust to market dynamics and position The Seacrest Lodge as a premier destination in the changing travel sector.</w:t>
      </w:r>
    </w:p>
    <w:p w14:paraId="1D57B91A" w14:textId="77777777" w:rsidR="002B0F2D" w:rsidRPr="007F77AF" w:rsidRDefault="002B0F2D" w:rsidP="002B0F2D">
      <w:pPr>
        <w:spacing w:line="360" w:lineRule="auto"/>
        <w:jc w:val="both"/>
        <w:rPr>
          <w:rFonts w:ascii="Arial" w:hAnsi="Arial" w:cs="Arial"/>
          <w:b/>
          <w:bCs/>
          <w:sz w:val="24"/>
          <w:szCs w:val="24"/>
        </w:rPr>
      </w:pPr>
    </w:p>
    <w:p w14:paraId="4964D0B2" w14:textId="77777777" w:rsidR="002B0F2D" w:rsidRPr="007F77AF" w:rsidRDefault="002B0F2D" w:rsidP="002B0F2D">
      <w:pPr>
        <w:spacing w:line="360" w:lineRule="auto"/>
        <w:jc w:val="both"/>
        <w:rPr>
          <w:rFonts w:ascii="Arial" w:hAnsi="Arial" w:cs="Arial"/>
          <w:b/>
          <w:bCs/>
          <w:sz w:val="24"/>
          <w:szCs w:val="24"/>
        </w:rPr>
      </w:pPr>
    </w:p>
    <w:p w14:paraId="3BA70F20" w14:textId="77777777" w:rsidR="002B0F2D" w:rsidRPr="007F77AF" w:rsidRDefault="002B0F2D" w:rsidP="002B0F2D">
      <w:pPr>
        <w:spacing w:line="360" w:lineRule="auto"/>
        <w:jc w:val="both"/>
        <w:rPr>
          <w:rFonts w:ascii="Arial" w:hAnsi="Arial" w:cs="Arial"/>
          <w:b/>
          <w:bCs/>
          <w:sz w:val="24"/>
          <w:szCs w:val="24"/>
        </w:rPr>
      </w:pPr>
    </w:p>
    <w:p w14:paraId="12FC0150" w14:textId="77777777" w:rsidR="002B0F2D" w:rsidRPr="007F77AF" w:rsidRDefault="002B0F2D" w:rsidP="002B0F2D">
      <w:pPr>
        <w:spacing w:line="360" w:lineRule="auto"/>
        <w:jc w:val="both"/>
        <w:rPr>
          <w:rFonts w:ascii="Arial" w:hAnsi="Arial" w:cs="Arial"/>
          <w:b/>
          <w:bCs/>
          <w:sz w:val="24"/>
          <w:szCs w:val="24"/>
        </w:rPr>
      </w:pPr>
    </w:p>
    <w:p w14:paraId="68CB26DD" w14:textId="77777777" w:rsidR="002B0F2D" w:rsidRPr="007F77AF" w:rsidRDefault="002B0F2D" w:rsidP="002B0F2D">
      <w:pPr>
        <w:spacing w:line="360" w:lineRule="auto"/>
        <w:jc w:val="both"/>
        <w:rPr>
          <w:rFonts w:ascii="Arial" w:hAnsi="Arial" w:cs="Arial"/>
          <w:b/>
          <w:bCs/>
          <w:sz w:val="24"/>
          <w:szCs w:val="24"/>
        </w:rPr>
      </w:pPr>
    </w:p>
    <w:p w14:paraId="549ECD17" w14:textId="77777777" w:rsidR="002B0F2D" w:rsidRPr="007F77AF" w:rsidRDefault="002B0F2D" w:rsidP="002B0F2D">
      <w:pPr>
        <w:spacing w:line="360" w:lineRule="auto"/>
        <w:jc w:val="both"/>
        <w:rPr>
          <w:rFonts w:ascii="Arial" w:hAnsi="Arial" w:cs="Arial"/>
          <w:b/>
          <w:bCs/>
          <w:sz w:val="24"/>
          <w:szCs w:val="24"/>
        </w:rPr>
      </w:pPr>
    </w:p>
    <w:p w14:paraId="6B2EDF44" w14:textId="77777777" w:rsidR="002B0F2D" w:rsidRPr="007F77AF" w:rsidRDefault="002B0F2D" w:rsidP="002B0F2D">
      <w:pPr>
        <w:spacing w:line="360" w:lineRule="auto"/>
        <w:jc w:val="both"/>
        <w:rPr>
          <w:rFonts w:ascii="Arial" w:hAnsi="Arial" w:cs="Arial"/>
          <w:b/>
          <w:bCs/>
          <w:sz w:val="24"/>
          <w:szCs w:val="24"/>
        </w:rPr>
      </w:pPr>
    </w:p>
    <w:p w14:paraId="003833D6" w14:textId="77777777" w:rsidR="002B0F2D" w:rsidRDefault="002B0F2D" w:rsidP="002B0F2D">
      <w:pPr>
        <w:spacing w:line="360" w:lineRule="auto"/>
        <w:jc w:val="both"/>
        <w:rPr>
          <w:rFonts w:ascii="Arial" w:hAnsi="Arial" w:cs="Arial"/>
          <w:b/>
          <w:bCs/>
          <w:sz w:val="24"/>
          <w:szCs w:val="24"/>
        </w:rPr>
      </w:pPr>
    </w:p>
    <w:p w14:paraId="07293D3C" w14:textId="77777777" w:rsidR="002B0F2D" w:rsidRPr="007F77AF" w:rsidRDefault="002B0F2D" w:rsidP="002B0F2D">
      <w:pPr>
        <w:spacing w:line="360" w:lineRule="auto"/>
        <w:jc w:val="both"/>
        <w:rPr>
          <w:rFonts w:ascii="Arial" w:hAnsi="Arial" w:cs="Arial"/>
          <w:b/>
          <w:bCs/>
          <w:sz w:val="24"/>
          <w:szCs w:val="24"/>
        </w:rPr>
      </w:pPr>
    </w:p>
    <w:p w14:paraId="541EEBE2" w14:textId="77777777" w:rsidR="002B0F2D" w:rsidRPr="007F77AF" w:rsidRDefault="002B0F2D" w:rsidP="002B0F2D">
      <w:pPr>
        <w:spacing w:line="360" w:lineRule="auto"/>
        <w:jc w:val="both"/>
        <w:rPr>
          <w:rFonts w:ascii="Arial" w:hAnsi="Arial" w:cs="Arial"/>
          <w:b/>
          <w:bCs/>
          <w:sz w:val="24"/>
          <w:szCs w:val="24"/>
        </w:rPr>
      </w:pPr>
    </w:p>
    <w:p w14:paraId="414C1116" w14:textId="77777777" w:rsidR="002B0F2D" w:rsidRPr="008F36D6"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lastRenderedPageBreak/>
        <w:t>Introduction</w:t>
      </w:r>
    </w:p>
    <w:p w14:paraId="7313586F" w14:textId="29953829" w:rsidR="002B0F2D" w:rsidRPr="007F77AF" w:rsidRDefault="002B0F2D" w:rsidP="002B0F2D">
      <w:pPr>
        <w:spacing w:line="360" w:lineRule="auto"/>
        <w:jc w:val="both"/>
        <w:rPr>
          <w:rFonts w:ascii="Arial" w:hAnsi="Arial" w:cs="Arial"/>
          <w:sz w:val="24"/>
          <w:szCs w:val="24"/>
        </w:rPr>
      </w:pPr>
      <w:r w:rsidRPr="0099420F">
        <w:rPr>
          <w:rFonts w:ascii="Arial" w:hAnsi="Arial" w:cs="Arial"/>
          <w:sz w:val="24"/>
          <w:szCs w:val="24"/>
        </w:rPr>
        <w:t xml:space="preserve">The Seacrest Lodge is a renowned coastal resort known for its traditional hospitality, offering guests a blend of relaxation, scenic views, and exceptional service. The lodge </w:t>
      </w:r>
      <w:proofErr w:type="gramStart"/>
      <w:r w:rsidRPr="0099420F">
        <w:rPr>
          <w:rFonts w:ascii="Arial" w:hAnsi="Arial" w:cs="Arial"/>
          <w:sz w:val="24"/>
          <w:szCs w:val="24"/>
        </w:rPr>
        <w:t>is located in</w:t>
      </w:r>
      <w:proofErr w:type="gramEnd"/>
      <w:r w:rsidRPr="0099420F">
        <w:rPr>
          <w:rFonts w:ascii="Arial" w:hAnsi="Arial" w:cs="Arial"/>
          <w:sz w:val="24"/>
          <w:szCs w:val="24"/>
        </w:rPr>
        <w:t xml:space="preserve"> a picturesque coastal area and has been successful in attracting guests seeking a seaside retreat. Recently, there has been a significant shift in the operational and financial aspects of the hospitality industry, particularly in coastal areas. The emergence of sharing economy platforms like Airbnb and changing consumer preferences have created new obstacles for conventional establishments such as The Seacrest Lodge. The lodge needs to reassess its business model and strategic goals </w:t>
      </w:r>
      <w:proofErr w:type="gramStart"/>
      <w:r w:rsidRPr="0099420F">
        <w:rPr>
          <w:rFonts w:ascii="Arial" w:hAnsi="Arial" w:cs="Arial"/>
          <w:sz w:val="24"/>
          <w:szCs w:val="24"/>
        </w:rPr>
        <w:t>in light of</w:t>
      </w:r>
      <w:proofErr w:type="gramEnd"/>
      <w:r w:rsidRPr="0099420F">
        <w:rPr>
          <w:rFonts w:ascii="Arial" w:hAnsi="Arial" w:cs="Arial"/>
          <w:sz w:val="24"/>
          <w:szCs w:val="24"/>
        </w:rPr>
        <w:t xml:space="preserve"> these challenges. This report intends to evaluate The Seacrest Lodge's current standing in the competitive market and propose a comprehensive turnaround strategy. This strategy aims to take advantage of the sharing economy opportunities while upholding the lodge's core principles and enhancing its financial sustainability. The report examines market dynamics, financial performance, and internal capabilities to create a strategy for The Seacrest Lodge to regain its position as a leading coastal hospitality provider in the changing travel and accommodation sector.</w:t>
      </w:r>
    </w:p>
    <w:p w14:paraId="483494C2"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PESTLE</w:t>
      </w:r>
    </w:p>
    <w:p w14:paraId="243BA8D3" w14:textId="77777777" w:rsidR="002B0F2D" w:rsidRPr="007F77AF" w:rsidRDefault="002B0F2D" w:rsidP="002B0F2D">
      <w:pPr>
        <w:spacing w:line="360" w:lineRule="auto"/>
        <w:jc w:val="both"/>
        <w:rPr>
          <w:rFonts w:ascii="Arial" w:hAnsi="Arial" w:cs="Arial"/>
          <w:sz w:val="24"/>
          <w:szCs w:val="24"/>
        </w:rPr>
      </w:pPr>
      <w:r w:rsidRPr="00206409">
        <w:rPr>
          <w:rFonts w:ascii="Arial" w:hAnsi="Arial" w:cs="Arial"/>
          <w:sz w:val="24"/>
          <w:szCs w:val="24"/>
        </w:rPr>
        <w:t>Multiple external factors impact the diverse landscape of the coastal hospitality market, which encompasses both traditional seaside resorts and emerging sharing economy platforms like Airbnb. Understanding these influences requires a comprehensive analysis using the PESTLE framework, which includes political, economic, social, technological, legal, and environmental factors.</w:t>
      </w:r>
    </w:p>
    <w:p w14:paraId="1FC87208"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Political Factors Impacting the Coastal Hospitality Market</w:t>
      </w:r>
    </w:p>
    <w:p w14:paraId="67CB6C67" w14:textId="77777777" w:rsidR="002B0F2D" w:rsidRPr="007F77AF" w:rsidRDefault="002B0F2D" w:rsidP="002B0F2D">
      <w:pPr>
        <w:spacing w:line="360" w:lineRule="auto"/>
        <w:jc w:val="both"/>
        <w:rPr>
          <w:rFonts w:ascii="Arial" w:hAnsi="Arial" w:cs="Arial"/>
          <w:b/>
          <w:bCs/>
          <w:sz w:val="24"/>
          <w:szCs w:val="24"/>
        </w:rPr>
      </w:pPr>
      <w:r w:rsidRPr="000F54C3">
        <w:rPr>
          <w:rFonts w:ascii="Arial" w:hAnsi="Arial" w:cs="Arial"/>
          <w:sz w:val="24"/>
          <w:szCs w:val="24"/>
        </w:rPr>
        <w:t xml:space="preserve">Political factors have a substantial impact on the coastal hospitality industry, particularly through regulations affecting the sharing economy, as outlined in the Celata and Bei study (2023).  The notable rise in Airbnb listings in coastal regions of England and Wales from 2019 to 2022 highlights the need for policy frameworks that address the interests of both traditional accommodation providers and sharing economy platforms.  Taxation and regulation by governments on short-term rentals can greatly influence the competitive </w:t>
      </w:r>
      <w:r w:rsidRPr="000F54C3">
        <w:rPr>
          <w:rFonts w:ascii="Arial" w:hAnsi="Arial" w:cs="Arial"/>
          <w:sz w:val="24"/>
          <w:szCs w:val="24"/>
        </w:rPr>
        <w:lastRenderedPageBreak/>
        <w:t>environment, impacting market entry and operational expenses for both existing and new participants (Blood &amp; Duncan, 2022).</w:t>
      </w:r>
    </w:p>
    <w:p w14:paraId="020AA0E9"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Economic Trends and Their Effects on Seaside Resorts</w:t>
      </w:r>
    </w:p>
    <w:p w14:paraId="6CCBB6ED" w14:textId="77777777" w:rsidR="002B0F2D" w:rsidRPr="007F77AF" w:rsidRDefault="002B0F2D" w:rsidP="002B0F2D">
      <w:pPr>
        <w:spacing w:line="360" w:lineRule="auto"/>
        <w:jc w:val="both"/>
        <w:rPr>
          <w:rFonts w:ascii="Arial" w:hAnsi="Arial" w:cs="Arial"/>
          <w:b/>
          <w:bCs/>
          <w:sz w:val="24"/>
          <w:szCs w:val="24"/>
        </w:rPr>
      </w:pPr>
      <w:r w:rsidRPr="00F95CA1">
        <w:rPr>
          <w:rFonts w:ascii="Arial" w:hAnsi="Arial" w:cs="Arial"/>
          <w:sz w:val="24"/>
          <w:szCs w:val="24"/>
        </w:rPr>
        <w:t xml:space="preserve">Beach resorts are greatly impacted by consumer preferences and competitive pressures. Blood &amp; Duncan (2022) argue that the emergence of Airbnb has brought about a new economic structure, creating challenges for traditional resorts such as The Seacrest Lodge in sustaining occupancy rates and average daily rates (ADR). A 12% decrease in occupancy rates and a decline in net profit margins from 21% in 2021 to 15% in 2023 </w:t>
      </w:r>
      <w:proofErr w:type="spellStart"/>
      <w:r w:rsidRPr="00F95CA1">
        <w:rPr>
          <w:rFonts w:ascii="Arial" w:hAnsi="Arial" w:cs="Arial"/>
          <w:sz w:val="24"/>
          <w:szCs w:val="24"/>
        </w:rPr>
        <w:t>emphasise</w:t>
      </w:r>
      <w:proofErr w:type="spellEnd"/>
      <w:r w:rsidRPr="00F95CA1">
        <w:rPr>
          <w:rFonts w:ascii="Arial" w:hAnsi="Arial" w:cs="Arial"/>
          <w:sz w:val="24"/>
          <w:szCs w:val="24"/>
        </w:rPr>
        <w:t xml:space="preserve"> the need for a strategic financial realignment to address pricing pressures and changing market demands.</w:t>
      </w:r>
    </w:p>
    <w:p w14:paraId="5E35895A"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Social Changes and Evolving Consumer Preferences</w:t>
      </w:r>
    </w:p>
    <w:p w14:paraId="46E317CA" w14:textId="77777777" w:rsidR="002B0F2D" w:rsidRPr="007F77AF" w:rsidRDefault="002B0F2D" w:rsidP="002B0F2D">
      <w:pPr>
        <w:spacing w:line="360" w:lineRule="auto"/>
        <w:jc w:val="both"/>
        <w:rPr>
          <w:rFonts w:ascii="Arial" w:hAnsi="Arial" w:cs="Arial"/>
          <w:sz w:val="24"/>
          <w:szCs w:val="24"/>
        </w:rPr>
      </w:pPr>
      <w:r w:rsidRPr="00791B82">
        <w:rPr>
          <w:rFonts w:ascii="Arial" w:hAnsi="Arial" w:cs="Arial"/>
          <w:sz w:val="24"/>
          <w:szCs w:val="24"/>
        </w:rPr>
        <w:t xml:space="preserve">Consumer preferences have significantly shifted due to social trends, particularly the demand for authentic, </w:t>
      </w:r>
      <w:proofErr w:type="spellStart"/>
      <w:r w:rsidRPr="00791B82">
        <w:rPr>
          <w:rFonts w:ascii="Arial" w:hAnsi="Arial" w:cs="Arial"/>
          <w:sz w:val="24"/>
          <w:szCs w:val="24"/>
        </w:rPr>
        <w:t>localised</w:t>
      </w:r>
      <w:proofErr w:type="spellEnd"/>
      <w:r w:rsidRPr="00791B82">
        <w:rPr>
          <w:rFonts w:ascii="Arial" w:hAnsi="Arial" w:cs="Arial"/>
          <w:sz w:val="24"/>
          <w:szCs w:val="24"/>
        </w:rPr>
        <w:t xml:space="preserve"> experiences. Mody et al. (2022) discovered that </w:t>
      </w:r>
      <w:proofErr w:type="spellStart"/>
      <w:r w:rsidRPr="00791B82">
        <w:rPr>
          <w:rFonts w:ascii="Arial" w:hAnsi="Arial" w:cs="Arial"/>
          <w:sz w:val="24"/>
          <w:szCs w:val="24"/>
        </w:rPr>
        <w:t>travellers</w:t>
      </w:r>
      <w:proofErr w:type="spellEnd"/>
      <w:r w:rsidRPr="00791B82">
        <w:rPr>
          <w:rFonts w:ascii="Arial" w:hAnsi="Arial" w:cs="Arial"/>
          <w:sz w:val="24"/>
          <w:szCs w:val="24"/>
        </w:rPr>
        <w:t xml:space="preserve"> are seeking accommodations that offer distinctive and </w:t>
      </w:r>
      <w:proofErr w:type="spellStart"/>
      <w:r w:rsidRPr="00791B82">
        <w:rPr>
          <w:rFonts w:ascii="Arial" w:hAnsi="Arial" w:cs="Arial"/>
          <w:sz w:val="24"/>
          <w:szCs w:val="24"/>
        </w:rPr>
        <w:t>customisable</w:t>
      </w:r>
      <w:proofErr w:type="spellEnd"/>
      <w:r w:rsidRPr="00791B82">
        <w:rPr>
          <w:rFonts w:ascii="Arial" w:hAnsi="Arial" w:cs="Arial"/>
          <w:sz w:val="24"/>
          <w:szCs w:val="24"/>
        </w:rPr>
        <w:t xml:space="preserve"> lodging experiences, rather than simply a place to sleep. The rise in Google Trends searches for Airbnb in coastal regions indicates a shift in consumer </w:t>
      </w:r>
      <w:proofErr w:type="spellStart"/>
      <w:r w:rsidRPr="00791B82">
        <w:rPr>
          <w:rFonts w:ascii="Arial" w:hAnsi="Arial" w:cs="Arial"/>
          <w:sz w:val="24"/>
          <w:szCs w:val="24"/>
        </w:rPr>
        <w:t>behaviour</w:t>
      </w:r>
      <w:proofErr w:type="spellEnd"/>
      <w:r w:rsidRPr="00791B82">
        <w:rPr>
          <w:rFonts w:ascii="Arial" w:hAnsi="Arial" w:cs="Arial"/>
          <w:sz w:val="24"/>
          <w:szCs w:val="24"/>
        </w:rPr>
        <w:t>, prompting conventional resorts to adjust and cater to the needs of contemporary tourists.</w:t>
      </w:r>
    </w:p>
    <w:p w14:paraId="11146EE9"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Technological Advancements Influencing Accommodation Booking</w:t>
      </w:r>
    </w:p>
    <w:p w14:paraId="57EFA1E8" w14:textId="77777777" w:rsidR="002B0F2D" w:rsidRPr="007F77AF" w:rsidRDefault="002B0F2D" w:rsidP="002B0F2D">
      <w:pPr>
        <w:spacing w:line="360" w:lineRule="auto"/>
        <w:jc w:val="both"/>
        <w:rPr>
          <w:rFonts w:ascii="Arial" w:hAnsi="Arial" w:cs="Arial"/>
          <w:sz w:val="24"/>
          <w:szCs w:val="24"/>
        </w:rPr>
      </w:pPr>
      <w:r w:rsidRPr="005D62F3">
        <w:rPr>
          <w:rFonts w:ascii="Arial" w:hAnsi="Arial" w:cs="Arial"/>
          <w:sz w:val="24"/>
          <w:szCs w:val="24"/>
        </w:rPr>
        <w:t xml:space="preserve">Technology is essential for </w:t>
      </w:r>
      <w:proofErr w:type="spellStart"/>
      <w:r w:rsidRPr="005D62F3">
        <w:rPr>
          <w:rFonts w:ascii="Arial" w:hAnsi="Arial" w:cs="Arial"/>
          <w:sz w:val="24"/>
          <w:szCs w:val="24"/>
        </w:rPr>
        <w:t>revolutionising</w:t>
      </w:r>
      <w:proofErr w:type="spellEnd"/>
      <w:r w:rsidRPr="005D62F3">
        <w:rPr>
          <w:rFonts w:ascii="Arial" w:hAnsi="Arial" w:cs="Arial"/>
          <w:sz w:val="24"/>
          <w:szCs w:val="24"/>
        </w:rPr>
        <w:t xml:space="preserve"> the reservation system for coastal accommodations. Online booking platforms, along with services like Airbnb, have significantly changed consumer </w:t>
      </w:r>
      <w:proofErr w:type="spellStart"/>
      <w:r w:rsidRPr="005D62F3">
        <w:rPr>
          <w:rFonts w:ascii="Arial" w:hAnsi="Arial" w:cs="Arial"/>
          <w:sz w:val="24"/>
          <w:szCs w:val="24"/>
        </w:rPr>
        <w:t>behaviour</w:t>
      </w:r>
      <w:proofErr w:type="spellEnd"/>
      <w:r w:rsidRPr="005D62F3">
        <w:rPr>
          <w:rFonts w:ascii="Arial" w:hAnsi="Arial" w:cs="Arial"/>
          <w:sz w:val="24"/>
          <w:szCs w:val="24"/>
        </w:rPr>
        <w:t xml:space="preserve"> according to Chen &amp; Chang (2018). Seaside resorts must </w:t>
      </w:r>
      <w:proofErr w:type="spellStart"/>
      <w:r w:rsidRPr="005D62F3">
        <w:rPr>
          <w:rFonts w:ascii="Arial" w:hAnsi="Arial" w:cs="Arial"/>
          <w:sz w:val="24"/>
          <w:szCs w:val="24"/>
        </w:rPr>
        <w:t>utilise</w:t>
      </w:r>
      <w:proofErr w:type="spellEnd"/>
      <w:r w:rsidRPr="005D62F3">
        <w:rPr>
          <w:rFonts w:ascii="Arial" w:hAnsi="Arial" w:cs="Arial"/>
          <w:sz w:val="24"/>
          <w:szCs w:val="24"/>
        </w:rPr>
        <w:t xml:space="preserve"> technological advancements to enhance their online visibility, streamline booking processes, and offer </w:t>
      </w:r>
      <w:proofErr w:type="spellStart"/>
      <w:r w:rsidRPr="005D62F3">
        <w:rPr>
          <w:rFonts w:ascii="Arial" w:hAnsi="Arial" w:cs="Arial"/>
          <w:sz w:val="24"/>
          <w:szCs w:val="24"/>
        </w:rPr>
        <w:t>personalised</w:t>
      </w:r>
      <w:proofErr w:type="spellEnd"/>
      <w:r w:rsidRPr="005D62F3">
        <w:rPr>
          <w:rFonts w:ascii="Arial" w:hAnsi="Arial" w:cs="Arial"/>
          <w:sz w:val="24"/>
          <w:szCs w:val="24"/>
        </w:rPr>
        <w:t xml:space="preserve"> guest experiences </w:t>
      </w:r>
      <w:proofErr w:type="gramStart"/>
      <w:r w:rsidRPr="005D62F3">
        <w:rPr>
          <w:rFonts w:ascii="Arial" w:hAnsi="Arial" w:cs="Arial"/>
          <w:sz w:val="24"/>
          <w:szCs w:val="24"/>
        </w:rPr>
        <w:t>in order to</w:t>
      </w:r>
      <w:proofErr w:type="gramEnd"/>
      <w:r w:rsidRPr="005D62F3">
        <w:rPr>
          <w:rFonts w:ascii="Arial" w:hAnsi="Arial" w:cs="Arial"/>
          <w:sz w:val="24"/>
          <w:szCs w:val="24"/>
        </w:rPr>
        <w:t xml:space="preserve"> effectively compete in the contemporary digital age.</w:t>
      </w:r>
    </w:p>
    <w:p w14:paraId="1F232324"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Legal Considerations Within the Hospitality and Sharing Economy</w:t>
      </w:r>
    </w:p>
    <w:p w14:paraId="2207D819" w14:textId="77777777" w:rsidR="002B0F2D" w:rsidRDefault="002B0F2D" w:rsidP="002B0F2D">
      <w:pPr>
        <w:spacing w:line="360" w:lineRule="auto"/>
        <w:jc w:val="both"/>
        <w:rPr>
          <w:rFonts w:ascii="Arial" w:hAnsi="Arial" w:cs="Arial"/>
          <w:sz w:val="24"/>
          <w:szCs w:val="24"/>
        </w:rPr>
      </w:pPr>
      <w:r w:rsidRPr="00752110">
        <w:rPr>
          <w:rFonts w:ascii="Arial" w:hAnsi="Arial" w:cs="Arial"/>
          <w:sz w:val="24"/>
          <w:szCs w:val="24"/>
        </w:rPr>
        <w:t xml:space="preserve">The legal structure governing the hospitality and sharing economy significantly influences market dynamics. Regulations backing short-term rental platforms can interfere with the conventional hospitality model, as seen in the regulatory structure that has facilitated </w:t>
      </w:r>
      <w:r w:rsidRPr="00752110">
        <w:rPr>
          <w:rFonts w:ascii="Arial" w:hAnsi="Arial" w:cs="Arial"/>
          <w:sz w:val="24"/>
          <w:szCs w:val="24"/>
        </w:rPr>
        <w:lastRenderedPageBreak/>
        <w:t>Airbnb's expansion. Traditional businesses need to address legal complexities by promoting fair regulations that create equal opportunities and adjusting their business strategies to adhere to existing laws (Celata &amp; Bei, 2023).</w:t>
      </w:r>
    </w:p>
    <w:p w14:paraId="21F9FD84"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Environmental Concerns and Their Impact on Coastal Tourism</w:t>
      </w:r>
    </w:p>
    <w:p w14:paraId="0E7F80E8" w14:textId="77777777" w:rsidR="002B0F2D" w:rsidRPr="00175794" w:rsidRDefault="002B0F2D" w:rsidP="002B0F2D">
      <w:pPr>
        <w:spacing w:line="360" w:lineRule="auto"/>
        <w:jc w:val="both"/>
        <w:rPr>
          <w:rFonts w:ascii="Arial" w:hAnsi="Arial" w:cs="Arial"/>
          <w:sz w:val="24"/>
          <w:szCs w:val="24"/>
        </w:rPr>
      </w:pPr>
      <w:r w:rsidRPr="00175794">
        <w:rPr>
          <w:rFonts w:ascii="Arial" w:hAnsi="Arial" w:cs="Arial"/>
          <w:sz w:val="24"/>
          <w:szCs w:val="24"/>
        </w:rPr>
        <w:t xml:space="preserve">Environmental sustainability is becoming increasingly important in the tourism industry as </w:t>
      </w:r>
      <w:proofErr w:type="spellStart"/>
      <w:r w:rsidRPr="00175794">
        <w:rPr>
          <w:rFonts w:ascii="Arial" w:hAnsi="Arial" w:cs="Arial"/>
          <w:sz w:val="24"/>
          <w:szCs w:val="24"/>
        </w:rPr>
        <w:t>travellers</w:t>
      </w:r>
      <w:proofErr w:type="spellEnd"/>
      <w:r w:rsidRPr="00175794">
        <w:rPr>
          <w:rFonts w:ascii="Arial" w:hAnsi="Arial" w:cs="Arial"/>
          <w:sz w:val="24"/>
          <w:szCs w:val="24"/>
        </w:rPr>
        <w:t xml:space="preserve"> and stakeholders are growing more conscious of environmental issues (Pulido-Fernandez, 2019). Jarratt and Davies (2020) assert in their journal that coastal tourism is extremely susceptible to environmental challenges like climate change, sea-level rise, pollution, and habitat destruction. The hospitality sector needs to adopt sustainable practices to </w:t>
      </w:r>
      <w:proofErr w:type="spellStart"/>
      <w:r w:rsidRPr="00175794">
        <w:rPr>
          <w:rFonts w:ascii="Arial" w:hAnsi="Arial" w:cs="Arial"/>
          <w:sz w:val="24"/>
          <w:szCs w:val="24"/>
        </w:rPr>
        <w:t>minimise</w:t>
      </w:r>
      <w:proofErr w:type="spellEnd"/>
      <w:r w:rsidRPr="00175794">
        <w:rPr>
          <w:rFonts w:ascii="Arial" w:hAnsi="Arial" w:cs="Arial"/>
          <w:sz w:val="24"/>
          <w:szCs w:val="24"/>
        </w:rPr>
        <w:t xml:space="preserve"> environmental impacts and cater to the growing consumer demand for eco-conscious travel options.</w:t>
      </w:r>
    </w:p>
    <w:p w14:paraId="4C80F07D" w14:textId="77777777" w:rsidR="002B0F2D" w:rsidRDefault="002B0F2D" w:rsidP="002B0F2D">
      <w:pPr>
        <w:spacing w:line="360" w:lineRule="auto"/>
        <w:jc w:val="both"/>
        <w:rPr>
          <w:rFonts w:ascii="Arial" w:hAnsi="Arial" w:cs="Arial"/>
          <w:sz w:val="24"/>
          <w:szCs w:val="24"/>
        </w:rPr>
      </w:pPr>
      <w:r w:rsidRPr="00175794">
        <w:rPr>
          <w:rFonts w:ascii="Arial" w:hAnsi="Arial" w:cs="Arial"/>
          <w:sz w:val="24"/>
          <w:szCs w:val="24"/>
        </w:rPr>
        <w:t xml:space="preserve">The coastal hospitality industry is undergoing significant changes due to political, economic, social, technological, legal, and environmental factors. A comprehensive and strategic approach that considers various external factors is essential to ensure the success of traditional seaside resorts amidst these changes. </w:t>
      </w:r>
      <w:proofErr w:type="gramStart"/>
      <w:r w:rsidRPr="00175794">
        <w:rPr>
          <w:rFonts w:ascii="Arial" w:hAnsi="Arial" w:cs="Arial"/>
          <w:sz w:val="24"/>
          <w:szCs w:val="24"/>
        </w:rPr>
        <w:t>In order to</w:t>
      </w:r>
      <w:proofErr w:type="gramEnd"/>
      <w:r w:rsidRPr="00175794">
        <w:rPr>
          <w:rFonts w:ascii="Arial" w:hAnsi="Arial" w:cs="Arial"/>
          <w:sz w:val="24"/>
          <w:szCs w:val="24"/>
        </w:rPr>
        <w:t xml:space="preserve"> succeed in the evolving coastal tourism industry, one must understand the influencing factors and be able to adapt quickly and creatively to maintain competitiveness and sustainability.</w:t>
      </w:r>
    </w:p>
    <w:p w14:paraId="79112ECC" w14:textId="77777777" w:rsidR="002B0F2D" w:rsidRPr="008F36D6" w:rsidRDefault="002B0F2D" w:rsidP="002B0F2D">
      <w:pPr>
        <w:spacing w:line="360" w:lineRule="auto"/>
        <w:jc w:val="both"/>
        <w:rPr>
          <w:rFonts w:ascii="Arial" w:hAnsi="Arial" w:cs="Arial"/>
          <w:sz w:val="24"/>
          <w:szCs w:val="24"/>
        </w:rPr>
      </w:pPr>
      <w:r w:rsidRPr="007F77AF">
        <w:rPr>
          <w:rFonts w:ascii="Arial" w:hAnsi="Arial" w:cs="Arial"/>
          <w:b/>
          <w:bCs/>
          <w:sz w:val="24"/>
          <w:szCs w:val="24"/>
        </w:rPr>
        <w:t>SWOT Analysis</w:t>
      </w:r>
    </w:p>
    <w:p w14:paraId="233D3EB9" w14:textId="77777777" w:rsidR="002B0F2D" w:rsidRDefault="002B0F2D" w:rsidP="002B0F2D">
      <w:pPr>
        <w:spacing w:line="360" w:lineRule="auto"/>
        <w:jc w:val="both"/>
        <w:rPr>
          <w:rFonts w:ascii="Arial" w:hAnsi="Arial" w:cs="Arial"/>
          <w:sz w:val="24"/>
          <w:szCs w:val="24"/>
        </w:rPr>
      </w:pPr>
      <w:r w:rsidRPr="00A61E65">
        <w:rPr>
          <w:rFonts w:ascii="Arial" w:hAnsi="Arial" w:cs="Arial"/>
          <w:sz w:val="24"/>
          <w:szCs w:val="24"/>
        </w:rPr>
        <w:t>The Seacrest Lodge conducted an internal analysis using a SWOT framework to gain important insights into its operations, competitive position, and strategic direction in response to the evolving coastal hospitality market influenced by the growth of the Airbnb model.</w:t>
      </w:r>
    </w:p>
    <w:p w14:paraId="7F9C075C" w14:textId="77777777" w:rsidR="002B0F2D" w:rsidRDefault="002B0F2D" w:rsidP="002B0F2D">
      <w:pPr>
        <w:spacing w:line="360" w:lineRule="auto"/>
        <w:jc w:val="both"/>
        <w:rPr>
          <w:rFonts w:ascii="Arial" w:hAnsi="Arial" w:cs="Arial"/>
          <w:sz w:val="24"/>
          <w:szCs w:val="24"/>
        </w:rPr>
      </w:pPr>
      <w:r w:rsidRPr="008F36D6">
        <w:rPr>
          <w:rFonts w:ascii="Arial" w:hAnsi="Arial" w:cs="Arial"/>
          <w:b/>
          <w:bCs/>
          <w:i/>
          <w:iCs/>
          <w:sz w:val="24"/>
          <w:szCs w:val="24"/>
        </w:rPr>
        <w:t>Strengths</w:t>
      </w:r>
      <w:r w:rsidRPr="007F77AF">
        <w:rPr>
          <w:rFonts w:ascii="Arial" w:hAnsi="Arial" w:cs="Arial"/>
          <w:b/>
          <w:bCs/>
          <w:sz w:val="24"/>
          <w:szCs w:val="24"/>
        </w:rPr>
        <w:t>:</w:t>
      </w:r>
      <w:r w:rsidRPr="007F77AF">
        <w:rPr>
          <w:rFonts w:ascii="Arial" w:hAnsi="Arial" w:cs="Arial"/>
          <w:sz w:val="24"/>
          <w:szCs w:val="24"/>
        </w:rPr>
        <w:t xml:space="preserve"> </w:t>
      </w:r>
      <w:r w:rsidRPr="00113729">
        <w:rPr>
          <w:rFonts w:ascii="Arial" w:hAnsi="Arial" w:cs="Arial"/>
          <w:sz w:val="24"/>
          <w:szCs w:val="24"/>
        </w:rPr>
        <w:t xml:space="preserve">The Seacrest Lodge is known for its strong brand and reputation, built over years of providing top-notch hospitality services. The excellent location offers guests immediate access to coastal tourist spots, enhancing its attractiveness. The lodge possesses extensive expertise in traditional hospitality management, outstanding customer service, and the ability to offer a </w:t>
      </w:r>
      <w:proofErr w:type="spellStart"/>
      <w:r w:rsidRPr="00113729">
        <w:rPr>
          <w:rFonts w:ascii="Arial" w:hAnsi="Arial" w:cs="Arial"/>
          <w:sz w:val="24"/>
          <w:szCs w:val="24"/>
        </w:rPr>
        <w:t>personalised</w:t>
      </w:r>
      <w:proofErr w:type="spellEnd"/>
      <w:r w:rsidRPr="00113729">
        <w:rPr>
          <w:rFonts w:ascii="Arial" w:hAnsi="Arial" w:cs="Arial"/>
          <w:sz w:val="24"/>
          <w:szCs w:val="24"/>
        </w:rPr>
        <w:t xml:space="preserve"> and welcoming guest experience. These strengths are crucial assets that distinguish it in a market that is becoming more dominated by impersonal accommodation options. (Manhas &amp; Tukamushaba, 2015)</w:t>
      </w:r>
    </w:p>
    <w:p w14:paraId="1FD3518E" w14:textId="77777777" w:rsidR="002B0F2D" w:rsidRPr="007F77AF" w:rsidRDefault="002B0F2D" w:rsidP="002B0F2D">
      <w:pPr>
        <w:spacing w:line="360" w:lineRule="auto"/>
        <w:jc w:val="both"/>
        <w:rPr>
          <w:rFonts w:ascii="Arial" w:hAnsi="Arial" w:cs="Arial"/>
          <w:sz w:val="24"/>
          <w:szCs w:val="24"/>
        </w:rPr>
      </w:pPr>
      <w:r w:rsidRPr="008F36D6">
        <w:rPr>
          <w:rFonts w:ascii="Arial" w:hAnsi="Arial" w:cs="Arial"/>
          <w:b/>
          <w:bCs/>
          <w:i/>
          <w:iCs/>
          <w:sz w:val="24"/>
          <w:szCs w:val="24"/>
        </w:rPr>
        <w:lastRenderedPageBreak/>
        <w:t>Weaknesses</w:t>
      </w:r>
      <w:r w:rsidRPr="007F77AF">
        <w:rPr>
          <w:rFonts w:ascii="Arial" w:hAnsi="Arial" w:cs="Arial"/>
          <w:b/>
          <w:bCs/>
          <w:sz w:val="24"/>
          <w:szCs w:val="24"/>
        </w:rPr>
        <w:t>:</w:t>
      </w:r>
      <w:r w:rsidRPr="007F77AF">
        <w:rPr>
          <w:rFonts w:ascii="Arial" w:hAnsi="Arial" w:cs="Arial"/>
          <w:sz w:val="24"/>
          <w:szCs w:val="24"/>
        </w:rPr>
        <w:t xml:space="preserve"> </w:t>
      </w:r>
      <w:r w:rsidRPr="00347A5A">
        <w:rPr>
          <w:rFonts w:ascii="Arial" w:hAnsi="Arial" w:cs="Arial"/>
          <w:sz w:val="24"/>
          <w:szCs w:val="24"/>
        </w:rPr>
        <w:t xml:space="preserve">The Seacrest Lodge is encountering substantial operational obstacles, particularly in adapting to the digital-first strategy </w:t>
      </w:r>
      <w:proofErr w:type="spellStart"/>
      <w:r w:rsidRPr="00347A5A">
        <w:rPr>
          <w:rFonts w:ascii="Arial" w:hAnsi="Arial" w:cs="Arial"/>
          <w:sz w:val="24"/>
          <w:szCs w:val="24"/>
        </w:rPr>
        <w:t>favoured</w:t>
      </w:r>
      <w:proofErr w:type="spellEnd"/>
      <w:r w:rsidRPr="00347A5A">
        <w:rPr>
          <w:rFonts w:ascii="Arial" w:hAnsi="Arial" w:cs="Arial"/>
          <w:sz w:val="24"/>
          <w:szCs w:val="24"/>
        </w:rPr>
        <w:t xml:space="preserve"> by contemporary </w:t>
      </w:r>
      <w:proofErr w:type="spellStart"/>
      <w:r w:rsidRPr="00347A5A">
        <w:rPr>
          <w:rFonts w:ascii="Arial" w:hAnsi="Arial" w:cs="Arial"/>
          <w:sz w:val="24"/>
          <w:szCs w:val="24"/>
        </w:rPr>
        <w:t>travellers</w:t>
      </w:r>
      <w:proofErr w:type="spellEnd"/>
      <w:r w:rsidRPr="00347A5A">
        <w:rPr>
          <w:rFonts w:ascii="Arial" w:hAnsi="Arial" w:cs="Arial"/>
          <w:sz w:val="24"/>
          <w:szCs w:val="24"/>
        </w:rPr>
        <w:t>. The lodge's dependence on traditional booking methods has limited its visibility at a time when online platforms are dominant. The inflexible cost structure of traditional hospitality businesses has hindered their ability to compete with adaptable Airbnb listings in terms of pricing, as it does not align well with current market trends and consumer preferences for value and convenience (Torres, 2021).</w:t>
      </w:r>
    </w:p>
    <w:p w14:paraId="08EC7541" w14:textId="77777777" w:rsidR="002B0F2D" w:rsidRPr="007F77AF" w:rsidRDefault="002B0F2D" w:rsidP="002B0F2D">
      <w:pPr>
        <w:spacing w:line="360" w:lineRule="auto"/>
        <w:jc w:val="both"/>
        <w:rPr>
          <w:rFonts w:ascii="Arial" w:hAnsi="Arial" w:cs="Arial"/>
          <w:sz w:val="24"/>
          <w:szCs w:val="24"/>
        </w:rPr>
      </w:pPr>
      <w:r w:rsidRPr="008F36D6">
        <w:rPr>
          <w:rFonts w:ascii="Arial" w:hAnsi="Arial" w:cs="Arial"/>
          <w:b/>
          <w:bCs/>
          <w:i/>
          <w:iCs/>
          <w:sz w:val="24"/>
          <w:szCs w:val="24"/>
        </w:rPr>
        <w:t>Opportunities</w:t>
      </w:r>
      <w:r w:rsidRPr="007F77AF">
        <w:rPr>
          <w:rFonts w:ascii="Arial" w:hAnsi="Arial" w:cs="Arial"/>
          <w:b/>
          <w:bCs/>
          <w:sz w:val="24"/>
          <w:szCs w:val="24"/>
        </w:rPr>
        <w:t>:</w:t>
      </w:r>
      <w:r w:rsidRPr="007F77AF">
        <w:rPr>
          <w:rFonts w:ascii="Arial" w:hAnsi="Arial" w:cs="Arial"/>
          <w:sz w:val="24"/>
          <w:szCs w:val="24"/>
        </w:rPr>
        <w:t xml:space="preserve"> </w:t>
      </w:r>
      <w:r w:rsidRPr="00347A5A">
        <w:rPr>
          <w:rFonts w:ascii="Arial" w:hAnsi="Arial" w:cs="Arial"/>
          <w:sz w:val="24"/>
          <w:szCs w:val="24"/>
        </w:rPr>
        <w:t xml:space="preserve">Seacrest Lodge can distinguish itself from Airbnb by </w:t>
      </w:r>
      <w:proofErr w:type="spellStart"/>
      <w:r w:rsidRPr="00347A5A">
        <w:rPr>
          <w:rFonts w:ascii="Arial" w:hAnsi="Arial" w:cs="Arial"/>
          <w:sz w:val="24"/>
          <w:szCs w:val="24"/>
        </w:rPr>
        <w:t>utilising</w:t>
      </w:r>
      <w:proofErr w:type="spellEnd"/>
      <w:r w:rsidRPr="00347A5A">
        <w:rPr>
          <w:rFonts w:ascii="Arial" w:hAnsi="Arial" w:cs="Arial"/>
          <w:sz w:val="24"/>
          <w:szCs w:val="24"/>
        </w:rPr>
        <w:t xml:space="preserve"> its extensive resort amenities and providing full-service hospitality. Lai's (2014) research suggests that the Lodge can offer distinctive travel experiences by collaborating with tourism agencies to integrate accommodation, recreational activities, and local exploration into comprehensive packages. Partnering with nearby producers to offer fresh, local cuisine can improve the guest experience, promoting a sustainable and authentic travel experience (Zhang et al., 2019). The Lodge's diverse strategy enhances its competitive edge and positions it as a premier option for </w:t>
      </w:r>
      <w:proofErr w:type="spellStart"/>
      <w:r w:rsidRPr="00347A5A">
        <w:rPr>
          <w:rFonts w:ascii="Arial" w:hAnsi="Arial" w:cs="Arial"/>
          <w:sz w:val="24"/>
          <w:szCs w:val="24"/>
        </w:rPr>
        <w:t>travellers</w:t>
      </w:r>
      <w:proofErr w:type="spellEnd"/>
      <w:r w:rsidRPr="00347A5A">
        <w:rPr>
          <w:rFonts w:ascii="Arial" w:hAnsi="Arial" w:cs="Arial"/>
          <w:sz w:val="24"/>
          <w:szCs w:val="24"/>
        </w:rPr>
        <w:t xml:space="preserve"> seeking top-notch coastal getaways, bolstering its market influence and appeal in the evolving hospitality sector (Lai, 2014; Zhang et al., 2019).</w:t>
      </w:r>
    </w:p>
    <w:p w14:paraId="725AE8B8"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b/>
          <w:bCs/>
          <w:sz w:val="24"/>
          <w:szCs w:val="24"/>
        </w:rPr>
        <w:t>Threats:</w:t>
      </w:r>
      <w:r w:rsidRPr="007F77AF">
        <w:rPr>
          <w:rFonts w:ascii="Arial" w:hAnsi="Arial" w:cs="Arial"/>
          <w:sz w:val="24"/>
          <w:szCs w:val="24"/>
        </w:rPr>
        <w:t xml:space="preserve"> </w:t>
      </w:r>
      <w:r w:rsidRPr="00D562FF">
        <w:rPr>
          <w:rFonts w:ascii="Arial" w:hAnsi="Arial" w:cs="Arial"/>
          <w:sz w:val="24"/>
          <w:szCs w:val="24"/>
        </w:rPr>
        <w:t xml:space="preserve">Airbnb's swift growth in coastal areas poses a significant challenge to The Seacrest Lodge's market leadership. Airbnb hosts benefit from reduced operating expenses and advantageous tax laws, which intensify the competitive landscape economically and regulatory. Mody et al. (2023) suggest that evolving consumer expectations and preferences for flexible and </w:t>
      </w:r>
      <w:proofErr w:type="spellStart"/>
      <w:r w:rsidRPr="00D562FF">
        <w:rPr>
          <w:rFonts w:ascii="Arial" w:hAnsi="Arial" w:cs="Arial"/>
          <w:sz w:val="24"/>
          <w:szCs w:val="24"/>
        </w:rPr>
        <w:t>personalised</w:t>
      </w:r>
      <w:proofErr w:type="spellEnd"/>
      <w:r w:rsidRPr="00D562FF">
        <w:rPr>
          <w:rFonts w:ascii="Arial" w:hAnsi="Arial" w:cs="Arial"/>
          <w:sz w:val="24"/>
          <w:szCs w:val="24"/>
        </w:rPr>
        <w:t xml:space="preserve"> lodging options are increasing the pressure on lodges to innovate or risk becoming outdated.</w:t>
      </w:r>
    </w:p>
    <w:p w14:paraId="249EDE32" w14:textId="77777777" w:rsidR="002B0F2D" w:rsidRDefault="002B0F2D" w:rsidP="002B0F2D">
      <w:pPr>
        <w:spacing w:line="360" w:lineRule="auto"/>
        <w:jc w:val="both"/>
        <w:rPr>
          <w:rFonts w:ascii="Arial" w:hAnsi="Arial" w:cs="Arial"/>
          <w:sz w:val="24"/>
          <w:szCs w:val="24"/>
        </w:rPr>
      </w:pPr>
    </w:p>
    <w:p w14:paraId="7DBEE7AC" w14:textId="77777777" w:rsidR="002B0F2D" w:rsidRDefault="002B0F2D" w:rsidP="002B0F2D">
      <w:pPr>
        <w:spacing w:line="360" w:lineRule="auto"/>
        <w:jc w:val="both"/>
        <w:rPr>
          <w:rFonts w:ascii="Arial" w:hAnsi="Arial" w:cs="Arial"/>
          <w:sz w:val="24"/>
          <w:szCs w:val="24"/>
        </w:rPr>
      </w:pPr>
    </w:p>
    <w:p w14:paraId="29A8097B" w14:textId="77777777" w:rsidR="00025D44" w:rsidRDefault="00025D44" w:rsidP="002B0F2D">
      <w:pPr>
        <w:spacing w:line="360" w:lineRule="auto"/>
        <w:jc w:val="both"/>
        <w:rPr>
          <w:rFonts w:ascii="Arial" w:hAnsi="Arial" w:cs="Arial"/>
          <w:sz w:val="24"/>
          <w:szCs w:val="24"/>
        </w:rPr>
      </w:pPr>
    </w:p>
    <w:p w14:paraId="118EE436" w14:textId="77777777" w:rsidR="00025D44" w:rsidRDefault="00025D44" w:rsidP="002B0F2D">
      <w:pPr>
        <w:spacing w:line="360" w:lineRule="auto"/>
        <w:jc w:val="both"/>
        <w:rPr>
          <w:rFonts w:ascii="Arial" w:hAnsi="Arial" w:cs="Arial"/>
          <w:sz w:val="24"/>
          <w:szCs w:val="24"/>
        </w:rPr>
      </w:pPr>
    </w:p>
    <w:p w14:paraId="1FCAA494" w14:textId="77777777" w:rsidR="002B0F2D" w:rsidRPr="007F77AF" w:rsidRDefault="002B0F2D" w:rsidP="002B0F2D">
      <w:pPr>
        <w:spacing w:line="360" w:lineRule="auto"/>
        <w:jc w:val="both"/>
        <w:rPr>
          <w:rFonts w:ascii="Arial" w:hAnsi="Arial" w:cs="Arial"/>
          <w:sz w:val="24"/>
          <w:szCs w:val="24"/>
        </w:rPr>
      </w:pPr>
    </w:p>
    <w:p w14:paraId="3C18753E" w14:textId="77777777" w:rsidR="002B0F2D" w:rsidRPr="008F36D6" w:rsidRDefault="002B0F2D" w:rsidP="002B0F2D">
      <w:pPr>
        <w:spacing w:line="360" w:lineRule="auto"/>
        <w:jc w:val="both"/>
        <w:rPr>
          <w:rFonts w:ascii="Arial" w:hAnsi="Arial" w:cs="Arial"/>
          <w:b/>
          <w:bCs/>
          <w:sz w:val="24"/>
          <w:szCs w:val="24"/>
        </w:rPr>
      </w:pPr>
      <w:r w:rsidRPr="008F36D6">
        <w:rPr>
          <w:rFonts w:ascii="Arial" w:hAnsi="Arial" w:cs="Arial"/>
          <w:b/>
          <w:bCs/>
          <w:sz w:val="24"/>
          <w:szCs w:val="24"/>
        </w:rPr>
        <w:lastRenderedPageBreak/>
        <w:t>Financial Performance Overview</w:t>
      </w:r>
    </w:p>
    <w:p w14:paraId="11569D33" w14:textId="77777777" w:rsidR="002B0F2D" w:rsidRPr="007F77AF" w:rsidRDefault="002B0F2D" w:rsidP="002B0F2D">
      <w:pPr>
        <w:spacing w:line="360" w:lineRule="auto"/>
        <w:jc w:val="both"/>
        <w:rPr>
          <w:rFonts w:ascii="Arial" w:hAnsi="Arial" w:cs="Arial"/>
          <w:sz w:val="24"/>
          <w:szCs w:val="24"/>
        </w:rPr>
      </w:pPr>
      <w:r w:rsidRPr="00710979">
        <w:rPr>
          <w:rFonts w:ascii="Arial" w:hAnsi="Arial" w:cs="Arial"/>
          <w:sz w:val="24"/>
          <w:szCs w:val="24"/>
        </w:rPr>
        <w:t>The financial trend of the Seacrest Lodge from 2021 to 2023 mirrors the significant market disturbances resulting from Airbnb's rapid expansion in coastal areas. From 2021 to 2023, the lodge saw a decline in key financial metrics such as occupancy rates and average daily rates (ADR), leading to a decrease in net profit margins from 21% to 15%. The coastal market saw a significant transformation when the number of Airbnb listings in England and Wales tripled, leading to increased competition for traditional accommodation providers like The Seacrest Lodge (Blood &amp; Duncan, 2022).</w:t>
      </w:r>
    </w:p>
    <w:p w14:paraId="42D9608E" w14:textId="77777777" w:rsidR="002B0F2D" w:rsidRPr="008F36D6" w:rsidRDefault="002B0F2D" w:rsidP="002B0F2D">
      <w:pPr>
        <w:spacing w:line="360" w:lineRule="auto"/>
        <w:jc w:val="both"/>
        <w:rPr>
          <w:rFonts w:ascii="Arial" w:hAnsi="Arial" w:cs="Arial"/>
          <w:b/>
          <w:bCs/>
          <w:sz w:val="24"/>
          <w:szCs w:val="24"/>
        </w:rPr>
      </w:pPr>
      <w:r w:rsidRPr="008F36D6">
        <w:rPr>
          <w:rFonts w:ascii="Arial" w:hAnsi="Arial" w:cs="Arial"/>
          <w:b/>
          <w:bCs/>
          <w:sz w:val="24"/>
          <w:szCs w:val="24"/>
        </w:rPr>
        <w:t>Challenges and Risk Management</w:t>
      </w:r>
    </w:p>
    <w:p w14:paraId="2859F5D0" w14:textId="77777777" w:rsidR="002B0F2D" w:rsidRPr="007F77AF" w:rsidRDefault="002B0F2D" w:rsidP="002B0F2D">
      <w:pPr>
        <w:spacing w:line="360" w:lineRule="auto"/>
        <w:jc w:val="both"/>
        <w:rPr>
          <w:rFonts w:ascii="Arial" w:hAnsi="Arial" w:cs="Arial"/>
          <w:sz w:val="24"/>
          <w:szCs w:val="24"/>
        </w:rPr>
      </w:pPr>
      <w:r w:rsidRPr="0051100F">
        <w:rPr>
          <w:rFonts w:ascii="Arial" w:hAnsi="Arial" w:cs="Arial"/>
          <w:sz w:val="24"/>
          <w:szCs w:val="24"/>
        </w:rPr>
        <w:t xml:space="preserve">The Lodge encountered financial challenges because of heightened competition, shifts in consumer preferences towards unique and </w:t>
      </w:r>
      <w:proofErr w:type="spellStart"/>
      <w:r w:rsidRPr="0051100F">
        <w:rPr>
          <w:rFonts w:ascii="Arial" w:hAnsi="Arial" w:cs="Arial"/>
          <w:sz w:val="24"/>
          <w:szCs w:val="24"/>
        </w:rPr>
        <w:t>personalised</w:t>
      </w:r>
      <w:proofErr w:type="spellEnd"/>
      <w:r w:rsidRPr="0051100F">
        <w:rPr>
          <w:rFonts w:ascii="Arial" w:hAnsi="Arial" w:cs="Arial"/>
          <w:sz w:val="24"/>
          <w:szCs w:val="24"/>
        </w:rPr>
        <w:t xml:space="preserve"> lodging experiences, and rising operational costs. The combination of these factors, along with regulatory changes that promote the sharing economy, has placed traditional hospitality establishments at a disadvantage. The Seacrest Lodge </w:t>
      </w:r>
      <w:proofErr w:type="spellStart"/>
      <w:r w:rsidRPr="0051100F">
        <w:rPr>
          <w:rFonts w:ascii="Arial" w:hAnsi="Arial" w:cs="Arial"/>
          <w:sz w:val="24"/>
          <w:szCs w:val="24"/>
        </w:rPr>
        <w:t>utilised</w:t>
      </w:r>
      <w:proofErr w:type="spellEnd"/>
      <w:r w:rsidRPr="0051100F">
        <w:rPr>
          <w:rFonts w:ascii="Arial" w:hAnsi="Arial" w:cs="Arial"/>
          <w:sz w:val="24"/>
          <w:szCs w:val="24"/>
        </w:rPr>
        <w:t xml:space="preserve"> multiple risk management strategies to tackle challenges, including diversifying services with Airbnb-style accommodations, </w:t>
      </w:r>
      <w:proofErr w:type="spellStart"/>
      <w:r w:rsidRPr="0051100F">
        <w:rPr>
          <w:rFonts w:ascii="Arial" w:hAnsi="Arial" w:cs="Arial"/>
          <w:sz w:val="24"/>
          <w:szCs w:val="24"/>
        </w:rPr>
        <w:t>optimising</w:t>
      </w:r>
      <w:proofErr w:type="spellEnd"/>
      <w:r w:rsidRPr="0051100F">
        <w:rPr>
          <w:rFonts w:ascii="Arial" w:hAnsi="Arial" w:cs="Arial"/>
          <w:sz w:val="24"/>
          <w:szCs w:val="24"/>
        </w:rPr>
        <w:t xml:space="preserve"> operational costs, and embracing digital transformation via the Airbnb application (Torres, 2021).</w:t>
      </w:r>
    </w:p>
    <w:p w14:paraId="1E37F851" w14:textId="77777777" w:rsidR="002B0F2D" w:rsidRPr="008F36D6"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t>Turnaround Strategy for The Seacrest Lodge</w:t>
      </w:r>
    </w:p>
    <w:p w14:paraId="643E0767" w14:textId="77777777" w:rsidR="002B0F2D" w:rsidRPr="007F77AF" w:rsidRDefault="002B0F2D" w:rsidP="002B0F2D">
      <w:pPr>
        <w:spacing w:line="360" w:lineRule="auto"/>
        <w:jc w:val="both"/>
        <w:rPr>
          <w:rFonts w:ascii="Arial" w:hAnsi="Arial" w:cs="Arial"/>
          <w:i/>
          <w:iCs/>
          <w:sz w:val="24"/>
          <w:szCs w:val="24"/>
        </w:rPr>
      </w:pPr>
      <w:r w:rsidRPr="007F77AF">
        <w:rPr>
          <w:rFonts w:ascii="Arial" w:hAnsi="Arial" w:cs="Arial"/>
          <w:b/>
          <w:bCs/>
          <w:i/>
          <w:iCs/>
          <w:sz w:val="24"/>
          <w:szCs w:val="24"/>
        </w:rPr>
        <w:t>Proposal for Business Model Transformation</w:t>
      </w:r>
      <w:r w:rsidRPr="007F77AF">
        <w:rPr>
          <w:rFonts w:ascii="Arial" w:hAnsi="Arial" w:cs="Arial"/>
          <w:i/>
          <w:iCs/>
          <w:sz w:val="24"/>
          <w:szCs w:val="24"/>
        </w:rPr>
        <w:t xml:space="preserve">: </w:t>
      </w:r>
      <w:r w:rsidRPr="007F77AF">
        <w:rPr>
          <w:rFonts w:ascii="Arial" w:hAnsi="Arial" w:cs="Arial"/>
          <w:sz w:val="24"/>
          <w:szCs w:val="24"/>
        </w:rPr>
        <w:t>The Seacrest Lodge plans to pivot towards an Airbnb-based business model in response to market shifts and financial pressures. This transformation will involve converting the existing restaurant space into additional Airbnb rental rooms while retaining the bar to serve both overnight guests and the public.</w:t>
      </w:r>
    </w:p>
    <w:p w14:paraId="3AAEDB4D" w14:textId="77777777" w:rsidR="002B0F2D" w:rsidRPr="007F77AF" w:rsidRDefault="002B0F2D" w:rsidP="002B0F2D">
      <w:pPr>
        <w:spacing w:line="360" w:lineRule="auto"/>
        <w:jc w:val="both"/>
        <w:rPr>
          <w:rFonts w:ascii="Arial" w:hAnsi="Arial" w:cs="Arial"/>
          <w:i/>
          <w:iCs/>
          <w:sz w:val="24"/>
          <w:szCs w:val="24"/>
        </w:rPr>
      </w:pPr>
      <w:r w:rsidRPr="007F77AF">
        <w:rPr>
          <w:rFonts w:ascii="Arial" w:hAnsi="Arial" w:cs="Arial"/>
          <w:b/>
          <w:bCs/>
          <w:i/>
          <w:iCs/>
          <w:sz w:val="24"/>
          <w:szCs w:val="24"/>
        </w:rPr>
        <w:t>Property Modifications and Investments</w:t>
      </w:r>
      <w:r w:rsidRPr="007F77AF">
        <w:rPr>
          <w:rFonts w:ascii="Arial" w:hAnsi="Arial" w:cs="Arial"/>
          <w:i/>
          <w:iCs/>
          <w:sz w:val="24"/>
          <w:szCs w:val="24"/>
        </w:rPr>
        <w:t xml:space="preserve">: </w:t>
      </w:r>
      <w:r w:rsidRPr="007F77AF">
        <w:rPr>
          <w:rFonts w:ascii="Arial" w:hAnsi="Arial" w:cs="Arial"/>
          <w:sz w:val="24"/>
          <w:szCs w:val="24"/>
        </w:rPr>
        <w:t xml:space="preserve">The restaurant conversion will necessitate a significant redesign to create self-contained units complete with </w:t>
      </w:r>
      <w:proofErr w:type="spellStart"/>
      <w:r w:rsidRPr="007F77AF">
        <w:rPr>
          <w:rFonts w:ascii="Arial" w:hAnsi="Arial" w:cs="Arial"/>
          <w:sz w:val="24"/>
          <w:szCs w:val="24"/>
        </w:rPr>
        <w:t>en</w:t>
      </w:r>
      <w:proofErr w:type="spellEnd"/>
      <w:r w:rsidRPr="007F77AF">
        <w:rPr>
          <w:rFonts w:ascii="Arial" w:hAnsi="Arial" w:cs="Arial"/>
          <w:sz w:val="24"/>
          <w:szCs w:val="24"/>
        </w:rPr>
        <w:t>-suite bathrooms and kitchenettes. The resort investment will focus on modern, cost-effective modifications that appeal to a broad range of Airbnb users. The business will focus on installing high-speed Wi-Fi, smart locks, and energy-efficient appliances to enhance guest convenience and operational efficiency (Geng et al., 2022).</w:t>
      </w:r>
    </w:p>
    <w:p w14:paraId="611FED7D" w14:textId="77777777" w:rsidR="002B0F2D" w:rsidRPr="007F77AF" w:rsidRDefault="002B0F2D" w:rsidP="002B0F2D">
      <w:pPr>
        <w:spacing w:line="360" w:lineRule="auto"/>
        <w:jc w:val="both"/>
        <w:rPr>
          <w:rFonts w:ascii="Arial" w:hAnsi="Arial" w:cs="Arial"/>
          <w:b/>
          <w:bCs/>
          <w:i/>
          <w:iCs/>
          <w:sz w:val="24"/>
          <w:szCs w:val="24"/>
        </w:rPr>
      </w:pPr>
      <w:r w:rsidRPr="007F77AF">
        <w:rPr>
          <w:rFonts w:ascii="Arial" w:hAnsi="Arial" w:cs="Arial"/>
          <w:b/>
          <w:bCs/>
          <w:i/>
          <w:iCs/>
          <w:sz w:val="24"/>
          <w:szCs w:val="24"/>
        </w:rPr>
        <w:lastRenderedPageBreak/>
        <w:t xml:space="preserve">Marketing and Operational Strategies: </w:t>
      </w:r>
      <w:r w:rsidRPr="007F77AF">
        <w:rPr>
          <w:rFonts w:ascii="Arial" w:hAnsi="Arial" w:cs="Arial"/>
          <w:sz w:val="24"/>
          <w:szCs w:val="24"/>
        </w:rPr>
        <w:t xml:space="preserve">Marketing strategies will </w:t>
      </w:r>
      <w:proofErr w:type="spellStart"/>
      <w:r w:rsidRPr="007F77AF">
        <w:rPr>
          <w:rFonts w:ascii="Arial" w:hAnsi="Arial" w:cs="Arial"/>
          <w:sz w:val="24"/>
          <w:szCs w:val="24"/>
        </w:rPr>
        <w:t>capitalise</w:t>
      </w:r>
      <w:proofErr w:type="spellEnd"/>
      <w:r w:rsidRPr="007F77AF">
        <w:rPr>
          <w:rFonts w:ascii="Arial" w:hAnsi="Arial" w:cs="Arial"/>
          <w:sz w:val="24"/>
          <w:szCs w:val="24"/>
        </w:rPr>
        <w:t xml:space="preserve"> on the distinctive selling features of private, family-oriented areas, along with the extra benefits of on-site facilities. The shift to an Airbnb model will </w:t>
      </w:r>
      <w:proofErr w:type="spellStart"/>
      <w:r w:rsidRPr="007F77AF">
        <w:rPr>
          <w:rFonts w:ascii="Arial" w:hAnsi="Arial" w:cs="Arial"/>
          <w:sz w:val="24"/>
          <w:szCs w:val="24"/>
        </w:rPr>
        <w:t>optimise</w:t>
      </w:r>
      <w:proofErr w:type="spellEnd"/>
      <w:r w:rsidRPr="007F77AF">
        <w:rPr>
          <w:rFonts w:ascii="Arial" w:hAnsi="Arial" w:cs="Arial"/>
          <w:sz w:val="24"/>
          <w:szCs w:val="24"/>
        </w:rPr>
        <w:t xml:space="preserve"> check-in and check-out processes using digital automation, leading to decreased staffing needs (Torres, 2021).</w:t>
      </w:r>
    </w:p>
    <w:p w14:paraId="20E6D06B" w14:textId="77777777" w:rsidR="002B0F2D" w:rsidRPr="007F77AF" w:rsidRDefault="002B0F2D" w:rsidP="002B0F2D">
      <w:pPr>
        <w:spacing w:line="360" w:lineRule="auto"/>
        <w:jc w:val="both"/>
        <w:rPr>
          <w:rFonts w:ascii="Arial" w:hAnsi="Arial" w:cs="Arial"/>
          <w:b/>
          <w:bCs/>
          <w:i/>
          <w:iCs/>
          <w:sz w:val="24"/>
          <w:szCs w:val="24"/>
        </w:rPr>
      </w:pPr>
      <w:r w:rsidRPr="007F77AF">
        <w:rPr>
          <w:rFonts w:ascii="Arial" w:hAnsi="Arial" w:cs="Arial"/>
          <w:b/>
          <w:bCs/>
          <w:i/>
          <w:iCs/>
          <w:sz w:val="24"/>
          <w:szCs w:val="24"/>
        </w:rPr>
        <w:t xml:space="preserve">Cost Analysis and Financial Projections: </w:t>
      </w:r>
      <w:r w:rsidRPr="007F77AF">
        <w:rPr>
          <w:rFonts w:ascii="Arial" w:hAnsi="Arial" w:cs="Arial"/>
          <w:sz w:val="24"/>
          <w:szCs w:val="24"/>
        </w:rPr>
        <w:t>The initial outlay for property modifications is projected to be recuperated within two years, assuming a conservative 10% increase in occupancy rates post-transformation. With the average Airbnb rate at £70.10, undercutting hotel prices, we anticipate a competitive edge in pricing. The repurposed rooms are expected to generate an additional 30% in revenue, considering the current occupancy trends and market pricing data (Witter Blog; Google trends).</w:t>
      </w:r>
    </w:p>
    <w:p w14:paraId="51D663F3" w14:textId="77777777" w:rsidR="002B0F2D" w:rsidRPr="007F77AF" w:rsidRDefault="002B0F2D" w:rsidP="002B0F2D">
      <w:pPr>
        <w:spacing w:line="360" w:lineRule="auto"/>
        <w:jc w:val="both"/>
        <w:rPr>
          <w:rFonts w:ascii="Arial" w:hAnsi="Arial" w:cs="Arial"/>
          <w:i/>
          <w:iCs/>
          <w:sz w:val="24"/>
          <w:szCs w:val="24"/>
        </w:rPr>
      </w:pPr>
      <w:r w:rsidRPr="007F77AF">
        <w:rPr>
          <w:rFonts w:ascii="Arial" w:hAnsi="Arial" w:cs="Arial"/>
          <w:b/>
          <w:bCs/>
          <w:i/>
          <w:iCs/>
          <w:sz w:val="24"/>
          <w:szCs w:val="24"/>
        </w:rPr>
        <w:t xml:space="preserve">Potential Challenges and Mitigation Strategies: </w:t>
      </w:r>
      <w:r w:rsidRPr="007F77AF">
        <w:rPr>
          <w:rFonts w:ascii="Arial" w:hAnsi="Arial" w:cs="Arial"/>
          <w:sz w:val="24"/>
          <w:szCs w:val="24"/>
        </w:rPr>
        <w:t>The main challenge is to uphold service quality throughout the transition. A phased renovation plan will be executed to reduce the impact, ensuring the bar remains operational and a portion of the lodge is available for guests. We will address regulatory compliance and market penetration challenges by seeking legal advice and improving our online visibility.</w:t>
      </w:r>
    </w:p>
    <w:p w14:paraId="317F7F50"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The Seacrest Lodge is expected to experience a financial turnaround by taking advantage of Airbnb's increasing market dominance and the cost-cutting strategies resulting from converting the restaurant. The Seacrest Lodge's transition to an Airbnb model caters to consumer demand for distinctive, affordable, and secluded lodgings, securing its position as a strong competitor in the coastal hospitality industry.</w:t>
      </w:r>
    </w:p>
    <w:p w14:paraId="0343F137" w14:textId="77777777" w:rsidR="002B0F2D" w:rsidRDefault="002B0F2D" w:rsidP="002B0F2D">
      <w:pPr>
        <w:spacing w:line="360" w:lineRule="auto"/>
        <w:jc w:val="both"/>
        <w:rPr>
          <w:rFonts w:ascii="Arial" w:hAnsi="Arial" w:cs="Arial"/>
          <w:sz w:val="24"/>
          <w:szCs w:val="24"/>
        </w:rPr>
      </w:pPr>
    </w:p>
    <w:p w14:paraId="399CFC70" w14:textId="77777777" w:rsidR="00502C19" w:rsidRDefault="00502C19" w:rsidP="002B0F2D">
      <w:pPr>
        <w:spacing w:line="360" w:lineRule="auto"/>
        <w:jc w:val="both"/>
        <w:rPr>
          <w:rFonts w:ascii="Arial" w:hAnsi="Arial" w:cs="Arial"/>
          <w:sz w:val="24"/>
          <w:szCs w:val="24"/>
        </w:rPr>
      </w:pPr>
    </w:p>
    <w:p w14:paraId="7D95ACDF" w14:textId="77777777" w:rsidR="00502C19" w:rsidRDefault="00502C19" w:rsidP="002B0F2D">
      <w:pPr>
        <w:spacing w:line="360" w:lineRule="auto"/>
        <w:jc w:val="both"/>
        <w:rPr>
          <w:rFonts w:ascii="Arial" w:hAnsi="Arial" w:cs="Arial"/>
          <w:sz w:val="24"/>
          <w:szCs w:val="24"/>
        </w:rPr>
      </w:pPr>
    </w:p>
    <w:p w14:paraId="4D5F7A36" w14:textId="77777777" w:rsidR="00502C19" w:rsidRDefault="00502C19" w:rsidP="002B0F2D">
      <w:pPr>
        <w:spacing w:line="360" w:lineRule="auto"/>
        <w:jc w:val="both"/>
        <w:rPr>
          <w:rFonts w:ascii="Arial" w:hAnsi="Arial" w:cs="Arial"/>
          <w:sz w:val="24"/>
          <w:szCs w:val="24"/>
        </w:rPr>
      </w:pPr>
    </w:p>
    <w:p w14:paraId="6E91A727" w14:textId="77777777" w:rsidR="00502C19" w:rsidRDefault="00502C19" w:rsidP="002B0F2D">
      <w:pPr>
        <w:spacing w:line="360" w:lineRule="auto"/>
        <w:jc w:val="both"/>
        <w:rPr>
          <w:rFonts w:ascii="Arial" w:hAnsi="Arial" w:cs="Arial"/>
          <w:sz w:val="24"/>
          <w:szCs w:val="24"/>
        </w:rPr>
      </w:pPr>
    </w:p>
    <w:p w14:paraId="4F0D423F" w14:textId="77777777" w:rsidR="00502C19" w:rsidRDefault="00502C19" w:rsidP="002B0F2D">
      <w:pPr>
        <w:spacing w:line="360" w:lineRule="auto"/>
        <w:jc w:val="both"/>
        <w:rPr>
          <w:rFonts w:ascii="Arial" w:hAnsi="Arial" w:cs="Arial"/>
          <w:sz w:val="24"/>
          <w:szCs w:val="24"/>
        </w:rPr>
      </w:pPr>
    </w:p>
    <w:p w14:paraId="5B579A1E" w14:textId="77777777" w:rsidR="00502C19" w:rsidRPr="007F77AF" w:rsidRDefault="00502C19" w:rsidP="002B0F2D">
      <w:pPr>
        <w:spacing w:line="360" w:lineRule="auto"/>
        <w:jc w:val="both"/>
        <w:rPr>
          <w:rFonts w:ascii="Arial" w:hAnsi="Arial" w:cs="Arial"/>
          <w:sz w:val="24"/>
          <w:szCs w:val="24"/>
        </w:rPr>
      </w:pPr>
    </w:p>
    <w:p w14:paraId="60897397" w14:textId="77777777" w:rsidR="002B0F2D" w:rsidRPr="007F77AF" w:rsidRDefault="002B0F2D" w:rsidP="002B0F2D">
      <w:pPr>
        <w:spacing w:line="360" w:lineRule="auto"/>
        <w:jc w:val="both"/>
        <w:rPr>
          <w:rFonts w:ascii="Arial" w:hAnsi="Arial" w:cs="Arial"/>
          <w:b/>
          <w:bCs/>
          <w:sz w:val="24"/>
          <w:szCs w:val="24"/>
        </w:rPr>
      </w:pPr>
      <w:r w:rsidRPr="007F77AF">
        <w:rPr>
          <w:rFonts w:ascii="Arial" w:hAnsi="Arial" w:cs="Arial"/>
          <w:b/>
          <w:bCs/>
          <w:sz w:val="24"/>
          <w:szCs w:val="24"/>
        </w:rPr>
        <w:lastRenderedPageBreak/>
        <w:t>Conclusion</w:t>
      </w:r>
    </w:p>
    <w:p w14:paraId="142452EF" w14:textId="6AB5FD15"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An examination of The Seacrest Lodge using PESTLE and SWOT frameworks, along with an assessment of its financial performance and a turnaround strategy, highlights the need for adaptive change in response to changing market conditions. Various factors such as political, economic, social, technological, legal, and environmental influences impact the coastal hospitality market, presenting challenges and opportunities for traditional establishments like The Seacrest Lodge. The emergence of sharing economy platforms like Airbnb has transformed consumer expectations and competitive environments, requiring a shift towards adaptable, technology-focused, and customer-oriented business models.</w:t>
      </w:r>
    </w:p>
    <w:p w14:paraId="508E5498"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 xml:space="preserve">The plan entails converting restaurant space into Airbnb rental rooms at The Seacrest Lodge to strategically take advantage of market trends. The lodge can leverage its strengths, improve its weaknesses, seize new opportunities, and reduce external threats. This strategy seeks to improve the lodge's financial performance and ensure its relevance and competitiveness in the growing coastal tourism market. The Seacrest Lodge is prepared to address the challenges of the sharing economy by incorporating innovation, sustainability, and strategic partnerships to provide a modern hospitality experience that meets the preferences of today's </w:t>
      </w:r>
      <w:proofErr w:type="spellStart"/>
      <w:r w:rsidRPr="007F77AF">
        <w:rPr>
          <w:rFonts w:ascii="Arial" w:hAnsi="Arial" w:cs="Arial"/>
          <w:sz w:val="24"/>
          <w:szCs w:val="24"/>
        </w:rPr>
        <w:t>travellers</w:t>
      </w:r>
      <w:proofErr w:type="spellEnd"/>
      <w:r w:rsidRPr="007F77AF">
        <w:rPr>
          <w:rFonts w:ascii="Arial" w:hAnsi="Arial" w:cs="Arial"/>
          <w:sz w:val="24"/>
          <w:szCs w:val="24"/>
        </w:rPr>
        <w:t xml:space="preserve"> and market needs.</w:t>
      </w:r>
    </w:p>
    <w:p w14:paraId="7F5026C7" w14:textId="77777777" w:rsidR="002B0F2D" w:rsidRPr="007F77AF" w:rsidRDefault="002B0F2D" w:rsidP="002B0F2D">
      <w:pPr>
        <w:spacing w:line="360" w:lineRule="auto"/>
        <w:jc w:val="both"/>
        <w:rPr>
          <w:rFonts w:ascii="Arial" w:hAnsi="Arial" w:cs="Arial"/>
          <w:sz w:val="24"/>
          <w:szCs w:val="24"/>
        </w:rPr>
      </w:pPr>
    </w:p>
    <w:p w14:paraId="40EC9F26" w14:textId="77777777" w:rsidR="002B0F2D" w:rsidRPr="007F77AF" w:rsidRDefault="002B0F2D" w:rsidP="002B0F2D">
      <w:pPr>
        <w:spacing w:line="360" w:lineRule="auto"/>
        <w:jc w:val="both"/>
        <w:rPr>
          <w:rFonts w:ascii="Arial" w:hAnsi="Arial" w:cs="Arial"/>
          <w:sz w:val="24"/>
          <w:szCs w:val="24"/>
        </w:rPr>
      </w:pPr>
    </w:p>
    <w:p w14:paraId="50A23C36" w14:textId="77777777" w:rsidR="002B0F2D" w:rsidRPr="007F77AF" w:rsidRDefault="002B0F2D" w:rsidP="002B0F2D">
      <w:pPr>
        <w:spacing w:line="360" w:lineRule="auto"/>
        <w:jc w:val="both"/>
        <w:rPr>
          <w:rFonts w:ascii="Arial" w:hAnsi="Arial" w:cs="Arial"/>
          <w:sz w:val="24"/>
          <w:szCs w:val="24"/>
        </w:rPr>
      </w:pPr>
    </w:p>
    <w:p w14:paraId="7AECC16D" w14:textId="77777777" w:rsidR="002B0F2D" w:rsidRPr="007F77AF" w:rsidRDefault="002B0F2D" w:rsidP="002B0F2D">
      <w:pPr>
        <w:spacing w:line="360" w:lineRule="auto"/>
        <w:jc w:val="both"/>
        <w:rPr>
          <w:rFonts w:ascii="Arial" w:hAnsi="Arial" w:cs="Arial"/>
          <w:sz w:val="24"/>
          <w:szCs w:val="24"/>
        </w:rPr>
      </w:pPr>
    </w:p>
    <w:p w14:paraId="67C55C52" w14:textId="77777777" w:rsidR="002B0F2D" w:rsidRPr="007F77AF" w:rsidRDefault="002B0F2D" w:rsidP="002B0F2D">
      <w:pPr>
        <w:spacing w:line="360" w:lineRule="auto"/>
        <w:jc w:val="both"/>
        <w:rPr>
          <w:rFonts w:ascii="Arial" w:hAnsi="Arial" w:cs="Arial"/>
          <w:sz w:val="24"/>
          <w:szCs w:val="24"/>
        </w:rPr>
      </w:pPr>
    </w:p>
    <w:p w14:paraId="19739B05" w14:textId="77777777" w:rsidR="002B0F2D" w:rsidRPr="007F77AF" w:rsidRDefault="002B0F2D" w:rsidP="002B0F2D">
      <w:pPr>
        <w:spacing w:line="360" w:lineRule="auto"/>
        <w:jc w:val="both"/>
        <w:rPr>
          <w:rFonts w:ascii="Arial" w:hAnsi="Arial" w:cs="Arial"/>
          <w:sz w:val="24"/>
          <w:szCs w:val="24"/>
        </w:rPr>
      </w:pPr>
    </w:p>
    <w:p w14:paraId="030ED182" w14:textId="77777777" w:rsidR="002B0F2D" w:rsidRPr="007F77AF" w:rsidRDefault="002B0F2D" w:rsidP="002B0F2D">
      <w:pPr>
        <w:spacing w:line="360" w:lineRule="auto"/>
        <w:jc w:val="both"/>
        <w:rPr>
          <w:rFonts w:ascii="Arial" w:hAnsi="Arial" w:cs="Arial"/>
          <w:sz w:val="24"/>
          <w:szCs w:val="24"/>
        </w:rPr>
      </w:pPr>
    </w:p>
    <w:p w14:paraId="6A880EAA" w14:textId="77777777" w:rsidR="002B0F2D" w:rsidRPr="007F77AF" w:rsidRDefault="002B0F2D" w:rsidP="002B0F2D">
      <w:pPr>
        <w:spacing w:line="360" w:lineRule="auto"/>
        <w:jc w:val="both"/>
        <w:rPr>
          <w:rFonts w:ascii="Arial" w:hAnsi="Arial" w:cs="Arial"/>
          <w:sz w:val="24"/>
          <w:szCs w:val="24"/>
        </w:rPr>
      </w:pPr>
    </w:p>
    <w:p w14:paraId="1B77E5D5" w14:textId="77777777" w:rsidR="00502C19" w:rsidRDefault="00502C19" w:rsidP="002B0F2D">
      <w:pPr>
        <w:spacing w:line="360" w:lineRule="auto"/>
        <w:jc w:val="both"/>
        <w:rPr>
          <w:rFonts w:ascii="Arial" w:hAnsi="Arial" w:cs="Arial"/>
          <w:sz w:val="24"/>
          <w:szCs w:val="24"/>
        </w:rPr>
      </w:pPr>
    </w:p>
    <w:p w14:paraId="6822B682" w14:textId="4AA44856"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lastRenderedPageBreak/>
        <w:t>References</w:t>
      </w:r>
    </w:p>
    <w:p w14:paraId="16C09503" w14:textId="77777777" w:rsidR="002B0F2D" w:rsidRPr="007F77AF" w:rsidRDefault="002B0F2D" w:rsidP="002B0F2D">
      <w:pPr>
        <w:spacing w:line="360" w:lineRule="auto"/>
        <w:jc w:val="both"/>
        <w:rPr>
          <w:rFonts w:ascii="Arial" w:hAnsi="Arial" w:cs="Arial"/>
          <w:sz w:val="24"/>
          <w:szCs w:val="24"/>
        </w:rPr>
      </w:pPr>
    </w:p>
    <w:p w14:paraId="75214A43"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1.</w:t>
      </w:r>
      <w:r w:rsidRPr="007F77AF">
        <w:rPr>
          <w:rFonts w:ascii="Arial" w:hAnsi="Arial" w:cs="Arial"/>
          <w:sz w:val="24"/>
          <w:szCs w:val="24"/>
        </w:rPr>
        <w:tab/>
        <w:t xml:space="preserve">Blood, D., Duncan, P., 2022. Alarm over sharp rise in Airbnb listings in coastal areas of England and Wales. The Guardian. </w:t>
      </w:r>
      <w:hyperlink r:id="rId6" w:history="1">
        <w:r w:rsidRPr="007F77AF">
          <w:rPr>
            <w:rStyle w:val="Hyperlink"/>
            <w:rFonts w:ascii="Arial" w:hAnsi="Arial" w:cs="Arial"/>
            <w:sz w:val="24"/>
            <w:szCs w:val="24"/>
          </w:rPr>
          <w:t>https://www.theguardian.com/technology/2022/oct/18/sharp-rise-airbnb-listings-coastal-areas-england-wales</w:t>
        </w:r>
      </w:hyperlink>
      <w:r w:rsidRPr="007F77AF">
        <w:rPr>
          <w:rFonts w:ascii="Arial" w:hAnsi="Arial" w:cs="Arial"/>
          <w:sz w:val="24"/>
          <w:szCs w:val="24"/>
        </w:rPr>
        <w:t xml:space="preserve">  </w:t>
      </w:r>
    </w:p>
    <w:p w14:paraId="192AD2B2"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2.</w:t>
      </w:r>
      <w:r w:rsidRPr="007F77AF">
        <w:rPr>
          <w:rFonts w:ascii="Arial" w:hAnsi="Arial" w:cs="Arial"/>
          <w:sz w:val="24"/>
          <w:szCs w:val="24"/>
        </w:rPr>
        <w:tab/>
        <w:t xml:space="preserve">Celata, F., Bei, G., 2023. Challenges and effects of short-term rentals regulation: A counterfactual assessment of European cities. </w:t>
      </w:r>
      <w:hyperlink r:id="rId7" w:history="1">
        <w:r w:rsidRPr="007F77AF">
          <w:rPr>
            <w:rStyle w:val="Hyperlink"/>
            <w:rFonts w:ascii="Arial" w:hAnsi="Arial" w:cs="Arial"/>
            <w:sz w:val="24"/>
            <w:szCs w:val="24"/>
          </w:rPr>
          <w:t>https://doi.org/10.1016/j.annals.2023.103605</w:t>
        </w:r>
      </w:hyperlink>
      <w:r w:rsidRPr="007F77AF">
        <w:rPr>
          <w:rFonts w:ascii="Arial" w:hAnsi="Arial" w:cs="Arial"/>
          <w:sz w:val="24"/>
          <w:szCs w:val="24"/>
        </w:rPr>
        <w:t xml:space="preserve">  </w:t>
      </w:r>
    </w:p>
    <w:p w14:paraId="1AE1AEF0"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3.</w:t>
      </w:r>
      <w:r w:rsidRPr="007F77AF">
        <w:rPr>
          <w:rFonts w:ascii="Arial" w:hAnsi="Arial" w:cs="Arial"/>
          <w:sz w:val="24"/>
          <w:szCs w:val="24"/>
        </w:rPr>
        <w:tab/>
        <w:t xml:space="preserve">Chen, </w:t>
      </w:r>
      <w:proofErr w:type="gramStart"/>
      <w:r w:rsidRPr="007F77AF">
        <w:rPr>
          <w:rFonts w:ascii="Arial" w:hAnsi="Arial" w:cs="Arial"/>
          <w:sz w:val="24"/>
          <w:szCs w:val="24"/>
        </w:rPr>
        <w:t>C.C.</w:t>
      </w:r>
      <w:proofErr w:type="gramEnd"/>
      <w:r w:rsidRPr="007F77AF">
        <w:rPr>
          <w:rFonts w:ascii="Arial" w:hAnsi="Arial" w:cs="Arial"/>
          <w:sz w:val="24"/>
          <w:szCs w:val="24"/>
        </w:rPr>
        <w:t xml:space="preserve"> and Chang, Y.C., 2018. What drives purchase intention on Airbnb? Perspectives of consumer reviews, information quality, and media richness. Telematics and Informatics, 35(5), pp.1512-1523.</w:t>
      </w:r>
    </w:p>
    <w:p w14:paraId="5F00F079"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4.</w:t>
      </w:r>
      <w:r w:rsidRPr="007F77AF">
        <w:rPr>
          <w:rFonts w:ascii="Arial" w:hAnsi="Arial" w:cs="Arial"/>
          <w:sz w:val="24"/>
          <w:szCs w:val="24"/>
        </w:rPr>
        <w:tab/>
      </w:r>
      <w:proofErr w:type="spellStart"/>
      <w:r w:rsidRPr="007F77AF">
        <w:rPr>
          <w:rFonts w:ascii="Arial" w:hAnsi="Arial" w:cs="Arial"/>
          <w:sz w:val="24"/>
          <w:szCs w:val="24"/>
        </w:rPr>
        <w:t>Gajurel</w:t>
      </w:r>
      <w:proofErr w:type="spellEnd"/>
      <w:r w:rsidRPr="007F77AF">
        <w:rPr>
          <w:rFonts w:ascii="Arial" w:hAnsi="Arial" w:cs="Arial"/>
          <w:sz w:val="24"/>
          <w:szCs w:val="24"/>
        </w:rPr>
        <w:t xml:space="preserve">, R., 2022. Tax on Airbnb Income. </w:t>
      </w:r>
      <w:proofErr w:type="spellStart"/>
      <w:r w:rsidRPr="007F77AF">
        <w:rPr>
          <w:rFonts w:ascii="Arial" w:hAnsi="Arial" w:cs="Arial"/>
          <w:sz w:val="24"/>
          <w:szCs w:val="24"/>
        </w:rPr>
        <w:t>Uk</w:t>
      </w:r>
      <w:proofErr w:type="spellEnd"/>
      <w:r w:rsidRPr="007F77AF">
        <w:rPr>
          <w:rFonts w:ascii="Arial" w:hAnsi="Arial" w:cs="Arial"/>
          <w:sz w:val="24"/>
          <w:szCs w:val="24"/>
        </w:rPr>
        <w:t xml:space="preserve"> Property Accountants. </w:t>
      </w:r>
      <w:hyperlink r:id="rId8" w:history="1">
        <w:r w:rsidRPr="007F77AF">
          <w:rPr>
            <w:rStyle w:val="Hyperlink"/>
            <w:rFonts w:ascii="Arial" w:hAnsi="Arial" w:cs="Arial"/>
            <w:sz w:val="24"/>
            <w:szCs w:val="24"/>
          </w:rPr>
          <w:t>https://www.ukpropertyaccountants.co.uk/tax-on-airbnb-income/</w:t>
        </w:r>
      </w:hyperlink>
      <w:r w:rsidRPr="007F77AF">
        <w:rPr>
          <w:rFonts w:ascii="Arial" w:hAnsi="Arial" w:cs="Arial"/>
          <w:sz w:val="24"/>
          <w:szCs w:val="24"/>
        </w:rPr>
        <w:t xml:space="preserve">  </w:t>
      </w:r>
    </w:p>
    <w:p w14:paraId="42163024"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5.</w:t>
      </w:r>
      <w:r w:rsidRPr="007F77AF">
        <w:rPr>
          <w:rFonts w:ascii="Arial" w:hAnsi="Arial" w:cs="Arial"/>
          <w:sz w:val="24"/>
          <w:szCs w:val="24"/>
        </w:rPr>
        <w:tab/>
        <w:t xml:space="preserve">Geng, L., Xiong, X., Liu, Z., Wei, Y., Lan, Z., Hu, M., Guo, M., Xu, R., Yuan, H., Yang, Z. and Li, H., 2022, October. Evaluation of Smart Home Systems and Novel UV-Oriented Solution for Integration, Resilience, Inclusiveness &amp; Sustainability. In 2022 6th International Conference on Universal Village (UV) (pp. 1-386). IEEE.  </w:t>
      </w:r>
    </w:p>
    <w:p w14:paraId="6841BB47"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6.</w:t>
      </w:r>
      <w:r w:rsidRPr="007F77AF">
        <w:rPr>
          <w:rFonts w:ascii="Arial" w:hAnsi="Arial" w:cs="Arial"/>
          <w:sz w:val="24"/>
          <w:szCs w:val="24"/>
        </w:rPr>
        <w:tab/>
        <w:t xml:space="preserve">Jarratt, D. and Davies, N.J., 2020. Planning for climate change impacts: Coastal tourism destination resilience policies. Tourism Planning &amp; Development, 17(4), pp.423-440. </w:t>
      </w:r>
      <w:hyperlink r:id="rId9" w:history="1">
        <w:r w:rsidRPr="007F77AF">
          <w:rPr>
            <w:rStyle w:val="Hyperlink"/>
            <w:rFonts w:ascii="Arial" w:hAnsi="Arial" w:cs="Arial"/>
            <w:sz w:val="24"/>
            <w:szCs w:val="24"/>
          </w:rPr>
          <w:t>https://doi.org/10.1080/21568316.2019.1667861</w:t>
        </w:r>
      </w:hyperlink>
      <w:r w:rsidRPr="007F77AF">
        <w:rPr>
          <w:rFonts w:ascii="Arial" w:hAnsi="Arial" w:cs="Arial"/>
          <w:sz w:val="24"/>
          <w:szCs w:val="24"/>
        </w:rPr>
        <w:t xml:space="preserve">  </w:t>
      </w:r>
    </w:p>
    <w:p w14:paraId="3CBA89B4"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7.</w:t>
      </w:r>
      <w:r w:rsidRPr="007F77AF">
        <w:rPr>
          <w:rFonts w:ascii="Arial" w:hAnsi="Arial" w:cs="Arial"/>
          <w:sz w:val="24"/>
          <w:szCs w:val="24"/>
        </w:rPr>
        <w:tab/>
        <w:t xml:space="preserve">Lai, I.K.W., 2014. The role of service quality, perceived value, and relationship quality in enhancing customer loyalty in the travel agency sector. Journal of Travel &amp; Tourism Marketing, 31(3), pp.417-442. </w:t>
      </w:r>
      <w:hyperlink r:id="rId10" w:history="1">
        <w:r w:rsidRPr="007F77AF">
          <w:rPr>
            <w:rStyle w:val="Hyperlink"/>
            <w:rFonts w:ascii="Arial" w:hAnsi="Arial" w:cs="Arial"/>
            <w:sz w:val="24"/>
            <w:szCs w:val="24"/>
          </w:rPr>
          <w:t>https://doi.org/10.1080/10548408.2014.883346</w:t>
        </w:r>
      </w:hyperlink>
      <w:r w:rsidRPr="007F77AF">
        <w:rPr>
          <w:rFonts w:ascii="Arial" w:hAnsi="Arial" w:cs="Arial"/>
          <w:sz w:val="24"/>
          <w:szCs w:val="24"/>
        </w:rPr>
        <w:t xml:space="preserve">  </w:t>
      </w:r>
    </w:p>
    <w:p w14:paraId="5B41A258"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8.</w:t>
      </w:r>
      <w:r w:rsidRPr="007F77AF">
        <w:rPr>
          <w:rFonts w:ascii="Arial" w:hAnsi="Arial" w:cs="Arial"/>
          <w:sz w:val="24"/>
          <w:szCs w:val="24"/>
        </w:rPr>
        <w:tab/>
        <w:t xml:space="preserve">Manhas, P.S. and Tukamushaba, E.K., 2015. Understanding service experience and its impact on brand image in hospitality sector. International Journal of Hospitality Management, 45, pp.77-87. </w:t>
      </w:r>
      <w:hyperlink r:id="rId11" w:history="1">
        <w:r w:rsidRPr="007F77AF">
          <w:rPr>
            <w:rStyle w:val="Hyperlink"/>
            <w:rFonts w:ascii="Arial" w:hAnsi="Arial" w:cs="Arial"/>
            <w:sz w:val="24"/>
            <w:szCs w:val="24"/>
          </w:rPr>
          <w:t>https://doi.org/10.1016/j.ijhm.2014.11.010</w:t>
        </w:r>
      </w:hyperlink>
      <w:r w:rsidRPr="007F77AF">
        <w:rPr>
          <w:rFonts w:ascii="Arial" w:hAnsi="Arial" w:cs="Arial"/>
          <w:sz w:val="24"/>
          <w:szCs w:val="24"/>
        </w:rPr>
        <w:t xml:space="preserve">  </w:t>
      </w:r>
    </w:p>
    <w:p w14:paraId="7FFDEFA5"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lastRenderedPageBreak/>
        <w:t>9.</w:t>
      </w:r>
      <w:r w:rsidRPr="007F77AF">
        <w:rPr>
          <w:rFonts w:ascii="Arial" w:hAnsi="Arial" w:cs="Arial"/>
          <w:sz w:val="24"/>
          <w:szCs w:val="24"/>
        </w:rPr>
        <w:tab/>
        <w:t xml:space="preserve">Mody, M.A., Jung, S., </w:t>
      </w:r>
      <w:proofErr w:type="spellStart"/>
      <w:r w:rsidRPr="007F77AF">
        <w:rPr>
          <w:rFonts w:ascii="Arial" w:hAnsi="Arial" w:cs="Arial"/>
          <w:sz w:val="24"/>
          <w:szCs w:val="24"/>
        </w:rPr>
        <w:t>Dogru</w:t>
      </w:r>
      <w:proofErr w:type="spellEnd"/>
      <w:r w:rsidRPr="007F77AF">
        <w:rPr>
          <w:rFonts w:ascii="Arial" w:hAnsi="Arial" w:cs="Arial"/>
          <w:sz w:val="24"/>
          <w:szCs w:val="24"/>
        </w:rPr>
        <w:t>, T. and Suess, C., 2023. How do consumers select between hotels and Airbnb? A hierarchy of importance in accommodation choice. International Journal of Contemporary Hospitality Management, 35(4), pp.1191-1218.</w:t>
      </w:r>
    </w:p>
    <w:p w14:paraId="4BDF7970"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10.</w:t>
      </w:r>
      <w:r w:rsidRPr="007F77AF">
        <w:rPr>
          <w:rFonts w:ascii="Arial" w:hAnsi="Arial" w:cs="Arial"/>
          <w:sz w:val="24"/>
          <w:szCs w:val="24"/>
        </w:rPr>
        <w:tab/>
        <w:t xml:space="preserve">Pulido-Fernández, J.I., Cárdenas-García, P.J. and Espinosa-Pulido, J.A., 2019. Does environmental sustainability contribute to tourism growth? An analysis at the country level. Journal of Cleaner Production, 213, pp.309-319. </w:t>
      </w:r>
      <w:hyperlink r:id="rId12" w:history="1">
        <w:r w:rsidRPr="007F77AF">
          <w:rPr>
            <w:rStyle w:val="Hyperlink"/>
            <w:rFonts w:ascii="Arial" w:hAnsi="Arial" w:cs="Arial"/>
            <w:sz w:val="24"/>
            <w:szCs w:val="24"/>
          </w:rPr>
          <w:t>https://doi.org/10.1016/j.jclepro.2018.12.151</w:t>
        </w:r>
      </w:hyperlink>
      <w:r w:rsidRPr="007F77AF">
        <w:rPr>
          <w:rFonts w:ascii="Arial" w:hAnsi="Arial" w:cs="Arial"/>
          <w:sz w:val="24"/>
          <w:szCs w:val="24"/>
        </w:rPr>
        <w:t xml:space="preserve">  </w:t>
      </w:r>
    </w:p>
    <w:p w14:paraId="57429820"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11.</w:t>
      </w:r>
      <w:r w:rsidRPr="007F77AF">
        <w:rPr>
          <w:rFonts w:ascii="Arial" w:hAnsi="Arial" w:cs="Arial"/>
          <w:sz w:val="24"/>
          <w:szCs w:val="24"/>
        </w:rPr>
        <w:tab/>
        <w:t xml:space="preserve">Torres, A., 2021. The Impact of Airbnb on the hotel and hospitality industry. Quantum Metric. </w:t>
      </w:r>
      <w:hyperlink r:id="rId13" w:history="1">
        <w:r w:rsidRPr="007F77AF">
          <w:rPr>
            <w:rStyle w:val="Hyperlink"/>
            <w:rFonts w:ascii="Arial" w:hAnsi="Arial" w:cs="Arial"/>
            <w:sz w:val="24"/>
            <w:szCs w:val="24"/>
          </w:rPr>
          <w:t>https://www.quantummetric.com/blog/the-impact-airbnb-on-hotel-and-hospitality-industry/</w:t>
        </w:r>
      </w:hyperlink>
      <w:r w:rsidRPr="007F77AF">
        <w:rPr>
          <w:rFonts w:ascii="Arial" w:hAnsi="Arial" w:cs="Arial"/>
          <w:sz w:val="24"/>
          <w:szCs w:val="24"/>
        </w:rPr>
        <w:t xml:space="preserve">  </w:t>
      </w:r>
    </w:p>
    <w:p w14:paraId="30D2E6AE" w14:textId="77777777" w:rsidR="002B0F2D" w:rsidRPr="007F77AF" w:rsidRDefault="002B0F2D" w:rsidP="002B0F2D">
      <w:pPr>
        <w:spacing w:line="360" w:lineRule="auto"/>
        <w:jc w:val="both"/>
        <w:rPr>
          <w:rFonts w:ascii="Arial" w:hAnsi="Arial" w:cs="Arial"/>
          <w:sz w:val="24"/>
          <w:szCs w:val="24"/>
        </w:rPr>
      </w:pPr>
      <w:r w:rsidRPr="007F77AF">
        <w:rPr>
          <w:rFonts w:ascii="Arial" w:hAnsi="Arial" w:cs="Arial"/>
          <w:sz w:val="24"/>
          <w:szCs w:val="24"/>
        </w:rPr>
        <w:t>12.</w:t>
      </w:r>
      <w:r w:rsidRPr="007F77AF">
        <w:rPr>
          <w:rFonts w:ascii="Arial" w:hAnsi="Arial" w:cs="Arial"/>
          <w:sz w:val="24"/>
          <w:szCs w:val="24"/>
        </w:rPr>
        <w:tab/>
        <w:t xml:space="preserve">Zhang, T., Chen, J. and Hu, B., 2019. Authenticity, quality, and loyalty: Local food and sustainable tourism experience. Sustainability, 11(12), p.3437. </w:t>
      </w:r>
      <w:hyperlink r:id="rId14" w:history="1">
        <w:r w:rsidRPr="007F77AF">
          <w:rPr>
            <w:rStyle w:val="Hyperlink"/>
            <w:rFonts w:ascii="Arial" w:hAnsi="Arial" w:cs="Arial"/>
            <w:sz w:val="24"/>
            <w:szCs w:val="24"/>
          </w:rPr>
          <w:t>https://doi.org/10.3390/su11123437</w:t>
        </w:r>
      </w:hyperlink>
      <w:r w:rsidRPr="007F77AF">
        <w:rPr>
          <w:rFonts w:ascii="Arial" w:hAnsi="Arial" w:cs="Arial"/>
          <w:sz w:val="24"/>
          <w:szCs w:val="24"/>
        </w:rPr>
        <w:t xml:space="preserve"> </w:t>
      </w:r>
    </w:p>
    <w:p w14:paraId="25E87FFF" w14:textId="77777777" w:rsidR="002B0F2D" w:rsidRPr="007F77AF" w:rsidRDefault="002B0F2D" w:rsidP="002B0F2D">
      <w:pPr>
        <w:spacing w:line="360" w:lineRule="auto"/>
        <w:jc w:val="both"/>
        <w:rPr>
          <w:rFonts w:ascii="Arial" w:hAnsi="Arial" w:cs="Arial"/>
          <w:sz w:val="24"/>
          <w:szCs w:val="24"/>
        </w:rPr>
      </w:pPr>
    </w:p>
    <w:p w14:paraId="2110D4F7" w14:textId="77777777" w:rsidR="00BD2408" w:rsidRDefault="00BD2408"/>
    <w:sectPr w:rsidR="00BD2408" w:rsidSect="007275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54A79"/>
    <w:multiLevelType w:val="multilevel"/>
    <w:tmpl w:val="A1D6053A"/>
    <w:lvl w:ilvl="0">
      <w:start w:val="1"/>
      <w:numFmt w:val="decimal"/>
      <w:lvlText w:val="%1."/>
      <w:lvlJc w:val="left"/>
      <w:pPr>
        <w:tabs>
          <w:tab w:val="num" w:pos="720"/>
        </w:tabs>
        <w:ind w:left="720" w:hanging="360"/>
      </w:pPr>
    </w:lvl>
    <w:lvl w:ilvl="1">
      <w:start w:val="1"/>
      <w:numFmt w:val="bullet"/>
      <w:lvlText w:val=""/>
      <w:lvlJc w:val="left"/>
      <w:pPr>
        <w:tabs>
          <w:tab w:val="num" w:pos="1530"/>
        </w:tabs>
        <w:ind w:left="153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093429">
    <w:abstractNumId w:val="0"/>
  </w:num>
  <w:num w:numId="2" w16cid:durableId="1763144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F2D"/>
    <w:rsid w:val="00025D44"/>
    <w:rsid w:val="002341F2"/>
    <w:rsid w:val="002B0F2D"/>
    <w:rsid w:val="00352BAC"/>
    <w:rsid w:val="00502C19"/>
    <w:rsid w:val="00532D59"/>
    <w:rsid w:val="00632BBE"/>
    <w:rsid w:val="00645ED9"/>
    <w:rsid w:val="006732B3"/>
    <w:rsid w:val="007275B1"/>
    <w:rsid w:val="007C4BCB"/>
    <w:rsid w:val="008503BE"/>
    <w:rsid w:val="0091596F"/>
    <w:rsid w:val="00BD2408"/>
    <w:rsid w:val="00CD5E09"/>
    <w:rsid w:val="00DF0601"/>
    <w:rsid w:val="00FA5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04D5E"/>
  <w15:chartTrackingRefBased/>
  <w15:docId w15:val="{F1014BDF-2582-4D7D-A1C0-F00B99486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F2D"/>
    <w:rPr>
      <w:lang w:val="en-US"/>
    </w:rPr>
  </w:style>
  <w:style w:type="paragraph" w:styleId="Heading1">
    <w:name w:val="heading 1"/>
    <w:basedOn w:val="Normal"/>
    <w:next w:val="Normal"/>
    <w:link w:val="Heading1Char"/>
    <w:uiPriority w:val="9"/>
    <w:qFormat/>
    <w:rsid w:val="002B0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F2D"/>
    <w:rPr>
      <w:rFonts w:eastAsiaTheme="majorEastAsia" w:cstheme="majorBidi"/>
      <w:color w:val="272727" w:themeColor="text1" w:themeTint="D8"/>
    </w:rPr>
  </w:style>
  <w:style w:type="paragraph" w:styleId="Title">
    <w:name w:val="Title"/>
    <w:basedOn w:val="Normal"/>
    <w:next w:val="Normal"/>
    <w:link w:val="TitleChar"/>
    <w:uiPriority w:val="10"/>
    <w:qFormat/>
    <w:rsid w:val="002B0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F2D"/>
    <w:pPr>
      <w:spacing w:before="160"/>
      <w:jc w:val="center"/>
    </w:pPr>
    <w:rPr>
      <w:i/>
      <w:iCs/>
      <w:color w:val="404040" w:themeColor="text1" w:themeTint="BF"/>
    </w:rPr>
  </w:style>
  <w:style w:type="character" w:customStyle="1" w:styleId="QuoteChar">
    <w:name w:val="Quote Char"/>
    <w:basedOn w:val="DefaultParagraphFont"/>
    <w:link w:val="Quote"/>
    <w:uiPriority w:val="29"/>
    <w:rsid w:val="002B0F2D"/>
    <w:rPr>
      <w:i/>
      <w:iCs/>
      <w:color w:val="404040" w:themeColor="text1" w:themeTint="BF"/>
    </w:rPr>
  </w:style>
  <w:style w:type="paragraph" w:styleId="ListParagraph">
    <w:name w:val="List Paragraph"/>
    <w:basedOn w:val="Normal"/>
    <w:uiPriority w:val="34"/>
    <w:qFormat/>
    <w:rsid w:val="002B0F2D"/>
    <w:pPr>
      <w:ind w:left="720"/>
      <w:contextualSpacing/>
    </w:pPr>
  </w:style>
  <w:style w:type="character" w:styleId="IntenseEmphasis">
    <w:name w:val="Intense Emphasis"/>
    <w:basedOn w:val="DefaultParagraphFont"/>
    <w:uiPriority w:val="21"/>
    <w:qFormat/>
    <w:rsid w:val="002B0F2D"/>
    <w:rPr>
      <w:i/>
      <w:iCs/>
      <w:color w:val="0F4761" w:themeColor="accent1" w:themeShade="BF"/>
    </w:rPr>
  </w:style>
  <w:style w:type="paragraph" w:styleId="IntenseQuote">
    <w:name w:val="Intense Quote"/>
    <w:basedOn w:val="Normal"/>
    <w:next w:val="Normal"/>
    <w:link w:val="IntenseQuoteChar"/>
    <w:uiPriority w:val="30"/>
    <w:qFormat/>
    <w:rsid w:val="002B0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F2D"/>
    <w:rPr>
      <w:i/>
      <w:iCs/>
      <w:color w:val="0F4761" w:themeColor="accent1" w:themeShade="BF"/>
    </w:rPr>
  </w:style>
  <w:style w:type="character" w:styleId="IntenseReference">
    <w:name w:val="Intense Reference"/>
    <w:basedOn w:val="DefaultParagraphFont"/>
    <w:uiPriority w:val="32"/>
    <w:qFormat/>
    <w:rsid w:val="002B0F2D"/>
    <w:rPr>
      <w:b/>
      <w:bCs/>
      <w:smallCaps/>
      <w:color w:val="0F4761" w:themeColor="accent1" w:themeShade="BF"/>
      <w:spacing w:val="5"/>
    </w:rPr>
  </w:style>
  <w:style w:type="character" w:styleId="Hyperlink">
    <w:name w:val="Hyperlink"/>
    <w:basedOn w:val="DefaultParagraphFont"/>
    <w:uiPriority w:val="99"/>
    <w:unhideWhenUsed/>
    <w:rsid w:val="002B0F2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propertyaccountants.co.uk/tax-on-airbnb-income/" TargetMode="External"/><Relationship Id="rId13" Type="http://schemas.openxmlformats.org/officeDocument/2006/relationships/hyperlink" Target="https://www.quantummetric.com/blog/the-impact-airbnb-on-hotel-and-hospitality-industry/" TargetMode="External"/><Relationship Id="rId3" Type="http://schemas.openxmlformats.org/officeDocument/2006/relationships/settings" Target="settings.xml"/><Relationship Id="rId7" Type="http://schemas.openxmlformats.org/officeDocument/2006/relationships/hyperlink" Target="https://doi.org/10.1016/j.annals.2023.103605" TargetMode="External"/><Relationship Id="rId12" Type="http://schemas.openxmlformats.org/officeDocument/2006/relationships/hyperlink" Target="https://doi.org/10.1016/j.jclepro.2018.12.15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technology/2022/oct/18/sharp-rise-airbnb-listings-coastal-areas-england-wales" TargetMode="External"/><Relationship Id="rId11" Type="http://schemas.openxmlformats.org/officeDocument/2006/relationships/hyperlink" Target="https://doi.org/10.1016/j.ijhm.2014.11.010"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doi.org/10.1080/10548408.2014.883346" TargetMode="External"/><Relationship Id="rId4" Type="http://schemas.openxmlformats.org/officeDocument/2006/relationships/webSettings" Target="webSettings.xml"/><Relationship Id="rId9" Type="http://schemas.openxmlformats.org/officeDocument/2006/relationships/hyperlink" Target="https://doi.org/10.1080/21568316.2019.1667861" TargetMode="External"/><Relationship Id="rId14" Type="http://schemas.openxmlformats.org/officeDocument/2006/relationships/hyperlink" Target="https://doi.org/10.3390/su11123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2815</Words>
  <Characters>16048</Characters>
  <Application>Microsoft Office Word</Application>
  <DocSecurity>0</DocSecurity>
  <Lines>133</Lines>
  <Paragraphs>37</Paragraphs>
  <ScaleCrop>false</ScaleCrop>
  <Company/>
  <LinksUpToDate>false</LinksUpToDate>
  <CharactersWithSpaces>18826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13</cp:revision>
  <dcterms:created xsi:type="dcterms:W3CDTF">2024-02-29T20:17:00Z</dcterms:created>
  <dcterms:modified xsi:type="dcterms:W3CDTF">2024-02-29T21:26:00Z</dcterms:modified>
</cp:coreProperties>
</file>