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10294" w14:textId="1DB05FAB" w:rsidR="006A29C6" w:rsidRPr="00BE70D0" w:rsidRDefault="006A29C6" w:rsidP="006A29C6">
      <w:pPr>
        <w:jc w:val="left"/>
        <w:rPr>
          <w:rFonts w:ascii="Arial" w:hAnsi="Arial" w:cs="Arial"/>
          <w:b/>
          <w:bCs/>
          <w:color w:val="222222"/>
          <w:sz w:val="22"/>
          <w:szCs w:val="22"/>
          <w:highlight w:val="white"/>
        </w:rPr>
      </w:pPr>
      <w:r>
        <w:rPr>
          <w:b/>
          <w:bCs/>
          <w:noProof/>
        </w:rPr>
        <w:drawing>
          <wp:anchor distT="0" distB="0" distL="114300" distR="114300" simplePos="0" relativeHeight="251658240" behindDoc="0" locked="0" layoutInCell="1" allowOverlap="1" wp14:anchorId="75B14B4A" wp14:editId="0ABDF4C1">
            <wp:simplePos x="0" y="0"/>
            <wp:positionH relativeFrom="column">
              <wp:posOffset>3773994</wp:posOffset>
            </wp:positionH>
            <wp:positionV relativeFrom="paragraph">
              <wp:posOffset>324</wp:posOffset>
            </wp:positionV>
            <wp:extent cx="2206498" cy="1419860"/>
            <wp:effectExtent l="0" t="0" r="3810" b="2540"/>
            <wp:wrapTopAndBottom/>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2206498" cy="1419860"/>
                    </a:xfrm>
                    <a:prstGeom prst="rect">
                      <a:avLst/>
                    </a:prstGeom>
                    <a:ln/>
                  </pic:spPr>
                </pic:pic>
              </a:graphicData>
            </a:graphic>
            <wp14:sizeRelH relativeFrom="page">
              <wp14:pctWidth>0</wp14:pctWidth>
            </wp14:sizeRelH>
            <wp14:sizeRelV relativeFrom="page">
              <wp14:pctHeight>0</wp14:pctHeight>
            </wp14:sizeRelV>
          </wp:anchor>
        </w:drawing>
      </w:r>
      <w:r w:rsidRPr="00BE70D0">
        <w:rPr>
          <w:rFonts w:ascii="Arial" w:hAnsi="Arial" w:cs="Arial"/>
          <w:b/>
          <w:bCs/>
          <w:color w:val="222222"/>
          <w:sz w:val="22"/>
          <w:szCs w:val="22"/>
          <w:highlight w:val="white"/>
        </w:rPr>
        <w:t xml:space="preserve">Component 1 – Business Research Proposal </w:t>
      </w:r>
    </w:p>
    <w:p w14:paraId="6F5CCBCB" w14:textId="46F7E664" w:rsidR="006A29C6" w:rsidRPr="00BE70D0" w:rsidRDefault="006A29C6" w:rsidP="006A29C6">
      <w:pPr>
        <w:jc w:val="left"/>
        <w:rPr>
          <w:rFonts w:ascii="Arial" w:hAnsi="Arial" w:cs="Arial"/>
          <w:b/>
          <w:bCs/>
          <w:color w:val="222222"/>
          <w:sz w:val="22"/>
          <w:szCs w:val="22"/>
          <w:highlight w:val="white"/>
        </w:rPr>
      </w:pPr>
      <w:r w:rsidRPr="00BE70D0">
        <w:rPr>
          <w:rFonts w:ascii="Arial" w:hAnsi="Arial" w:cs="Arial"/>
          <w:b/>
          <w:bCs/>
          <w:color w:val="222222"/>
          <w:sz w:val="22"/>
          <w:szCs w:val="22"/>
          <w:highlight w:val="white"/>
        </w:rPr>
        <w:t>Module title: Research Methods for Business</w:t>
      </w:r>
    </w:p>
    <w:p w14:paraId="56031777" w14:textId="76D2CC50" w:rsidR="006A29C6" w:rsidRPr="00BE70D0" w:rsidRDefault="006A29C6" w:rsidP="006A29C6">
      <w:pPr>
        <w:jc w:val="left"/>
        <w:rPr>
          <w:rFonts w:ascii="Arial" w:hAnsi="Arial" w:cs="Arial"/>
          <w:b/>
          <w:bCs/>
          <w:color w:val="222222"/>
          <w:sz w:val="22"/>
          <w:szCs w:val="22"/>
          <w:highlight w:val="white"/>
        </w:rPr>
      </w:pPr>
      <w:r w:rsidRPr="00BE70D0">
        <w:rPr>
          <w:rFonts w:ascii="Arial" w:hAnsi="Arial" w:cs="Arial"/>
          <w:b/>
          <w:bCs/>
          <w:color w:val="222222"/>
          <w:sz w:val="22"/>
          <w:szCs w:val="22"/>
          <w:highlight w:val="white"/>
        </w:rPr>
        <w:t>Module code: LCLM6004</w:t>
      </w:r>
    </w:p>
    <w:p w14:paraId="5CD8DF84" w14:textId="3DC7DFAB" w:rsidR="006A29C6" w:rsidRPr="00BE70D0" w:rsidRDefault="006A29C6" w:rsidP="006A29C6">
      <w:pPr>
        <w:jc w:val="left"/>
        <w:rPr>
          <w:rFonts w:ascii="Arial" w:hAnsi="Arial" w:cs="Arial"/>
          <w:b/>
          <w:bCs/>
          <w:color w:val="222222"/>
          <w:sz w:val="22"/>
          <w:szCs w:val="22"/>
          <w:highlight w:val="white"/>
        </w:rPr>
      </w:pPr>
      <w:r w:rsidRPr="00BE70D0">
        <w:rPr>
          <w:rFonts w:ascii="Arial" w:hAnsi="Arial" w:cs="Arial"/>
          <w:b/>
          <w:bCs/>
          <w:color w:val="222222"/>
          <w:sz w:val="22"/>
          <w:szCs w:val="22"/>
          <w:highlight w:val="white"/>
        </w:rPr>
        <w:t>Student name:</w:t>
      </w:r>
      <w:r>
        <w:rPr>
          <w:rFonts w:ascii="Arial" w:hAnsi="Arial" w:cs="Arial"/>
          <w:b/>
          <w:bCs/>
          <w:color w:val="222222"/>
          <w:sz w:val="22"/>
          <w:szCs w:val="22"/>
          <w:highlight w:val="white"/>
        </w:rPr>
        <w:t xml:space="preserve"> </w:t>
      </w:r>
      <w:r w:rsidRPr="00BE70D0">
        <w:rPr>
          <w:rFonts w:ascii="Arial" w:hAnsi="Arial" w:cs="Arial"/>
          <w:b/>
          <w:bCs/>
          <w:color w:val="222222"/>
          <w:sz w:val="22"/>
          <w:szCs w:val="22"/>
          <w:highlight w:val="white"/>
        </w:rPr>
        <w:t>Gabriela Savity</w:t>
      </w:r>
      <w:r w:rsidRPr="00BE70D0">
        <w:rPr>
          <w:rFonts w:ascii="Arial" w:hAnsi="Arial" w:cs="Arial"/>
          <w:b/>
          <w:bCs/>
          <w:color w:val="222222"/>
          <w:sz w:val="22"/>
          <w:szCs w:val="22"/>
          <w:highlight w:val="white"/>
        </w:rPr>
        <w:br/>
        <w:t>Student ID:2312231</w:t>
      </w:r>
    </w:p>
    <w:p w14:paraId="0703B86D" w14:textId="3D66F4A2" w:rsidR="006A29C6" w:rsidRPr="00BE70D0" w:rsidRDefault="006A29C6" w:rsidP="006A29C6">
      <w:pPr>
        <w:jc w:val="left"/>
        <w:rPr>
          <w:rFonts w:ascii="Arial" w:hAnsi="Arial" w:cs="Arial"/>
          <w:b/>
          <w:bCs/>
          <w:color w:val="222222"/>
          <w:sz w:val="22"/>
          <w:szCs w:val="22"/>
          <w:highlight w:val="white"/>
        </w:rPr>
      </w:pPr>
      <w:r w:rsidRPr="00BE70D0">
        <w:rPr>
          <w:rFonts w:ascii="Arial" w:hAnsi="Arial" w:cs="Arial"/>
          <w:b/>
          <w:bCs/>
          <w:color w:val="222222"/>
          <w:sz w:val="22"/>
          <w:szCs w:val="22"/>
          <w:highlight w:val="white"/>
        </w:rPr>
        <w:t>Lecturer name:</w:t>
      </w:r>
      <w:r w:rsidRPr="006A29C6">
        <w:rPr>
          <w:rFonts w:ascii="Arial" w:hAnsi="Arial" w:cs="Arial"/>
          <w:b/>
          <w:bCs/>
          <w:color w:val="222222"/>
          <w:sz w:val="22"/>
          <w:szCs w:val="22"/>
          <w:highlight w:val="white"/>
        </w:rPr>
        <w:t xml:space="preserve"> </w:t>
      </w:r>
      <w:r w:rsidRPr="00F139FE">
        <w:rPr>
          <w:rFonts w:ascii="Arial" w:hAnsi="Arial" w:cs="Arial"/>
          <w:b/>
          <w:bCs/>
          <w:color w:val="222222"/>
          <w:sz w:val="22"/>
          <w:szCs w:val="22"/>
          <w:highlight w:val="white"/>
        </w:rPr>
        <w:t xml:space="preserve">DR </w:t>
      </w:r>
      <w:proofErr w:type="spellStart"/>
      <w:r w:rsidRPr="00F139FE">
        <w:rPr>
          <w:rFonts w:ascii="Arial" w:hAnsi="Arial" w:cs="Arial"/>
          <w:b/>
          <w:bCs/>
          <w:color w:val="222222"/>
          <w:sz w:val="22"/>
          <w:szCs w:val="22"/>
          <w:highlight w:val="white"/>
        </w:rPr>
        <w:t>Dingning</w:t>
      </w:r>
      <w:proofErr w:type="spellEnd"/>
      <w:r w:rsidRPr="00F139FE">
        <w:rPr>
          <w:rFonts w:ascii="Arial" w:hAnsi="Arial" w:cs="Arial"/>
          <w:b/>
          <w:bCs/>
          <w:color w:val="222222"/>
          <w:sz w:val="22"/>
          <w:szCs w:val="22"/>
          <w:highlight w:val="white"/>
        </w:rPr>
        <w:t xml:space="preserve"> Liu</w:t>
      </w:r>
    </w:p>
    <w:p w14:paraId="7A1E9550" w14:textId="4EB555FB" w:rsidR="0066059D" w:rsidRDefault="006A29C6" w:rsidP="006A29C6">
      <w:pPr>
        <w:jc w:val="right"/>
        <w:rPr>
          <w:b/>
          <w:bCs/>
        </w:rPr>
      </w:pPr>
      <w:r>
        <w:rPr>
          <w:b/>
          <w:bCs/>
        </w:rPr>
        <w:t xml:space="preserve">          </w:t>
      </w:r>
    </w:p>
    <w:p w14:paraId="1CB254A1" w14:textId="77777777" w:rsidR="006A29C6" w:rsidRDefault="006A29C6" w:rsidP="006A29C6">
      <w:pPr>
        <w:rPr>
          <w:b/>
          <w:bCs/>
        </w:rPr>
      </w:pPr>
    </w:p>
    <w:p w14:paraId="36764325" w14:textId="77777777" w:rsidR="009E6087" w:rsidRDefault="009E6087" w:rsidP="006A29C6">
      <w:pPr>
        <w:rPr>
          <w:b/>
          <w:bCs/>
        </w:rPr>
      </w:pPr>
    </w:p>
    <w:p w14:paraId="4B0EEEDA" w14:textId="77777777" w:rsidR="006A29C6" w:rsidRDefault="006A29C6" w:rsidP="006A29C6">
      <w:pPr>
        <w:jc w:val="center"/>
        <w:rPr>
          <w:b/>
          <w:bCs/>
        </w:rPr>
      </w:pPr>
    </w:p>
    <w:p w14:paraId="4379D4CF" w14:textId="6B96B236" w:rsidR="0066059D" w:rsidRDefault="00000000" w:rsidP="006A29C6">
      <w:pPr>
        <w:jc w:val="center"/>
        <w:rPr>
          <w:rFonts w:ascii="Arial" w:hAnsi="Arial" w:cs="Arial"/>
          <w:b/>
          <w:bCs/>
          <w:color w:val="222222"/>
          <w:sz w:val="36"/>
          <w:szCs w:val="36"/>
          <w:highlight w:val="white"/>
        </w:rPr>
      </w:pPr>
      <w:r w:rsidRPr="00BE70D0">
        <w:rPr>
          <w:rFonts w:ascii="Arial" w:hAnsi="Arial" w:cs="Arial"/>
          <w:b/>
          <w:bCs/>
          <w:color w:val="222222"/>
          <w:sz w:val="36"/>
          <w:szCs w:val="36"/>
          <w:highlight w:val="white"/>
        </w:rPr>
        <w:t>Evaluating the impact of digital transformation and AI-driven logistics on operational efficiency and customer satisfaction at DPD UK</w:t>
      </w:r>
    </w:p>
    <w:p w14:paraId="33C0BCCF" w14:textId="77777777" w:rsidR="009E6087" w:rsidRDefault="009E6087" w:rsidP="006A29C6">
      <w:pPr>
        <w:jc w:val="center"/>
        <w:rPr>
          <w:rFonts w:ascii="Arial" w:hAnsi="Arial" w:cs="Arial"/>
          <w:b/>
          <w:bCs/>
          <w:color w:val="222222"/>
          <w:sz w:val="36"/>
          <w:szCs w:val="36"/>
          <w:highlight w:val="white"/>
        </w:rPr>
      </w:pPr>
    </w:p>
    <w:p w14:paraId="2B946EB3" w14:textId="77777777" w:rsidR="009E6087" w:rsidRPr="00BE70D0" w:rsidRDefault="009E6087" w:rsidP="006A29C6">
      <w:pPr>
        <w:jc w:val="center"/>
        <w:rPr>
          <w:rFonts w:ascii="Arial" w:hAnsi="Arial" w:cs="Arial"/>
          <w:b/>
          <w:bCs/>
          <w:color w:val="222222"/>
          <w:sz w:val="36"/>
          <w:szCs w:val="36"/>
          <w:highlight w:val="white"/>
        </w:rPr>
      </w:pPr>
    </w:p>
    <w:p w14:paraId="33E5EAD6" w14:textId="77777777" w:rsidR="0066059D" w:rsidRPr="00BE70D0" w:rsidRDefault="0066059D" w:rsidP="00BE70D0">
      <w:pPr>
        <w:jc w:val="center"/>
        <w:rPr>
          <w:rFonts w:ascii="Arial" w:hAnsi="Arial" w:cs="Arial"/>
          <w:b/>
          <w:bCs/>
          <w:color w:val="222222"/>
          <w:sz w:val="22"/>
          <w:szCs w:val="22"/>
          <w:highlight w:val="white"/>
        </w:rPr>
      </w:pPr>
    </w:p>
    <w:p w14:paraId="47BF6E19" w14:textId="74934586" w:rsidR="0066059D" w:rsidRDefault="009E6087">
      <w:pPr>
        <w:jc w:val="center"/>
        <w:rPr>
          <w:b/>
          <w:bCs/>
          <w:color w:val="222222"/>
          <w:sz w:val="28"/>
          <w:szCs w:val="28"/>
          <w:highlight w:val="white"/>
        </w:rPr>
      </w:pPr>
      <w:r>
        <w:fldChar w:fldCharType="begin"/>
      </w:r>
      <w:r>
        <w:instrText xml:space="preserve"> INCLUDEPICTURE "https://encrypted-tbn0.gstatic.com/images?q=tbn:ANd9GcSbZ-H8JxcUWbdDa1wxPTlApChRXdy-1_dZgw&amp;s" \* MERGEFORMATINET </w:instrText>
      </w:r>
      <w:r>
        <w:fldChar w:fldCharType="separate"/>
      </w:r>
      <w:r>
        <w:rPr>
          <w:noProof/>
        </w:rPr>
        <w:drawing>
          <wp:inline distT="0" distB="0" distL="0" distR="0" wp14:anchorId="4F4F2DFE" wp14:editId="24F6D39F">
            <wp:extent cx="3938541" cy="2372995"/>
            <wp:effectExtent l="0" t="0" r="0" b="1905"/>
            <wp:docPr id="1163667850" name="Picture 1" descr="Logo complet de DPD PNG transparents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complet de DPD PNG transparents - Stick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8328" cy="2396967"/>
                    </a:xfrm>
                    <a:prstGeom prst="rect">
                      <a:avLst/>
                    </a:prstGeom>
                    <a:noFill/>
                    <a:ln>
                      <a:noFill/>
                    </a:ln>
                  </pic:spPr>
                </pic:pic>
              </a:graphicData>
            </a:graphic>
          </wp:inline>
        </w:drawing>
      </w:r>
      <w:r>
        <w:fldChar w:fldCharType="end"/>
      </w:r>
      <w:r w:rsidR="00000000">
        <w:br w:type="page"/>
      </w:r>
    </w:p>
    <w:p w14:paraId="15EFA1F5" w14:textId="77777777" w:rsidR="0066059D" w:rsidRPr="00BE70D0" w:rsidRDefault="00000000" w:rsidP="00BE70D0">
      <w:pPr>
        <w:jc w:val="center"/>
        <w:rPr>
          <w:rFonts w:ascii="Arial" w:hAnsi="Arial" w:cs="Arial"/>
          <w:b/>
          <w:bCs/>
          <w:color w:val="222222"/>
          <w:sz w:val="22"/>
          <w:szCs w:val="22"/>
          <w:highlight w:val="white"/>
        </w:rPr>
      </w:pPr>
      <w:r w:rsidRPr="00BE70D0">
        <w:rPr>
          <w:rFonts w:ascii="Arial" w:hAnsi="Arial" w:cs="Arial"/>
          <w:b/>
          <w:bCs/>
          <w:color w:val="222222"/>
          <w:sz w:val="22"/>
          <w:szCs w:val="22"/>
          <w:highlight w:val="white"/>
        </w:rPr>
        <w:lastRenderedPageBreak/>
        <w:t>Table of Contents</w:t>
      </w:r>
    </w:p>
    <w:sdt>
      <w:sdtPr>
        <w:rPr>
          <w:rFonts w:ascii="Arial" w:hAnsi="Arial" w:cs="Arial"/>
          <w:sz w:val="22"/>
          <w:szCs w:val="22"/>
        </w:rPr>
        <w:id w:val="1151596233"/>
        <w:docPartObj>
          <w:docPartGallery w:val="Table of Contents"/>
          <w:docPartUnique/>
        </w:docPartObj>
      </w:sdtPr>
      <w:sdtEndPr>
        <w:rPr>
          <w:rFonts w:ascii="Times New Roman" w:hAnsi="Times New Roman" w:cs="Times New Roman"/>
          <w:sz w:val="24"/>
          <w:szCs w:val="24"/>
        </w:rPr>
      </w:sdtEndPr>
      <w:sdtContent>
        <w:p w14:paraId="3E8D90B9" w14:textId="7034FC58" w:rsidR="00066FFA" w:rsidRPr="00BE70D0" w:rsidRDefault="00000000" w:rsidP="00BE70D0">
          <w:pPr>
            <w:pStyle w:val="TOC1"/>
            <w:tabs>
              <w:tab w:val="right" w:leader="dot" w:pos="9019"/>
            </w:tabs>
            <w:rPr>
              <w:rFonts w:ascii="Arial" w:hAnsi="Arial" w:cs="Arial"/>
              <w:noProof/>
              <w:sz w:val="22"/>
              <w:szCs w:val="22"/>
            </w:rPr>
          </w:pPr>
          <w:r w:rsidRPr="00BE70D0">
            <w:rPr>
              <w:rFonts w:ascii="Arial" w:hAnsi="Arial" w:cs="Arial"/>
              <w:sz w:val="22"/>
              <w:szCs w:val="22"/>
            </w:rPr>
            <w:fldChar w:fldCharType="begin"/>
          </w:r>
          <w:r w:rsidRPr="00BE70D0">
            <w:rPr>
              <w:rFonts w:ascii="Arial" w:hAnsi="Arial" w:cs="Arial"/>
              <w:sz w:val="22"/>
              <w:szCs w:val="22"/>
            </w:rPr>
            <w:instrText xml:space="preserve"> TOC \h \u \z \t "Heading 1,1,Heading 2,2,Heading 3,3,Heading 4,4,Heading 5,5,Heading 6,6,"</w:instrText>
          </w:r>
          <w:r w:rsidRPr="00BE70D0">
            <w:rPr>
              <w:rFonts w:ascii="Arial" w:hAnsi="Arial" w:cs="Arial"/>
              <w:sz w:val="22"/>
              <w:szCs w:val="22"/>
            </w:rPr>
            <w:fldChar w:fldCharType="separate"/>
          </w:r>
          <w:hyperlink w:anchor="_Toc222133042" w:history="1">
            <w:r w:rsidR="00066FFA" w:rsidRPr="00BE70D0">
              <w:rPr>
                <w:rStyle w:val="Hyperlink"/>
                <w:rFonts w:ascii="Arial" w:hAnsi="Arial" w:cs="Arial"/>
                <w:noProof/>
                <w:sz w:val="22"/>
                <w:szCs w:val="22"/>
              </w:rPr>
              <w:t>1. Identification of a Business Problem</w:t>
            </w:r>
            <w:r w:rsidR="00066FFA" w:rsidRPr="00BE70D0">
              <w:rPr>
                <w:rFonts w:ascii="Arial" w:hAnsi="Arial" w:cs="Arial"/>
                <w:noProof/>
                <w:webHidden/>
                <w:sz w:val="22"/>
                <w:szCs w:val="22"/>
              </w:rPr>
              <w:tab/>
            </w:r>
            <w:r w:rsidR="00066FFA" w:rsidRPr="00BE70D0">
              <w:rPr>
                <w:rFonts w:ascii="Arial" w:hAnsi="Arial" w:cs="Arial"/>
                <w:noProof/>
                <w:webHidden/>
                <w:sz w:val="22"/>
                <w:szCs w:val="22"/>
              </w:rPr>
              <w:fldChar w:fldCharType="begin"/>
            </w:r>
            <w:r w:rsidR="00066FFA" w:rsidRPr="00BE70D0">
              <w:rPr>
                <w:rFonts w:ascii="Arial" w:hAnsi="Arial" w:cs="Arial"/>
                <w:noProof/>
                <w:webHidden/>
                <w:sz w:val="22"/>
                <w:szCs w:val="22"/>
              </w:rPr>
              <w:instrText xml:space="preserve"> PAGEREF _Toc222133042 \h </w:instrText>
            </w:r>
            <w:r w:rsidR="00066FFA" w:rsidRPr="00BE70D0">
              <w:rPr>
                <w:rFonts w:ascii="Arial" w:hAnsi="Arial" w:cs="Arial"/>
                <w:noProof/>
                <w:webHidden/>
                <w:sz w:val="22"/>
                <w:szCs w:val="22"/>
              </w:rPr>
            </w:r>
            <w:r w:rsidR="00066FFA" w:rsidRPr="00BE70D0">
              <w:rPr>
                <w:rFonts w:ascii="Arial" w:hAnsi="Arial" w:cs="Arial"/>
                <w:noProof/>
                <w:webHidden/>
                <w:sz w:val="22"/>
                <w:szCs w:val="22"/>
              </w:rPr>
              <w:fldChar w:fldCharType="separate"/>
            </w:r>
            <w:r w:rsidR="00ED542F">
              <w:rPr>
                <w:rFonts w:ascii="Arial" w:hAnsi="Arial" w:cs="Arial"/>
                <w:noProof/>
                <w:webHidden/>
                <w:sz w:val="22"/>
                <w:szCs w:val="22"/>
              </w:rPr>
              <w:t>4</w:t>
            </w:r>
            <w:r w:rsidR="00066FFA" w:rsidRPr="00BE70D0">
              <w:rPr>
                <w:rFonts w:ascii="Arial" w:hAnsi="Arial" w:cs="Arial"/>
                <w:noProof/>
                <w:webHidden/>
                <w:sz w:val="22"/>
                <w:szCs w:val="22"/>
              </w:rPr>
              <w:fldChar w:fldCharType="end"/>
            </w:r>
          </w:hyperlink>
        </w:p>
        <w:p w14:paraId="57F5E06C" w14:textId="70063D70" w:rsidR="00066FFA" w:rsidRPr="00BE70D0" w:rsidRDefault="00066FFA" w:rsidP="00BE70D0">
          <w:pPr>
            <w:pStyle w:val="TOC2"/>
            <w:tabs>
              <w:tab w:val="right" w:leader="dot" w:pos="9019"/>
            </w:tabs>
            <w:rPr>
              <w:rFonts w:ascii="Arial" w:hAnsi="Arial" w:cs="Arial"/>
              <w:noProof/>
              <w:sz w:val="22"/>
              <w:szCs w:val="22"/>
            </w:rPr>
          </w:pPr>
          <w:hyperlink w:anchor="_Toc222133043" w:history="1">
            <w:r w:rsidRPr="00BE70D0">
              <w:rPr>
                <w:rStyle w:val="Hyperlink"/>
                <w:rFonts w:ascii="Arial" w:hAnsi="Arial" w:cs="Arial"/>
                <w:noProof/>
                <w:sz w:val="22"/>
                <w:szCs w:val="22"/>
              </w:rPr>
              <w:t>1.1 Organisational background</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_Toc222133043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4</w:t>
            </w:r>
            <w:r w:rsidRPr="00BE70D0">
              <w:rPr>
                <w:rFonts w:ascii="Arial" w:hAnsi="Arial" w:cs="Arial"/>
                <w:noProof/>
                <w:webHidden/>
                <w:sz w:val="22"/>
                <w:szCs w:val="22"/>
              </w:rPr>
              <w:fldChar w:fldCharType="end"/>
            </w:r>
          </w:hyperlink>
        </w:p>
        <w:p w14:paraId="0EAF7990" w14:textId="3A976217" w:rsidR="00066FFA" w:rsidRPr="00BE70D0" w:rsidRDefault="00066FFA" w:rsidP="00BE70D0">
          <w:pPr>
            <w:pStyle w:val="TOC2"/>
            <w:tabs>
              <w:tab w:val="right" w:leader="dot" w:pos="9019"/>
            </w:tabs>
            <w:rPr>
              <w:rFonts w:ascii="Arial" w:hAnsi="Arial" w:cs="Arial"/>
              <w:noProof/>
              <w:sz w:val="22"/>
              <w:szCs w:val="22"/>
            </w:rPr>
          </w:pPr>
          <w:hyperlink w:anchor="_Toc222133044" w:history="1">
            <w:r w:rsidRPr="00BE70D0">
              <w:rPr>
                <w:rStyle w:val="Hyperlink"/>
                <w:rFonts w:ascii="Arial" w:hAnsi="Arial" w:cs="Arial"/>
                <w:noProof/>
                <w:sz w:val="22"/>
                <w:szCs w:val="22"/>
              </w:rPr>
              <w:t>1.2 The complex business problem</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_Toc222133044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4</w:t>
            </w:r>
            <w:r w:rsidRPr="00BE70D0">
              <w:rPr>
                <w:rFonts w:ascii="Arial" w:hAnsi="Arial" w:cs="Arial"/>
                <w:noProof/>
                <w:webHidden/>
                <w:sz w:val="22"/>
                <w:szCs w:val="22"/>
              </w:rPr>
              <w:fldChar w:fldCharType="end"/>
            </w:r>
          </w:hyperlink>
        </w:p>
        <w:p w14:paraId="7CD7331E" w14:textId="26C17A4D" w:rsidR="00066FFA" w:rsidRPr="00BE70D0" w:rsidRDefault="00066FFA" w:rsidP="00BE70D0">
          <w:pPr>
            <w:pStyle w:val="TOC2"/>
            <w:tabs>
              <w:tab w:val="right" w:leader="dot" w:pos="9019"/>
            </w:tabs>
            <w:rPr>
              <w:rFonts w:ascii="Arial" w:hAnsi="Arial" w:cs="Arial"/>
              <w:noProof/>
              <w:sz w:val="22"/>
              <w:szCs w:val="22"/>
            </w:rPr>
          </w:pPr>
          <w:hyperlink w:anchor="_Toc222133045" w:history="1">
            <w:r w:rsidRPr="00BE70D0">
              <w:rPr>
                <w:rStyle w:val="Hyperlink"/>
                <w:rFonts w:ascii="Arial" w:hAnsi="Arial" w:cs="Arial"/>
                <w:noProof/>
                <w:sz w:val="22"/>
                <w:szCs w:val="22"/>
              </w:rPr>
              <w:t>1.3 Rationale</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_Toc222133045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4</w:t>
            </w:r>
            <w:r w:rsidRPr="00BE70D0">
              <w:rPr>
                <w:rFonts w:ascii="Arial" w:hAnsi="Arial" w:cs="Arial"/>
                <w:noProof/>
                <w:webHidden/>
                <w:sz w:val="22"/>
                <w:szCs w:val="22"/>
              </w:rPr>
              <w:fldChar w:fldCharType="end"/>
            </w:r>
          </w:hyperlink>
        </w:p>
        <w:p w14:paraId="66D113BC" w14:textId="68455CE2" w:rsidR="00066FFA" w:rsidRPr="00BE70D0" w:rsidRDefault="00066FFA" w:rsidP="00BE70D0">
          <w:pPr>
            <w:pStyle w:val="TOC1"/>
            <w:tabs>
              <w:tab w:val="right" w:leader="dot" w:pos="9019"/>
            </w:tabs>
            <w:rPr>
              <w:rFonts w:ascii="Arial" w:hAnsi="Arial" w:cs="Arial"/>
              <w:noProof/>
              <w:sz w:val="22"/>
              <w:szCs w:val="22"/>
            </w:rPr>
          </w:pPr>
          <w:hyperlink w:anchor="_Toc222133046" w:history="1">
            <w:r w:rsidRPr="00BE70D0">
              <w:rPr>
                <w:rStyle w:val="Hyperlink"/>
                <w:rFonts w:ascii="Arial" w:hAnsi="Arial" w:cs="Arial"/>
                <w:noProof/>
                <w:sz w:val="22"/>
                <w:szCs w:val="22"/>
              </w:rPr>
              <w:t>2. Research Aim, Objectives and Questions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_Toc222133046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5</w:t>
            </w:r>
            <w:r w:rsidRPr="00BE70D0">
              <w:rPr>
                <w:rFonts w:ascii="Arial" w:hAnsi="Arial" w:cs="Arial"/>
                <w:noProof/>
                <w:webHidden/>
                <w:sz w:val="22"/>
                <w:szCs w:val="22"/>
              </w:rPr>
              <w:fldChar w:fldCharType="end"/>
            </w:r>
          </w:hyperlink>
        </w:p>
        <w:p w14:paraId="7DEF0DA7" w14:textId="2EF7BD01" w:rsidR="00066FFA" w:rsidRPr="00BE70D0" w:rsidRDefault="00066FFA" w:rsidP="00BE70D0">
          <w:pPr>
            <w:pStyle w:val="TOC2"/>
            <w:tabs>
              <w:tab w:val="right" w:leader="dot" w:pos="9019"/>
            </w:tabs>
            <w:rPr>
              <w:rFonts w:ascii="Arial" w:hAnsi="Arial" w:cs="Arial"/>
              <w:noProof/>
              <w:sz w:val="22"/>
              <w:szCs w:val="22"/>
            </w:rPr>
          </w:pPr>
          <w:hyperlink w:anchor="_Toc222133047" w:history="1">
            <w:r w:rsidRPr="00BE70D0">
              <w:rPr>
                <w:rStyle w:val="Hyperlink"/>
                <w:rFonts w:ascii="Arial" w:hAnsi="Arial" w:cs="Arial"/>
                <w:noProof/>
                <w:sz w:val="22"/>
                <w:szCs w:val="22"/>
              </w:rPr>
              <w:t>2.1 Research aim</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_Toc222133047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5</w:t>
            </w:r>
            <w:r w:rsidRPr="00BE70D0">
              <w:rPr>
                <w:rFonts w:ascii="Arial" w:hAnsi="Arial" w:cs="Arial"/>
                <w:noProof/>
                <w:webHidden/>
                <w:sz w:val="22"/>
                <w:szCs w:val="22"/>
              </w:rPr>
              <w:fldChar w:fldCharType="end"/>
            </w:r>
          </w:hyperlink>
        </w:p>
        <w:p w14:paraId="56EBB142" w14:textId="05D7A5D2" w:rsidR="00066FFA" w:rsidRPr="00BE70D0" w:rsidRDefault="00066FFA" w:rsidP="00BE70D0">
          <w:pPr>
            <w:pStyle w:val="TOC2"/>
            <w:tabs>
              <w:tab w:val="right" w:leader="dot" w:pos="9019"/>
            </w:tabs>
            <w:rPr>
              <w:rFonts w:ascii="Arial" w:hAnsi="Arial" w:cs="Arial"/>
              <w:noProof/>
              <w:sz w:val="22"/>
              <w:szCs w:val="22"/>
            </w:rPr>
          </w:pPr>
          <w:hyperlink w:anchor="_Toc222133048" w:history="1">
            <w:r w:rsidRPr="00BE70D0">
              <w:rPr>
                <w:rStyle w:val="Hyperlink"/>
                <w:rFonts w:ascii="Arial" w:hAnsi="Arial" w:cs="Arial"/>
                <w:noProof/>
                <w:sz w:val="22"/>
                <w:szCs w:val="22"/>
              </w:rPr>
              <w:t>2.2 Research objectives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_Toc222133048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5</w:t>
            </w:r>
            <w:r w:rsidRPr="00BE70D0">
              <w:rPr>
                <w:rFonts w:ascii="Arial" w:hAnsi="Arial" w:cs="Arial"/>
                <w:noProof/>
                <w:webHidden/>
                <w:sz w:val="22"/>
                <w:szCs w:val="22"/>
              </w:rPr>
              <w:fldChar w:fldCharType="end"/>
            </w:r>
          </w:hyperlink>
        </w:p>
        <w:p w14:paraId="2AFC18E7" w14:textId="20CCD81D" w:rsidR="00066FFA" w:rsidRPr="00BE70D0" w:rsidRDefault="00066FFA" w:rsidP="00BE70D0">
          <w:pPr>
            <w:pStyle w:val="TOC2"/>
            <w:tabs>
              <w:tab w:val="right" w:leader="dot" w:pos="9019"/>
            </w:tabs>
            <w:rPr>
              <w:rFonts w:ascii="Arial" w:hAnsi="Arial" w:cs="Arial"/>
              <w:noProof/>
              <w:sz w:val="22"/>
              <w:szCs w:val="22"/>
            </w:rPr>
          </w:pPr>
          <w:hyperlink w:anchor="_Toc222133049" w:history="1">
            <w:r w:rsidRPr="00BE70D0">
              <w:rPr>
                <w:rStyle w:val="Hyperlink"/>
                <w:rFonts w:ascii="Arial" w:hAnsi="Arial" w:cs="Arial"/>
                <w:noProof/>
                <w:sz w:val="22"/>
                <w:szCs w:val="22"/>
              </w:rPr>
              <w:t>2.3 Research questions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_Toc222133049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6</w:t>
            </w:r>
            <w:r w:rsidRPr="00BE70D0">
              <w:rPr>
                <w:rFonts w:ascii="Arial" w:hAnsi="Arial" w:cs="Arial"/>
                <w:noProof/>
                <w:webHidden/>
                <w:sz w:val="22"/>
                <w:szCs w:val="22"/>
              </w:rPr>
              <w:fldChar w:fldCharType="end"/>
            </w:r>
          </w:hyperlink>
        </w:p>
        <w:p w14:paraId="24542D49" w14:textId="010457CF" w:rsidR="00066FFA" w:rsidRPr="00BE70D0" w:rsidRDefault="00066FFA" w:rsidP="00BE70D0">
          <w:pPr>
            <w:pStyle w:val="TOC1"/>
            <w:tabs>
              <w:tab w:val="right" w:leader="dot" w:pos="9019"/>
            </w:tabs>
            <w:rPr>
              <w:rFonts w:ascii="Arial" w:hAnsi="Arial" w:cs="Arial"/>
              <w:noProof/>
              <w:sz w:val="22"/>
              <w:szCs w:val="22"/>
            </w:rPr>
          </w:pPr>
          <w:hyperlink w:anchor="_Toc222133050" w:history="1">
            <w:r w:rsidRPr="00BE70D0">
              <w:rPr>
                <w:rStyle w:val="Hyperlink"/>
                <w:rFonts w:ascii="Arial" w:hAnsi="Arial" w:cs="Arial"/>
                <w:noProof/>
                <w:sz w:val="22"/>
                <w:szCs w:val="22"/>
              </w:rPr>
              <w:t>3. Critical Literature Review</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_Toc222133050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6</w:t>
            </w:r>
            <w:r w:rsidRPr="00BE70D0">
              <w:rPr>
                <w:rFonts w:ascii="Arial" w:hAnsi="Arial" w:cs="Arial"/>
                <w:noProof/>
                <w:webHidden/>
                <w:sz w:val="22"/>
                <w:szCs w:val="22"/>
              </w:rPr>
              <w:fldChar w:fldCharType="end"/>
            </w:r>
          </w:hyperlink>
        </w:p>
        <w:p w14:paraId="4C5A1B6A" w14:textId="23C02EC7" w:rsidR="00066FFA" w:rsidRPr="00BE70D0" w:rsidRDefault="00066FFA" w:rsidP="00BE70D0">
          <w:pPr>
            <w:pStyle w:val="TOC2"/>
            <w:tabs>
              <w:tab w:val="right" w:leader="dot" w:pos="9019"/>
            </w:tabs>
            <w:rPr>
              <w:rFonts w:ascii="Arial" w:hAnsi="Arial" w:cs="Arial"/>
              <w:noProof/>
              <w:sz w:val="22"/>
              <w:szCs w:val="22"/>
            </w:rPr>
          </w:pPr>
          <w:hyperlink w:anchor="_Toc222133051" w:history="1">
            <w:r w:rsidRPr="00BE70D0">
              <w:rPr>
                <w:rStyle w:val="Hyperlink"/>
                <w:rFonts w:ascii="Arial" w:hAnsi="Arial" w:cs="Arial"/>
                <w:noProof/>
                <w:sz w:val="22"/>
                <w:szCs w:val="22"/>
              </w:rPr>
              <w:t>3.1 Literature review</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_Toc222133051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6</w:t>
            </w:r>
            <w:r w:rsidRPr="00BE70D0">
              <w:rPr>
                <w:rFonts w:ascii="Arial" w:hAnsi="Arial" w:cs="Arial"/>
                <w:noProof/>
                <w:webHidden/>
                <w:sz w:val="22"/>
                <w:szCs w:val="22"/>
              </w:rPr>
              <w:fldChar w:fldCharType="end"/>
            </w:r>
          </w:hyperlink>
        </w:p>
        <w:p w14:paraId="37DA9FCE" w14:textId="18409282" w:rsidR="00066FFA" w:rsidRPr="00BE70D0" w:rsidRDefault="00066FFA" w:rsidP="00BE70D0">
          <w:pPr>
            <w:pStyle w:val="TOC3"/>
            <w:tabs>
              <w:tab w:val="right" w:leader="dot" w:pos="9019"/>
            </w:tabs>
            <w:rPr>
              <w:rFonts w:ascii="Arial" w:hAnsi="Arial" w:cs="Arial"/>
              <w:noProof/>
              <w:sz w:val="22"/>
              <w:szCs w:val="22"/>
            </w:rPr>
          </w:pPr>
          <w:hyperlink w:anchor="_Toc222133052" w:history="1">
            <w:r w:rsidRPr="00BE70D0">
              <w:rPr>
                <w:rStyle w:val="Hyperlink"/>
                <w:rFonts w:ascii="Arial" w:hAnsi="Arial" w:cs="Arial"/>
                <w:noProof/>
                <w:sz w:val="22"/>
                <w:szCs w:val="22"/>
              </w:rPr>
              <w:t>3.1.1 Digital transformation in logistics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_Toc222133052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6</w:t>
            </w:r>
            <w:r w:rsidRPr="00BE70D0">
              <w:rPr>
                <w:rFonts w:ascii="Arial" w:hAnsi="Arial" w:cs="Arial"/>
                <w:noProof/>
                <w:webHidden/>
                <w:sz w:val="22"/>
                <w:szCs w:val="22"/>
              </w:rPr>
              <w:fldChar w:fldCharType="end"/>
            </w:r>
          </w:hyperlink>
        </w:p>
        <w:p w14:paraId="593163B2" w14:textId="211B706B" w:rsidR="00066FFA" w:rsidRPr="00BE70D0" w:rsidRDefault="00066FFA" w:rsidP="00BE70D0">
          <w:pPr>
            <w:pStyle w:val="TOC3"/>
            <w:tabs>
              <w:tab w:val="right" w:leader="dot" w:pos="9019"/>
            </w:tabs>
            <w:rPr>
              <w:rFonts w:ascii="Arial" w:hAnsi="Arial" w:cs="Arial"/>
              <w:noProof/>
              <w:sz w:val="22"/>
              <w:szCs w:val="22"/>
            </w:rPr>
          </w:pPr>
          <w:hyperlink w:anchor="_Toc222133053" w:history="1">
            <w:r w:rsidRPr="00BE70D0">
              <w:rPr>
                <w:rStyle w:val="Hyperlink"/>
                <w:rFonts w:ascii="Arial" w:hAnsi="Arial" w:cs="Arial"/>
                <w:noProof/>
                <w:sz w:val="22"/>
                <w:szCs w:val="22"/>
              </w:rPr>
              <w:t>3.1.2 Artificial intelligence-based logistics and workflow productivity</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_Toc222133053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8</w:t>
            </w:r>
            <w:r w:rsidRPr="00BE70D0">
              <w:rPr>
                <w:rFonts w:ascii="Arial" w:hAnsi="Arial" w:cs="Arial"/>
                <w:noProof/>
                <w:webHidden/>
                <w:sz w:val="22"/>
                <w:szCs w:val="22"/>
              </w:rPr>
              <w:fldChar w:fldCharType="end"/>
            </w:r>
          </w:hyperlink>
        </w:p>
        <w:p w14:paraId="56CA96E7" w14:textId="280CA705" w:rsidR="00066FFA" w:rsidRPr="00BE70D0" w:rsidRDefault="00066FFA" w:rsidP="00BE70D0">
          <w:pPr>
            <w:pStyle w:val="TOC3"/>
            <w:tabs>
              <w:tab w:val="right" w:leader="dot" w:pos="9019"/>
            </w:tabs>
            <w:rPr>
              <w:rFonts w:ascii="Arial" w:hAnsi="Arial" w:cs="Arial"/>
              <w:noProof/>
              <w:sz w:val="22"/>
              <w:szCs w:val="22"/>
            </w:rPr>
          </w:pPr>
          <w:hyperlink w:anchor="_Toc222133054" w:history="1">
            <w:r w:rsidRPr="00BE70D0">
              <w:rPr>
                <w:rStyle w:val="Hyperlink"/>
                <w:rFonts w:ascii="Arial" w:hAnsi="Arial" w:cs="Arial"/>
                <w:noProof/>
                <w:sz w:val="22"/>
                <w:szCs w:val="22"/>
              </w:rPr>
              <w:t>3.1.3 Customer satisfaction and socio-technical perspectives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_Toc222133054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8</w:t>
            </w:r>
            <w:r w:rsidRPr="00BE70D0">
              <w:rPr>
                <w:rFonts w:ascii="Arial" w:hAnsi="Arial" w:cs="Arial"/>
                <w:noProof/>
                <w:webHidden/>
                <w:sz w:val="22"/>
                <w:szCs w:val="22"/>
              </w:rPr>
              <w:fldChar w:fldCharType="end"/>
            </w:r>
          </w:hyperlink>
        </w:p>
        <w:p w14:paraId="350C03B2" w14:textId="7D63718D" w:rsidR="00066FFA" w:rsidRPr="00BE70D0" w:rsidRDefault="00066FFA" w:rsidP="00BE70D0">
          <w:pPr>
            <w:pStyle w:val="TOC2"/>
            <w:tabs>
              <w:tab w:val="right" w:leader="dot" w:pos="9019"/>
            </w:tabs>
            <w:rPr>
              <w:rFonts w:ascii="Arial" w:hAnsi="Arial" w:cs="Arial"/>
              <w:noProof/>
              <w:sz w:val="22"/>
              <w:szCs w:val="22"/>
            </w:rPr>
          </w:pPr>
          <w:hyperlink w:anchor="_Toc222133055" w:history="1">
            <w:r w:rsidRPr="00BE70D0">
              <w:rPr>
                <w:rStyle w:val="Hyperlink"/>
                <w:rFonts w:ascii="Arial" w:hAnsi="Arial" w:cs="Arial"/>
                <w:noProof/>
                <w:sz w:val="22"/>
                <w:szCs w:val="22"/>
              </w:rPr>
              <w:t>3.2 Research Gap</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_Toc222133055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9</w:t>
            </w:r>
            <w:r w:rsidRPr="00BE70D0">
              <w:rPr>
                <w:rFonts w:ascii="Arial" w:hAnsi="Arial" w:cs="Arial"/>
                <w:noProof/>
                <w:webHidden/>
                <w:sz w:val="22"/>
                <w:szCs w:val="22"/>
              </w:rPr>
              <w:fldChar w:fldCharType="end"/>
            </w:r>
          </w:hyperlink>
        </w:p>
        <w:p w14:paraId="28F68D18" w14:textId="1D3AB5DC" w:rsidR="00066FFA" w:rsidRPr="00BE70D0" w:rsidRDefault="00066FFA" w:rsidP="00BE70D0">
          <w:pPr>
            <w:pStyle w:val="TOC2"/>
            <w:tabs>
              <w:tab w:val="right" w:leader="dot" w:pos="9019"/>
            </w:tabs>
            <w:rPr>
              <w:rFonts w:ascii="Arial" w:hAnsi="Arial" w:cs="Arial"/>
              <w:noProof/>
              <w:sz w:val="22"/>
              <w:szCs w:val="22"/>
            </w:rPr>
          </w:pPr>
          <w:hyperlink w:anchor="_Toc222133056" w:history="1">
            <w:r w:rsidRPr="00BE70D0">
              <w:rPr>
                <w:rStyle w:val="Hyperlink"/>
                <w:rFonts w:ascii="Arial" w:hAnsi="Arial" w:cs="Arial"/>
                <w:noProof/>
                <w:sz w:val="22"/>
                <w:szCs w:val="22"/>
              </w:rPr>
              <w:t>3.3 Theoretical framework</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_Toc222133056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9</w:t>
            </w:r>
            <w:r w:rsidRPr="00BE70D0">
              <w:rPr>
                <w:rFonts w:ascii="Arial" w:hAnsi="Arial" w:cs="Arial"/>
                <w:noProof/>
                <w:webHidden/>
                <w:sz w:val="22"/>
                <w:szCs w:val="22"/>
              </w:rPr>
              <w:fldChar w:fldCharType="end"/>
            </w:r>
          </w:hyperlink>
        </w:p>
        <w:p w14:paraId="158FABDC" w14:textId="5FFBA28D" w:rsidR="00066FFA" w:rsidRPr="00BE70D0" w:rsidRDefault="00066FFA" w:rsidP="00BE70D0">
          <w:pPr>
            <w:pStyle w:val="TOC3"/>
            <w:tabs>
              <w:tab w:val="right" w:leader="dot" w:pos="9019"/>
            </w:tabs>
            <w:rPr>
              <w:rFonts w:ascii="Arial" w:hAnsi="Arial" w:cs="Arial"/>
              <w:noProof/>
              <w:sz w:val="22"/>
              <w:szCs w:val="22"/>
            </w:rPr>
          </w:pPr>
          <w:hyperlink w:anchor="_Toc222133057" w:history="1">
            <w:r w:rsidRPr="00BE70D0">
              <w:rPr>
                <w:rStyle w:val="Hyperlink"/>
                <w:rFonts w:ascii="Arial" w:hAnsi="Arial" w:cs="Arial"/>
                <w:noProof/>
                <w:sz w:val="22"/>
                <w:szCs w:val="22"/>
              </w:rPr>
              <w:t>3.3.1 SERVQUAL model</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_Toc222133057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9</w:t>
            </w:r>
            <w:r w:rsidRPr="00BE70D0">
              <w:rPr>
                <w:rFonts w:ascii="Arial" w:hAnsi="Arial" w:cs="Arial"/>
                <w:noProof/>
                <w:webHidden/>
                <w:sz w:val="22"/>
                <w:szCs w:val="22"/>
              </w:rPr>
              <w:fldChar w:fldCharType="end"/>
            </w:r>
          </w:hyperlink>
        </w:p>
        <w:p w14:paraId="43C0DE1B" w14:textId="278DE829" w:rsidR="00066FFA" w:rsidRPr="00BE70D0" w:rsidRDefault="00066FFA" w:rsidP="00BE70D0">
          <w:pPr>
            <w:pStyle w:val="TOC3"/>
            <w:tabs>
              <w:tab w:val="right" w:leader="dot" w:pos="9019"/>
            </w:tabs>
            <w:rPr>
              <w:rFonts w:ascii="Arial" w:hAnsi="Arial" w:cs="Arial"/>
              <w:noProof/>
              <w:sz w:val="22"/>
              <w:szCs w:val="22"/>
            </w:rPr>
          </w:pPr>
          <w:hyperlink w:anchor="_Toc222133058" w:history="1">
            <w:r w:rsidRPr="00BE70D0">
              <w:rPr>
                <w:rStyle w:val="Hyperlink"/>
                <w:rFonts w:ascii="Arial" w:hAnsi="Arial" w:cs="Arial"/>
                <w:noProof/>
                <w:sz w:val="22"/>
                <w:szCs w:val="22"/>
              </w:rPr>
              <w:t>3.3.2 Resource-Based View (RBV) theory</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_Toc222133058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9</w:t>
            </w:r>
            <w:r w:rsidRPr="00BE70D0">
              <w:rPr>
                <w:rFonts w:ascii="Arial" w:hAnsi="Arial" w:cs="Arial"/>
                <w:noProof/>
                <w:webHidden/>
                <w:sz w:val="22"/>
                <w:szCs w:val="22"/>
              </w:rPr>
              <w:fldChar w:fldCharType="end"/>
            </w:r>
          </w:hyperlink>
        </w:p>
        <w:p w14:paraId="59157AB6" w14:textId="4DA394BD" w:rsidR="00066FFA" w:rsidRPr="00BE70D0" w:rsidRDefault="00066FFA" w:rsidP="00BE70D0">
          <w:pPr>
            <w:pStyle w:val="TOC3"/>
            <w:tabs>
              <w:tab w:val="right" w:leader="dot" w:pos="9019"/>
            </w:tabs>
            <w:rPr>
              <w:rFonts w:ascii="Arial" w:hAnsi="Arial" w:cs="Arial"/>
              <w:noProof/>
              <w:sz w:val="22"/>
              <w:szCs w:val="22"/>
            </w:rPr>
          </w:pPr>
          <w:hyperlink w:anchor="_Toc222133059" w:history="1">
            <w:r w:rsidRPr="00BE70D0">
              <w:rPr>
                <w:rStyle w:val="Hyperlink"/>
                <w:rFonts w:ascii="Arial" w:hAnsi="Arial" w:cs="Arial"/>
                <w:noProof/>
                <w:sz w:val="22"/>
                <w:szCs w:val="22"/>
              </w:rPr>
              <w:t>3.3.3 Contingency theory</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_Toc222133059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10</w:t>
            </w:r>
            <w:r w:rsidRPr="00BE70D0">
              <w:rPr>
                <w:rFonts w:ascii="Arial" w:hAnsi="Arial" w:cs="Arial"/>
                <w:noProof/>
                <w:webHidden/>
                <w:sz w:val="22"/>
                <w:szCs w:val="22"/>
              </w:rPr>
              <w:fldChar w:fldCharType="end"/>
            </w:r>
          </w:hyperlink>
        </w:p>
        <w:p w14:paraId="28118E35" w14:textId="32B14322" w:rsidR="00066FFA" w:rsidRPr="00BE70D0" w:rsidRDefault="00066FFA" w:rsidP="00BE70D0">
          <w:pPr>
            <w:pStyle w:val="TOC3"/>
            <w:tabs>
              <w:tab w:val="right" w:leader="dot" w:pos="9019"/>
            </w:tabs>
            <w:rPr>
              <w:rFonts w:ascii="Arial" w:hAnsi="Arial" w:cs="Arial"/>
              <w:noProof/>
              <w:sz w:val="22"/>
              <w:szCs w:val="22"/>
            </w:rPr>
          </w:pPr>
          <w:hyperlink w:anchor="_Toc222133060" w:history="1">
            <w:r w:rsidRPr="00BE70D0">
              <w:rPr>
                <w:rStyle w:val="Hyperlink"/>
                <w:rFonts w:ascii="Arial" w:hAnsi="Arial" w:cs="Arial"/>
                <w:noProof/>
                <w:sz w:val="22"/>
                <w:szCs w:val="22"/>
              </w:rPr>
              <w:t>3.3.4 Expectation-confirmation theory</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_Toc222133060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10</w:t>
            </w:r>
            <w:r w:rsidRPr="00BE70D0">
              <w:rPr>
                <w:rFonts w:ascii="Arial" w:hAnsi="Arial" w:cs="Arial"/>
                <w:noProof/>
                <w:webHidden/>
                <w:sz w:val="22"/>
                <w:szCs w:val="22"/>
              </w:rPr>
              <w:fldChar w:fldCharType="end"/>
            </w:r>
          </w:hyperlink>
        </w:p>
        <w:p w14:paraId="448944EC" w14:textId="56A79122" w:rsidR="00066FFA" w:rsidRPr="00BE70D0" w:rsidRDefault="00066FFA" w:rsidP="00BE70D0">
          <w:pPr>
            <w:pStyle w:val="TOC3"/>
            <w:tabs>
              <w:tab w:val="right" w:leader="dot" w:pos="9019"/>
            </w:tabs>
            <w:rPr>
              <w:rFonts w:ascii="Arial" w:hAnsi="Arial" w:cs="Arial"/>
              <w:noProof/>
              <w:sz w:val="22"/>
              <w:szCs w:val="22"/>
            </w:rPr>
          </w:pPr>
          <w:hyperlink w:anchor="_Toc222133061" w:history="1">
            <w:r w:rsidRPr="00BE70D0">
              <w:rPr>
                <w:rStyle w:val="Hyperlink"/>
                <w:rFonts w:ascii="Arial" w:hAnsi="Arial" w:cs="Arial"/>
                <w:noProof/>
                <w:sz w:val="22"/>
                <w:szCs w:val="22"/>
              </w:rPr>
              <w:t>3.3.5 Socio-technical systems theory</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_Toc222133061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10</w:t>
            </w:r>
            <w:r w:rsidRPr="00BE70D0">
              <w:rPr>
                <w:rFonts w:ascii="Arial" w:hAnsi="Arial" w:cs="Arial"/>
                <w:noProof/>
                <w:webHidden/>
                <w:sz w:val="22"/>
                <w:szCs w:val="22"/>
              </w:rPr>
              <w:fldChar w:fldCharType="end"/>
            </w:r>
          </w:hyperlink>
        </w:p>
        <w:p w14:paraId="6125D804" w14:textId="0AB67687" w:rsidR="00066FFA" w:rsidRPr="00BE70D0" w:rsidRDefault="00066FFA" w:rsidP="00BE70D0">
          <w:pPr>
            <w:pStyle w:val="TOC1"/>
            <w:tabs>
              <w:tab w:val="right" w:leader="dot" w:pos="9019"/>
            </w:tabs>
            <w:rPr>
              <w:rFonts w:ascii="Arial" w:hAnsi="Arial" w:cs="Arial"/>
              <w:noProof/>
              <w:sz w:val="22"/>
              <w:szCs w:val="22"/>
            </w:rPr>
          </w:pPr>
          <w:hyperlink w:anchor="_Toc222133062" w:history="1">
            <w:r w:rsidRPr="00BE70D0">
              <w:rPr>
                <w:rStyle w:val="Hyperlink"/>
                <w:rFonts w:ascii="Arial" w:hAnsi="Arial" w:cs="Arial"/>
                <w:noProof/>
                <w:sz w:val="22"/>
                <w:szCs w:val="22"/>
              </w:rPr>
              <w:t>4. Research Methodology and Design</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_Toc222133062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11</w:t>
            </w:r>
            <w:r w:rsidRPr="00BE70D0">
              <w:rPr>
                <w:rFonts w:ascii="Arial" w:hAnsi="Arial" w:cs="Arial"/>
                <w:noProof/>
                <w:webHidden/>
                <w:sz w:val="22"/>
                <w:szCs w:val="22"/>
              </w:rPr>
              <w:fldChar w:fldCharType="end"/>
            </w:r>
          </w:hyperlink>
        </w:p>
        <w:p w14:paraId="03DCF9D5" w14:textId="63EB42A3" w:rsidR="00066FFA" w:rsidRPr="00BE70D0" w:rsidRDefault="00066FFA" w:rsidP="00BE70D0">
          <w:pPr>
            <w:pStyle w:val="TOC2"/>
            <w:tabs>
              <w:tab w:val="right" w:leader="dot" w:pos="9019"/>
            </w:tabs>
            <w:rPr>
              <w:rFonts w:ascii="Arial" w:hAnsi="Arial" w:cs="Arial"/>
              <w:noProof/>
              <w:sz w:val="22"/>
              <w:szCs w:val="22"/>
            </w:rPr>
          </w:pPr>
          <w:hyperlink w:anchor="_Toc222133063" w:history="1">
            <w:r w:rsidRPr="00BE70D0">
              <w:rPr>
                <w:rStyle w:val="Hyperlink"/>
                <w:rFonts w:ascii="Arial" w:hAnsi="Arial" w:cs="Arial"/>
                <w:noProof/>
                <w:sz w:val="22"/>
                <w:szCs w:val="22"/>
              </w:rPr>
              <w:t>4.1 Research strategy</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_Toc222133063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11</w:t>
            </w:r>
            <w:r w:rsidRPr="00BE70D0">
              <w:rPr>
                <w:rFonts w:ascii="Arial" w:hAnsi="Arial" w:cs="Arial"/>
                <w:noProof/>
                <w:webHidden/>
                <w:sz w:val="22"/>
                <w:szCs w:val="22"/>
              </w:rPr>
              <w:fldChar w:fldCharType="end"/>
            </w:r>
          </w:hyperlink>
        </w:p>
        <w:p w14:paraId="4F6914D4" w14:textId="6CDB1303" w:rsidR="00066FFA" w:rsidRPr="00BE70D0" w:rsidRDefault="00066FFA" w:rsidP="00BE70D0">
          <w:pPr>
            <w:pStyle w:val="TOC2"/>
            <w:tabs>
              <w:tab w:val="right" w:leader="dot" w:pos="9019"/>
            </w:tabs>
            <w:rPr>
              <w:rFonts w:ascii="Arial" w:hAnsi="Arial" w:cs="Arial"/>
              <w:noProof/>
              <w:sz w:val="22"/>
              <w:szCs w:val="22"/>
            </w:rPr>
          </w:pPr>
          <w:hyperlink w:anchor="_Toc222133064" w:history="1">
            <w:r w:rsidRPr="00BE70D0">
              <w:rPr>
                <w:rStyle w:val="Hyperlink"/>
                <w:rFonts w:ascii="Arial" w:hAnsi="Arial" w:cs="Arial"/>
                <w:noProof/>
                <w:sz w:val="22"/>
                <w:szCs w:val="22"/>
              </w:rPr>
              <w:t>4.2 Data collection methods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_Toc222133064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11</w:t>
            </w:r>
            <w:r w:rsidRPr="00BE70D0">
              <w:rPr>
                <w:rFonts w:ascii="Arial" w:hAnsi="Arial" w:cs="Arial"/>
                <w:noProof/>
                <w:webHidden/>
                <w:sz w:val="22"/>
                <w:szCs w:val="22"/>
              </w:rPr>
              <w:fldChar w:fldCharType="end"/>
            </w:r>
          </w:hyperlink>
        </w:p>
        <w:p w14:paraId="0D50E88D" w14:textId="7A7A2E39" w:rsidR="00066FFA" w:rsidRPr="00BE70D0" w:rsidRDefault="00066FFA" w:rsidP="00BE70D0">
          <w:pPr>
            <w:pStyle w:val="TOC2"/>
            <w:tabs>
              <w:tab w:val="right" w:leader="dot" w:pos="9019"/>
            </w:tabs>
            <w:rPr>
              <w:rFonts w:ascii="Arial" w:hAnsi="Arial" w:cs="Arial"/>
              <w:noProof/>
              <w:sz w:val="22"/>
              <w:szCs w:val="22"/>
            </w:rPr>
          </w:pPr>
          <w:hyperlink w:anchor="_Toc222133065" w:history="1">
            <w:r w:rsidRPr="00BE70D0">
              <w:rPr>
                <w:rStyle w:val="Hyperlink"/>
                <w:rFonts w:ascii="Arial" w:hAnsi="Arial" w:cs="Arial"/>
                <w:noProof/>
                <w:sz w:val="22"/>
                <w:szCs w:val="22"/>
              </w:rPr>
              <w:t>4.3 Data analysis: Thematic analysis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_Toc222133065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12</w:t>
            </w:r>
            <w:r w:rsidRPr="00BE70D0">
              <w:rPr>
                <w:rFonts w:ascii="Arial" w:hAnsi="Arial" w:cs="Arial"/>
                <w:noProof/>
                <w:webHidden/>
                <w:sz w:val="22"/>
                <w:szCs w:val="22"/>
              </w:rPr>
              <w:fldChar w:fldCharType="end"/>
            </w:r>
          </w:hyperlink>
        </w:p>
        <w:p w14:paraId="73F63366" w14:textId="2406E217" w:rsidR="00066FFA" w:rsidRPr="00BE70D0" w:rsidRDefault="00066FFA" w:rsidP="00BE70D0">
          <w:pPr>
            <w:pStyle w:val="TOC2"/>
            <w:tabs>
              <w:tab w:val="right" w:leader="dot" w:pos="9019"/>
            </w:tabs>
            <w:rPr>
              <w:rFonts w:ascii="Arial" w:hAnsi="Arial" w:cs="Arial"/>
              <w:noProof/>
              <w:sz w:val="22"/>
              <w:szCs w:val="22"/>
            </w:rPr>
          </w:pPr>
          <w:hyperlink w:anchor="_Toc222133066" w:history="1">
            <w:r w:rsidRPr="00BE70D0">
              <w:rPr>
                <w:rStyle w:val="Hyperlink"/>
                <w:rFonts w:ascii="Arial" w:hAnsi="Arial" w:cs="Arial"/>
                <w:noProof/>
                <w:sz w:val="22"/>
                <w:szCs w:val="22"/>
              </w:rPr>
              <w:t>4.4 Sampling, ethics and quality assurance</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_Toc222133066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12</w:t>
            </w:r>
            <w:r w:rsidRPr="00BE70D0">
              <w:rPr>
                <w:rFonts w:ascii="Arial" w:hAnsi="Arial" w:cs="Arial"/>
                <w:noProof/>
                <w:webHidden/>
                <w:sz w:val="22"/>
                <w:szCs w:val="22"/>
              </w:rPr>
              <w:fldChar w:fldCharType="end"/>
            </w:r>
          </w:hyperlink>
        </w:p>
        <w:p w14:paraId="471EC983" w14:textId="77B980C0" w:rsidR="00066FFA" w:rsidRPr="00BE70D0" w:rsidRDefault="00066FFA" w:rsidP="00BE70D0">
          <w:pPr>
            <w:pStyle w:val="TOC1"/>
            <w:tabs>
              <w:tab w:val="right" w:leader="dot" w:pos="9019"/>
            </w:tabs>
            <w:rPr>
              <w:rFonts w:ascii="Arial" w:hAnsi="Arial" w:cs="Arial"/>
              <w:noProof/>
              <w:sz w:val="22"/>
              <w:szCs w:val="22"/>
            </w:rPr>
          </w:pPr>
          <w:hyperlink w:anchor="_Toc222133067" w:history="1">
            <w:r w:rsidRPr="00BE70D0">
              <w:rPr>
                <w:rStyle w:val="Hyperlink"/>
                <w:rFonts w:ascii="Arial" w:hAnsi="Arial" w:cs="Arial"/>
                <w:noProof/>
                <w:sz w:val="22"/>
                <w:szCs w:val="22"/>
              </w:rPr>
              <w:t>5. Business Relevance and Practical Implications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_Toc222133067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13</w:t>
            </w:r>
            <w:r w:rsidRPr="00BE70D0">
              <w:rPr>
                <w:rFonts w:ascii="Arial" w:hAnsi="Arial" w:cs="Arial"/>
                <w:noProof/>
                <w:webHidden/>
                <w:sz w:val="22"/>
                <w:szCs w:val="22"/>
              </w:rPr>
              <w:fldChar w:fldCharType="end"/>
            </w:r>
          </w:hyperlink>
        </w:p>
        <w:p w14:paraId="0325915E" w14:textId="4B407AAA" w:rsidR="00066FFA" w:rsidRPr="00BE70D0" w:rsidRDefault="00066FFA" w:rsidP="00BE70D0">
          <w:pPr>
            <w:pStyle w:val="TOC1"/>
            <w:tabs>
              <w:tab w:val="right" w:leader="dot" w:pos="9019"/>
            </w:tabs>
            <w:rPr>
              <w:rFonts w:ascii="Arial" w:hAnsi="Arial" w:cs="Arial"/>
              <w:noProof/>
              <w:sz w:val="22"/>
              <w:szCs w:val="22"/>
            </w:rPr>
          </w:pPr>
          <w:hyperlink w:anchor="_Toc222133068" w:history="1">
            <w:r w:rsidRPr="00BE70D0">
              <w:rPr>
                <w:rStyle w:val="Hyperlink"/>
                <w:rFonts w:ascii="Arial" w:hAnsi="Arial" w:cs="Arial"/>
                <w:noProof/>
                <w:sz w:val="22"/>
                <w:szCs w:val="22"/>
              </w:rPr>
              <w:t>6. Conclusion</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_Toc222133068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13</w:t>
            </w:r>
            <w:r w:rsidRPr="00BE70D0">
              <w:rPr>
                <w:rFonts w:ascii="Arial" w:hAnsi="Arial" w:cs="Arial"/>
                <w:noProof/>
                <w:webHidden/>
                <w:sz w:val="22"/>
                <w:szCs w:val="22"/>
              </w:rPr>
              <w:fldChar w:fldCharType="end"/>
            </w:r>
          </w:hyperlink>
        </w:p>
        <w:p w14:paraId="53467067" w14:textId="17B7208B" w:rsidR="00066FFA" w:rsidRPr="00BE70D0" w:rsidRDefault="00066FFA" w:rsidP="00BE70D0">
          <w:pPr>
            <w:pStyle w:val="TOC1"/>
            <w:tabs>
              <w:tab w:val="right" w:leader="dot" w:pos="9019"/>
            </w:tabs>
            <w:rPr>
              <w:rFonts w:ascii="Arial" w:hAnsi="Arial" w:cs="Arial"/>
              <w:noProof/>
              <w:sz w:val="22"/>
              <w:szCs w:val="22"/>
            </w:rPr>
          </w:pPr>
          <w:hyperlink w:anchor="_Toc222133069" w:history="1">
            <w:r w:rsidRPr="00BE70D0">
              <w:rPr>
                <w:rStyle w:val="Hyperlink"/>
                <w:rFonts w:ascii="Arial" w:hAnsi="Arial" w:cs="Arial"/>
                <w:noProof/>
                <w:sz w:val="22"/>
                <w:szCs w:val="22"/>
              </w:rPr>
              <w:t>7. References</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_Toc222133069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14</w:t>
            </w:r>
            <w:r w:rsidRPr="00BE70D0">
              <w:rPr>
                <w:rFonts w:ascii="Arial" w:hAnsi="Arial" w:cs="Arial"/>
                <w:noProof/>
                <w:webHidden/>
                <w:sz w:val="22"/>
                <w:szCs w:val="22"/>
              </w:rPr>
              <w:fldChar w:fldCharType="end"/>
            </w:r>
          </w:hyperlink>
        </w:p>
        <w:p w14:paraId="50531488" w14:textId="649C5C75" w:rsidR="00066FFA" w:rsidRPr="00BE70D0" w:rsidRDefault="00066FFA" w:rsidP="00BE70D0">
          <w:pPr>
            <w:pStyle w:val="TOC1"/>
            <w:tabs>
              <w:tab w:val="right" w:leader="dot" w:pos="9019"/>
            </w:tabs>
            <w:rPr>
              <w:rFonts w:ascii="Arial" w:hAnsi="Arial" w:cs="Arial"/>
              <w:noProof/>
              <w:sz w:val="22"/>
              <w:szCs w:val="22"/>
            </w:rPr>
          </w:pPr>
          <w:hyperlink w:anchor="_Toc222133070" w:history="1">
            <w:r w:rsidRPr="00BE70D0">
              <w:rPr>
                <w:rStyle w:val="Hyperlink"/>
                <w:rFonts w:ascii="Arial" w:hAnsi="Arial" w:cs="Arial"/>
                <w:noProof/>
                <w:sz w:val="22"/>
                <w:szCs w:val="22"/>
              </w:rPr>
              <w:t>8. Appendix</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_Toc222133070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16</w:t>
            </w:r>
            <w:r w:rsidRPr="00BE70D0">
              <w:rPr>
                <w:rFonts w:ascii="Arial" w:hAnsi="Arial" w:cs="Arial"/>
                <w:noProof/>
                <w:webHidden/>
                <w:sz w:val="22"/>
                <w:szCs w:val="22"/>
              </w:rPr>
              <w:fldChar w:fldCharType="end"/>
            </w:r>
          </w:hyperlink>
        </w:p>
        <w:p w14:paraId="1E479294" w14:textId="24C94F86" w:rsidR="00066FFA" w:rsidRPr="00BE70D0" w:rsidRDefault="00066FFA" w:rsidP="00BE70D0">
          <w:pPr>
            <w:pStyle w:val="TOC2"/>
            <w:tabs>
              <w:tab w:val="right" w:leader="dot" w:pos="9019"/>
            </w:tabs>
            <w:rPr>
              <w:rFonts w:ascii="Arial" w:hAnsi="Arial" w:cs="Arial"/>
              <w:noProof/>
              <w:sz w:val="22"/>
              <w:szCs w:val="22"/>
            </w:rPr>
          </w:pPr>
          <w:hyperlink w:anchor="_Toc222133071" w:history="1">
            <w:r w:rsidRPr="00BE70D0">
              <w:rPr>
                <w:rStyle w:val="Hyperlink"/>
                <w:rFonts w:ascii="Arial" w:hAnsi="Arial" w:cs="Arial"/>
                <w:noProof/>
                <w:sz w:val="22"/>
                <w:szCs w:val="22"/>
              </w:rPr>
              <w:t>Research timeline</w:t>
            </w:r>
            <w:r w:rsidRPr="00BE70D0">
              <w:rPr>
                <w:rFonts w:ascii="Arial" w:hAnsi="Arial" w:cs="Arial"/>
                <w:noProof/>
                <w:webHidden/>
                <w:sz w:val="22"/>
                <w:szCs w:val="22"/>
              </w:rPr>
              <w:tab/>
            </w:r>
            <w:r w:rsidRPr="00BE70D0">
              <w:rPr>
                <w:rFonts w:ascii="Arial" w:hAnsi="Arial" w:cs="Arial"/>
                <w:noProof/>
                <w:webHidden/>
                <w:sz w:val="22"/>
                <w:szCs w:val="22"/>
              </w:rPr>
              <w:fldChar w:fldCharType="begin"/>
            </w:r>
            <w:r w:rsidRPr="00BE70D0">
              <w:rPr>
                <w:rFonts w:ascii="Arial" w:hAnsi="Arial" w:cs="Arial"/>
                <w:noProof/>
                <w:webHidden/>
                <w:sz w:val="22"/>
                <w:szCs w:val="22"/>
              </w:rPr>
              <w:instrText xml:space="preserve"> PAGEREF _Toc222133071 \h </w:instrText>
            </w:r>
            <w:r w:rsidRPr="00BE70D0">
              <w:rPr>
                <w:rFonts w:ascii="Arial" w:hAnsi="Arial" w:cs="Arial"/>
                <w:noProof/>
                <w:webHidden/>
                <w:sz w:val="22"/>
                <w:szCs w:val="22"/>
              </w:rPr>
            </w:r>
            <w:r w:rsidRPr="00BE70D0">
              <w:rPr>
                <w:rFonts w:ascii="Arial" w:hAnsi="Arial" w:cs="Arial"/>
                <w:noProof/>
                <w:webHidden/>
                <w:sz w:val="22"/>
                <w:szCs w:val="22"/>
              </w:rPr>
              <w:fldChar w:fldCharType="separate"/>
            </w:r>
            <w:r w:rsidR="00ED542F">
              <w:rPr>
                <w:rFonts w:ascii="Arial" w:hAnsi="Arial" w:cs="Arial"/>
                <w:noProof/>
                <w:webHidden/>
                <w:sz w:val="22"/>
                <w:szCs w:val="22"/>
              </w:rPr>
              <w:t>16</w:t>
            </w:r>
            <w:r w:rsidRPr="00BE70D0">
              <w:rPr>
                <w:rFonts w:ascii="Arial" w:hAnsi="Arial" w:cs="Arial"/>
                <w:noProof/>
                <w:webHidden/>
                <w:sz w:val="22"/>
                <w:szCs w:val="22"/>
              </w:rPr>
              <w:fldChar w:fldCharType="end"/>
            </w:r>
          </w:hyperlink>
        </w:p>
        <w:p w14:paraId="28AE2107" w14:textId="3ACF0431" w:rsidR="0066059D" w:rsidRDefault="00000000" w:rsidP="00BE70D0">
          <w:pPr>
            <w:widowControl w:val="0"/>
            <w:tabs>
              <w:tab w:val="right" w:leader="dot" w:pos="9025"/>
            </w:tabs>
            <w:spacing w:before="60"/>
            <w:jc w:val="left"/>
            <w:rPr>
              <w:b/>
              <w:bCs/>
              <w:color w:val="000000"/>
            </w:rPr>
          </w:pPr>
          <w:r w:rsidRPr="00BE70D0">
            <w:rPr>
              <w:rFonts w:ascii="Arial" w:hAnsi="Arial" w:cs="Arial"/>
              <w:sz w:val="22"/>
              <w:szCs w:val="22"/>
            </w:rPr>
            <w:fldChar w:fldCharType="end"/>
          </w:r>
        </w:p>
      </w:sdtContent>
    </w:sdt>
    <w:p w14:paraId="3B35D898" w14:textId="77777777" w:rsidR="0066059D" w:rsidRDefault="0066059D"/>
    <w:p w14:paraId="1BC30AE6" w14:textId="77777777" w:rsidR="0066059D" w:rsidRDefault="00000000">
      <w:r>
        <w:br w:type="page"/>
      </w:r>
    </w:p>
    <w:p w14:paraId="2485DE91" w14:textId="77777777" w:rsidR="0066059D" w:rsidRPr="00BE70D0" w:rsidRDefault="00000000" w:rsidP="00BE70D0">
      <w:pPr>
        <w:pStyle w:val="Heading1"/>
        <w:rPr>
          <w:rFonts w:ascii="Arial" w:hAnsi="Arial" w:cs="Arial"/>
          <w:sz w:val="22"/>
          <w:szCs w:val="22"/>
        </w:rPr>
      </w:pPr>
      <w:bookmarkStart w:id="0" w:name="_Toc222133042"/>
      <w:r w:rsidRPr="00BE70D0">
        <w:rPr>
          <w:rFonts w:ascii="Arial" w:hAnsi="Arial" w:cs="Arial"/>
          <w:sz w:val="22"/>
          <w:szCs w:val="22"/>
        </w:rPr>
        <w:lastRenderedPageBreak/>
        <w:t>1. Identification of a Business Problem</w:t>
      </w:r>
      <w:bookmarkEnd w:id="0"/>
    </w:p>
    <w:p w14:paraId="3EB81F51" w14:textId="77777777" w:rsidR="0066059D" w:rsidRPr="00BE70D0" w:rsidRDefault="00000000" w:rsidP="00BE70D0">
      <w:pPr>
        <w:pStyle w:val="Heading2"/>
        <w:rPr>
          <w:rFonts w:ascii="Arial" w:hAnsi="Arial" w:cs="Arial"/>
          <w:sz w:val="22"/>
          <w:szCs w:val="22"/>
        </w:rPr>
      </w:pPr>
      <w:bookmarkStart w:id="1" w:name="_2csoats5m8s5" w:colFirst="0" w:colLast="0"/>
      <w:bookmarkStart w:id="2" w:name="_Toc222133043"/>
      <w:bookmarkEnd w:id="1"/>
      <w:r w:rsidRPr="00BE70D0">
        <w:rPr>
          <w:rFonts w:ascii="Arial" w:hAnsi="Arial" w:cs="Arial"/>
          <w:sz w:val="22"/>
          <w:szCs w:val="22"/>
        </w:rPr>
        <w:t>1.1 Organisational background</w:t>
      </w:r>
      <w:bookmarkEnd w:id="2"/>
    </w:p>
    <w:p w14:paraId="25D01BF4" w14:textId="33AA6917" w:rsidR="00430FA3" w:rsidRPr="00430FA3" w:rsidRDefault="00430FA3" w:rsidP="00430FA3">
      <w:pPr>
        <w:pStyle w:val="Heading2"/>
        <w:rPr>
          <w:rFonts w:ascii="Arial" w:hAnsi="Arial" w:cs="Arial"/>
          <w:b w:val="0"/>
          <w:bCs w:val="0"/>
          <w:sz w:val="22"/>
          <w:szCs w:val="22"/>
        </w:rPr>
      </w:pPr>
      <w:bookmarkStart w:id="3" w:name="_bpviyiaxutbf" w:colFirst="0" w:colLast="0"/>
      <w:bookmarkStart w:id="4" w:name="_Toc222133044"/>
      <w:bookmarkEnd w:id="3"/>
      <w:r w:rsidRPr="00430FA3">
        <w:rPr>
          <w:rFonts w:ascii="Arial" w:hAnsi="Arial" w:cs="Arial"/>
          <w:b w:val="0"/>
          <w:bCs w:val="0"/>
          <w:sz w:val="22"/>
          <w:szCs w:val="22"/>
        </w:rPr>
        <w:t xml:space="preserve">British parcel delivery business DPD UK is part of </w:t>
      </w:r>
      <w:proofErr w:type="spellStart"/>
      <w:r w:rsidRPr="00430FA3">
        <w:rPr>
          <w:rFonts w:ascii="Arial" w:hAnsi="Arial" w:cs="Arial"/>
          <w:b w:val="0"/>
          <w:bCs w:val="0"/>
          <w:sz w:val="22"/>
          <w:szCs w:val="22"/>
        </w:rPr>
        <w:t>GeoPost's</w:t>
      </w:r>
      <w:proofErr w:type="spellEnd"/>
      <w:r w:rsidRPr="00430FA3">
        <w:rPr>
          <w:rFonts w:ascii="Arial" w:hAnsi="Arial" w:cs="Arial"/>
          <w:b w:val="0"/>
          <w:bCs w:val="0"/>
          <w:sz w:val="22"/>
          <w:szCs w:val="22"/>
        </w:rPr>
        <w:t xml:space="preserve"> global logistics network. DPD UK has around 80 depots, 10,000 employees, and delivers 360 million parcels annually (DPD, 2025). Predict one-hour delivery windows, real-time cargo tracking, and huge electric car investments have helped the firm become a premium carrier. </w:t>
      </w:r>
      <w:r w:rsidRPr="00430FA3">
        <w:rPr>
          <w:rFonts w:ascii="Arial" w:hAnsi="Arial" w:cs="Arial"/>
          <w:b w:val="0"/>
          <w:bCs w:val="0"/>
          <w:sz w:val="22"/>
          <w:szCs w:val="22"/>
        </w:rPr>
        <w:br/>
        <w:t>Customers know DPD UK for its excellent customer service. It has won Queen Award Enterprise in Innovation and several consumer satisfaction surveys (motortransport.co.uk, 2015). The corporation has also invested in electric delivery fleets and pledged to minimise its UK carbon impact. According to recent reports, more than 3,000 electric cars serve urban areas.</w:t>
      </w:r>
    </w:p>
    <w:p w14:paraId="3B13C693" w14:textId="1224B8BE" w:rsidR="0066059D" w:rsidRPr="00BE70D0" w:rsidRDefault="00000000" w:rsidP="00BE70D0">
      <w:pPr>
        <w:pStyle w:val="Heading2"/>
        <w:rPr>
          <w:rFonts w:ascii="Arial" w:hAnsi="Arial" w:cs="Arial"/>
          <w:sz w:val="22"/>
          <w:szCs w:val="22"/>
        </w:rPr>
      </w:pPr>
      <w:r w:rsidRPr="00BE70D0">
        <w:rPr>
          <w:rFonts w:ascii="Arial" w:hAnsi="Arial" w:cs="Arial"/>
          <w:sz w:val="22"/>
          <w:szCs w:val="22"/>
        </w:rPr>
        <w:t>1.2 The complex business problem</w:t>
      </w:r>
      <w:bookmarkEnd w:id="4"/>
    </w:p>
    <w:p w14:paraId="00B5CD99" w14:textId="77777777" w:rsidR="0066059D" w:rsidRPr="00BE70D0" w:rsidRDefault="00000000" w:rsidP="00BE70D0">
      <w:pPr>
        <w:rPr>
          <w:rFonts w:ascii="Arial" w:hAnsi="Arial" w:cs="Arial"/>
          <w:sz w:val="22"/>
          <w:szCs w:val="22"/>
        </w:rPr>
      </w:pPr>
      <w:r w:rsidRPr="00BE70D0">
        <w:rPr>
          <w:rFonts w:ascii="Arial" w:hAnsi="Arial" w:cs="Arial"/>
          <w:sz w:val="22"/>
          <w:szCs w:val="22"/>
        </w:rPr>
        <w:t xml:space="preserve">The parcel delivery industry in the UK has been digitally transformed at a fast pace which has been boosted by the increase in electronic commerce and shifting consumer demands. The pricing pressures and innovation of services have been heightened due to competition by other companies like Royal Mail, </w:t>
      </w:r>
      <w:proofErr w:type="spellStart"/>
      <w:r w:rsidRPr="00BE70D0">
        <w:rPr>
          <w:rFonts w:ascii="Arial" w:hAnsi="Arial" w:cs="Arial"/>
          <w:sz w:val="22"/>
          <w:szCs w:val="22"/>
        </w:rPr>
        <w:t>Evri</w:t>
      </w:r>
      <w:proofErr w:type="spellEnd"/>
      <w:r w:rsidRPr="00BE70D0">
        <w:rPr>
          <w:rFonts w:ascii="Arial" w:hAnsi="Arial" w:cs="Arial"/>
          <w:sz w:val="22"/>
          <w:szCs w:val="22"/>
        </w:rPr>
        <w:t xml:space="preserve"> (formerly Hermes), and Amazon Logistics (</w:t>
      </w:r>
      <w:proofErr w:type="spellStart"/>
      <w:r w:rsidRPr="00BE70D0">
        <w:rPr>
          <w:rFonts w:ascii="Arial" w:hAnsi="Arial" w:cs="Arial"/>
          <w:sz w:val="22"/>
          <w:szCs w:val="22"/>
        </w:rPr>
        <w:t>Parcu</w:t>
      </w:r>
      <w:proofErr w:type="spellEnd"/>
      <w:r w:rsidRPr="00BE70D0">
        <w:rPr>
          <w:rFonts w:ascii="Arial" w:hAnsi="Arial" w:cs="Arial"/>
          <w:sz w:val="22"/>
          <w:szCs w:val="22"/>
        </w:rPr>
        <w:t xml:space="preserve"> </w:t>
      </w:r>
      <w:r w:rsidRPr="00BE70D0">
        <w:rPr>
          <w:rFonts w:ascii="Arial" w:hAnsi="Arial" w:cs="Arial"/>
          <w:i/>
          <w:iCs/>
          <w:sz w:val="22"/>
          <w:szCs w:val="22"/>
        </w:rPr>
        <w:t>et al.</w:t>
      </w:r>
      <w:r w:rsidRPr="00BE70D0">
        <w:rPr>
          <w:rFonts w:ascii="Arial" w:hAnsi="Arial" w:cs="Arial"/>
          <w:sz w:val="22"/>
          <w:szCs w:val="22"/>
        </w:rPr>
        <w:t>, 2023).</w:t>
      </w:r>
    </w:p>
    <w:p w14:paraId="599D120A" w14:textId="77777777" w:rsidR="0066059D" w:rsidRPr="00BE70D0" w:rsidRDefault="00000000" w:rsidP="00BE70D0">
      <w:pPr>
        <w:rPr>
          <w:rFonts w:ascii="Arial" w:hAnsi="Arial" w:cs="Arial"/>
          <w:b/>
          <w:bCs/>
          <w:i/>
          <w:iCs/>
          <w:sz w:val="22"/>
          <w:szCs w:val="22"/>
        </w:rPr>
      </w:pPr>
      <w:r w:rsidRPr="00BE70D0">
        <w:rPr>
          <w:rFonts w:ascii="Arial" w:hAnsi="Arial" w:cs="Arial"/>
          <w:b/>
          <w:bCs/>
          <w:i/>
          <w:iCs/>
          <w:sz w:val="22"/>
          <w:szCs w:val="22"/>
        </w:rPr>
        <w:t xml:space="preserve">The main issues of DPD UK are - </w:t>
      </w:r>
    </w:p>
    <w:p w14:paraId="63E63FFF" w14:textId="1B1BCF15" w:rsidR="00997C5B" w:rsidRPr="00ED542F" w:rsidRDefault="00ED542F" w:rsidP="00ED542F">
      <w:pPr>
        <w:pStyle w:val="Heading2"/>
        <w:rPr>
          <w:rFonts w:ascii="Arial" w:hAnsi="Arial" w:cs="Arial"/>
          <w:b w:val="0"/>
          <w:bCs w:val="0"/>
          <w:sz w:val="22"/>
          <w:szCs w:val="22"/>
        </w:rPr>
      </w:pPr>
      <w:bookmarkStart w:id="5" w:name="_u9y3an4ob1k0" w:colFirst="0" w:colLast="0"/>
      <w:bookmarkStart w:id="6" w:name="_Toc222133045"/>
      <w:bookmarkEnd w:id="5"/>
      <w:r w:rsidRPr="00ED542F">
        <w:rPr>
          <w:rFonts w:ascii="Arial" w:hAnsi="Arial" w:cs="Arial"/>
          <w:b w:val="0"/>
          <w:bCs w:val="0"/>
          <w:color w:val="172B4D"/>
          <w:sz w:val="22"/>
          <w:szCs w:val="22"/>
          <w:shd w:val="clear" w:color="auto" w:fill="FFFFFF"/>
        </w:rPr>
        <w:t>As the number of packages continues to rise, demand remains unstable. (Haugen et al., 2022) Increasing the cost of operation, which includes expenditures on fuel, manpower, and fleet electrification. There is a demand for delivery times that are both quicker and more flexible. Commitments to ensure sustainability Artificial intelligence-based optimisation systems are required. ensuring that very high levels of client satisfaction are achieved.</w:t>
      </w:r>
    </w:p>
    <w:p w14:paraId="098F7EEC" w14:textId="2B8D3991" w:rsidR="0066059D" w:rsidRDefault="00000000" w:rsidP="00BE70D0">
      <w:pPr>
        <w:pStyle w:val="Heading2"/>
        <w:rPr>
          <w:rFonts w:ascii="Arial" w:hAnsi="Arial" w:cs="Arial"/>
          <w:sz w:val="22"/>
          <w:szCs w:val="22"/>
        </w:rPr>
      </w:pPr>
      <w:r w:rsidRPr="00BE70D0">
        <w:rPr>
          <w:rFonts w:ascii="Arial" w:hAnsi="Arial" w:cs="Arial"/>
          <w:sz w:val="22"/>
          <w:szCs w:val="22"/>
        </w:rPr>
        <w:t>1.3 Rationale</w:t>
      </w:r>
      <w:bookmarkEnd w:id="6"/>
      <w:r w:rsidRPr="00BE70D0">
        <w:rPr>
          <w:rFonts w:ascii="Arial" w:hAnsi="Arial" w:cs="Arial"/>
          <w:sz w:val="22"/>
          <w:szCs w:val="22"/>
        </w:rPr>
        <w:t xml:space="preserve"> </w:t>
      </w:r>
    </w:p>
    <w:p w14:paraId="4528F526" w14:textId="39CE955A" w:rsidR="00430FA3" w:rsidRPr="00430FA3" w:rsidRDefault="00430FA3" w:rsidP="00430FA3">
      <w:pPr>
        <w:rPr>
          <w:rFonts w:ascii="Arial" w:hAnsi="Arial" w:cs="Arial"/>
          <w:sz w:val="22"/>
          <w:szCs w:val="22"/>
        </w:rPr>
      </w:pPr>
      <w:r w:rsidRPr="00430FA3">
        <w:rPr>
          <w:rFonts w:ascii="Arial" w:hAnsi="Arial" w:cs="Arial"/>
          <w:sz w:val="22"/>
          <w:szCs w:val="22"/>
        </w:rPr>
        <w:t>Digital transformation and AI-based logistics (predictive analytics, route optimisation algorithms, automated sorting facilities, real-time data displays) are DPD UK's primary strategies. The key managerial question is: Do digital and AI investments improve operational efficiency and customer pleasure, or do they lead to unforeseen effects like driver workload pressure, inflexible algorithms, and system failures?</w:t>
      </w:r>
    </w:p>
    <w:p w14:paraId="67D60852" w14:textId="77777777" w:rsidR="0066059D" w:rsidRPr="00BE70D0" w:rsidRDefault="00000000" w:rsidP="00BE70D0">
      <w:pPr>
        <w:jc w:val="center"/>
        <w:rPr>
          <w:rFonts w:ascii="Arial" w:hAnsi="Arial" w:cs="Arial"/>
          <w:sz w:val="22"/>
          <w:szCs w:val="22"/>
        </w:rPr>
      </w:pPr>
      <w:r w:rsidRPr="00BE70D0">
        <w:rPr>
          <w:rFonts w:ascii="Arial" w:hAnsi="Arial" w:cs="Arial"/>
          <w:noProof/>
          <w:sz w:val="22"/>
          <w:szCs w:val="22"/>
        </w:rPr>
        <w:lastRenderedPageBreak/>
        <w:drawing>
          <wp:inline distT="114300" distB="114300" distL="114300" distR="114300" wp14:anchorId="44A5A028" wp14:editId="20FDE69D">
            <wp:extent cx="5731200" cy="38100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731200" cy="3810000"/>
                    </a:xfrm>
                    <a:prstGeom prst="rect">
                      <a:avLst/>
                    </a:prstGeom>
                    <a:ln/>
                  </pic:spPr>
                </pic:pic>
              </a:graphicData>
            </a:graphic>
          </wp:inline>
        </w:drawing>
      </w:r>
    </w:p>
    <w:p w14:paraId="6E098B57" w14:textId="77777777" w:rsidR="00BE70D0" w:rsidRDefault="00BE70D0" w:rsidP="00BE70D0">
      <w:pPr>
        <w:jc w:val="center"/>
        <w:rPr>
          <w:rFonts w:ascii="Arial" w:hAnsi="Arial" w:cs="Arial"/>
          <w:b/>
          <w:bCs/>
          <w:sz w:val="22"/>
          <w:szCs w:val="22"/>
        </w:rPr>
      </w:pPr>
    </w:p>
    <w:p w14:paraId="190A221C" w14:textId="139FD289" w:rsidR="0066059D" w:rsidRPr="00BE70D0" w:rsidRDefault="0026637D" w:rsidP="00BE70D0">
      <w:pPr>
        <w:jc w:val="center"/>
        <w:rPr>
          <w:rFonts w:ascii="Arial" w:hAnsi="Arial" w:cs="Arial"/>
          <w:b/>
          <w:bCs/>
          <w:sz w:val="22"/>
          <w:szCs w:val="22"/>
        </w:rPr>
      </w:pPr>
      <w:r>
        <w:rPr>
          <w:rFonts w:ascii="Arial" w:hAnsi="Arial" w:cs="Arial"/>
          <w:b/>
          <w:bCs/>
          <w:sz w:val="22"/>
          <w:szCs w:val="22"/>
        </w:rPr>
        <w:t xml:space="preserve">Figure </w:t>
      </w:r>
      <w:r w:rsidR="007B4985" w:rsidRPr="00BE70D0">
        <w:rPr>
          <w:rFonts w:ascii="Arial" w:hAnsi="Arial" w:cs="Arial"/>
          <w:b/>
          <w:bCs/>
          <w:sz w:val="22"/>
          <w:szCs w:val="22"/>
        </w:rPr>
        <w:t>1: The performance improvement from AI</w:t>
      </w:r>
    </w:p>
    <w:p w14:paraId="34CB4A5D" w14:textId="77777777" w:rsidR="0066059D" w:rsidRPr="00BE70D0" w:rsidRDefault="00000000" w:rsidP="00BE70D0">
      <w:pPr>
        <w:jc w:val="center"/>
        <w:rPr>
          <w:rFonts w:ascii="Arial" w:hAnsi="Arial" w:cs="Arial"/>
          <w:sz w:val="22"/>
          <w:szCs w:val="22"/>
        </w:rPr>
      </w:pPr>
      <w:r w:rsidRPr="00BE70D0">
        <w:rPr>
          <w:rFonts w:ascii="Arial" w:hAnsi="Arial" w:cs="Arial"/>
          <w:sz w:val="22"/>
          <w:szCs w:val="22"/>
        </w:rPr>
        <w:t xml:space="preserve">(Source: Abduljabbar </w:t>
      </w:r>
      <w:r w:rsidRPr="00BE70D0">
        <w:rPr>
          <w:rFonts w:ascii="Arial" w:hAnsi="Arial" w:cs="Arial"/>
          <w:i/>
          <w:iCs/>
          <w:sz w:val="22"/>
          <w:szCs w:val="22"/>
        </w:rPr>
        <w:t>et al.,</w:t>
      </w:r>
      <w:r w:rsidRPr="00BE70D0">
        <w:rPr>
          <w:rFonts w:ascii="Arial" w:hAnsi="Arial" w:cs="Arial"/>
          <w:sz w:val="22"/>
          <w:szCs w:val="22"/>
        </w:rPr>
        <w:t xml:space="preserve"> 2019)</w:t>
      </w:r>
    </w:p>
    <w:p w14:paraId="7BD04622" w14:textId="267A086D" w:rsidR="0026637D" w:rsidRPr="00430FA3" w:rsidRDefault="00430FA3" w:rsidP="00BE70D0">
      <w:pPr>
        <w:pStyle w:val="Heading1"/>
        <w:rPr>
          <w:rFonts w:ascii="Arial" w:hAnsi="Arial" w:cs="Arial"/>
          <w:b w:val="0"/>
          <w:bCs w:val="0"/>
          <w:sz w:val="22"/>
          <w:szCs w:val="22"/>
        </w:rPr>
      </w:pPr>
      <w:bookmarkStart w:id="7" w:name="_Toc222133046"/>
      <w:r w:rsidRPr="00430FA3">
        <w:rPr>
          <w:rFonts w:ascii="Arial" w:hAnsi="Arial" w:cs="Arial"/>
          <w:b w:val="0"/>
          <w:bCs w:val="0"/>
          <w:sz w:val="22"/>
          <w:szCs w:val="22"/>
        </w:rPr>
        <w:t>One European company used roadside sensors to track driving and vehicle performance in real time. Petrol prices dropped 15% and delivery times shortened. By employing AI algorithms to predict traffic and weather, airlines may be able to reduce cancellation penalties (Abduljabbar et al., 2019). Moreover, self-driving cars reduce traffic, improve air quality, make riding safer, and improve public transportation scheduling. Travel value rises from 62% to 128% and logistics and transportation to 89%. Driverless cars will boost deep learning (Abduljabbar et al., 2019).</w:t>
      </w:r>
    </w:p>
    <w:p w14:paraId="2B963A93" w14:textId="388C5CC8" w:rsidR="0066059D" w:rsidRPr="00BE70D0" w:rsidRDefault="00000000" w:rsidP="00BE70D0">
      <w:pPr>
        <w:pStyle w:val="Heading1"/>
        <w:rPr>
          <w:rFonts w:ascii="Arial" w:hAnsi="Arial" w:cs="Arial"/>
          <w:sz w:val="22"/>
          <w:szCs w:val="22"/>
        </w:rPr>
      </w:pPr>
      <w:r w:rsidRPr="00BE70D0">
        <w:rPr>
          <w:rFonts w:ascii="Arial" w:hAnsi="Arial" w:cs="Arial"/>
          <w:sz w:val="22"/>
          <w:szCs w:val="22"/>
        </w:rPr>
        <w:t>2. Research Aim, Objectives and Questions</w:t>
      </w:r>
      <w:bookmarkEnd w:id="7"/>
      <w:r w:rsidRPr="00BE70D0">
        <w:rPr>
          <w:rFonts w:ascii="Arial" w:hAnsi="Arial" w:cs="Arial"/>
          <w:sz w:val="22"/>
          <w:szCs w:val="22"/>
        </w:rPr>
        <w:t xml:space="preserve"> </w:t>
      </w:r>
    </w:p>
    <w:p w14:paraId="3D51F6D7" w14:textId="77777777" w:rsidR="0066059D" w:rsidRPr="00BE70D0" w:rsidRDefault="00000000" w:rsidP="00BE70D0">
      <w:pPr>
        <w:pStyle w:val="Heading2"/>
        <w:rPr>
          <w:rFonts w:ascii="Arial" w:hAnsi="Arial" w:cs="Arial"/>
          <w:sz w:val="22"/>
          <w:szCs w:val="22"/>
        </w:rPr>
      </w:pPr>
      <w:bookmarkStart w:id="8" w:name="_8qvu1n662u8m" w:colFirst="0" w:colLast="0"/>
      <w:bookmarkStart w:id="9" w:name="_Toc222133047"/>
      <w:bookmarkEnd w:id="8"/>
      <w:r w:rsidRPr="00BE70D0">
        <w:rPr>
          <w:rFonts w:ascii="Arial" w:hAnsi="Arial" w:cs="Arial"/>
          <w:sz w:val="22"/>
          <w:szCs w:val="22"/>
        </w:rPr>
        <w:t>2.1 Research aim</w:t>
      </w:r>
      <w:bookmarkEnd w:id="9"/>
    </w:p>
    <w:p w14:paraId="0C775CFE" w14:textId="77777777" w:rsidR="0066059D" w:rsidRPr="00BE70D0" w:rsidRDefault="00000000" w:rsidP="00BE70D0">
      <w:pPr>
        <w:rPr>
          <w:rFonts w:ascii="Arial" w:hAnsi="Arial" w:cs="Arial"/>
          <w:sz w:val="22"/>
          <w:szCs w:val="22"/>
        </w:rPr>
      </w:pPr>
      <w:r w:rsidRPr="00BE70D0">
        <w:rPr>
          <w:rFonts w:ascii="Arial" w:hAnsi="Arial" w:cs="Arial"/>
          <w:sz w:val="22"/>
          <w:szCs w:val="22"/>
        </w:rPr>
        <w:t>To assess how digital transformation and AI-led logistics systems affect the efficiency of operations and customer satisfaction at DPD UK.</w:t>
      </w:r>
    </w:p>
    <w:p w14:paraId="5A37294E" w14:textId="77777777" w:rsidR="0066059D" w:rsidRPr="00BE70D0" w:rsidRDefault="00000000" w:rsidP="00BE70D0">
      <w:pPr>
        <w:pStyle w:val="Heading2"/>
        <w:rPr>
          <w:rFonts w:ascii="Arial" w:hAnsi="Arial" w:cs="Arial"/>
          <w:sz w:val="22"/>
          <w:szCs w:val="22"/>
        </w:rPr>
      </w:pPr>
      <w:bookmarkStart w:id="10" w:name="_qmokcvn7ln30" w:colFirst="0" w:colLast="0"/>
      <w:bookmarkStart w:id="11" w:name="_Toc222133048"/>
      <w:bookmarkEnd w:id="10"/>
      <w:r w:rsidRPr="00BE70D0">
        <w:rPr>
          <w:rFonts w:ascii="Arial" w:hAnsi="Arial" w:cs="Arial"/>
          <w:sz w:val="22"/>
          <w:szCs w:val="22"/>
        </w:rPr>
        <w:t>2.2 Research objectives</w:t>
      </w:r>
      <w:bookmarkEnd w:id="11"/>
    </w:p>
    <w:p w14:paraId="1138758C" w14:textId="77777777" w:rsidR="0066059D" w:rsidRPr="00BE70D0" w:rsidRDefault="00000000" w:rsidP="00BE70D0">
      <w:pPr>
        <w:numPr>
          <w:ilvl w:val="0"/>
          <w:numId w:val="2"/>
        </w:numPr>
        <w:rPr>
          <w:rFonts w:ascii="Arial" w:hAnsi="Arial" w:cs="Arial"/>
          <w:sz w:val="22"/>
          <w:szCs w:val="22"/>
        </w:rPr>
      </w:pPr>
      <w:r w:rsidRPr="00BE70D0">
        <w:rPr>
          <w:rFonts w:ascii="Arial" w:hAnsi="Arial" w:cs="Arial"/>
          <w:sz w:val="22"/>
          <w:szCs w:val="22"/>
        </w:rPr>
        <w:t>To understand the implementation of AI-based logistics technologies in the work of DPD UK.</w:t>
      </w:r>
    </w:p>
    <w:p w14:paraId="3E023807" w14:textId="77777777" w:rsidR="0066059D" w:rsidRPr="00BE70D0" w:rsidRDefault="00000000" w:rsidP="00BE70D0">
      <w:pPr>
        <w:numPr>
          <w:ilvl w:val="0"/>
          <w:numId w:val="2"/>
        </w:numPr>
        <w:rPr>
          <w:rFonts w:ascii="Arial" w:hAnsi="Arial" w:cs="Arial"/>
          <w:sz w:val="22"/>
          <w:szCs w:val="22"/>
        </w:rPr>
      </w:pPr>
      <w:r w:rsidRPr="00BE70D0">
        <w:rPr>
          <w:rFonts w:ascii="Arial" w:hAnsi="Arial" w:cs="Arial"/>
          <w:sz w:val="22"/>
          <w:szCs w:val="22"/>
        </w:rPr>
        <w:t>To quantify the effect of digital transformation on the indicators of the efficiency of operations (such as the delivery time, the cost per parcel, the first-time delivery success rate).</w:t>
      </w:r>
    </w:p>
    <w:p w14:paraId="762C38E9" w14:textId="77777777" w:rsidR="0066059D" w:rsidRPr="00BE70D0" w:rsidRDefault="00000000" w:rsidP="00BE70D0">
      <w:pPr>
        <w:numPr>
          <w:ilvl w:val="0"/>
          <w:numId w:val="2"/>
        </w:numPr>
        <w:rPr>
          <w:rFonts w:ascii="Arial" w:hAnsi="Arial" w:cs="Arial"/>
          <w:sz w:val="22"/>
          <w:szCs w:val="22"/>
        </w:rPr>
      </w:pPr>
      <w:r w:rsidRPr="00BE70D0">
        <w:rPr>
          <w:rFonts w:ascii="Arial" w:hAnsi="Arial" w:cs="Arial"/>
          <w:sz w:val="22"/>
          <w:szCs w:val="22"/>
        </w:rPr>
        <w:lastRenderedPageBreak/>
        <w:t>To determine how digital logistics systems are related to customer satisfaction metrics.</w:t>
      </w:r>
    </w:p>
    <w:p w14:paraId="199030B8" w14:textId="77777777" w:rsidR="0066059D" w:rsidRPr="00BE70D0" w:rsidRDefault="00000000" w:rsidP="00BE70D0">
      <w:pPr>
        <w:numPr>
          <w:ilvl w:val="0"/>
          <w:numId w:val="2"/>
        </w:numPr>
        <w:rPr>
          <w:rFonts w:ascii="Arial" w:hAnsi="Arial" w:cs="Arial"/>
          <w:sz w:val="22"/>
          <w:szCs w:val="22"/>
        </w:rPr>
      </w:pPr>
      <w:r w:rsidRPr="00BE70D0">
        <w:rPr>
          <w:rFonts w:ascii="Arial" w:hAnsi="Arial" w:cs="Arial"/>
          <w:sz w:val="22"/>
          <w:szCs w:val="22"/>
        </w:rPr>
        <w:t>To reveal the operational and organisational issues related to the integration of AI.</w:t>
      </w:r>
    </w:p>
    <w:p w14:paraId="4BA9AFE0" w14:textId="77777777" w:rsidR="0066059D" w:rsidRPr="00BE70D0" w:rsidRDefault="00000000" w:rsidP="00BE70D0">
      <w:pPr>
        <w:numPr>
          <w:ilvl w:val="0"/>
          <w:numId w:val="2"/>
        </w:numPr>
        <w:rPr>
          <w:rFonts w:ascii="Arial" w:hAnsi="Arial" w:cs="Arial"/>
          <w:sz w:val="22"/>
          <w:szCs w:val="22"/>
        </w:rPr>
      </w:pPr>
      <w:r w:rsidRPr="00BE70D0">
        <w:rPr>
          <w:rFonts w:ascii="Arial" w:hAnsi="Arial" w:cs="Arial"/>
          <w:sz w:val="22"/>
          <w:szCs w:val="22"/>
        </w:rPr>
        <w:t>To come up with an evidence-based action plan on how to improve strategic alignment between technology and service performance.</w:t>
      </w:r>
    </w:p>
    <w:p w14:paraId="15063E35" w14:textId="77777777" w:rsidR="00997C5B" w:rsidRDefault="00997C5B" w:rsidP="00BE70D0">
      <w:pPr>
        <w:pStyle w:val="Heading2"/>
        <w:rPr>
          <w:rFonts w:ascii="Arial" w:hAnsi="Arial" w:cs="Arial"/>
          <w:sz w:val="22"/>
          <w:szCs w:val="22"/>
        </w:rPr>
      </w:pPr>
      <w:bookmarkStart w:id="12" w:name="_h28a4qs5mx9t" w:colFirst="0" w:colLast="0"/>
      <w:bookmarkStart w:id="13" w:name="_Toc222133049"/>
      <w:bookmarkEnd w:id="12"/>
    </w:p>
    <w:p w14:paraId="47CD0495" w14:textId="0F5A4498" w:rsidR="0066059D" w:rsidRPr="00BE70D0" w:rsidRDefault="00000000" w:rsidP="00BE70D0">
      <w:pPr>
        <w:pStyle w:val="Heading2"/>
        <w:rPr>
          <w:rFonts w:ascii="Arial" w:hAnsi="Arial" w:cs="Arial"/>
          <w:sz w:val="22"/>
          <w:szCs w:val="22"/>
        </w:rPr>
      </w:pPr>
      <w:r w:rsidRPr="00BE70D0">
        <w:rPr>
          <w:rFonts w:ascii="Arial" w:hAnsi="Arial" w:cs="Arial"/>
          <w:sz w:val="22"/>
          <w:szCs w:val="22"/>
        </w:rPr>
        <w:t>2.3 Research questions</w:t>
      </w:r>
      <w:bookmarkEnd w:id="13"/>
    </w:p>
    <w:p w14:paraId="1F35AAA9" w14:textId="77777777" w:rsidR="0066059D" w:rsidRPr="00BE70D0" w:rsidRDefault="00000000" w:rsidP="00BE70D0">
      <w:pPr>
        <w:numPr>
          <w:ilvl w:val="0"/>
          <w:numId w:val="1"/>
        </w:numPr>
        <w:rPr>
          <w:rFonts w:ascii="Arial" w:hAnsi="Arial" w:cs="Arial"/>
          <w:sz w:val="22"/>
          <w:szCs w:val="22"/>
        </w:rPr>
      </w:pPr>
      <w:r w:rsidRPr="00BE70D0">
        <w:rPr>
          <w:rFonts w:ascii="Arial" w:hAnsi="Arial" w:cs="Arial"/>
          <w:sz w:val="22"/>
          <w:szCs w:val="22"/>
        </w:rPr>
        <w:t>What have been some of the applications of AI and digital technologies within the logistics of DPD UK?</w:t>
      </w:r>
    </w:p>
    <w:p w14:paraId="68E0E9C3" w14:textId="77777777" w:rsidR="0066059D" w:rsidRPr="00BE70D0" w:rsidRDefault="00000000" w:rsidP="00BE70D0">
      <w:pPr>
        <w:numPr>
          <w:ilvl w:val="0"/>
          <w:numId w:val="1"/>
        </w:numPr>
        <w:rPr>
          <w:rFonts w:ascii="Arial" w:hAnsi="Arial" w:cs="Arial"/>
          <w:sz w:val="22"/>
          <w:szCs w:val="22"/>
        </w:rPr>
      </w:pPr>
      <w:r w:rsidRPr="00BE70D0">
        <w:rPr>
          <w:rFonts w:ascii="Arial" w:hAnsi="Arial" w:cs="Arial"/>
          <w:sz w:val="22"/>
          <w:szCs w:val="22"/>
        </w:rPr>
        <w:t>How have these technologies increased operational efficiency within a measurable way?</w:t>
      </w:r>
    </w:p>
    <w:p w14:paraId="1774CBEA" w14:textId="77777777" w:rsidR="0066059D" w:rsidRPr="00BE70D0" w:rsidRDefault="00000000" w:rsidP="00BE70D0">
      <w:pPr>
        <w:numPr>
          <w:ilvl w:val="0"/>
          <w:numId w:val="1"/>
        </w:numPr>
        <w:rPr>
          <w:rFonts w:ascii="Arial" w:hAnsi="Arial" w:cs="Arial"/>
          <w:sz w:val="22"/>
          <w:szCs w:val="22"/>
        </w:rPr>
      </w:pPr>
      <w:r w:rsidRPr="00BE70D0">
        <w:rPr>
          <w:rFonts w:ascii="Arial" w:hAnsi="Arial" w:cs="Arial"/>
          <w:sz w:val="22"/>
          <w:szCs w:val="22"/>
        </w:rPr>
        <w:t>What is the perception of customers concerning service quality in delivery systems that are AI-driven?</w:t>
      </w:r>
    </w:p>
    <w:p w14:paraId="76BF7CF6" w14:textId="77777777" w:rsidR="0066059D" w:rsidRPr="00BE70D0" w:rsidRDefault="00000000" w:rsidP="00BE70D0">
      <w:pPr>
        <w:numPr>
          <w:ilvl w:val="0"/>
          <w:numId w:val="1"/>
        </w:numPr>
        <w:rPr>
          <w:rFonts w:ascii="Arial" w:hAnsi="Arial" w:cs="Arial"/>
          <w:sz w:val="22"/>
          <w:szCs w:val="22"/>
        </w:rPr>
      </w:pPr>
      <w:r w:rsidRPr="00BE70D0">
        <w:rPr>
          <w:rFonts w:ascii="Arial" w:hAnsi="Arial" w:cs="Arial"/>
          <w:sz w:val="22"/>
          <w:szCs w:val="22"/>
        </w:rPr>
        <w:t>What are the conflicts or constraints in AI-based logistics implementation?</w:t>
      </w:r>
    </w:p>
    <w:p w14:paraId="04A51982" w14:textId="77777777" w:rsidR="001B72C6" w:rsidRDefault="001B72C6" w:rsidP="00BE70D0">
      <w:pPr>
        <w:pStyle w:val="Heading1"/>
        <w:rPr>
          <w:rFonts w:ascii="Arial" w:hAnsi="Arial" w:cs="Arial"/>
          <w:sz w:val="22"/>
          <w:szCs w:val="22"/>
        </w:rPr>
      </w:pPr>
      <w:bookmarkStart w:id="14" w:name="_5uus1u3dl9dz" w:colFirst="0" w:colLast="0"/>
      <w:bookmarkStart w:id="15" w:name="_Toc222133050"/>
      <w:bookmarkEnd w:id="14"/>
    </w:p>
    <w:p w14:paraId="0DCAA4B9" w14:textId="77777777" w:rsidR="007B4985" w:rsidRPr="007B4985" w:rsidRDefault="007B4985" w:rsidP="007B4985"/>
    <w:p w14:paraId="2B29E8F9" w14:textId="591E90C7" w:rsidR="0066059D" w:rsidRDefault="00000000" w:rsidP="00BE70D0">
      <w:pPr>
        <w:pStyle w:val="Heading1"/>
        <w:rPr>
          <w:rFonts w:ascii="Arial" w:hAnsi="Arial" w:cs="Arial"/>
          <w:sz w:val="22"/>
          <w:szCs w:val="22"/>
        </w:rPr>
      </w:pPr>
      <w:r w:rsidRPr="00BE70D0">
        <w:rPr>
          <w:rFonts w:ascii="Arial" w:hAnsi="Arial" w:cs="Arial"/>
          <w:sz w:val="22"/>
          <w:szCs w:val="22"/>
        </w:rPr>
        <w:t>3. Critical Literature Review</w:t>
      </w:r>
      <w:bookmarkEnd w:id="15"/>
    </w:p>
    <w:p w14:paraId="7ED782BA" w14:textId="77777777" w:rsidR="00430FA3" w:rsidRPr="00430FA3" w:rsidRDefault="00430FA3" w:rsidP="00430FA3"/>
    <w:p w14:paraId="01DB58D3" w14:textId="77777777" w:rsidR="0066059D" w:rsidRPr="00BE70D0" w:rsidRDefault="00000000" w:rsidP="00BE70D0">
      <w:pPr>
        <w:pStyle w:val="Heading2"/>
        <w:rPr>
          <w:rFonts w:ascii="Arial" w:hAnsi="Arial" w:cs="Arial"/>
          <w:sz w:val="22"/>
          <w:szCs w:val="22"/>
        </w:rPr>
      </w:pPr>
      <w:bookmarkStart w:id="16" w:name="_1zg2n81h4tf" w:colFirst="0" w:colLast="0"/>
      <w:bookmarkStart w:id="17" w:name="_Toc222133051"/>
      <w:bookmarkEnd w:id="16"/>
      <w:r w:rsidRPr="00BE70D0">
        <w:rPr>
          <w:rFonts w:ascii="Arial" w:hAnsi="Arial" w:cs="Arial"/>
          <w:sz w:val="22"/>
          <w:szCs w:val="22"/>
        </w:rPr>
        <w:t>3.1 Literature review</w:t>
      </w:r>
      <w:bookmarkEnd w:id="17"/>
    </w:p>
    <w:p w14:paraId="56EB4B40" w14:textId="77777777" w:rsidR="0066059D" w:rsidRPr="00BE70D0" w:rsidRDefault="00000000" w:rsidP="00BE70D0">
      <w:pPr>
        <w:pStyle w:val="Heading3"/>
        <w:rPr>
          <w:rFonts w:ascii="Arial" w:hAnsi="Arial" w:cs="Arial"/>
          <w:sz w:val="22"/>
          <w:szCs w:val="22"/>
        </w:rPr>
      </w:pPr>
      <w:bookmarkStart w:id="18" w:name="_l7d9g5u72ovj" w:colFirst="0" w:colLast="0"/>
      <w:bookmarkStart w:id="19" w:name="_Toc222133052"/>
      <w:bookmarkEnd w:id="18"/>
      <w:r w:rsidRPr="00BE70D0">
        <w:rPr>
          <w:rFonts w:ascii="Arial" w:hAnsi="Arial" w:cs="Arial"/>
          <w:sz w:val="22"/>
          <w:szCs w:val="22"/>
        </w:rPr>
        <w:t>3.1.1 Digital transformation in logistics</w:t>
      </w:r>
      <w:bookmarkEnd w:id="19"/>
    </w:p>
    <w:p w14:paraId="1BB2C3BA" w14:textId="77777777" w:rsidR="0066059D" w:rsidRPr="00BE70D0" w:rsidRDefault="00000000" w:rsidP="00BE70D0">
      <w:pPr>
        <w:rPr>
          <w:rFonts w:ascii="Arial" w:hAnsi="Arial" w:cs="Arial"/>
          <w:sz w:val="22"/>
          <w:szCs w:val="22"/>
        </w:rPr>
      </w:pPr>
      <w:r w:rsidRPr="00BE70D0">
        <w:rPr>
          <w:rFonts w:ascii="Arial" w:hAnsi="Arial" w:cs="Arial"/>
          <w:sz w:val="22"/>
          <w:szCs w:val="22"/>
        </w:rPr>
        <w:t xml:space="preserve">The digital transformation has been generally described as the incorporation of digital technologies in every aspect of a business to fundamentally alter the creation and delivery of value. According to Rushton </w:t>
      </w:r>
      <w:r w:rsidRPr="00BE70D0">
        <w:rPr>
          <w:rFonts w:ascii="Arial" w:hAnsi="Arial" w:cs="Arial"/>
          <w:i/>
          <w:iCs/>
          <w:sz w:val="22"/>
          <w:szCs w:val="22"/>
        </w:rPr>
        <w:t>et al</w:t>
      </w:r>
      <w:r w:rsidRPr="00BE70D0">
        <w:rPr>
          <w:rFonts w:ascii="Arial" w:hAnsi="Arial" w:cs="Arial"/>
          <w:sz w:val="22"/>
          <w:szCs w:val="22"/>
        </w:rPr>
        <w:t>. (2026), digital technologies are not the tools of operational support anymore, they are the primary drivers of competitive strategy. Digital transformation associated with the field of logistics and supply chain management encompasses artificial intelligence (AI), predictive analytics, real-time tracking systems, automation, and Internet of Things (IoT). The purpose of these innovations is to provide better operational visibility, minimize inefficiencies, and provide better service quality.</w:t>
      </w:r>
    </w:p>
    <w:p w14:paraId="340B6926" w14:textId="77777777" w:rsidR="0066059D" w:rsidRPr="00BE70D0" w:rsidRDefault="00000000" w:rsidP="00BE70D0">
      <w:pPr>
        <w:jc w:val="center"/>
        <w:rPr>
          <w:rFonts w:ascii="Arial" w:hAnsi="Arial" w:cs="Arial"/>
          <w:sz w:val="22"/>
          <w:szCs w:val="22"/>
        </w:rPr>
      </w:pPr>
      <w:r w:rsidRPr="00BE70D0">
        <w:rPr>
          <w:rFonts w:ascii="Arial" w:hAnsi="Arial" w:cs="Arial"/>
          <w:noProof/>
          <w:sz w:val="22"/>
          <w:szCs w:val="22"/>
        </w:rPr>
        <w:lastRenderedPageBreak/>
        <w:drawing>
          <wp:inline distT="114300" distB="114300" distL="114300" distR="114300" wp14:anchorId="4784E4D5" wp14:editId="504BAA60">
            <wp:extent cx="5731200" cy="34925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492500"/>
                    </a:xfrm>
                    <a:prstGeom prst="rect">
                      <a:avLst/>
                    </a:prstGeom>
                    <a:ln/>
                  </pic:spPr>
                </pic:pic>
              </a:graphicData>
            </a:graphic>
          </wp:inline>
        </w:drawing>
      </w:r>
    </w:p>
    <w:p w14:paraId="0B8E47E8" w14:textId="77777777" w:rsidR="00BE70D0" w:rsidRDefault="00BE70D0" w:rsidP="00BE70D0">
      <w:pPr>
        <w:jc w:val="center"/>
        <w:rPr>
          <w:rFonts w:ascii="Arial" w:hAnsi="Arial" w:cs="Arial"/>
          <w:b/>
          <w:bCs/>
          <w:sz w:val="22"/>
          <w:szCs w:val="22"/>
        </w:rPr>
      </w:pPr>
    </w:p>
    <w:p w14:paraId="34CDA196" w14:textId="32F8C64E" w:rsidR="0066059D" w:rsidRPr="00BE70D0" w:rsidRDefault="0026637D" w:rsidP="0026637D">
      <w:pPr>
        <w:rPr>
          <w:rFonts w:ascii="Arial" w:hAnsi="Arial" w:cs="Arial"/>
          <w:b/>
          <w:bCs/>
          <w:sz w:val="22"/>
          <w:szCs w:val="22"/>
        </w:rPr>
      </w:pPr>
      <w:r>
        <w:rPr>
          <w:rFonts w:ascii="Arial" w:hAnsi="Arial" w:cs="Arial"/>
          <w:b/>
          <w:bCs/>
          <w:sz w:val="22"/>
          <w:szCs w:val="22"/>
        </w:rPr>
        <w:t xml:space="preserve">    Figure </w:t>
      </w:r>
      <w:r w:rsidR="007B4985" w:rsidRPr="00BE70D0">
        <w:rPr>
          <w:rFonts w:ascii="Arial" w:hAnsi="Arial" w:cs="Arial"/>
          <w:b/>
          <w:bCs/>
          <w:sz w:val="22"/>
          <w:szCs w:val="22"/>
        </w:rPr>
        <w:t xml:space="preserve">2: Density of access points per 10,000 inhabitants by country (2020) </w:t>
      </w:r>
    </w:p>
    <w:p w14:paraId="4FBCB59B" w14:textId="77777777" w:rsidR="0066059D" w:rsidRPr="00BE70D0" w:rsidRDefault="00000000" w:rsidP="00BE70D0">
      <w:pPr>
        <w:jc w:val="center"/>
        <w:rPr>
          <w:rFonts w:ascii="Arial" w:hAnsi="Arial" w:cs="Arial"/>
          <w:sz w:val="22"/>
          <w:szCs w:val="22"/>
        </w:rPr>
      </w:pPr>
      <w:r w:rsidRPr="00BE70D0">
        <w:rPr>
          <w:rFonts w:ascii="Arial" w:hAnsi="Arial" w:cs="Arial"/>
          <w:sz w:val="22"/>
          <w:szCs w:val="22"/>
        </w:rPr>
        <w:t xml:space="preserve">(Source: </w:t>
      </w:r>
      <w:proofErr w:type="spellStart"/>
      <w:r w:rsidRPr="00BE70D0">
        <w:rPr>
          <w:rFonts w:ascii="Arial" w:hAnsi="Arial" w:cs="Arial"/>
          <w:sz w:val="22"/>
          <w:szCs w:val="22"/>
        </w:rPr>
        <w:t>Niederprüm</w:t>
      </w:r>
      <w:proofErr w:type="spellEnd"/>
      <w:r w:rsidRPr="00BE70D0">
        <w:rPr>
          <w:rFonts w:ascii="Arial" w:hAnsi="Arial" w:cs="Arial"/>
          <w:sz w:val="22"/>
          <w:szCs w:val="22"/>
        </w:rPr>
        <w:t xml:space="preserve"> and van </w:t>
      </w:r>
      <w:proofErr w:type="spellStart"/>
      <w:r w:rsidRPr="00BE70D0">
        <w:rPr>
          <w:rFonts w:ascii="Arial" w:hAnsi="Arial" w:cs="Arial"/>
          <w:sz w:val="22"/>
          <w:szCs w:val="22"/>
        </w:rPr>
        <w:t>Lienden</w:t>
      </w:r>
      <w:proofErr w:type="spellEnd"/>
      <w:r w:rsidRPr="00BE70D0">
        <w:rPr>
          <w:rFonts w:ascii="Arial" w:hAnsi="Arial" w:cs="Arial"/>
          <w:sz w:val="22"/>
          <w:szCs w:val="22"/>
        </w:rPr>
        <w:t>, 2023)</w:t>
      </w:r>
    </w:p>
    <w:p w14:paraId="158FEB67" w14:textId="77777777" w:rsidR="0066059D" w:rsidRPr="00BE70D0" w:rsidRDefault="00000000" w:rsidP="00BE70D0">
      <w:pPr>
        <w:rPr>
          <w:rFonts w:ascii="Arial" w:hAnsi="Arial" w:cs="Arial"/>
          <w:sz w:val="22"/>
          <w:szCs w:val="22"/>
        </w:rPr>
      </w:pPr>
      <w:r w:rsidRPr="00BE70D0">
        <w:rPr>
          <w:rFonts w:ascii="Arial" w:hAnsi="Arial" w:cs="Arial"/>
          <w:sz w:val="22"/>
          <w:szCs w:val="22"/>
        </w:rPr>
        <w:t>DPD UK in the UK parcel delivery industry is shown to be practically applying the use of digital transformation in its delivery services including its one-hour delivery window service, known as its Predict delivery service that allows customers to track their delivery in real time (</w:t>
      </w:r>
      <w:proofErr w:type="spellStart"/>
      <w:r w:rsidRPr="00BE70D0">
        <w:rPr>
          <w:rFonts w:ascii="Arial" w:hAnsi="Arial" w:cs="Arial"/>
          <w:sz w:val="22"/>
          <w:szCs w:val="22"/>
        </w:rPr>
        <w:t>Niederprüm</w:t>
      </w:r>
      <w:proofErr w:type="spellEnd"/>
      <w:r w:rsidRPr="00BE70D0">
        <w:rPr>
          <w:rFonts w:ascii="Arial" w:hAnsi="Arial" w:cs="Arial"/>
          <w:sz w:val="22"/>
          <w:szCs w:val="22"/>
        </w:rPr>
        <w:t xml:space="preserve"> and van </w:t>
      </w:r>
      <w:proofErr w:type="spellStart"/>
      <w:r w:rsidRPr="00BE70D0">
        <w:rPr>
          <w:rFonts w:ascii="Arial" w:hAnsi="Arial" w:cs="Arial"/>
          <w:sz w:val="22"/>
          <w:szCs w:val="22"/>
        </w:rPr>
        <w:t>Lienden</w:t>
      </w:r>
      <w:proofErr w:type="spellEnd"/>
      <w:r w:rsidRPr="00BE70D0">
        <w:rPr>
          <w:rFonts w:ascii="Arial" w:hAnsi="Arial" w:cs="Arial"/>
          <w:sz w:val="22"/>
          <w:szCs w:val="22"/>
        </w:rPr>
        <w:t>, 2023).</w:t>
      </w:r>
    </w:p>
    <w:p w14:paraId="4D469E11" w14:textId="77777777" w:rsidR="0066059D" w:rsidRPr="00BE70D0" w:rsidRDefault="00000000" w:rsidP="00BE70D0">
      <w:pPr>
        <w:pStyle w:val="Heading3"/>
        <w:rPr>
          <w:rFonts w:ascii="Arial" w:hAnsi="Arial" w:cs="Arial"/>
          <w:sz w:val="22"/>
          <w:szCs w:val="22"/>
        </w:rPr>
      </w:pPr>
      <w:bookmarkStart w:id="20" w:name="_e7x49zc2dzbe" w:colFirst="0" w:colLast="0"/>
      <w:bookmarkStart w:id="21" w:name="_Toc222133053"/>
      <w:bookmarkEnd w:id="20"/>
      <w:r w:rsidRPr="00BE70D0">
        <w:rPr>
          <w:rFonts w:ascii="Arial" w:hAnsi="Arial" w:cs="Arial"/>
          <w:sz w:val="22"/>
          <w:szCs w:val="22"/>
        </w:rPr>
        <w:lastRenderedPageBreak/>
        <w:t>3.1.2 Artificial intelligence-based logistics and workflow productivity</w:t>
      </w:r>
      <w:bookmarkEnd w:id="21"/>
    </w:p>
    <w:p w14:paraId="292ACF3D" w14:textId="77777777" w:rsidR="0066059D" w:rsidRPr="00BE70D0" w:rsidRDefault="00000000" w:rsidP="00BE70D0">
      <w:pPr>
        <w:jc w:val="center"/>
        <w:rPr>
          <w:rFonts w:ascii="Arial" w:hAnsi="Arial" w:cs="Arial"/>
          <w:sz w:val="22"/>
          <w:szCs w:val="22"/>
        </w:rPr>
      </w:pPr>
      <w:r w:rsidRPr="00BE70D0">
        <w:rPr>
          <w:rFonts w:ascii="Arial" w:hAnsi="Arial" w:cs="Arial"/>
          <w:noProof/>
          <w:sz w:val="22"/>
          <w:szCs w:val="22"/>
        </w:rPr>
        <w:drawing>
          <wp:inline distT="114300" distB="114300" distL="114300" distR="114300" wp14:anchorId="01D40D67" wp14:editId="3F12EACE">
            <wp:extent cx="4576362" cy="519972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76362" cy="5199720"/>
                    </a:xfrm>
                    <a:prstGeom prst="rect">
                      <a:avLst/>
                    </a:prstGeom>
                    <a:ln/>
                  </pic:spPr>
                </pic:pic>
              </a:graphicData>
            </a:graphic>
          </wp:inline>
        </w:drawing>
      </w:r>
    </w:p>
    <w:p w14:paraId="6A5D2190" w14:textId="1FDF181F" w:rsidR="0066059D" w:rsidRPr="00BE70D0" w:rsidRDefault="0026637D" w:rsidP="00BE70D0">
      <w:pPr>
        <w:jc w:val="center"/>
        <w:rPr>
          <w:rFonts w:ascii="Arial" w:hAnsi="Arial" w:cs="Arial"/>
          <w:b/>
          <w:bCs/>
          <w:sz w:val="22"/>
          <w:szCs w:val="22"/>
        </w:rPr>
      </w:pPr>
      <w:r>
        <w:rPr>
          <w:rFonts w:ascii="Arial" w:hAnsi="Arial" w:cs="Arial"/>
          <w:b/>
          <w:bCs/>
          <w:sz w:val="22"/>
          <w:szCs w:val="22"/>
        </w:rPr>
        <w:t xml:space="preserve">Figure </w:t>
      </w:r>
      <w:r w:rsidR="007B4985" w:rsidRPr="00BE70D0">
        <w:rPr>
          <w:rFonts w:ascii="Arial" w:hAnsi="Arial" w:cs="Arial"/>
          <w:b/>
          <w:bCs/>
          <w:sz w:val="22"/>
          <w:szCs w:val="22"/>
        </w:rPr>
        <w:t xml:space="preserve">3: Thematic Graph </w:t>
      </w:r>
    </w:p>
    <w:p w14:paraId="11DD7951" w14:textId="77777777" w:rsidR="0066059D" w:rsidRPr="00BE70D0" w:rsidRDefault="00000000" w:rsidP="00BE70D0">
      <w:pPr>
        <w:jc w:val="center"/>
        <w:rPr>
          <w:rFonts w:ascii="Arial" w:hAnsi="Arial" w:cs="Arial"/>
          <w:sz w:val="22"/>
          <w:szCs w:val="22"/>
        </w:rPr>
      </w:pPr>
      <w:r w:rsidRPr="00BE70D0">
        <w:rPr>
          <w:rFonts w:ascii="Arial" w:hAnsi="Arial" w:cs="Arial"/>
          <w:sz w:val="22"/>
          <w:szCs w:val="22"/>
        </w:rPr>
        <w:t xml:space="preserve">(Source: </w:t>
      </w:r>
      <w:proofErr w:type="spellStart"/>
      <w:r w:rsidRPr="00BE70D0">
        <w:rPr>
          <w:rFonts w:ascii="Arial" w:hAnsi="Arial" w:cs="Arial"/>
          <w:sz w:val="22"/>
          <w:szCs w:val="22"/>
        </w:rPr>
        <w:t>Kachhadiya</w:t>
      </w:r>
      <w:proofErr w:type="spellEnd"/>
      <w:r w:rsidRPr="00BE70D0">
        <w:rPr>
          <w:rFonts w:ascii="Arial" w:hAnsi="Arial" w:cs="Arial"/>
          <w:sz w:val="22"/>
          <w:szCs w:val="22"/>
        </w:rPr>
        <w:t>, 2025)</w:t>
      </w:r>
    </w:p>
    <w:p w14:paraId="113B19BB" w14:textId="262ADC10" w:rsidR="00430FA3" w:rsidRPr="00430FA3" w:rsidRDefault="00430FA3" w:rsidP="00BE70D0">
      <w:pPr>
        <w:pStyle w:val="Heading3"/>
        <w:rPr>
          <w:rFonts w:ascii="Arial" w:hAnsi="Arial" w:cs="Arial"/>
          <w:b w:val="0"/>
          <w:bCs w:val="0"/>
          <w:sz w:val="22"/>
          <w:szCs w:val="22"/>
        </w:rPr>
      </w:pPr>
      <w:bookmarkStart w:id="22" w:name="_56ii9tl0jfnk" w:colFirst="0" w:colLast="0"/>
      <w:bookmarkStart w:id="23" w:name="_Toc222133054"/>
      <w:bookmarkEnd w:id="22"/>
      <w:r w:rsidRPr="00430FA3">
        <w:rPr>
          <w:rFonts w:ascii="Arial" w:hAnsi="Arial" w:cs="Arial"/>
          <w:b w:val="0"/>
          <w:bCs w:val="0"/>
          <w:sz w:val="22"/>
          <w:szCs w:val="22"/>
        </w:rPr>
        <w:t>Automation and software improve work completion times and accuracy. Improved service delivery includes faster issue resolution, better communication, and real-time tracking to give customers peace of mind about their purchases (</w:t>
      </w:r>
      <w:proofErr w:type="spellStart"/>
      <w:r w:rsidRPr="00430FA3">
        <w:rPr>
          <w:rFonts w:ascii="Arial" w:hAnsi="Arial" w:cs="Arial"/>
          <w:b w:val="0"/>
          <w:bCs w:val="0"/>
          <w:sz w:val="22"/>
          <w:szCs w:val="22"/>
        </w:rPr>
        <w:t>Kachhadiya</w:t>
      </w:r>
      <w:proofErr w:type="spellEnd"/>
      <w:r w:rsidRPr="00430FA3">
        <w:rPr>
          <w:rFonts w:ascii="Arial" w:hAnsi="Arial" w:cs="Arial"/>
          <w:b w:val="0"/>
          <w:bCs w:val="0"/>
          <w:sz w:val="22"/>
          <w:szCs w:val="22"/>
        </w:rPr>
        <w:t xml:space="preserve">, 2025). </w:t>
      </w:r>
      <w:r w:rsidRPr="00430FA3">
        <w:rPr>
          <w:rFonts w:ascii="Arial" w:hAnsi="Arial" w:cs="Arial"/>
          <w:b w:val="0"/>
          <w:bCs w:val="0"/>
          <w:sz w:val="22"/>
          <w:szCs w:val="22"/>
        </w:rPr>
        <w:br/>
        <w:t xml:space="preserve">The case of DPD UK shows how AI may improve real-world operations. The company delivers about 360 million parcels annually with over 95% first-time success (Nguyen, 2020; </w:t>
      </w:r>
      <w:proofErr w:type="spellStart"/>
      <w:r w:rsidRPr="00430FA3">
        <w:rPr>
          <w:rFonts w:ascii="Arial" w:hAnsi="Arial" w:cs="Arial"/>
          <w:b w:val="0"/>
          <w:bCs w:val="0"/>
          <w:sz w:val="22"/>
          <w:szCs w:val="22"/>
        </w:rPr>
        <w:t>Parcu</w:t>
      </w:r>
      <w:proofErr w:type="spellEnd"/>
      <w:r w:rsidRPr="00430FA3">
        <w:rPr>
          <w:rFonts w:ascii="Arial" w:hAnsi="Arial" w:cs="Arial"/>
          <w:b w:val="0"/>
          <w:bCs w:val="0"/>
          <w:sz w:val="22"/>
          <w:szCs w:val="22"/>
        </w:rPr>
        <w:t xml:space="preserve"> et al., 2023) Highly developed route optimisation software uses real-time traffic data to efficiently assign delivery routes.</w:t>
      </w:r>
    </w:p>
    <w:p w14:paraId="3FB301D6" w14:textId="65914619" w:rsidR="0066059D" w:rsidRPr="00BE70D0" w:rsidRDefault="00000000" w:rsidP="00BE70D0">
      <w:pPr>
        <w:pStyle w:val="Heading3"/>
        <w:rPr>
          <w:rFonts w:ascii="Arial" w:hAnsi="Arial" w:cs="Arial"/>
          <w:sz w:val="22"/>
          <w:szCs w:val="22"/>
        </w:rPr>
      </w:pPr>
      <w:r w:rsidRPr="00BE70D0">
        <w:rPr>
          <w:rFonts w:ascii="Arial" w:hAnsi="Arial" w:cs="Arial"/>
          <w:sz w:val="22"/>
          <w:szCs w:val="22"/>
        </w:rPr>
        <w:t>3.1.3 Customer satisfaction and socio-technical perspectives</w:t>
      </w:r>
      <w:bookmarkEnd w:id="23"/>
    </w:p>
    <w:p w14:paraId="515A3B18" w14:textId="77777777" w:rsidR="0066059D" w:rsidRPr="00BE70D0" w:rsidRDefault="00000000" w:rsidP="00BE70D0">
      <w:pPr>
        <w:rPr>
          <w:rFonts w:ascii="Arial" w:hAnsi="Arial" w:cs="Arial"/>
          <w:sz w:val="22"/>
          <w:szCs w:val="22"/>
        </w:rPr>
      </w:pPr>
      <w:r w:rsidRPr="00BE70D0">
        <w:rPr>
          <w:rFonts w:ascii="Arial" w:hAnsi="Arial" w:cs="Arial"/>
          <w:sz w:val="22"/>
          <w:szCs w:val="22"/>
        </w:rPr>
        <w:t xml:space="preserve">The real-time communication tools and flexibility of the delivery make DPD UK have positive confirmation experiences. Polls carried out in the industry have always placed DPD UK among the top-performing UK parcel carriers in customer satisfaction. (DPD, 2025) Available literature </w:t>
      </w:r>
      <w:r w:rsidRPr="00BE70D0">
        <w:rPr>
          <w:rFonts w:ascii="Arial" w:hAnsi="Arial" w:cs="Arial"/>
          <w:sz w:val="22"/>
          <w:szCs w:val="22"/>
        </w:rPr>
        <w:lastRenderedPageBreak/>
        <w:t xml:space="preserve">will focus on the analysis of the operational efficiency and customer satisfaction, which is not an issue, but it presents a gap in the research. </w:t>
      </w:r>
    </w:p>
    <w:p w14:paraId="0D99E515" w14:textId="77777777" w:rsidR="0066059D" w:rsidRPr="00BE70D0" w:rsidRDefault="00000000" w:rsidP="00BE70D0">
      <w:pPr>
        <w:pStyle w:val="Heading2"/>
        <w:rPr>
          <w:rFonts w:ascii="Arial" w:hAnsi="Arial" w:cs="Arial"/>
          <w:sz w:val="22"/>
          <w:szCs w:val="22"/>
        </w:rPr>
      </w:pPr>
      <w:bookmarkStart w:id="24" w:name="_kduuikejfp3t" w:colFirst="0" w:colLast="0"/>
      <w:bookmarkStart w:id="25" w:name="_Toc222133055"/>
      <w:bookmarkEnd w:id="24"/>
      <w:r w:rsidRPr="00BE70D0">
        <w:rPr>
          <w:rFonts w:ascii="Arial" w:hAnsi="Arial" w:cs="Arial"/>
          <w:sz w:val="22"/>
          <w:szCs w:val="22"/>
        </w:rPr>
        <w:t>3.2 Research Gap</w:t>
      </w:r>
      <w:bookmarkEnd w:id="25"/>
    </w:p>
    <w:p w14:paraId="63F6168A" w14:textId="77777777" w:rsidR="0066059D" w:rsidRPr="00BE70D0" w:rsidRDefault="00000000" w:rsidP="00BE70D0">
      <w:pPr>
        <w:rPr>
          <w:rFonts w:ascii="Arial" w:hAnsi="Arial" w:cs="Arial"/>
          <w:sz w:val="22"/>
          <w:szCs w:val="22"/>
        </w:rPr>
      </w:pPr>
      <w:r w:rsidRPr="00BE70D0">
        <w:rPr>
          <w:rFonts w:ascii="Arial" w:hAnsi="Arial" w:cs="Arial"/>
          <w:sz w:val="22"/>
          <w:szCs w:val="22"/>
        </w:rPr>
        <w:t>The existing literature suggests that AI can significantly increase operational indicators and improve customer interaction. Nevertheless, there are few studies that look at the interaction of these dimensions in one organisational setting. This paper fills this gap by assessing the indicators of operational efficiency as well as the stakeholder perceptions in DPD UK. The research fuses RBV, SERVQUAL, social-technical systems theory to present a holistic framework to measure the impact of digital transformation on the organisation at large.</w:t>
      </w:r>
    </w:p>
    <w:p w14:paraId="72CBAA02" w14:textId="77777777" w:rsidR="0066059D" w:rsidRPr="00BE70D0" w:rsidRDefault="00000000" w:rsidP="00BE70D0">
      <w:pPr>
        <w:pStyle w:val="Heading2"/>
        <w:rPr>
          <w:rFonts w:ascii="Arial" w:hAnsi="Arial" w:cs="Arial"/>
          <w:sz w:val="22"/>
          <w:szCs w:val="22"/>
        </w:rPr>
      </w:pPr>
      <w:bookmarkStart w:id="26" w:name="_6nr3rd6t50mc" w:colFirst="0" w:colLast="0"/>
      <w:bookmarkStart w:id="27" w:name="_Toc222133056"/>
      <w:bookmarkEnd w:id="26"/>
      <w:r w:rsidRPr="00BE70D0">
        <w:rPr>
          <w:rFonts w:ascii="Arial" w:hAnsi="Arial" w:cs="Arial"/>
          <w:sz w:val="22"/>
          <w:szCs w:val="22"/>
        </w:rPr>
        <w:t>3.3 Theoretical framework</w:t>
      </w:r>
      <w:bookmarkEnd w:id="27"/>
      <w:r w:rsidRPr="00BE70D0">
        <w:rPr>
          <w:rFonts w:ascii="Arial" w:hAnsi="Arial" w:cs="Arial"/>
          <w:sz w:val="22"/>
          <w:szCs w:val="22"/>
        </w:rPr>
        <w:t xml:space="preserve"> </w:t>
      </w:r>
    </w:p>
    <w:p w14:paraId="0A4614ED" w14:textId="77777777" w:rsidR="0066059D" w:rsidRPr="00BE70D0" w:rsidRDefault="00000000" w:rsidP="00BE70D0">
      <w:pPr>
        <w:pStyle w:val="Heading3"/>
        <w:rPr>
          <w:rFonts w:ascii="Arial" w:hAnsi="Arial" w:cs="Arial"/>
          <w:sz w:val="22"/>
          <w:szCs w:val="22"/>
        </w:rPr>
      </w:pPr>
      <w:bookmarkStart w:id="28" w:name="_29gb9g1jzqi" w:colFirst="0" w:colLast="0"/>
      <w:bookmarkStart w:id="29" w:name="_Toc222133057"/>
      <w:bookmarkEnd w:id="28"/>
      <w:r w:rsidRPr="00BE70D0">
        <w:rPr>
          <w:rFonts w:ascii="Arial" w:hAnsi="Arial" w:cs="Arial"/>
          <w:sz w:val="22"/>
          <w:szCs w:val="22"/>
        </w:rPr>
        <w:t>3.3.1 SERVQUAL model</w:t>
      </w:r>
      <w:bookmarkEnd w:id="29"/>
      <w:r w:rsidRPr="00BE70D0">
        <w:rPr>
          <w:rFonts w:ascii="Arial" w:hAnsi="Arial" w:cs="Arial"/>
          <w:sz w:val="22"/>
          <w:szCs w:val="22"/>
        </w:rPr>
        <w:t xml:space="preserve"> </w:t>
      </w:r>
    </w:p>
    <w:p w14:paraId="3D9D87DD" w14:textId="77777777" w:rsidR="0066059D" w:rsidRPr="00BE70D0" w:rsidRDefault="00000000" w:rsidP="00BE70D0">
      <w:pPr>
        <w:rPr>
          <w:rFonts w:ascii="Arial" w:hAnsi="Arial" w:cs="Arial"/>
          <w:sz w:val="22"/>
          <w:szCs w:val="22"/>
        </w:rPr>
      </w:pPr>
      <w:r w:rsidRPr="00BE70D0">
        <w:rPr>
          <w:rFonts w:ascii="Arial" w:hAnsi="Arial" w:cs="Arial"/>
          <w:sz w:val="22"/>
          <w:szCs w:val="22"/>
        </w:rPr>
        <w:t>This is in line with the SERVQUAL model, especially the reliability and responsiveness dimensions. DPD UK minimizes failed delivery attempts and improves the perceived quality of the services by allowing customers to reschedule deliveries in real time (Nguyen, 2020). The empirical literature is in favour of the argument that digital transparency enhances customer trust and satisfaction with the last-mile logistics.</w:t>
      </w:r>
    </w:p>
    <w:p w14:paraId="5F71F2DD" w14:textId="77777777" w:rsidR="0066059D" w:rsidRPr="00BE70D0" w:rsidRDefault="00000000" w:rsidP="00BE70D0">
      <w:pPr>
        <w:pStyle w:val="Heading3"/>
        <w:rPr>
          <w:rFonts w:ascii="Arial" w:hAnsi="Arial" w:cs="Arial"/>
          <w:sz w:val="22"/>
          <w:szCs w:val="22"/>
        </w:rPr>
      </w:pPr>
      <w:bookmarkStart w:id="30" w:name="_5xxv29u2eknw" w:colFirst="0" w:colLast="0"/>
      <w:bookmarkStart w:id="31" w:name="_Toc222133058"/>
      <w:bookmarkEnd w:id="30"/>
      <w:r w:rsidRPr="00BE70D0">
        <w:rPr>
          <w:rFonts w:ascii="Arial" w:hAnsi="Arial" w:cs="Arial"/>
          <w:sz w:val="22"/>
          <w:szCs w:val="22"/>
        </w:rPr>
        <w:t>3.3.2 Resource-Based View (RBV) theory</w:t>
      </w:r>
      <w:bookmarkEnd w:id="31"/>
      <w:r w:rsidRPr="00BE70D0">
        <w:rPr>
          <w:rFonts w:ascii="Arial" w:hAnsi="Arial" w:cs="Arial"/>
          <w:sz w:val="22"/>
          <w:szCs w:val="22"/>
        </w:rPr>
        <w:t xml:space="preserve"> </w:t>
      </w:r>
    </w:p>
    <w:p w14:paraId="317EF05D" w14:textId="77777777" w:rsidR="0066059D" w:rsidRPr="00BE70D0" w:rsidRDefault="00000000" w:rsidP="00BE70D0">
      <w:pPr>
        <w:jc w:val="center"/>
        <w:rPr>
          <w:rFonts w:ascii="Arial" w:hAnsi="Arial" w:cs="Arial"/>
          <w:sz w:val="22"/>
          <w:szCs w:val="22"/>
        </w:rPr>
      </w:pPr>
      <w:r w:rsidRPr="00BE70D0">
        <w:rPr>
          <w:rFonts w:ascii="Arial" w:hAnsi="Arial" w:cs="Arial"/>
          <w:noProof/>
          <w:sz w:val="22"/>
          <w:szCs w:val="22"/>
        </w:rPr>
        <w:drawing>
          <wp:inline distT="114300" distB="114300" distL="114300" distR="114300" wp14:anchorId="53C6B821" wp14:editId="0992ABEC">
            <wp:extent cx="4557567" cy="336139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57567" cy="3361395"/>
                    </a:xfrm>
                    <a:prstGeom prst="rect">
                      <a:avLst/>
                    </a:prstGeom>
                    <a:ln/>
                  </pic:spPr>
                </pic:pic>
              </a:graphicData>
            </a:graphic>
          </wp:inline>
        </w:drawing>
      </w:r>
    </w:p>
    <w:p w14:paraId="6DD7DEB9" w14:textId="6306E088" w:rsidR="0066059D" w:rsidRPr="00BE70D0" w:rsidRDefault="0026637D" w:rsidP="00BE70D0">
      <w:pPr>
        <w:jc w:val="center"/>
        <w:rPr>
          <w:rFonts w:ascii="Arial" w:hAnsi="Arial" w:cs="Arial"/>
          <w:b/>
          <w:bCs/>
          <w:sz w:val="22"/>
          <w:szCs w:val="22"/>
        </w:rPr>
      </w:pPr>
      <w:r>
        <w:rPr>
          <w:rFonts w:ascii="Arial" w:hAnsi="Arial" w:cs="Arial"/>
          <w:b/>
          <w:bCs/>
          <w:sz w:val="22"/>
          <w:szCs w:val="22"/>
        </w:rPr>
        <w:t xml:space="preserve">Figure </w:t>
      </w:r>
      <w:r w:rsidR="007B4985" w:rsidRPr="00BE70D0">
        <w:rPr>
          <w:rFonts w:ascii="Arial" w:hAnsi="Arial" w:cs="Arial"/>
          <w:b/>
          <w:bCs/>
          <w:sz w:val="22"/>
          <w:szCs w:val="22"/>
        </w:rPr>
        <w:t>4: RBV model</w:t>
      </w:r>
    </w:p>
    <w:p w14:paraId="0D884F3A" w14:textId="77777777" w:rsidR="0066059D" w:rsidRPr="00BE70D0" w:rsidRDefault="00000000" w:rsidP="00BE70D0">
      <w:pPr>
        <w:jc w:val="center"/>
        <w:rPr>
          <w:rFonts w:ascii="Arial" w:hAnsi="Arial" w:cs="Arial"/>
          <w:sz w:val="22"/>
          <w:szCs w:val="22"/>
        </w:rPr>
      </w:pPr>
      <w:r w:rsidRPr="00BE70D0">
        <w:rPr>
          <w:rFonts w:ascii="Arial" w:hAnsi="Arial" w:cs="Arial"/>
          <w:sz w:val="22"/>
          <w:szCs w:val="22"/>
        </w:rPr>
        <w:t>(Source: Lubis, 2022)</w:t>
      </w:r>
    </w:p>
    <w:p w14:paraId="41542CD3" w14:textId="77777777" w:rsidR="0066059D" w:rsidRPr="00BE70D0" w:rsidRDefault="00000000" w:rsidP="00BE70D0">
      <w:pPr>
        <w:rPr>
          <w:rFonts w:ascii="Arial" w:hAnsi="Arial" w:cs="Arial"/>
          <w:sz w:val="22"/>
          <w:szCs w:val="22"/>
        </w:rPr>
      </w:pPr>
      <w:r w:rsidRPr="00BE70D0">
        <w:rPr>
          <w:rFonts w:ascii="Arial" w:hAnsi="Arial" w:cs="Arial"/>
          <w:sz w:val="22"/>
          <w:szCs w:val="22"/>
        </w:rPr>
        <w:t xml:space="preserve">The literature on operational efficiency dwells on reduction of cost, optimization of processes and utilisation of resources. It is stated that the Resource-Based View (RBV) theory explains that the ability of companies to sustain a competitive advantage is based on valuable and </w:t>
      </w:r>
      <w:proofErr w:type="spellStart"/>
      <w:r w:rsidRPr="00BE70D0">
        <w:rPr>
          <w:rFonts w:ascii="Arial" w:hAnsi="Arial" w:cs="Arial"/>
          <w:sz w:val="22"/>
          <w:szCs w:val="22"/>
        </w:rPr>
        <w:lastRenderedPageBreak/>
        <w:t>unimitable</w:t>
      </w:r>
      <w:proofErr w:type="spellEnd"/>
      <w:r w:rsidRPr="00BE70D0">
        <w:rPr>
          <w:rFonts w:ascii="Arial" w:hAnsi="Arial" w:cs="Arial"/>
          <w:sz w:val="22"/>
          <w:szCs w:val="22"/>
        </w:rPr>
        <w:t xml:space="preserve"> resources (Lubis, 2022). Road optimisation systems based on AI and data analytics solutions can be regarded as a strategic resource </w:t>
      </w:r>
      <w:proofErr w:type="gramStart"/>
      <w:r w:rsidRPr="00BE70D0">
        <w:rPr>
          <w:rFonts w:ascii="Arial" w:hAnsi="Arial" w:cs="Arial"/>
          <w:sz w:val="22"/>
          <w:szCs w:val="22"/>
        </w:rPr>
        <w:t>provided</w:t>
      </w:r>
      <w:proofErr w:type="gramEnd"/>
      <w:r w:rsidRPr="00BE70D0">
        <w:rPr>
          <w:rFonts w:ascii="Arial" w:hAnsi="Arial" w:cs="Arial"/>
          <w:sz w:val="22"/>
          <w:szCs w:val="22"/>
        </w:rPr>
        <w:t xml:space="preserve"> they enhance the accuracy of the delivery and the cost-effectiveness.</w:t>
      </w:r>
    </w:p>
    <w:p w14:paraId="1DC450BE" w14:textId="77777777" w:rsidR="00997C5B" w:rsidRDefault="00997C5B" w:rsidP="00BE70D0">
      <w:pPr>
        <w:pStyle w:val="Heading3"/>
        <w:rPr>
          <w:rFonts w:ascii="Arial" w:hAnsi="Arial" w:cs="Arial"/>
          <w:sz w:val="22"/>
          <w:szCs w:val="22"/>
        </w:rPr>
      </w:pPr>
      <w:bookmarkStart w:id="32" w:name="_jtp1txseqgop" w:colFirst="0" w:colLast="0"/>
      <w:bookmarkStart w:id="33" w:name="_Toc222133059"/>
      <w:bookmarkEnd w:id="32"/>
    </w:p>
    <w:p w14:paraId="554882CD" w14:textId="5BEC92B0" w:rsidR="0066059D" w:rsidRPr="00BE70D0" w:rsidRDefault="00000000" w:rsidP="00BE70D0">
      <w:pPr>
        <w:pStyle w:val="Heading3"/>
        <w:rPr>
          <w:rFonts w:ascii="Arial" w:hAnsi="Arial" w:cs="Arial"/>
          <w:sz w:val="22"/>
          <w:szCs w:val="22"/>
        </w:rPr>
      </w:pPr>
      <w:r w:rsidRPr="00BE70D0">
        <w:rPr>
          <w:rFonts w:ascii="Arial" w:hAnsi="Arial" w:cs="Arial"/>
          <w:sz w:val="22"/>
          <w:szCs w:val="22"/>
        </w:rPr>
        <w:t>3.3.3 Contingency theory</w:t>
      </w:r>
      <w:bookmarkEnd w:id="33"/>
    </w:p>
    <w:p w14:paraId="59CEDEBE" w14:textId="77777777" w:rsidR="0066059D" w:rsidRPr="00BE70D0" w:rsidRDefault="00000000" w:rsidP="00BE70D0">
      <w:pPr>
        <w:rPr>
          <w:rFonts w:ascii="Arial" w:hAnsi="Arial" w:cs="Arial"/>
          <w:sz w:val="22"/>
          <w:szCs w:val="22"/>
        </w:rPr>
      </w:pPr>
      <w:r w:rsidRPr="00BE70D0">
        <w:rPr>
          <w:rFonts w:ascii="Arial" w:hAnsi="Arial" w:cs="Arial"/>
          <w:sz w:val="22"/>
          <w:szCs w:val="22"/>
        </w:rPr>
        <w:t>Contingency theory emphasises that the effectiveness of technology is a contextual attribute of organisations (Selensky, 2023). The volume of the parcels is high during the peak seasons like when there are Black Friday and Christmas, which may overload the digital systems (West, 2025). AI systems are efficient in cases of stable environments, but they might fail in environments characterized by a lot of volatility, unless they are under proper human supervision.</w:t>
      </w:r>
    </w:p>
    <w:p w14:paraId="70440AEB" w14:textId="77777777" w:rsidR="0066059D" w:rsidRPr="00BE70D0" w:rsidRDefault="00000000" w:rsidP="00BE70D0">
      <w:pPr>
        <w:pStyle w:val="Heading3"/>
        <w:rPr>
          <w:rFonts w:ascii="Arial" w:hAnsi="Arial" w:cs="Arial"/>
          <w:sz w:val="22"/>
          <w:szCs w:val="22"/>
        </w:rPr>
      </w:pPr>
      <w:bookmarkStart w:id="34" w:name="_xnx1xlfmkzuj" w:colFirst="0" w:colLast="0"/>
      <w:bookmarkStart w:id="35" w:name="_Toc222133060"/>
      <w:bookmarkEnd w:id="34"/>
      <w:r w:rsidRPr="00BE70D0">
        <w:rPr>
          <w:rFonts w:ascii="Arial" w:hAnsi="Arial" w:cs="Arial"/>
          <w:sz w:val="22"/>
          <w:szCs w:val="22"/>
        </w:rPr>
        <w:t>3.3.4 Expectation-confirmation theory</w:t>
      </w:r>
      <w:bookmarkEnd w:id="35"/>
    </w:p>
    <w:p w14:paraId="7D63C8C9" w14:textId="77777777" w:rsidR="0066059D" w:rsidRPr="00BE70D0" w:rsidRDefault="00000000" w:rsidP="00BE70D0">
      <w:pPr>
        <w:jc w:val="center"/>
        <w:rPr>
          <w:rFonts w:ascii="Arial" w:hAnsi="Arial" w:cs="Arial"/>
          <w:sz w:val="22"/>
          <w:szCs w:val="22"/>
        </w:rPr>
      </w:pPr>
      <w:r w:rsidRPr="00BE70D0">
        <w:rPr>
          <w:rFonts w:ascii="Arial" w:hAnsi="Arial" w:cs="Arial"/>
          <w:noProof/>
          <w:sz w:val="22"/>
          <w:szCs w:val="22"/>
        </w:rPr>
        <w:drawing>
          <wp:inline distT="114300" distB="114300" distL="114300" distR="114300" wp14:anchorId="5ADA3FB8" wp14:editId="01CB5E86">
            <wp:extent cx="5731200" cy="2387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387600"/>
                    </a:xfrm>
                    <a:prstGeom prst="rect">
                      <a:avLst/>
                    </a:prstGeom>
                    <a:ln/>
                  </pic:spPr>
                </pic:pic>
              </a:graphicData>
            </a:graphic>
          </wp:inline>
        </w:drawing>
      </w:r>
    </w:p>
    <w:p w14:paraId="781ACB1D" w14:textId="6CC072CC" w:rsidR="0066059D" w:rsidRPr="00BE70D0" w:rsidRDefault="0026637D" w:rsidP="00BE70D0">
      <w:pPr>
        <w:jc w:val="center"/>
        <w:rPr>
          <w:rFonts w:ascii="Arial" w:hAnsi="Arial" w:cs="Arial"/>
          <w:b/>
          <w:bCs/>
          <w:sz w:val="22"/>
          <w:szCs w:val="22"/>
        </w:rPr>
      </w:pPr>
      <w:r>
        <w:rPr>
          <w:rFonts w:ascii="Arial" w:hAnsi="Arial" w:cs="Arial"/>
          <w:b/>
          <w:bCs/>
          <w:sz w:val="22"/>
          <w:szCs w:val="22"/>
        </w:rPr>
        <w:t xml:space="preserve">Figure </w:t>
      </w:r>
      <w:r w:rsidR="007B4985" w:rsidRPr="00BE70D0">
        <w:rPr>
          <w:rFonts w:ascii="Arial" w:hAnsi="Arial" w:cs="Arial"/>
          <w:b/>
          <w:bCs/>
          <w:sz w:val="22"/>
          <w:szCs w:val="22"/>
        </w:rPr>
        <w:t>5: Expectation-Confirmation Theory</w:t>
      </w:r>
    </w:p>
    <w:p w14:paraId="36EF20BB" w14:textId="77777777" w:rsidR="0066059D" w:rsidRPr="00BE70D0" w:rsidRDefault="00000000" w:rsidP="00BE70D0">
      <w:pPr>
        <w:jc w:val="center"/>
        <w:rPr>
          <w:rFonts w:ascii="Arial" w:hAnsi="Arial" w:cs="Arial"/>
          <w:sz w:val="22"/>
          <w:szCs w:val="22"/>
        </w:rPr>
      </w:pPr>
      <w:r w:rsidRPr="00BE70D0">
        <w:rPr>
          <w:rFonts w:ascii="Arial" w:hAnsi="Arial" w:cs="Arial"/>
          <w:sz w:val="22"/>
          <w:szCs w:val="22"/>
        </w:rPr>
        <w:t>(Source: Vijay, 2025)</w:t>
      </w:r>
    </w:p>
    <w:p w14:paraId="0EC76FE4" w14:textId="77777777" w:rsidR="0066059D" w:rsidRDefault="00000000" w:rsidP="00BE70D0">
      <w:pPr>
        <w:rPr>
          <w:rFonts w:ascii="Arial" w:hAnsi="Arial" w:cs="Arial"/>
          <w:sz w:val="22"/>
          <w:szCs w:val="22"/>
        </w:rPr>
      </w:pPr>
      <w:r w:rsidRPr="00BE70D0">
        <w:rPr>
          <w:rFonts w:ascii="Arial" w:hAnsi="Arial" w:cs="Arial"/>
          <w:sz w:val="22"/>
          <w:szCs w:val="22"/>
        </w:rPr>
        <w:t>Some studies on customer satisfaction are usually based on Expectation-Confirmation theory, which implies that customer satisfaction arises when service delivery is as good as or better than expectations (Vijay, 2025).</w:t>
      </w:r>
    </w:p>
    <w:p w14:paraId="7774B3E1" w14:textId="77777777" w:rsidR="0026637D" w:rsidRPr="00BE70D0" w:rsidRDefault="0026637D" w:rsidP="00BE70D0">
      <w:pPr>
        <w:rPr>
          <w:rFonts w:ascii="Arial" w:hAnsi="Arial" w:cs="Arial"/>
          <w:sz w:val="22"/>
          <w:szCs w:val="22"/>
        </w:rPr>
      </w:pPr>
    </w:p>
    <w:p w14:paraId="469BA3ED" w14:textId="77777777" w:rsidR="00997C5B" w:rsidRDefault="00997C5B" w:rsidP="00BE70D0">
      <w:pPr>
        <w:pStyle w:val="Heading3"/>
        <w:rPr>
          <w:rFonts w:ascii="Arial" w:hAnsi="Arial" w:cs="Arial"/>
          <w:sz w:val="22"/>
          <w:szCs w:val="22"/>
        </w:rPr>
      </w:pPr>
      <w:bookmarkStart w:id="36" w:name="_rw5yf7oi7491" w:colFirst="0" w:colLast="0"/>
      <w:bookmarkStart w:id="37" w:name="_Toc222133061"/>
      <w:bookmarkEnd w:id="36"/>
    </w:p>
    <w:p w14:paraId="141C3C06" w14:textId="0D63BECE" w:rsidR="0066059D" w:rsidRPr="00BE70D0" w:rsidRDefault="00000000" w:rsidP="00BE70D0">
      <w:pPr>
        <w:pStyle w:val="Heading3"/>
        <w:rPr>
          <w:rFonts w:ascii="Arial" w:hAnsi="Arial" w:cs="Arial"/>
          <w:sz w:val="22"/>
          <w:szCs w:val="22"/>
        </w:rPr>
      </w:pPr>
      <w:r w:rsidRPr="00BE70D0">
        <w:rPr>
          <w:rFonts w:ascii="Arial" w:hAnsi="Arial" w:cs="Arial"/>
          <w:sz w:val="22"/>
          <w:szCs w:val="22"/>
        </w:rPr>
        <w:t>3.3.5 Socio-technical systems theory</w:t>
      </w:r>
      <w:bookmarkEnd w:id="37"/>
    </w:p>
    <w:p w14:paraId="1A375C84" w14:textId="77777777" w:rsidR="0066059D" w:rsidRPr="00BE70D0" w:rsidRDefault="00000000" w:rsidP="00BE70D0">
      <w:pPr>
        <w:rPr>
          <w:rFonts w:ascii="Arial" w:hAnsi="Arial" w:cs="Arial"/>
          <w:sz w:val="22"/>
          <w:szCs w:val="22"/>
        </w:rPr>
      </w:pPr>
      <w:r w:rsidRPr="00BE70D0">
        <w:rPr>
          <w:rFonts w:ascii="Arial" w:hAnsi="Arial" w:cs="Arial"/>
          <w:sz w:val="22"/>
          <w:szCs w:val="22"/>
        </w:rPr>
        <w:t xml:space="preserve">Socio-technical systems theory implies that organisational performance will be based on the compatibility of technology and human agents. Algorithms in AI-driven logistics decrease the level of driver autonomy or place more work-related pressure (Yu </w:t>
      </w:r>
      <w:r w:rsidRPr="00BE70D0">
        <w:rPr>
          <w:rFonts w:ascii="Arial" w:hAnsi="Arial" w:cs="Arial"/>
          <w:i/>
          <w:iCs/>
          <w:sz w:val="22"/>
          <w:szCs w:val="22"/>
        </w:rPr>
        <w:t>et al.,</w:t>
      </w:r>
      <w:r w:rsidRPr="00BE70D0">
        <w:rPr>
          <w:rFonts w:ascii="Arial" w:hAnsi="Arial" w:cs="Arial"/>
          <w:sz w:val="22"/>
          <w:szCs w:val="22"/>
        </w:rPr>
        <w:t xml:space="preserve"> 2023). Moreover, algorithmic optimisation can come into conflict with driver autonomy or local knowledge of routes. Accordingly, the fundamental business issue is the assessment of the problem of AI-</w:t>
      </w:r>
      <w:r w:rsidRPr="00BE70D0">
        <w:rPr>
          <w:rFonts w:ascii="Arial" w:hAnsi="Arial" w:cs="Arial"/>
          <w:sz w:val="22"/>
          <w:szCs w:val="22"/>
        </w:rPr>
        <w:lastRenderedPageBreak/>
        <w:t>driven digital transformation providing quantifiable efficiency improvements and maintaining or improving customer satisfaction.</w:t>
      </w:r>
    </w:p>
    <w:p w14:paraId="7263BBD9" w14:textId="77777777" w:rsidR="00997C5B" w:rsidRDefault="00997C5B" w:rsidP="00BE70D0">
      <w:pPr>
        <w:pStyle w:val="Heading1"/>
        <w:rPr>
          <w:rFonts w:ascii="Arial" w:hAnsi="Arial" w:cs="Arial"/>
          <w:sz w:val="22"/>
          <w:szCs w:val="22"/>
        </w:rPr>
      </w:pPr>
      <w:bookmarkStart w:id="38" w:name="_br5qf02lrz3m" w:colFirst="0" w:colLast="0"/>
      <w:bookmarkStart w:id="39" w:name="_Toc222133062"/>
      <w:bookmarkEnd w:id="38"/>
    </w:p>
    <w:p w14:paraId="3247F3E1" w14:textId="77777777" w:rsidR="00997C5B" w:rsidRDefault="00997C5B" w:rsidP="00BE70D0">
      <w:pPr>
        <w:pStyle w:val="Heading1"/>
        <w:rPr>
          <w:rFonts w:ascii="Arial" w:hAnsi="Arial" w:cs="Arial"/>
          <w:sz w:val="22"/>
          <w:szCs w:val="22"/>
        </w:rPr>
      </w:pPr>
    </w:p>
    <w:p w14:paraId="58E4FF7B" w14:textId="772A7142" w:rsidR="0066059D" w:rsidRPr="00BE70D0" w:rsidRDefault="00000000" w:rsidP="00BE70D0">
      <w:pPr>
        <w:pStyle w:val="Heading1"/>
        <w:rPr>
          <w:rFonts w:ascii="Arial" w:hAnsi="Arial" w:cs="Arial"/>
          <w:sz w:val="22"/>
          <w:szCs w:val="22"/>
        </w:rPr>
      </w:pPr>
      <w:r w:rsidRPr="00BE70D0">
        <w:rPr>
          <w:rFonts w:ascii="Arial" w:hAnsi="Arial" w:cs="Arial"/>
          <w:sz w:val="22"/>
          <w:szCs w:val="22"/>
        </w:rPr>
        <w:t>4. Research Methodology and Design</w:t>
      </w:r>
      <w:bookmarkEnd w:id="39"/>
      <w:r w:rsidRPr="00BE70D0">
        <w:rPr>
          <w:rFonts w:ascii="Arial" w:hAnsi="Arial" w:cs="Arial"/>
          <w:sz w:val="22"/>
          <w:szCs w:val="22"/>
        </w:rPr>
        <w:t xml:space="preserve"> </w:t>
      </w:r>
    </w:p>
    <w:p w14:paraId="6429EF1E" w14:textId="77777777" w:rsidR="0066059D" w:rsidRPr="00BE70D0" w:rsidRDefault="00000000" w:rsidP="00BE70D0">
      <w:pPr>
        <w:pStyle w:val="Heading2"/>
        <w:rPr>
          <w:rFonts w:ascii="Arial" w:hAnsi="Arial" w:cs="Arial"/>
          <w:sz w:val="22"/>
          <w:szCs w:val="22"/>
        </w:rPr>
      </w:pPr>
      <w:bookmarkStart w:id="40" w:name="_xrf7udtkn3kl" w:colFirst="0" w:colLast="0"/>
      <w:bookmarkStart w:id="41" w:name="_Toc222133063"/>
      <w:bookmarkEnd w:id="40"/>
      <w:r w:rsidRPr="00BE70D0">
        <w:rPr>
          <w:rFonts w:ascii="Arial" w:hAnsi="Arial" w:cs="Arial"/>
          <w:sz w:val="22"/>
          <w:szCs w:val="22"/>
        </w:rPr>
        <w:t>4.1 Research strategy</w:t>
      </w:r>
      <w:bookmarkEnd w:id="41"/>
    </w:p>
    <w:p w14:paraId="37C73F25" w14:textId="77777777" w:rsidR="0066059D" w:rsidRPr="00BE70D0" w:rsidRDefault="00000000" w:rsidP="00BE70D0">
      <w:pPr>
        <w:jc w:val="center"/>
        <w:rPr>
          <w:rFonts w:ascii="Arial" w:hAnsi="Arial" w:cs="Arial"/>
          <w:sz w:val="22"/>
          <w:szCs w:val="22"/>
        </w:rPr>
      </w:pPr>
      <w:r w:rsidRPr="00BE70D0">
        <w:rPr>
          <w:rFonts w:ascii="Arial" w:hAnsi="Arial" w:cs="Arial"/>
          <w:noProof/>
          <w:sz w:val="22"/>
          <w:szCs w:val="22"/>
        </w:rPr>
        <w:drawing>
          <wp:inline distT="114300" distB="114300" distL="114300" distR="114300" wp14:anchorId="71F5E4A3" wp14:editId="015136A2">
            <wp:extent cx="5731200" cy="37719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3771900"/>
                    </a:xfrm>
                    <a:prstGeom prst="rect">
                      <a:avLst/>
                    </a:prstGeom>
                    <a:ln/>
                  </pic:spPr>
                </pic:pic>
              </a:graphicData>
            </a:graphic>
          </wp:inline>
        </w:drawing>
      </w:r>
    </w:p>
    <w:p w14:paraId="71CE41D5" w14:textId="0083DD66" w:rsidR="0066059D" w:rsidRPr="00BE70D0" w:rsidRDefault="0026637D" w:rsidP="00BE70D0">
      <w:pPr>
        <w:jc w:val="center"/>
        <w:rPr>
          <w:rFonts w:ascii="Arial" w:hAnsi="Arial" w:cs="Arial"/>
          <w:sz w:val="22"/>
          <w:szCs w:val="22"/>
        </w:rPr>
      </w:pPr>
      <w:r>
        <w:rPr>
          <w:rFonts w:ascii="Arial" w:hAnsi="Arial" w:cs="Arial"/>
          <w:b/>
          <w:bCs/>
          <w:sz w:val="22"/>
          <w:szCs w:val="22"/>
        </w:rPr>
        <w:t xml:space="preserve">Figure </w:t>
      </w:r>
      <w:r w:rsidR="007B4985" w:rsidRPr="00BE70D0">
        <w:rPr>
          <w:rFonts w:ascii="Arial" w:hAnsi="Arial" w:cs="Arial"/>
          <w:b/>
          <w:bCs/>
          <w:sz w:val="22"/>
          <w:szCs w:val="22"/>
        </w:rPr>
        <w:t>6: Analysis of Saunders research onion</w:t>
      </w:r>
      <w:r w:rsidR="007B4985" w:rsidRPr="00BE70D0">
        <w:rPr>
          <w:rFonts w:ascii="Arial" w:hAnsi="Arial" w:cs="Arial"/>
          <w:sz w:val="22"/>
          <w:szCs w:val="22"/>
        </w:rPr>
        <w:t xml:space="preserve"> </w:t>
      </w:r>
    </w:p>
    <w:p w14:paraId="613508BA" w14:textId="77777777" w:rsidR="00997C5B" w:rsidRDefault="00000000" w:rsidP="00430FA3">
      <w:pPr>
        <w:jc w:val="center"/>
        <w:rPr>
          <w:rFonts w:ascii="Arial" w:hAnsi="Arial" w:cs="Arial"/>
          <w:sz w:val="22"/>
          <w:szCs w:val="22"/>
        </w:rPr>
      </w:pPr>
      <w:r w:rsidRPr="00BE70D0">
        <w:rPr>
          <w:rFonts w:ascii="Arial" w:hAnsi="Arial" w:cs="Arial"/>
          <w:sz w:val="22"/>
          <w:szCs w:val="22"/>
        </w:rPr>
        <w:t xml:space="preserve">(Source: </w:t>
      </w:r>
      <w:proofErr w:type="spellStart"/>
      <w:r w:rsidRPr="00BE70D0">
        <w:rPr>
          <w:rFonts w:ascii="Arial" w:hAnsi="Arial" w:cs="Arial"/>
          <w:sz w:val="22"/>
          <w:szCs w:val="22"/>
        </w:rPr>
        <w:t>Kachhadiya</w:t>
      </w:r>
      <w:proofErr w:type="spellEnd"/>
      <w:r w:rsidRPr="00BE70D0">
        <w:rPr>
          <w:rFonts w:ascii="Arial" w:hAnsi="Arial" w:cs="Arial"/>
          <w:sz w:val="22"/>
          <w:szCs w:val="22"/>
        </w:rPr>
        <w:t>, 2025)</w:t>
      </w:r>
      <w:bookmarkStart w:id="42" w:name="_8f3ofci6jewe" w:colFirst="0" w:colLast="0"/>
      <w:bookmarkStart w:id="43" w:name="_Toc222133064"/>
      <w:bookmarkEnd w:id="42"/>
    </w:p>
    <w:p w14:paraId="758A2F15" w14:textId="77777777" w:rsidR="00997C5B" w:rsidRDefault="00997C5B" w:rsidP="00997C5B">
      <w:pPr>
        <w:rPr>
          <w:rFonts w:ascii="Arial" w:hAnsi="Arial" w:cs="Arial"/>
          <w:sz w:val="22"/>
          <w:szCs w:val="22"/>
        </w:rPr>
      </w:pPr>
    </w:p>
    <w:p w14:paraId="6AB3DA7B" w14:textId="513D26EC" w:rsidR="00430FA3" w:rsidRDefault="00430FA3" w:rsidP="00997C5B">
      <w:pPr>
        <w:jc w:val="center"/>
        <w:rPr>
          <w:rFonts w:ascii="Arial" w:hAnsi="Arial" w:cs="Arial"/>
          <w:b/>
          <w:bCs/>
          <w:sz w:val="22"/>
          <w:szCs w:val="22"/>
        </w:rPr>
      </w:pPr>
      <w:r w:rsidRPr="00430FA3">
        <w:rPr>
          <w:rFonts w:ascii="Arial" w:hAnsi="Arial" w:cs="Arial"/>
          <w:sz w:val="22"/>
          <w:szCs w:val="22"/>
        </w:rPr>
        <w:t>The qualitative research will examine how digital</w:t>
      </w:r>
    </w:p>
    <w:p w14:paraId="5ABD0CEC" w14:textId="0E8A4CE0" w:rsidR="00430FA3" w:rsidRPr="00430FA3" w:rsidRDefault="00430FA3" w:rsidP="00997C5B">
      <w:pPr>
        <w:jc w:val="center"/>
        <w:rPr>
          <w:rFonts w:ascii="Arial" w:hAnsi="Arial" w:cs="Arial"/>
          <w:sz w:val="22"/>
          <w:szCs w:val="22"/>
        </w:rPr>
      </w:pPr>
      <w:r w:rsidRPr="00430FA3">
        <w:rPr>
          <w:rFonts w:ascii="Arial" w:hAnsi="Arial" w:cs="Arial"/>
          <w:sz w:val="22"/>
          <w:szCs w:val="22"/>
        </w:rPr>
        <w:t>transformation and artificial intelligence-based logistics technologies affect operational efficiency and customer satisfaction at DPD UK. Since the research seeks to understand experiences, perceptions, and organisational dynamics that numerical performance indicators cannot capture, an inductive approach is appropriate. Although operational measures like first-time delivery rates are observable, they don't show how AI systems affect employee habits, managerial decision-making, and service interactions (Yu et al., 2023). Thus, qualitative research would reveal digital transformation's human and organisational dimensions.</w:t>
      </w:r>
    </w:p>
    <w:p w14:paraId="0F61F392" w14:textId="7104A865" w:rsidR="0066059D" w:rsidRPr="00BE70D0" w:rsidRDefault="00000000" w:rsidP="00BE70D0">
      <w:pPr>
        <w:pStyle w:val="Heading2"/>
        <w:rPr>
          <w:rFonts w:ascii="Arial" w:hAnsi="Arial" w:cs="Arial"/>
          <w:sz w:val="22"/>
          <w:szCs w:val="22"/>
        </w:rPr>
      </w:pPr>
      <w:r w:rsidRPr="00BE70D0">
        <w:rPr>
          <w:rFonts w:ascii="Arial" w:hAnsi="Arial" w:cs="Arial"/>
          <w:sz w:val="22"/>
          <w:szCs w:val="22"/>
        </w:rPr>
        <w:lastRenderedPageBreak/>
        <w:t>4.2 Data collection methods</w:t>
      </w:r>
      <w:bookmarkEnd w:id="43"/>
    </w:p>
    <w:p w14:paraId="497C6346" w14:textId="60F339A9" w:rsidR="00430FA3" w:rsidRDefault="00430FA3" w:rsidP="00430FA3">
      <w:pPr>
        <w:pStyle w:val="Heading2"/>
        <w:rPr>
          <w:rFonts w:ascii="Arial" w:hAnsi="Arial" w:cs="Arial"/>
          <w:b w:val="0"/>
          <w:bCs w:val="0"/>
          <w:sz w:val="22"/>
          <w:szCs w:val="22"/>
        </w:rPr>
      </w:pPr>
      <w:bookmarkStart w:id="44" w:name="_vp3oukw9lzk2" w:colFirst="0" w:colLast="0"/>
      <w:bookmarkStart w:id="45" w:name="_Toc222133065"/>
      <w:bookmarkEnd w:id="44"/>
      <w:r w:rsidRPr="00430FA3">
        <w:rPr>
          <w:rFonts w:ascii="Arial" w:hAnsi="Arial" w:cs="Arial"/>
          <w:b w:val="0"/>
          <w:bCs w:val="0"/>
          <w:sz w:val="22"/>
          <w:szCs w:val="22"/>
        </w:rPr>
        <w:t>DPD UK key stakeholders will be interviewed semi-</w:t>
      </w:r>
      <w:proofErr w:type="spellStart"/>
      <w:r w:rsidRPr="00430FA3">
        <w:rPr>
          <w:rFonts w:ascii="Arial" w:hAnsi="Arial" w:cs="Arial"/>
          <w:b w:val="0"/>
          <w:bCs w:val="0"/>
          <w:sz w:val="22"/>
          <w:szCs w:val="22"/>
        </w:rPr>
        <w:t>structuredly</w:t>
      </w:r>
      <w:proofErr w:type="spellEnd"/>
      <w:r w:rsidRPr="00430FA3">
        <w:rPr>
          <w:rFonts w:ascii="Arial" w:hAnsi="Arial" w:cs="Arial"/>
          <w:b w:val="0"/>
          <w:bCs w:val="0"/>
          <w:sz w:val="22"/>
          <w:szCs w:val="22"/>
        </w:rPr>
        <w:t xml:space="preserve"> to acquire data. About three depot managers, delivery drivers, and customer service representatives will be selected. The range promises different perspectives on AI deployment, route optimisation, task management, and customer communication tools like Predict. Face-to-face interviews will follow a framework but allow participants to discuss their experiences with AI-based scheduling, delivery trace systems, and online communication.</w:t>
      </w:r>
    </w:p>
    <w:p w14:paraId="3F3D30EF" w14:textId="77777777" w:rsidR="00997C5B" w:rsidRPr="00997C5B" w:rsidRDefault="00997C5B" w:rsidP="00997C5B"/>
    <w:p w14:paraId="4CFF45B5" w14:textId="1DF7E0EB" w:rsidR="0066059D" w:rsidRPr="00BE70D0" w:rsidRDefault="00000000" w:rsidP="00BE70D0">
      <w:pPr>
        <w:pStyle w:val="Heading2"/>
        <w:rPr>
          <w:rFonts w:ascii="Arial" w:hAnsi="Arial" w:cs="Arial"/>
          <w:sz w:val="22"/>
          <w:szCs w:val="22"/>
        </w:rPr>
      </w:pPr>
      <w:r w:rsidRPr="00BE70D0">
        <w:rPr>
          <w:rFonts w:ascii="Arial" w:hAnsi="Arial" w:cs="Arial"/>
          <w:sz w:val="22"/>
          <w:szCs w:val="22"/>
        </w:rPr>
        <w:t>4.3 Data analysis: Thematic analysis</w:t>
      </w:r>
      <w:bookmarkEnd w:id="45"/>
    </w:p>
    <w:p w14:paraId="782209FE" w14:textId="77777777" w:rsidR="0066059D" w:rsidRDefault="00000000" w:rsidP="00BE70D0">
      <w:pPr>
        <w:rPr>
          <w:rFonts w:ascii="Arial" w:hAnsi="Arial" w:cs="Arial"/>
          <w:sz w:val="22"/>
          <w:szCs w:val="22"/>
        </w:rPr>
      </w:pPr>
      <w:r w:rsidRPr="00BE70D0">
        <w:rPr>
          <w:rFonts w:ascii="Arial" w:hAnsi="Arial" w:cs="Arial"/>
          <w:sz w:val="22"/>
          <w:szCs w:val="22"/>
        </w:rPr>
        <w:t xml:space="preserve">The data will be collected and analysed using </w:t>
      </w:r>
      <w:r w:rsidRPr="00BE70D0">
        <w:rPr>
          <w:rFonts w:ascii="Arial" w:hAnsi="Arial" w:cs="Arial"/>
          <w:b/>
          <w:bCs/>
          <w:i/>
          <w:iCs/>
          <w:sz w:val="22"/>
          <w:szCs w:val="22"/>
        </w:rPr>
        <w:t>thematic analysis</w:t>
      </w:r>
      <w:r w:rsidRPr="00BE70D0">
        <w:rPr>
          <w:rFonts w:ascii="Arial" w:hAnsi="Arial" w:cs="Arial"/>
          <w:sz w:val="22"/>
          <w:szCs w:val="22"/>
        </w:rPr>
        <w:t xml:space="preserve">, which comprises six steps by Braun and Clarke. The </w:t>
      </w:r>
      <w:r w:rsidRPr="00BE70D0">
        <w:rPr>
          <w:rFonts w:ascii="Arial" w:hAnsi="Arial" w:cs="Arial"/>
          <w:b/>
          <w:bCs/>
          <w:i/>
          <w:iCs/>
          <w:sz w:val="22"/>
          <w:szCs w:val="22"/>
        </w:rPr>
        <w:t>transcripts of the interview</w:t>
      </w:r>
      <w:r w:rsidRPr="00BE70D0">
        <w:rPr>
          <w:rFonts w:ascii="Arial" w:hAnsi="Arial" w:cs="Arial"/>
          <w:sz w:val="22"/>
          <w:szCs w:val="22"/>
        </w:rPr>
        <w:t xml:space="preserve"> will be systematically coded </w:t>
      </w:r>
      <w:proofErr w:type="gramStart"/>
      <w:r w:rsidRPr="00BE70D0">
        <w:rPr>
          <w:rFonts w:ascii="Arial" w:hAnsi="Arial" w:cs="Arial"/>
          <w:sz w:val="22"/>
          <w:szCs w:val="22"/>
        </w:rPr>
        <w:t>in order to</w:t>
      </w:r>
      <w:proofErr w:type="gramEnd"/>
      <w:r w:rsidRPr="00BE70D0">
        <w:rPr>
          <w:rFonts w:ascii="Arial" w:hAnsi="Arial" w:cs="Arial"/>
          <w:sz w:val="22"/>
          <w:szCs w:val="22"/>
        </w:rPr>
        <w:t xml:space="preserve"> find common patterns and </w:t>
      </w:r>
      <w:r w:rsidRPr="00BE70D0">
        <w:rPr>
          <w:rFonts w:ascii="Arial" w:hAnsi="Arial" w:cs="Arial"/>
          <w:b/>
          <w:bCs/>
          <w:i/>
          <w:iCs/>
          <w:sz w:val="22"/>
          <w:szCs w:val="22"/>
        </w:rPr>
        <w:t>themes</w:t>
      </w:r>
      <w:r w:rsidRPr="00BE70D0">
        <w:rPr>
          <w:rFonts w:ascii="Arial" w:hAnsi="Arial" w:cs="Arial"/>
          <w:sz w:val="22"/>
          <w:szCs w:val="22"/>
        </w:rPr>
        <w:t xml:space="preserve"> such as perceived efficiency improvements, system limitations, workload pressures, or customer response to digital services. The themes will be discussed and narrowed down to make sense and conformity to the research goals.</w:t>
      </w:r>
    </w:p>
    <w:p w14:paraId="5842E0A9" w14:textId="77777777" w:rsidR="00997C5B" w:rsidRPr="00BE70D0" w:rsidRDefault="00997C5B" w:rsidP="00BE70D0">
      <w:pPr>
        <w:rPr>
          <w:rFonts w:ascii="Arial" w:hAnsi="Arial" w:cs="Arial"/>
          <w:sz w:val="22"/>
          <w:szCs w:val="22"/>
        </w:rPr>
      </w:pPr>
    </w:p>
    <w:p w14:paraId="4CE63BED" w14:textId="77777777" w:rsidR="0066059D" w:rsidRPr="00BE70D0" w:rsidRDefault="00000000" w:rsidP="00BE70D0">
      <w:pPr>
        <w:pStyle w:val="Heading2"/>
        <w:rPr>
          <w:rFonts w:ascii="Arial" w:hAnsi="Arial" w:cs="Arial"/>
          <w:sz w:val="22"/>
          <w:szCs w:val="22"/>
        </w:rPr>
      </w:pPr>
      <w:bookmarkStart w:id="46" w:name="_xjv2louzxt26" w:colFirst="0" w:colLast="0"/>
      <w:bookmarkStart w:id="47" w:name="_Toc222133066"/>
      <w:bookmarkEnd w:id="46"/>
      <w:r w:rsidRPr="00BE70D0">
        <w:rPr>
          <w:rFonts w:ascii="Arial" w:hAnsi="Arial" w:cs="Arial"/>
          <w:sz w:val="22"/>
          <w:szCs w:val="22"/>
        </w:rPr>
        <w:t>4.4 Sampling, ethics and quality assurance</w:t>
      </w:r>
      <w:bookmarkEnd w:id="47"/>
    </w:p>
    <w:p w14:paraId="3795C73E" w14:textId="77777777" w:rsidR="0066059D" w:rsidRPr="00BE70D0" w:rsidRDefault="00000000" w:rsidP="00BE70D0">
      <w:pPr>
        <w:rPr>
          <w:rFonts w:ascii="Arial" w:hAnsi="Arial" w:cs="Arial"/>
          <w:sz w:val="22"/>
          <w:szCs w:val="22"/>
        </w:rPr>
      </w:pPr>
      <w:r w:rsidRPr="00BE70D0">
        <w:rPr>
          <w:rFonts w:ascii="Arial" w:hAnsi="Arial" w:cs="Arial"/>
          <w:sz w:val="22"/>
          <w:szCs w:val="22"/>
        </w:rPr>
        <w:t xml:space="preserve">The participants will be chosen based on </w:t>
      </w:r>
      <w:r w:rsidRPr="00BE70D0">
        <w:rPr>
          <w:rFonts w:ascii="Arial" w:hAnsi="Arial" w:cs="Arial"/>
          <w:b/>
          <w:bCs/>
          <w:i/>
          <w:iCs/>
          <w:sz w:val="22"/>
          <w:szCs w:val="22"/>
        </w:rPr>
        <w:t>purposive sampling</w:t>
      </w:r>
      <w:r w:rsidRPr="00BE70D0">
        <w:rPr>
          <w:rFonts w:ascii="Arial" w:hAnsi="Arial" w:cs="Arial"/>
          <w:sz w:val="22"/>
          <w:szCs w:val="22"/>
        </w:rPr>
        <w:t xml:space="preserve"> and must have good experience with digital systems. Some </w:t>
      </w:r>
      <w:r w:rsidRPr="00BE70D0">
        <w:rPr>
          <w:rFonts w:ascii="Arial" w:hAnsi="Arial" w:cs="Arial"/>
          <w:b/>
          <w:bCs/>
          <w:i/>
          <w:iCs/>
          <w:sz w:val="22"/>
          <w:szCs w:val="22"/>
        </w:rPr>
        <w:t>ethical considerations</w:t>
      </w:r>
      <w:r w:rsidRPr="00BE70D0">
        <w:rPr>
          <w:rFonts w:ascii="Arial" w:hAnsi="Arial" w:cs="Arial"/>
          <w:sz w:val="22"/>
          <w:szCs w:val="22"/>
        </w:rPr>
        <w:t xml:space="preserve"> are informed consent, confidentiality, and other GDPR requirements. Transparent coding practices will also be used to improve reliability, whereas the validity will be facilitated </w:t>
      </w:r>
      <w:proofErr w:type="gramStart"/>
      <w:r w:rsidRPr="00BE70D0">
        <w:rPr>
          <w:rFonts w:ascii="Arial" w:hAnsi="Arial" w:cs="Arial"/>
          <w:sz w:val="22"/>
          <w:szCs w:val="22"/>
        </w:rPr>
        <w:t>by the use of</w:t>
      </w:r>
      <w:proofErr w:type="gramEnd"/>
      <w:r w:rsidRPr="00BE70D0">
        <w:rPr>
          <w:rFonts w:ascii="Arial" w:hAnsi="Arial" w:cs="Arial"/>
          <w:sz w:val="22"/>
          <w:szCs w:val="22"/>
        </w:rPr>
        <w:t xml:space="preserve"> member checks and the comparison with the existing theoretical perspectives such as the socio-technical systems theory.</w:t>
      </w:r>
    </w:p>
    <w:p w14:paraId="08096EB1" w14:textId="77777777" w:rsidR="0066059D" w:rsidRPr="00BE70D0" w:rsidRDefault="00000000" w:rsidP="00BE70D0">
      <w:pPr>
        <w:pStyle w:val="Heading1"/>
        <w:rPr>
          <w:rFonts w:ascii="Arial" w:hAnsi="Arial" w:cs="Arial"/>
          <w:sz w:val="22"/>
          <w:szCs w:val="22"/>
        </w:rPr>
      </w:pPr>
      <w:bookmarkStart w:id="48" w:name="_nfp4ufkwrqr5" w:colFirst="0" w:colLast="0"/>
      <w:bookmarkStart w:id="49" w:name="_Toc222133067"/>
      <w:bookmarkEnd w:id="48"/>
      <w:r w:rsidRPr="00BE70D0">
        <w:rPr>
          <w:rFonts w:ascii="Arial" w:hAnsi="Arial" w:cs="Arial"/>
          <w:sz w:val="22"/>
          <w:szCs w:val="22"/>
        </w:rPr>
        <w:lastRenderedPageBreak/>
        <w:t>5. Business Relevance and Practical Implications</w:t>
      </w:r>
      <w:bookmarkEnd w:id="49"/>
      <w:r w:rsidRPr="00BE70D0">
        <w:rPr>
          <w:rFonts w:ascii="Arial" w:hAnsi="Arial" w:cs="Arial"/>
          <w:sz w:val="22"/>
          <w:szCs w:val="22"/>
        </w:rPr>
        <w:t xml:space="preserve"> </w:t>
      </w:r>
    </w:p>
    <w:p w14:paraId="218AB7A9" w14:textId="0DA3D96D" w:rsidR="00997C5B" w:rsidRPr="00997C5B" w:rsidRDefault="00997C5B" w:rsidP="00BE70D0">
      <w:pPr>
        <w:pStyle w:val="Heading1"/>
        <w:rPr>
          <w:rFonts w:ascii="Arial" w:hAnsi="Arial" w:cs="Arial"/>
          <w:b w:val="0"/>
          <w:bCs w:val="0"/>
          <w:sz w:val="22"/>
          <w:szCs w:val="22"/>
        </w:rPr>
      </w:pPr>
      <w:bookmarkStart w:id="50" w:name="_a9sr62p2e3l5" w:colFirst="0" w:colLast="0"/>
      <w:bookmarkStart w:id="51" w:name="_Toc222133068"/>
      <w:bookmarkEnd w:id="50"/>
      <w:r w:rsidRPr="00997C5B">
        <w:rPr>
          <w:rFonts w:ascii="Arial" w:hAnsi="Arial" w:cs="Arial"/>
          <w:b w:val="0"/>
          <w:bCs w:val="0"/>
          <w:sz w:val="22"/>
          <w:szCs w:val="22"/>
        </w:rPr>
        <w:t xml:space="preserve">The study evaluates how digital transformation affects operational and customer returns, which has immediate strategic consequences for DPD UK. The project will link AI-based logistics systems to efficiency indicators and satisfaction levels to help management assess strategy efficiency. </w:t>
      </w:r>
      <w:r w:rsidRPr="00997C5B">
        <w:rPr>
          <w:rFonts w:ascii="Arial" w:hAnsi="Arial" w:cs="Arial"/>
          <w:b w:val="0"/>
          <w:bCs w:val="0"/>
          <w:sz w:val="22"/>
          <w:szCs w:val="22"/>
        </w:rPr>
        <w:br/>
        <w:t xml:space="preserve">The results may suggest improving route optimisation systems with greater driver feedback, peak-time AI forecasting, or human customer service and its combination with automated systems. Each gap between efficiency gains and employee workload pressure can be addressed with training or system changes to sustain performance. </w:t>
      </w:r>
      <w:r w:rsidRPr="00997C5B">
        <w:rPr>
          <w:rFonts w:ascii="Arial" w:hAnsi="Arial" w:cs="Arial"/>
          <w:b w:val="0"/>
          <w:bCs w:val="0"/>
          <w:sz w:val="22"/>
          <w:szCs w:val="22"/>
        </w:rPr>
        <w:br/>
        <w:t>This study can be utilised in the sustainability strategy to explore how AI-based route optimisation can reduce emissions and improve fleet utilisation. The project applies the Resource-Based View and socio-technical systems theory to real organisational difficulties, demonstrating business research's dedication to theory and practice.</w:t>
      </w:r>
    </w:p>
    <w:p w14:paraId="7EC73521" w14:textId="77777777" w:rsidR="00997C5B" w:rsidRDefault="00997C5B" w:rsidP="00BE70D0">
      <w:pPr>
        <w:pStyle w:val="Heading1"/>
        <w:rPr>
          <w:rFonts w:ascii="Arial" w:hAnsi="Arial" w:cs="Arial"/>
          <w:sz w:val="22"/>
          <w:szCs w:val="22"/>
        </w:rPr>
      </w:pPr>
    </w:p>
    <w:p w14:paraId="124F124E" w14:textId="5ED07938" w:rsidR="0066059D" w:rsidRPr="00BE70D0" w:rsidRDefault="00000000" w:rsidP="00BE70D0">
      <w:pPr>
        <w:pStyle w:val="Heading1"/>
        <w:rPr>
          <w:rFonts w:ascii="Arial" w:hAnsi="Arial" w:cs="Arial"/>
          <w:sz w:val="22"/>
          <w:szCs w:val="22"/>
        </w:rPr>
      </w:pPr>
      <w:r w:rsidRPr="00BE70D0">
        <w:rPr>
          <w:rFonts w:ascii="Arial" w:hAnsi="Arial" w:cs="Arial"/>
          <w:sz w:val="22"/>
          <w:szCs w:val="22"/>
        </w:rPr>
        <w:t>6. Conclusion</w:t>
      </w:r>
      <w:bookmarkEnd w:id="51"/>
      <w:r w:rsidRPr="00BE70D0">
        <w:rPr>
          <w:rFonts w:ascii="Arial" w:hAnsi="Arial" w:cs="Arial"/>
          <w:sz w:val="22"/>
          <w:szCs w:val="22"/>
        </w:rPr>
        <w:t xml:space="preserve"> </w:t>
      </w:r>
    </w:p>
    <w:p w14:paraId="7E7DFFF1" w14:textId="718DC369" w:rsidR="0066059D" w:rsidRPr="00BE70D0" w:rsidRDefault="00000000" w:rsidP="00BE70D0">
      <w:pPr>
        <w:rPr>
          <w:rFonts w:ascii="Arial" w:hAnsi="Arial" w:cs="Arial"/>
          <w:color w:val="222222"/>
          <w:sz w:val="22"/>
          <w:szCs w:val="22"/>
          <w:highlight w:val="white"/>
        </w:rPr>
      </w:pPr>
      <w:r w:rsidRPr="00BE70D0">
        <w:rPr>
          <w:rFonts w:ascii="Arial" w:hAnsi="Arial" w:cs="Arial"/>
          <w:sz w:val="22"/>
          <w:szCs w:val="22"/>
        </w:rPr>
        <w:t>DPD UK is in a very competitive, dynamic technological logistic environment. Although AI-based digital transformation may help increase operational efficiency and customer satisfaction, its practical effects need to be reviewed systematically. This research proposal is a research plan with various steps detailing how digital logistics technologies affect operational KPIs and customer experience outcomes in DPD UK. Furthermore, where logistics companies not only compete based on the speed of delivering the product to the customer but also in terms of data intelligence and customer experience, the real organisational contribution of AI is indispensable to the maintenance of competitive advantage.</w:t>
      </w:r>
    </w:p>
    <w:p w14:paraId="42D0B6F0" w14:textId="77777777" w:rsidR="0066059D" w:rsidRPr="00BE70D0" w:rsidRDefault="0066059D" w:rsidP="00BE70D0">
      <w:pPr>
        <w:rPr>
          <w:rFonts w:ascii="Arial" w:hAnsi="Arial" w:cs="Arial"/>
          <w:sz w:val="22"/>
          <w:szCs w:val="22"/>
        </w:rPr>
      </w:pPr>
    </w:p>
    <w:p w14:paraId="5C06EEBA" w14:textId="77777777" w:rsidR="0066059D" w:rsidRPr="00BE70D0" w:rsidRDefault="0066059D" w:rsidP="00BE70D0">
      <w:pPr>
        <w:rPr>
          <w:rFonts w:ascii="Arial" w:hAnsi="Arial" w:cs="Arial"/>
          <w:sz w:val="22"/>
          <w:szCs w:val="22"/>
        </w:rPr>
      </w:pPr>
    </w:p>
    <w:p w14:paraId="110131BC" w14:textId="77777777" w:rsidR="0066059D" w:rsidRPr="00BE70D0" w:rsidRDefault="00000000" w:rsidP="00BE70D0">
      <w:pPr>
        <w:rPr>
          <w:rFonts w:ascii="Arial" w:hAnsi="Arial" w:cs="Arial"/>
          <w:sz w:val="22"/>
          <w:szCs w:val="22"/>
        </w:rPr>
      </w:pPr>
      <w:r w:rsidRPr="00BE70D0">
        <w:rPr>
          <w:rFonts w:ascii="Arial" w:hAnsi="Arial" w:cs="Arial"/>
          <w:sz w:val="22"/>
          <w:szCs w:val="22"/>
        </w:rPr>
        <w:br w:type="page"/>
      </w:r>
    </w:p>
    <w:p w14:paraId="75DDBCCE" w14:textId="77777777" w:rsidR="0066059D" w:rsidRPr="00BE70D0" w:rsidRDefault="00000000" w:rsidP="00BE70D0">
      <w:pPr>
        <w:pStyle w:val="Heading1"/>
        <w:rPr>
          <w:rFonts w:ascii="Arial" w:hAnsi="Arial" w:cs="Arial"/>
          <w:sz w:val="22"/>
          <w:szCs w:val="22"/>
        </w:rPr>
      </w:pPr>
      <w:bookmarkStart w:id="52" w:name="_Toc222133069"/>
      <w:r w:rsidRPr="00BE70D0">
        <w:rPr>
          <w:rFonts w:ascii="Arial" w:hAnsi="Arial" w:cs="Arial"/>
          <w:sz w:val="22"/>
          <w:szCs w:val="22"/>
        </w:rPr>
        <w:lastRenderedPageBreak/>
        <w:t>7. References</w:t>
      </w:r>
      <w:bookmarkEnd w:id="52"/>
      <w:r w:rsidRPr="00BE70D0">
        <w:rPr>
          <w:rFonts w:ascii="Arial" w:hAnsi="Arial" w:cs="Arial"/>
          <w:sz w:val="22"/>
          <w:szCs w:val="22"/>
        </w:rPr>
        <w:t xml:space="preserve"> </w:t>
      </w:r>
    </w:p>
    <w:p w14:paraId="13BECA3A"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Abduljabbar, R., Dia, H., Liyanage, S. and </w:t>
      </w:r>
      <w:proofErr w:type="spellStart"/>
      <w:r w:rsidRPr="00BE70D0">
        <w:rPr>
          <w:rFonts w:ascii="Arial" w:hAnsi="Arial" w:cs="Arial"/>
          <w:sz w:val="22"/>
          <w:szCs w:val="22"/>
        </w:rPr>
        <w:t>Bagloee</w:t>
      </w:r>
      <w:proofErr w:type="spellEnd"/>
      <w:r w:rsidRPr="00BE70D0">
        <w:rPr>
          <w:rFonts w:ascii="Arial" w:hAnsi="Arial" w:cs="Arial"/>
          <w:sz w:val="22"/>
          <w:szCs w:val="22"/>
        </w:rPr>
        <w:t xml:space="preserve">, S.A., 2019. Applications of artificial intelligence in transport: An overview. </w:t>
      </w:r>
      <w:r w:rsidRPr="00BE70D0">
        <w:rPr>
          <w:rFonts w:ascii="Arial" w:hAnsi="Arial" w:cs="Arial"/>
          <w:i/>
          <w:iCs/>
          <w:sz w:val="22"/>
          <w:szCs w:val="22"/>
        </w:rPr>
        <w:t>Sustainability, 11</w:t>
      </w:r>
      <w:r w:rsidRPr="00BE70D0">
        <w:rPr>
          <w:rFonts w:ascii="Arial" w:hAnsi="Arial" w:cs="Arial"/>
          <w:sz w:val="22"/>
          <w:szCs w:val="22"/>
        </w:rPr>
        <w:t>(1), p.189.</w:t>
      </w:r>
    </w:p>
    <w:p w14:paraId="1960C460" w14:textId="77777777" w:rsidR="00ED2D53" w:rsidRPr="00BE70D0" w:rsidRDefault="00ED2D53" w:rsidP="00BE70D0">
      <w:pPr>
        <w:rPr>
          <w:rFonts w:ascii="Arial" w:hAnsi="Arial" w:cs="Arial"/>
          <w:color w:val="222222"/>
          <w:sz w:val="22"/>
          <w:szCs w:val="22"/>
          <w:highlight w:val="white"/>
        </w:rPr>
      </w:pPr>
      <w:r w:rsidRPr="00BE70D0">
        <w:rPr>
          <w:rFonts w:ascii="Arial" w:hAnsi="Arial" w:cs="Arial"/>
          <w:sz w:val="22"/>
          <w:szCs w:val="22"/>
          <w:highlight w:val="white"/>
        </w:rPr>
        <w:t>DPD. 2025. DPD (UK) - Your delivery experts [online]. Available at:</w:t>
      </w:r>
      <w:r w:rsidRPr="00BE70D0">
        <w:rPr>
          <w:rFonts w:ascii="Arial" w:hAnsi="Arial" w:cs="Arial"/>
          <w:color w:val="222222"/>
          <w:sz w:val="22"/>
          <w:szCs w:val="22"/>
          <w:highlight w:val="white"/>
        </w:rPr>
        <w:t xml:space="preserve"> </w:t>
      </w:r>
      <w:hyperlink r:id="rId15">
        <w:r w:rsidRPr="00BE70D0">
          <w:rPr>
            <w:rFonts w:ascii="Arial" w:hAnsi="Arial" w:cs="Arial"/>
            <w:color w:val="1155CC"/>
            <w:sz w:val="22"/>
            <w:szCs w:val="22"/>
            <w:highlight w:val="white"/>
            <w:u w:val="single"/>
          </w:rPr>
          <w:t>DPD (UK) - Your delivery experts</w:t>
        </w:r>
      </w:hyperlink>
      <w:r w:rsidRPr="00BE70D0">
        <w:rPr>
          <w:rFonts w:ascii="Arial" w:hAnsi="Arial" w:cs="Arial"/>
          <w:color w:val="222222"/>
          <w:sz w:val="22"/>
          <w:szCs w:val="22"/>
          <w:highlight w:val="white"/>
        </w:rPr>
        <w:t xml:space="preserve"> (Accessed 15 February 2026).</w:t>
      </w:r>
    </w:p>
    <w:p w14:paraId="305A5E48"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Haugen, M.J., Flynn, D., Greening, P., Tichler, J., Blythe, P. and Boies, A.M., 2022. Electrification versus hydrogen for UK road freight: Conclusions from a systems analysis of transport energy transitions. </w:t>
      </w:r>
      <w:r w:rsidRPr="00BE70D0">
        <w:rPr>
          <w:rFonts w:ascii="Arial" w:hAnsi="Arial" w:cs="Arial"/>
          <w:i/>
          <w:iCs/>
          <w:sz w:val="22"/>
          <w:szCs w:val="22"/>
        </w:rPr>
        <w:t>Energy for Sustainable Development, 68</w:t>
      </w:r>
      <w:r w:rsidRPr="00BE70D0">
        <w:rPr>
          <w:rFonts w:ascii="Arial" w:hAnsi="Arial" w:cs="Arial"/>
          <w:sz w:val="22"/>
          <w:szCs w:val="22"/>
        </w:rPr>
        <w:t>, pp.203-210.</w:t>
      </w:r>
    </w:p>
    <w:p w14:paraId="15DFCDF8" w14:textId="77777777" w:rsidR="00ED2D53" w:rsidRPr="00BE70D0" w:rsidRDefault="00ED2D53" w:rsidP="00BE70D0">
      <w:pPr>
        <w:rPr>
          <w:rFonts w:ascii="Arial" w:hAnsi="Arial" w:cs="Arial"/>
          <w:color w:val="222222"/>
          <w:sz w:val="22"/>
          <w:szCs w:val="22"/>
          <w:highlight w:val="white"/>
        </w:rPr>
      </w:pPr>
      <w:proofErr w:type="spellStart"/>
      <w:r w:rsidRPr="00BE70D0">
        <w:rPr>
          <w:rFonts w:ascii="Arial" w:hAnsi="Arial" w:cs="Arial"/>
          <w:sz w:val="22"/>
          <w:szCs w:val="22"/>
        </w:rPr>
        <w:t>Kachhadiya</w:t>
      </w:r>
      <w:proofErr w:type="spellEnd"/>
      <w:r w:rsidRPr="00BE70D0">
        <w:rPr>
          <w:rFonts w:ascii="Arial" w:hAnsi="Arial" w:cs="Arial"/>
          <w:sz w:val="22"/>
          <w:szCs w:val="22"/>
        </w:rPr>
        <w:t xml:space="preserve">, A.K., 2025. What are the recent developments in transport and logistics services based on software solutions for smooth delivery in the UK? </w:t>
      </w:r>
      <w:r w:rsidRPr="00BE70D0">
        <w:rPr>
          <w:rFonts w:ascii="Arial" w:hAnsi="Arial" w:cs="Arial"/>
          <w:sz w:val="22"/>
          <w:szCs w:val="22"/>
          <w:highlight w:val="white"/>
        </w:rPr>
        <w:t>Available at:</w:t>
      </w:r>
      <w:r w:rsidRPr="00BE70D0">
        <w:rPr>
          <w:rFonts w:ascii="Arial" w:hAnsi="Arial" w:cs="Arial"/>
          <w:color w:val="222222"/>
          <w:sz w:val="22"/>
          <w:szCs w:val="22"/>
          <w:highlight w:val="white"/>
        </w:rPr>
        <w:t xml:space="preserve"> </w:t>
      </w:r>
      <w:hyperlink r:id="rId16">
        <w:r w:rsidRPr="00BE70D0">
          <w:rPr>
            <w:rFonts w:ascii="Arial" w:hAnsi="Arial" w:cs="Arial"/>
            <w:color w:val="1155CC"/>
            <w:sz w:val="22"/>
            <w:szCs w:val="22"/>
            <w:highlight w:val="white"/>
            <w:u w:val="single"/>
          </w:rPr>
          <w:t>https://norma.ncirl.ie/7793/1/akshaykumarkachhadiya.pdf</w:t>
        </w:r>
      </w:hyperlink>
      <w:r w:rsidRPr="00BE70D0">
        <w:rPr>
          <w:rFonts w:ascii="Arial" w:hAnsi="Arial" w:cs="Arial"/>
          <w:color w:val="222222"/>
          <w:sz w:val="22"/>
          <w:szCs w:val="22"/>
          <w:highlight w:val="white"/>
        </w:rPr>
        <w:t xml:space="preserve"> (Accessed 15 February 2026).</w:t>
      </w:r>
    </w:p>
    <w:p w14:paraId="45ED6674"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Lubis, N.W., 2022. Resource based view (RBV) in improving company strategic capacity. </w:t>
      </w:r>
      <w:r w:rsidRPr="00BE70D0">
        <w:rPr>
          <w:rFonts w:ascii="Arial" w:hAnsi="Arial" w:cs="Arial"/>
          <w:i/>
          <w:iCs/>
          <w:sz w:val="22"/>
          <w:szCs w:val="22"/>
        </w:rPr>
        <w:t>Research Horizon, 2</w:t>
      </w:r>
      <w:r w:rsidRPr="00BE70D0">
        <w:rPr>
          <w:rFonts w:ascii="Arial" w:hAnsi="Arial" w:cs="Arial"/>
          <w:sz w:val="22"/>
          <w:szCs w:val="22"/>
        </w:rPr>
        <w:t>(6), pp.587-596.</w:t>
      </w:r>
    </w:p>
    <w:p w14:paraId="3F80554B" w14:textId="77777777" w:rsidR="00ED2D53" w:rsidRPr="00BE70D0" w:rsidRDefault="00ED2D53" w:rsidP="00BE70D0">
      <w:pPr>
        <w:rPr>
          <w:rFonts w:ascii="Arial" w:hAnsi="Arial" w:cs="Arial"/>
          <w:color w:val="222222"/>
          <w:sz w:val="22"/>
          <w:szCs w:val="22"/>
          <w:highlight w:val="white"/>
        </w:rPr>
      </w:pPr>
      <w:r w:rsidRPr="00BE70D0">
        <w:rPr>
          <w:rFonts w:ascii="Arial" w:hAnsi="Arial" w:cs="Arial"/>
          <w:color w:val="222222"/>
          <w:sz w:val="22"/>
          <w:szCs w:val="22"/>
        </w:rPr>
        <w:t>motortransport.co.uk</w:t>
      </w:r>
      <w:r w:rsidRPr="00BE70D0">
        <w:rPr>
          <w:rFonts w:ascii="Arial" w:hAnsi="Arial" w:cs="Arial"/>
          <w:sz w:val="22"/>
          <w:szCs w:val="22"/>
        </w:rPr>
        <w:t xml:space="preserve">. 2015. DPD's Predict wins Queen's Award for Enterprise </w:t>
      </w:r>
      <w:r w:rsidRPr="00BE70D0">
        <w:rPr>
          <w:rFonts w:ascii="Arial" w:hAnsi="Arial" w:cs="Arial"/>
          <w:sz w:val="22"/>
          <w:szCs w:val="22"/>
          <w:highlight w:val="white"/>
        </w:rPr>
        <w:t>[online]. Available at:</w:t>
      </w:r>
      <w:r w:rsidRPr="00BE70D0">
        <w:rPr>
          <w:rFonts w:ascii="Arial" w:hAnsi="Arial" w:cs="Arial"/>
          <w:sz w:val="22"/>
          <w:szCs w:val="22"/>
        </w:rPr>
        <w:t xml:space="preserve"> </w:t>
      </w:r>
      <w:hyperlink r:id="rId17">
        <w:r w:rsidRPr="00BE70D0">
          <w:rPr>
            <w:rFonts w:ascii="Arial" w:hAnsi="Arial" w:cs="Arial"/>
            <w:color w:val="1155CC"/>
            <w:sz w:val="22"/>
            <w:szCs w:val="22"/>
            <w:u w:val="single"/>
          </w:rPr>
          <w:t>DPD's Predict wins Queen's Award for Enterprise | MT Article | Motor Transport</w:t>
        </w:r>
      </w:hyperlink>
      <w:r w:rsidRPr="00BE70D0">
        <w:rPr>
          <w:rFonts w:ascii="Arial" w:hAnsi="Arial" w:cs="Arial"/>
          <w:sz w:val="22"/>
          <w:szCs w:val="22"/>
        </w:rPr>
        <w:t xml:space="preserve"> </w:t>
      </w:r>
      <w:r w:rsidRPr="00BE70D0">
        <w:rPr>
          <w:rFonts w:ascii="Arial" w:hAnsi="Arial" w:cs="Arial"/>
          <w:color w:val="222222"/>
          <w:sz w:val="22"/>
          <w:szCs w:val="22"/>
          <w:highlight w:val="white"/>
        </w:rPr>
        <w:t>(Accessed 15 February 2026).</w:t>
      </w:r>
    </w:p>
    <w:p w14:paraId="39550054"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Nguyen, A., 2020. How Artificial Intelligence can affect postal and parcel industry. Available at: </w:t>
      </w:r>
      <w:hyperlink r:id="rId18">
        <w:r w:rsidRPr="00BE70D0">
          <w:rPr>
            <w:rFonts w:ascii="Arial" w:hAnsi="Arial" w:cs="Arial"/>
            <w:color w:val="1155CC"/>
            <w:sz w:val="22"/>
            <w:szCs w:val="22"/>
            <w:u w:val="single"/>
          </w:rPr>
          <w:t>theseus.fi/bitstream/handle/10024/354064/Thesis_Nguyen_Anh.pdf?sequence=2</w:t>
        </w:r>
      </w:hyperlink>
      <w:r w:rsidRPr="00BE70D0">
        <w:rPr>
          <w:rFonts w:ascii="Arial" w:hAnsi="Arial" w:cs="Arial"/>
          <w:sz w:val="22"/>
          <w:szCs w:val="22"/>
        </w:rPr>
        <w:t xml:space="preserve"> </w:t>
      </w:r>
      <w:r w:rsidRPr="00BE70D0">
        <w:rPr>
          <w:rFonts w:ascii="Arial" w:hAnsi="Arial" w:cs="Arial"/>
          <w:color w:val="222222"/>
          <w:sz w:val="22"/>
          <w:szCs w:val="22"/>
          <w:highlight w:val="white"/>
        </w:rPr>
        <w:t>(Accessed 15 February 2026).</w:t>
      </w:r>
    </w:p>
    <w:p w14:paraId="0CFA6771" w14:textId="77777777" w:rsidR="00ED2D53" w:rsidRPr="00BE70D0" w:rsidRDefault="00ED2D53" w:rsidP="00BE70D0">
      <w:pPr>
        <w:rPr>
          <w:rFonts w:ascii="Arial" w:hAnsi="Arial" w:cs="Arial"/>
          <w:sz w:val="22"/>
          <w:szCs w:val="22"/>
        </w:rPr>
      </w:pPr>
      <w:proofErr w:type="spellStart"/>
      <w:r w:rsidRPr="00BE70D0">
        <w:rPr>
          <w:rFonts w:ascii="Arial" w:hAnsi="Arial" w:cs="Arial"/>
          <w:sz w:val="22"/>
          <w:szCs w:val="22"/>
        </w:rPr>
        <w:t>Niederprüm</w:t>
      </w:r>
      <w:proofErr w:type="spellEnd"/>
      <w:r w:rsidRPr="00BE70D0">
        <w:rPr>
          <w:rFonts w:ascii="Arial" w:hAnsi="Arial" w:cs="Arial"/>
          <w:sz w:val="22"/>
          <w:szCs w:val="22"/>
        </w:rPr>
        <w:t xml:space="preserve">, A. and van </w:t>
      </w:r>
      <w:proofErr w:type="spellStart"/>
      <w:r w:rsidRPr="00BE70D0">
        <w:rPr>
          <w:rFonts w:ascii="Arial" w:hAnsi="Arial" w:cs="Arial"/>
          <w:sz w:val="22"/>
          <w:szCs w:val="22"/>
        </w:rPr>
        <w:t>Lienden</w:t>
      </w:r>
      <w:proofErr w:type="spellEnd"/>
      <w:r w:rsidRPr="00BE70D0">
        <w:rPr>
          <w:rFonts w:ascii="Arial" w:hAnsi="Arial" w:cs="Arial"/>
          <w:sz w:val="22"/>
          <w:szCs w:val="22"/>
        </w:rPr>
        <w:t xml:space="preserve">, W., 2023. Parcel locker stations: The future of e-commerce </w:t>
      </w:r>
      <w:proofErr w:type="gramStart"/>
      <w:r w:rsidRPr="00BE70D0">
        <w:rPr>
          <w:rFonts w:ascii="Arial" w:hAnsi="Arial" w:cs="Arial"/>
          <w:sz w:val="22"/>
          <w:szCs w:val="22"/>
        </w:rPr>
        <w:t>delivery?.</w:t>
      </w:r>
      <w:proofErr w:type="gramEnd"/>
      <w:r w:rsidRPr="00BE70D0">
        <w:rPr>
          <w:rFonts w:ascii="Arial" w:hAnsi="Arial" w:cs="Arial"/>
          <w:sz w:val="22"/>
          <w:szCs w:val="22"/>
        </w:rPr>
        <w:t xml:space="preserve"> In </w:t>
      </w:r>
      <w:r w:rsidRPr="00BE70D0">
        <w:rPr>
          <w:rFonts w:ascii="Arial" w:hAnsi="Arial" w:cs="Arial"/>
          <w:i/>
          <w:iCs/>
          <w:sz w:val="22"/>
          <w:szCs w:val="22"/>
        </w:rPr>
        <w:t>The Postal and Delivery Contribution in Hard Times</w:t>
      </w:r>
      <w:r w:rsidRPr="00BE70D0">
        <w:rPr>
          <w:rFonts w:ascii="Arial" w:hAnsi="Arial" w:cs="Arial"/>
          <w:sz w:val="22"/>
          <w:szCs w:val="22"/>
        </w:rPr>
        <w:t xml:space="preserve"> (pp. 19-39). Cham: Springer International Publishing.</w:t>
      </w:r>
    </w:p>
    <w:p w14:paraId="7D5F141E" w14:textId="77777777" w:rsidR="00ED2D53" w:rsidRPr="00BE70D0" w:rsidRDefault="00ED2D53" w:rsidP="00BE70D0">
      <w:pPr>
        <w:rPr>
          <w:rFonts w:ascii="Arial" w:hAnsi="Arial" w:cs="Arial"/>
          <w:sz w:val="22"/>
          <w:szCs w:val="22"/>
        </w:rPr>
      </w:pPr>
      <w:proofErr w:type="spellStart"/>
      <w:r w:rsidRPr="00BE70D0">
        <w:rPr>
          <w:rFonts w:ascii="Arial" w:hAnsi="Arial" w:cs="Arial"/>
          <w:sz w:val="22"/>
          <w:szCs w:val="22"/>
        </w:rPr>
        <w:t>Parcu</w:t>
      </w:r>
      <w:proofErr w:type="spellEnd"/>
      <w:r w:rsidRPr="00BE70D0">
        <w:rPr>
          <w:rFonts w:ascii="Arial" w:hAnsi="Arial" w:cs="Arial"/>
          <w:sz w:val="22"/>
          <w:szCs w:val="22"/>
        </w:rPr>
        <w:t xml:space="preserve">, P.L., Innocenti, N., Carrozza, C., Pisarkiewicz, A.R. and Rossi, M.A., 2023. The rise of e-commerce platforms in the parcel delivery markets. In </w:t>
      </w:r>
      <w:r w:rsidRPr="00BE70D0">
        <w:rPr>
          <w:rFonts w:ascii="Arial" w:hAnsi="Arial" w:cs="Arial"/>
          <w:i/>
          <w:iCs/>
          <w:sz w:val="22"/>
          <w:szCs w:val="22"/>
        </w:rPr>
        <w:t>The postal and delivery contribution in hard times</w:t>
      </w:r>
      <w:r w:rsidRPr="00BE70D0">
        <w:rPr>
          <w:rFonts w:ascii="Arial" w:hAnsi="Arial" w:cs="Arial"/>
          <w:sz w:val="22"/>
          <w:szCs w:val="22"/>
        </w:rPr>
        <w:t xml:space="preserve"> (pp. 1-17). Cham: Springer International Publishing.</w:t>
      </w:r>
    </w:p>
    <w:p w14:paraId="4393BA56" w14:textId="77777777" w:rsidR="00ED2D53" w:rsidRPr="00BE70D0" w:rsidRDefault="00ED2D53" w:rsidP="00BE70D0">
      <w:pPr>
        <w:rPr>
          <w:rFonts w:ascii="Arial" w:hAnsi="Arial" w:cs="Arial"/>
          <w:sz w:val="22"/>
          <w:szCs w:val="22"/>
        </w:rPr>
      </w:pPr>
      <w:proofErr w:type="spellStart"/>
      <w:r w:rsidRPr="00BE70D0">
        <w:rPr>
          <w:rFonts w:ascii="Arial" w:hAnsi="Arial" w:cs="Arial"/>
          <w:sz w:val="22"/>
          <w:szCs w:val="22"/>
        </w:rPr>
        <w:t>Parcu</w:t>
      </w:r>
      <w:proofErr w:type="spellEnd"/>
      <w:r w:rsidRPr="00BE70D0">
        <w:rPr>
          <w:rFonts w:ascii="Arial" w:hAnsi="Arial" w:cs="Arial"/>
          <w:sz w:val="22"/>
          <w:szCs w:val="22"/>
        </w:rPr>
        <w:t xml:space="preserve">, P.L., Innocenti, N., Carrozza, C., Pisarkiewicz, A.R. and Rossi, M.A., 2023. The rise of e-commerce platforms in the parcel delivery markets. In </w:t>
      </w:r>
      <w:r w:rsidRPr="00BE70D0">
        <w:rPr>
          <w:rFonts w:ascii="Arial" w:hAnsi="Arial" w:cs="Arial"/>
          <w:i/>
          <w:iCs/>
          <w:sz w:val="22"/>
          <w:szCs w:val="22"/>
        </w:rPr>
        <w:t xml:space="preserve">The postal and delivery contribution in hard times </w:t>
      </w:r>
      <w:r w:rsidRPr="00BE70D0">
        <w:rPr>
          <w:rFonts w:ascii="Arial" w:hAnsi="Arial" w:cs="Arial"/>
          <w:sz w:val="22"/>
          <w:szCs w:val="22"/>
        </w:rPr>
        <w:t>(pp. 1-17). Cham: Springer International Publishing.</w:t>
      </w:r>
    </w:p>
    <w:p w14:paraId="15603D67"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Rushton, A., Croucher, P., Baker, P. and </w:t>
      </w:r>
      <w:proofErr w:type="spellStart"/>
      <w:r w:rsidRPr="00BE70D0">
        <w:rPr>
          <w:rFonts w:ascii="Arial" w:hAnsi="Arial" w:cs="Arial"/>
          <w:sz w:val="22"/>
          <w:szCs w:val="22"/>
        </w:rPr>
        <w:t>Koliousis</w:t>
      </w:r>
      <w:proofErr w:type="spellEnd"/>
      <w:r w:rsidRPr="00BE70D0">
        <w:rPr>
          <w:rFonts w:ascii="Arial" w:hAnsi="Arial" w:cs="Arial"/>
          <w:sz w:val="22"/>
          <w:szCs w:val="22"/>
        </w:rPr>
        <w:t xml:space="preserve">, I., 2026. </w:t>
      </w:r>
      <w:r w:rsidRPr="00BE70D0">
        <w:rPr>
          <w:rFonts w:ascii="Arial" w:hAnsi="Arial" w:cs="Arial"/>
          <w:i/>
          <w:iCs/>
          <w:sz w:val="22"/>
          <w:szCs w:val="22"/>
        </w:rPr>
        <w:t>The handbook of logistics and distribution management: Understanding the supply chain</w:t>
      </w:r>
      <w:r w:rsidRPr="00BE70D0">
        <w:rPr>
          <w:rFonts w:ascii="Arial" w:hAnsi="Arial" w:cs="Arial"/>
          <w:sz w:val="22"/>
          <w:szCs w:val="22"/>
        </w:rPr>
        <w:t>. Kogan Page Publishers.</w:t>
      </w:r>
    </w:p>
    <w:p w14:paraId="282048D3"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Selensky, S., 2023. Towards a contingency theoretic perspective on technology pre-adoption in supply chain management. </w:t>
      </w:r>
      <w:r w:rsidRPr="00BE70D0">
        <w:rPr>
          <w:rFonts w:ascii="Arial" w:hAnsi="Arial" w:cs="Arial"/>
          <w:i/>
          <w:iCs/>
          <w:sz w:val="22"/>
          <w:szCs w:val="22"/>
        </w:rPr>
        <w:t>The International Journal of Logistics Management, 34</w:t>
      </w:r>
      <w:r w:rsidRPr="00BE70D0">
        <w:rPr>
          <w:rFonts w:ascii="Arial" w:hAnsi="Arial" w:cs="Arial"/>
          <w:sz w:val="22"/>
          <w:szCs w:val="22"/>
        </w:rPr>
        <w:t>(5), pp.1500-1519.</w:t>
      </w:r>
    </w:p>
    <w:p w14:paraId="7996872A" w14:textId="77777777" w:rsidR="00ED2D53" w:rsidRPr="00BE70D0" w:rsidRDefault="00ED2D53" w:rsidP="00BE70D0">
      <w:pPr>
        <w:rPr>
          <w:rFonts w:ascii="Arial" w:hAnsi="Arial" w:cs="Arial"/>
          <w:i/>
          <w:iCs/>
          <w:sz w:val="22"/>
          <w:szCs w:val="22"/>
        </w:rPr>
      </w:pPr>
      <w:r w:rsidRPr="00BE70D0">
        <w:rPr>
          <w:rFonts w:ascii="Arial" w:hAnsi="Arial" w:cs="Arial"/>
          <w:sz w:val="22"/>
          <w:szCs w:val="22"/>
        </w:rPr>
        <w:t xml:space="preserve">Vijay, J., 2025. The Expectation Confirmation Theory: A Service Perspective. </w:t>
      </w:r>
      <w:r w:rsidRPr="00BE70D0">
        <w:rPr>
          <w:rFonts w:ascii="Arial" w:hAnsi="Arial" w:cs="Arial"/>
          <w:i/>
          <w:iCs/>
          <w:sz w:val="22"/>
          <w:szCs w:val="22"/>
        </w:rPr>
        <w:t>Available at SSRN 5288999.</w:t>
      </w:r>
    </w:p>
    <w:p w14:paraId="1ECC3F29" w14:textId="77777777" w:rsidR="00ED2D53" w:rsidRPr="00BE70D0" w:rsidRDefault="00ED2D53" w:rsidP="00BE70D0">
      <w:pPr>
        <w:rPr>
          <w:rFonts w:ascii="Arial" w:hAnsi="Arial" w:cs="Arial"/>
          <w:sz w:val="22"/>
          <w:szCs w:val="22"/>
        </w:rPr>
      </w:pPr>
      <w:r w:rsidRPr="00BE70D0">
        <w:rPr>
          <w:rFonts w:ascii="Arial" w:hAnsi="Arial" w:cs="Arial"/>
          <w:sz w:val="22"/>
          <w:szCs w:val="22"/>
        </w:rPr>
        <w:lastRenderedPageBreak/>
        <w:t xml:space="preserve">West, P., 2025. Gearing Up for Britain's Busiest Shipment Seasons. </w:t>
      </w:r>
      <w:r w:rsidRPr="00BE70D0">
        <w:rPr>
          <w:rFonts w:ascii="Arial" w:hAnsi="Arial" w:cs="Arial"/>
          <w:i/>
          <w:iCs/>
          <w:sz w:val="22"/>
          <w:szCs w:val="22"/>
        </w:rPr>
        <w:t>Pegasus Couriers.</w:t>
      </w:r>
      <w:r w:rsidRPr="00BE70D0">
        <w:rPr>
          <w:rFonts w:ascii="Arial" w:hAnsi="Arial" w:cs="Arial"/>
          <w:sz w:val="22"/>
          <w:szCs w:val="22"/>
        </w:rPr>
        <w:t xml:space="preserve"> Available at: </w:t>
      </w:r>
      <w:hyperlink r:id="rId19">
        <w:r w:rsidRPr="00BE70D0">
          <w:rPr>
            <w:rFonts w:ascii="Arial" w:hAnsi="Arial" w:cs="Arial"/>
            <w:color w:val="1155CC"/>
            <w:sz w:val="22"/>
            <w:szCs w:val="22"/>
            <w:u w:val="single"/>
          </w:rPr>
          <w:t>Gearing Up for Britain's Busiest Shipment Seasons | Pegasus Couriers</w:t>
        </w:r>
      </w:hyperlink>
      <w:r w:rsidRPr="00BE70D0">
        <w:rPr>
          <w:rFonts w:ascii="Arial" w:hAnsi="Arial" w:cs="Arial"/>
          <w:sz w:val="22"/>
          <w:szCs w:val="22"/>
        </w:rPr>
        <w:t xml:space="preserve"> </w:t>
      </w:r>
      <w:r w:rsidRPr="00BE70D0">
        <w:rPr>
          <w:rFonts w:ascii="Arial" w:hAnsi="Arial" w:cs="Arial"/>
          <w:color w:val="222222"/>
          <w:sz w:val="22"/>
          <w:szCs w:val="22"/>
          <w:highlight w:val="white"/>
        </w:rPr>
        <w:t>(Accessed 15 February 2026).</w:t>
      </w:r>
    </w:p>
    <w:p w14:paraId="1C9FC6C3" w14:textId="77777777" w:rsidR="00ED2D53" w:rsidRPr="00BE70D0" w:rsidRDefault="00ED2D53" w:rsidP="00BE70D0">
      <w:pPr>
        <w:rPr>
          <w:rFonts w:ascii="Arial" w:hAnsi="Arial" w:cs="Arial"/>
          <w:sz w:val="22"/>
          <w:szCs w:val="22"/>
        </w:rPr>
      </w:pPr>
      <w:r w:rsidRPr="00BE70D0">
        <w:rPr>
          <w:rFonts w:ascii="Arial" w:hAnsi="Arial" w:cs="Arial"/>
          <w:sz w:val="22"/>
          <w:szCs w:val="22"/>
        </w:rPr>
        <w:t xml:space="preserve">Yu, X., Xu, S. and Ashton, M., 2023. Antecedents and outcomes of artificial intelligence adoption and application in the workplace: the socio-technical system theory perspective. </w:t>
      </w:r>
      <w:r w:rsidRPr="00BE70D0">
        <w:rPr>
          <w:rFonts w:ascii="Arial" w:hAnsi="Arial" w:cs="Arial"/>
          <w:i/>
          <w:iCs/>
          <w:sz w:val="22"/>
          <w:szCs w:val="22"/>
        </w:rPr>
        <w:t>Information Technology &amp; People, 36</w:t>
      </w:r>
      <w:r w:rsidRPr="00BE70D0">
        <w:rPr>
          <w:rFonts w:ascii="Arial" w:hAnsi="Arial" w:cs="Arial"/>
          <w:sz w:val="22"/>
          <w:szCs w:val="22"/>
        </w:rPr>
        <w:t>(1), pp.454-474.</w:t>
      </w:r>
    </w:p>
    <w:p w14:paraId="61F9CFAE" w14:textId="77777777" w:rsidR="0066059D" w:rsidRPr="00BE70D0" w:rsidRDefault="0066059D" w:rsidP="00BE70D0">
      <w:pPr>
        <w:rPr>
          <w:rFonts w:ascii="Arial" w:hAnsi="Arial" w:cs="Arial"/>
          <w:sz w:val="22"/>
          <w:szCs w:val="22"/>
        </w:rPr>
      </w:pPr>
    </w:p>
    <w:p w14:paraId="47A12B70" w14:textId="77777777" w:rsidR="0066059D" w:rsidRPr="00BE70D0" w:rsidRDefault="0066059D" w:rsidP="00BE70D0">
      <w:pPr>
        <w:rPr>
          <w:rFonts w:ascii="Arial" w:hAnsi="Arial" w:cs="Arial"/>
          <w:color w:val="222222"/>
          <w:sz w:val="22"/>
          <w:szCs w:val="22"/>
          <w:highlight w:val="white"/>
        </w:rPr>
      </w:pPr>
    </w:p>
    <w:p w14:paraId="0D0C50BE" w14:textId="77777777" w:rsidR="0066059D" w:rsidRPr="00BE70D0" w:rsidRDefault="00000000" w:rsidP="00BE70D0">
      <w:pPr>
        <w:rPr>
          <w:rFonts w:ascii="Arial" w:hAnsi="Arial" w:cs="Arial"/>
          <w:color w:val="222222"/>
          <w:sz w:val="22"/>
          <w:szCs w:val="22"/>
          <w:highlight w:val="white"/>
        </w:rPr>
      </w:pPr>
      <w:r w:rsidRPr="00BE70D0">
        <w:rPr>
          <w:rFonts w:ascii="Arial" w:hAnsi="Arial" w:cs="Arial"/>
          <w:sz w:val="22"/>
          <w:szCs w:val="22"/>
        </w:rPr>
        <w:br w:type="page"/>
      </w:r>
    </w:p>
    <w:p w14:paraId="2C822F77" w14:textId="77777777" w:rsidR="0066059D" w:rsidRDefault="00000000">
      <w:pPr>
        <w:pStyle w:val="Heading1"/>
      </w:pPr>
      <w:bookmarkStart w:id="53" w:name="_q911v4e5e6wy" w:colFirst="0" w:colLast="0"/>
      <w:bookmarkStart w:id="54" w:name="_Toc222133070"/>
      <w:bookmarkEnd w:id="53"/>
      <w:r>
        <w:lastRenderedPageBreak/>
        <w:t>8. Appendix</w:t>
      </w:r>
      <w:bookmarkEnd w:id="54"/>
      <w:r>
        <w:t xml:space="preserve"> </w:t>
      </w:r>
    </w:p>
    <w:p w14:paraId="1963A2AD" w14:textId="77777777" w:rsidR="0066059D" w:rsidRDefault="00000000">
      <w:pPr>
        <w:pStyle w:val="Heading2"/>
      </w:pPr>
      <w:bookmarkStart w:id="55" w:name="_xqxj6kjmbmj2" w:colFirst="0" w:colLast="0"/>
      <w:bookmarkStart w:id="56" w:name="_Toc222133071"/>
      <w:bookmarkEnd w:id="55"/>
      <w:r>
        <w:t>Research timeline</w:t>
      </w:r>
      <w:bookmarkEnd w:id="56"/>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61"/>
        <w:gridCol w:w="1078"/>
        <w:gridCol w:w="1078"/>
        <w:gridCol w:w="1077"/>
        <w:gridCol w:w="1077"/>
        <w:gridCol w:w="1077"/>
        <w:gridCol w:w="1077"/>
      </w:tblGrid>
      <w:tr w:rsidR="0066059D" w14:paraId="57BCE487" w14:textId="77777777">
        <w:trPr>
          <w:trHeight w:val="585"/>
        </w:trPr>
        <w:tc>
          <w:tcPr>
            <w:tcW w:w="2559" w:type="dxa"/>
            <w:tcBorders>
              <w:top w:val="single" w:sz="7" w:space="0" w:color="000000"/>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1E649467" w14:textId="77777777" w:rsidR="0066059D" w:rsidRDefault="00000000">
            <w:pPr>
              <w:rPr>
                <w:b/>
                <w:bCs/>
              </w:rPr>
            </w:pPr>
            <w:r>
              <w:rPr>
                <w:b/>
                <w:bCs/>
              </w:rPr>
              <w:t>Activities</w:t>
            </w:r>
          </w:p>
        </w:tc>
        <w:tc>
          <w:tcPr>
            <w:tcW w:w="1077" w:type="dxa"/>
            <w:tcBorders>
              <w:top w:val="single" w:sz="7" w:space="0" w:color="000000"/>
              <w:left w:val="nil"/>
              <w:bottom w:val="single" w:sz="7" w:space="0" w:color="000000"/>
              <w:right w:val="single" w:sz="7" w:space="0" w:color="000000"/>
            </w:tcBorders>
            <w:shd w:val="clear" w:color="auto" w:fill="EBF1DD"/>
            <w:tcMar>
              <w:top w:w="0" w:type="dxa"/>
              <w:left w:w="100" w:type="dxa"/>
              <w:bottom w:w="0" w:type="dxa"/>
              <w:right w:w="100" w:type="dxa"/>
            </w:tcMar>
          </w:tcPr>
          <w:p w14:paraId="139DE6D2" w14:textId="77777777" w:rsidR="0066059D" w:rsidRDefault="00000000">
            <w:pPr>
              <w:rPr>
                <w:b/>
                <w:bCs/>
              </w:rPr>
            </w:pPr>
            <w:r>
              <w:rPr>
                <w:b/>
                <w:bCs/>
              </w:rPr>
              <w:t>Month 1</w:t>
            </w:r>
          </w:p>
        </w:tc>
        <w:tc>
          <w:tcPr>
            <w:tcW w:w="1077" w:type="dxa"/>
            <w:tcBorders>
              <w:top w:val="single" w:sz="7" w:space="0" w:color="000000"/>
              <w:left w:val="nil"/>
              <w:bottom w:val="single" w:sz="7" w:space="0" w:color="000000"/>
              <w:right w:val="single" w:sz="7" w:space="0" w:color="000000"/>
            </w:tcBorders>
            <w:shd w:val="clear" w:color="auto" w:fill="EBF1DD"/>
            <w:tcMar>
              <w:top w:w="0" w:type="dxa"/>
              <w:left w:w="100" w:type="dxa"/>
              <w:bottom w:w="0" w:type="dxa"/>
              <w:right w:w="100" w:type="dxa"/>
            </w:tcMar>
          </w:tcPr>
          <w:p w14:paraId="2BACD0FE" w14:textId="77777777" w:rsidR="0066059D" w:rsidRDefault="00000000">
            <w:pPr>
              <w:rPr>
                <w:b/>
                <w:bCs/>
              </w:rPr>
            </w:pPr>
            <w:r>
              <w:rPr>
                <w:b/>
                <w:bCs/>
              </w:rPr>
              <w:t>Month 2</w:t>
            </w:r>
          </w:p>
        </w:tc>
        <w:tc>
          <w:tcPr>
            <w:tcW w:w="1077" w:type="dxa"/>
            <w:tcBorders>
              <w:top w:val="single" w:sz="7" w:space="0" w:color="000000"/>
              <w:left w:val="nil"/>
              <w:bottom w:val="single" w:sz="7" w:space="0" w:color="000000"/>
              <w:right w:val="single" w:sz="7" w:space="0" w:color="000000"/>
            </w:tcBorders>
            <w:shd w:val="clear" w:color="auto" w:fill="EBF1DD"/>
            <w:tcMar>
              <w:top w:w="0" w:type="dxa"/>
              <w:left w:w="100" w:type="dxa"/>
              <w:bottom w:w="0" w:type="dxa"/>
              <w:right w:w="100" w:type="dxa"/>
            </w:tcMar>
          </w:tcPr>
          <w:p w14:paraId="1FDA7DC9" w14:textId="77777777" w:rsidR="0066059D" w:rsidRDefault="00000000">
            <w:pPr>
              <w:rPr>
                <w:b/>
                <w:bCs/>
              </w:rPr>
            </w:pPr>
            <w:r>
              <w:rPr>
                <w:b/>
                <w:bCs/>
              </w:rPr>
              <w:t>Month 3</w:t>
            </w:r>
          </w:p>
        </w:tc>
        <w:tc>
          <w:tcPr>
            <w:tcW w:w="1077" w:type="dxa"/>
            <w:tcBorders>
              <w:top w:val="single" w:sz="7" w:space="0" w:color="000000"/>
              <w:left w:val="nil"/>
              <w:bottom w:val="single" w:sz="7" w:space="0" w:color="000000"/>
              <w:right w:val="single" w:sz="7" w:space="0" w:color="000000"/>
            </w:tcBorders>
            <w:shd w:val="clear" w:color="auto" w:fill="EBF1DD"/>
            <w:tcMar>
              <w:top w:w="0" w:type="dxa"/>
              <w:left w:w="100" w:type="dxa"/>
              <w:bottom w:w="0" w:type="dxa"/>
              <w:right w:w="100" w:type="dxa"/>
            </w:tcMar>
          </w:tcPr>
          <w:p w14:paraId="1C1855DF" w14:textId="77777777" w:rsidR="0066059D" w:rsidRDefault="00000000">
            <w:pPr>
              <w:rPr>
                <w:b/>
                <w:bCs/>
              </w:rPr>
            </w:pPr>
            <w:r>
              <w:rPr>
                <w:b/>
                <w:bCs/>
              </w:rPr>
              <w:t>Month 4</w:t>
            </w:r>
          </w:p>
        </w:tc>
        <w:tc>
          <w:tcPr>
            <w:tcW w:w="1077" w:type="dxa"/>
            <w:tcBorders>
              <w:top w:val="single" w:sz="7" w:space="0" w:color="000000"/>
              <w:left w:val="nil"/>
              <w:bottom w:val="single" w:sz="7" w:space="0" w:color="000000"/>
              <w:right w:val="single" w:sz="7" w:space="0" w:color="000000"/>
            </w:tcBorders>
            <w:shd w:val="clear" w:color="auto" w:fill="EBF1DD"/>
            <w:tcMar>
              <w:top w:w="0" w:type="dxa"/>
              <w:left w:w="100" w:type="dxa"/>
              <w:bottom w:w="0" w:type="dxa"/>
              <w:right w:w="100" w:type="dxa"/>
            </w:tcMar>
          </w:tcPr>
          <w:p w14:paraId="6CA31B49" w14:textId="77777777" w:rsidR="0066059D" w:rsidRDefault="00000000">
            <w:pPr>
              <w:rPr>
                <w:b/>
                <w:bCs/>
              </w:rPr>
            </w:pPr>
            <w:r>
              <w:rPr>
                <w:b/>
                <w:bCs/>
              </w:rPr>
              <w:t>Month 5</w:t>
            </w:r>
          </w:p>
        </w:tc>
        <w:tc>
          <w:tcPr>
            <w:tcW w:w="1077" w:type="dxa"/>
            <w:tcBorders>
              <w:top w:val="single" w:sz="7" w:space="0" w:color="000000"/>
              <w:left w:val="nil"/>
              <w:bottom w:val="single" w:sz="7" w:space="0" w:color="000000"/>
              <w:right w:val="single" w:sz="7" w:space="0" w:color="000000"/>
            </w:tcBorders>
            <w:shd w:val="clear" w:color="auto" w:fill="EBF1DD"/>
            <w:tcMar>
              <w:top w:w="0" w:type="dxa"/>
              <w:left w:w="100" w:type="dxa"/>
              <w:bottom w:w="0" w:type="dxa"/>
              <w:right w:w="100" w:type="dxa"/>
            </w:tcMar>
          </w:tcPr>
          <w:p w14:paraId="485AA01A" w14:textId="77777777" w:rsidR="0066059D" w:rsidRDefault="00000000">
            <w:pPr>
              <w:rPr>
                <w:b/>
                <w:bCs/>
              </w:rPr>
            </w:pPr>
            <w:r>
              <w:rPr>
                <w:b/>
                <w:bCs/>
              </w:rPr>
              <w:t>Month 6</w:t>
            </w:r>
          </w:p>
        </w:tc>
      </w:tr>
      <w:tr w:rsidR="0066059D" w14:paraId="0A935948" w14:textId="77777777">
        <w:trPr>
          <w:trHeight w:val="300"/>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0497FC24" w14:textId="77777777" w:rsidR="0066059D" w:rsidRDefault="00000000">
            <w:pPr>
              <w:rPr>
                <w:b/>
                <w:bCs/>
              </w:rPr>
            </w:pPr>
            <w:r>
              <w:rPr>
                <w:b/>
                <w:bCs/>
              </w:rPr>
              <w:t>Topic Finalisation</w:t>
            </w:r>
          </w:p>
        </w:tc>
        <w:tc>
          <w:tcPr>
            <w:tcW w:w="1077" w:type="dxa"/>
            <w:tcBorders>
              <w:top w:val="nil"/>
              <w:left w:val="nil"/>
              <w:bottom w:val="single" w:sz="7" w:space="0" w:color="000000"/>
              <w:right w:val="single" w:sz="7" w:space="0" w:color="000000"/>
            </w:tcBorders>
            <w:shd w:val="clear" w:color="auto" w:fill="FFFF00"/>
            <w:tcMar>
              <w:top w:w="0" w:type="dxa"/>
              <w:left w:w="100" w:type="dxa"/>
              <w:bottom w:w="0" w:type="dxa"/>
              <w:right w:w="100" w:type="dxa"/>
            </w:tcMar>
          </w:tcPr>
          <w:p w14:paraId="55B0B689"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77578E37"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74F7DC1F"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63C4931C"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074C9123"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1F6897C6" w14:textId="77777777" w:rsidR="0066059D" w:rsidRDefault="00000000">
            <w:r>
              <w:t xml:space="preserve"> </w:t>
            </w:r>
          </w:p>
        </w:tc>
      </w:tr>
      <w:tr w:rsidR="0066059D" w14:paraId="4620E851" w14:textId="77777777">
        <w:trPr>
          <w:trHeight w:val="300"/>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51D4C42C" w14:textId="77777777" w:rsidR="0066059D" w:rsidRDefault="00000000">
            <w:pPr>
              <w:rPr>
                <w:b/>
                <w:bCs/>
              </w:rPr>
            </w:pPr>
            <w:r>
              <w:rPr>
                <w:b/>
                <w:bCs/>
              </w:rPr>
              <w:t>Proposal development</w:t>
            </w:r>
          </w:p>
        </w:tc>
        <w:tc>
          <w:tcPr>
            <w:tcW w:w="1077" w:type="dxa"/>
            <w:tcBorders>
              <w:top w:val="nil"/>
              <w:left w:val="nil"/>
              <w:bottom w:val="single" w:sz="7" w:space="0" w:color="000000"/>
              <w:right w:val="single" w:sz="7" w:space="0" w:color="000000"/>
            </w:tcBorders>
            <w:shd w:val="clear" w:color="auto" w:fill="548DD4"/>
            <w:tcMar>
              <w:top w:w="0" w:type="dxa"/>
              <w:left w:w="100" w:type="dxa"/>
              <w:bottom w:w="0" w:type="dxa"/>
              <w:right w:w="100" w:type="dxa"/>
            </w:tcMar>
          </w:tcPr>
          <w:p w14:paraId="6A769B7B"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548DD4"/>
            <w:tcMar>
              <w:top w:w="0" w:type="dxa"/>
              <w:left w:w="100" w:type="dxa"/>
              <w:bottom w:w="0" w:type="dxa"/>
              <w:right w:w="100" w:type="dxa"/>
            </w:tcMar>
          </w:tcPr>
          <w:p w14:paraId="6337B32B"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6AE171A1"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65D114BD"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21157C31"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504A1BFF" w14:textId="77777777" w:rsidR="0066059D" w:rsidRDefault="00000000">
            <w:r>
              <w:t xml:space="preserve"> </w:t>
            </w:r>
          </w:p>
        </w:tc>
      </w:tr>
      <w:tr w:rsidR="0066059D" w14:paraId="3FE86F34" w14:textId="77777777">
        <w:trPr>
          <w:trHeight w:val="300"/>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777D4DBB" w14:textId="77777777" w:rsidR="0066059D" w:rsidRDefault="00000000">
            <w:pPr>
              <w:rPr>
                <w:b/>
                <w:bCs/>
              </w:rPr>
            </w:pPr>
            <w:r>
              <w:rPr>
                <w:b/>
                <w:bCs/>
              </w:rPr>
              <w:t>Literature review</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1D1BE4C3"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F2DCDB"/>
            <w:tcMar>
              <w:top w:w="0" w:type="dxa"/>
              <w:left w:w="100" w:type="dxa"/>
              <w:bottom w:w="0" w:type="dxa"/>
              <w:right w:w="100" w:type="dxa"/>
            </w:tcMar>
          </w:tcPr>
          <w:p w14:paraId="5223E0FC"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F2DCDB"/>
            <w:tcMar>
              <w:top w:w="0" w:type="dxa"/>
              <w:left w:w="100" w:type="dxa"/>
              <w:bottom w:w="0" w:type="dxa"/>
              <w:right w:w="100" w:type="dxa"/>
            </w:tcMar>
          </w:tcPr>
          <w:p w14:paraId="457AFCB6"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1A3DB1CE"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4BDADD97"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2673B4B6" w14:textId="77777777" w:rsidR="0066059D" w:rsidRDefault="00000000">
            <w:r>
              <w:t xml:space="preserve"> </w:t>
            </w:r>
          </w:p>
        </w:tc>
      </w:tr>
      <w:tr w:rsidR="0066059D" w14:paraId="7D44D394" w14:textId="77777777">
        <w:trPr>
          <w:trHeight w:val="585"/>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52FEE380" w14:textId="77777777" w:rsidR="0066059D" w:rsidRDefault="00000000">
            <w:pPr>
              <w:rPr>
                <w:b/>
                <w:bCs/>
              </w:rPr>
            </w:pPr>
            <w:r>
              <w:rPr>
                <w:b/>
                <w:bCs/>
              </w:rPr>
              <w:t>Interview and data collection</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176A7587"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6A2B6F37"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632423"/>
            <w:tcMar>
              <w:top w:w="0" w:type="dxa"/>
              <w:left w:w="100" w:type="dxa"/>
              <w:bottom w:w="0" w:type="dxa"/>
              <w:right w:w="100" w:type="dxa"/>
            </w:tcMar>
          </w:tcPr>
          <w:p w14:paraId="1F56938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5765A5BC"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7194106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58457FCD" w14:textId="77777777" w:rsidR="0066059D" w:rsidRDefault="00000000">
            <w:r>
              <w:t xml:space="preserve"> </w:t>
            </w:r>
          </w:p>
        </w:tc>
      </w:tr>
      <w:tr w:rsidR="0066059D" w14:paraId="50D07285" w14:textId="77777777">
        <w:trPr>
          <w:trHeight w:val="300"/>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5475DB7C" w14:textId="77777777" w:rsidR="0066059D" w:rsidRDefault="00000000">
            <w:pPr>
              <w:rPr>
                <w:b/>
                <w:bCs/>
              </w:rPr>
            </w:pPr>
            <w:r>
              <w:rPr>
                <w:b/>
                <w:bCs/>
              </w:rPr>
              <w:t>Thematic analysis</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487214AA"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5B8F97D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2EC039DE"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CCC1D9"/>
            <w:tcMar>
              <w:top w:w="0" w:type="dxa"/>
              <w:left w:w="100" w:type="dxa"/>
              <w:bottom w:w="0" w:type="dxa"/>
              <w:right w:w="100" w:type="dxa"/>
            </w:tcMar>
          </w:tcPr>
          <w:p w14:paraId="1F78C6AD"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776AAA3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521027B7" w14:textId="77777777" w:rsidR="0066059D" w:rsidRDefault="00000000">
            <w:r>
              <w:t xml:space="preserve"> </w:t>
            </w:r>
          </w:p>
        </w:tc>
      </w:tr>
      <w:tr w:rsidR="0066059D" w14:paraId="7A0F95C2" w14:textId="77777777">
        <w:trPr>
          <w:trHeight w:val="585"/>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67C62664" w14:textId="77777777" w:rsidR="0066059D" w:rsidRDefault="00000000">
            <w:pPr>
              <w:rPr>
                <w:b/>
                <w:bCs/>
              </w:rPr>
            </w:pPr>
            <w:r>
              <w:rPr>
                <w:b/>
                <w:bCs/>
              </w:rPr>
              <w:t>Writing findings and discussion</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37BBAE8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3622857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6566468C"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FFC000"/>
            <w:tcMar>
              <w:top w:w="0" w:type="dxa"/>
              <w:left w:w="100" w:type="dxa"/>
              <w:bottom w:w="0" w:type="dxa"/>
              <w:right w:w="100" w:type="dxa"/>
            </w:tcMar>
          </w:tcPr>
          <w:p w14:paraId="1FAD446D"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FFC000"/>
            <w:tcMar>
              <w:top w:w="0" w:type="dxa"/>
              <w:left w:w="100" w:type="dxa"/>
              <w:bottom w:w="0" w:type="dxa"/>
              <w:right w:w="100" w:type="dxa"/>
            </w:tcMar>
          </w:tcPr>
          <w:p w14:paraId="5526BBB9"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49FC95E7" w14:textId="77777777" w:rsidR="0066059D" w:rsidRDefault="00000000">
            <w:r>
              <w:t xml:space="preserve"> </w:t>
            </w:r>
          </w:p>
        </w:tc>
      </w:tr>
      <w:tr w:rsidR="0066059D" w14:paraId="1BD51ED5" w14:textId="77777777">
        <w:trPr>
          <w:trHeight w:val="585"/>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42F12152" w14:textId="77777777" w:rsidR="0066059D" w:rsidRDefault="00000000">
            <w:pPr>
              <w:rPr>
                <w:b/>
                <w:bCs/>
              </w:rPr>
            </w:pPr>
            <w:r>
              <w:rPr>
                <w:b/>
                <w:bCs/>
              </w:rPr>
              <w:t>Final editing and proofreading</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37982BB8"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63D1FF05"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0A31401B"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1E7504C2"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FF7474"/>
            <w:tcMar>
              <w:top w:w="0" w:type="dxa"/>
              <w:left w:w="100" w:type="dxa"/>
              <w:bottom w:w="0" w:type="dxa"/>
              <w:right w:w="100" w:type="dxa"/>
            </w:tcMar>
          </w:tcPr>
          <w:p w14:paraId="0A443BC1"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FF7474"/>
            <w:tcMar>
              <w:top w:w="0" w:type="dxa"/>
              <w:left w:w="100" w:type="dxa"/>
              <w:bottom w:w="0" w:type="dxa"/>
              <w:right w:w="100" w:type="dxa"/>
            </w:tcMar>
          </w:tcPr>
          <w:p w14:paraId="76B51435" w14:textId="77777777" w:rsidR="0066059D" w:rsidRDefault="00000000">
            <w:r>
              <w:t xml:space="preserve"> </w:t>
            </w:r>
          </w:p>
        </w:tc>
      </w:tr>
      <w:tr w:rsidR="0066059D" w14:paraId="2261B0FD" w14:textId="77777777">
        <w:trPr>
          <w:trHeight w:val="300"/>
        </w:trPr>
        <w:tc>
          <w:tcPr>
            <w:tcW w:w="2559" w:type="dxa"/>
            <w:tcBorders>
              <w:top w:val="nil"/>
              <w:left w:val="single" w:sz="7" w:space="0" w:color="000000"/>
              <w:bottom w:val="single" w:sz="7" w:space="0" w:color="000000"/>
              <w:right w:val="single" w:sz="7" w:space="0" w:color="000000"/>
            </w:tcBorders>
            <w:shd w:val="clear" w:color="auto" w:fill="EBF1DD"/>
            <w:tcMar>
              <w:top w:w="0" w:type="dxa"/>
              <w:left w:w="100" w:type="dxa"/>
              <w:bottom w:w="0" w:type="dxa"/>
              <w:right w:w="100" w:type="dxa"/>
            </w:tcMar>
          </w:tcPr>
          <w:p w14:paraId="5A0C824E" w14:textId="77777777" w:rsidR="0066059D" w:rsidRDefault="00000000">
            <w:pPr>
              <w:rPr>
                <w:b/>
                <w:bCs/>
              </w:rPr>
            </w:pPr>
            <w:r>
              <w:rPr>
                <w:b/>
                <w:bCs/>
              </w:rPr>
              <w:t>Submission preparation</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2CEFDBA1"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08C97B8B"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349544FC"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5D8447F2" w14:textId="77777777" w:rsidR="0066059D" w:rsidRDefault="00000000">
            <w:r>
              <w:t xml:space="preserve"> </w:t>
            </w:r>
          </w:p>
        </w:tc>
        <w:tc>
          <w:tcPr>
            <w:tcW w:w="1077" w:type="dxa"/>
            <w:tcBorders>
              <w:top w:val="nil"/>
              <w:left w:val="nil"/>
              <w:bottom w:val="single" w:sz="7" w:space="0" w:color="000000"/>
              <w:right w:val="single" w:sz="7" w:space="0" w:color="000000"/>
            </w:tcBorders>
            <w:tcMar>
              <w:top w:w="0" w:type="dxa"/>
              <w:left w:w="100" w:type="dxa"/>
              <w:bottom w:w="0" w:type="dxa"/>
              <w:right w:w="100" w:type="dxa"/>
            </w:tcMar>
          </w:tcPr>
          <w:p w14:paraId="36C8E4EF" w14:textId="77777777" w:rsidR="0066059D" w:rsidRDefault="00000000">
            <w:r>
              <w:t xml:space="preserve"> </w:t>
            </w:r>
          </w:p>
        </w:tc>
        <w:tc>
          <w:tcPr>
            <w:tcW w:w="1077" w:type="dxa"/>
            <w:tcBorders>
              <w:top w:val="nil"/>
              <w:left w:val="nil"/>
              <w:bottom w:val="single" w:sz="7" w:space="0" w:color="000000"/>
              <w:right w:val="single" w:sz="7" w:space="0" w:color="000000"/>
            </w:tcBorders>
            <w:shd w:val="clear" w:color="auto" w:fill="C189F7"/>
            <w:tcMar>
              <w:top w:w="0" w:type="dxa"/>
              <w:left w:w="100" w:type="dxa"/>
              <w:bottom w:w="0" w:type="dxa"/>
              <w:right w:w="100" w:type="dxa"/>
            </w:tcMar>
          </w:tcPr>
          <w:p w14:paraId="54036C61" w14:textId="77777777" w:rsidR="0066059D" w:rsidRDefault="00000000">
            <w:r>
              <w:t xml:space="preserve"> </w:t>
            </w:r>
          </w:p>
        </w:tc>
      </w:tr>
    </w:tbl>
    <w:p w14:paraId="18CF9508" w14:textId="77777777" w:rsidR="0066059D" w:rsidRDefault="00000000">
      <w:pPr>
        <w:jc w:val="center"/>
        <w:rPr>
          <w:b/>
          <w:bCs/>
        </w:rPr>
      </w:pPr>
      <w:r>
        <w:rPr>
          <w:b/>
          <w:bCs/>
        </w:rPr>
        <w:t>Table 1: Gantt chart</w:t>
      </w:r>
    </w:p>
    <w:p w14:paraId="6E951371" w14:textId="77777777" w:rsidR="0066059D" w:rsidRDefault="00000000">
      <w:pPr>
        <w:jc w:val="center"/>
      </w:pPr>
      <w:r>
        <w:t>(Source: Self-developed)</w:t>
      </w:r>
    </w:p>
    <w:p w14:paraId="6817D773" w14:textId="77777777" w:rsidR="0066059D" w:rsidRDefault="0066059D">
      <w:pPr>
        <w:rPr>
          <w:color w:val="222222"/>
          <w:highlight w:val="white"/>
        </w:rPr>
      </w:pPr>
    </w:p>
    <w:sectPr w:rsidR="0066059D" w:rsidSect="001A367B">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DB422" w14:textId="77777777" w:rsidR="0004270D" w:rsidRDefault="0004270D">
      <w:pPr>
        <w:spacing w:line="240" w:lineRule="auto"/>
      </w:pPr>
      <w:r>
        <w:separator/>
      </w:r>
    </w:p>
  </w:endnote>
  <w:endnote w:type="continuationSeparator" w:id="0">
    <w:p w14:paraId="3E427B52" w14:textId="77777777" w:rsidR="0004270D" w:rsidRDefault="000427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3F11607-21D1-C04C-80B5-59C643B6C5BF}"/>
    <w:embedBold r:id="rId2" w:fontKey="{156C7C7C-A950-9F42-82EC-D1F83420274E}"/>
    <w:embedItalic r:id="rId3" w:fontKey="{5BF2D04C-848E-B04D-BE60-69D72C3E6887}"/>
    <w:embedBoldItalic r:id="rId4" w:fontKey="{E5A5F223-957F-8947-89CA-56CFC25D91A0}"/>
  </w:font>
  <w:font w:name="Arial">
    <w:panose1 w:val="020B0604020202020204"/>
    <w:charset w:val="00"/>
    <w:family w:val="swiss"/>
    <w:pitch w:val="variable"/>
    <w:sig w:usb0="E0002EFF" w:usb1="C000785B" w:usb2="00000009" w:usb3="00000000" w:csb0="000001FF" w:csb1="00000000"/>
    <w:embedRegular r:id="rId5" w:fontKey="{0E97C93F-4418-914B-9A06-5EDBCB800A2D}"/>
    <w:embedBold r:id="rId6" w:fontKey="{22765430-7FA1-7541-8D88-7FB80D62E8D4}"/>
    <w:embedItalic r:id="rId7" w:fontKey="{2F019CA0-E22C-3A45-AEC7-A90FC15E163E}"/>
    <w:embedBoldItalic r:id="rId8" w:fontKey="{FC207FC4-E8B3-7B4B-8AE0-B27739016522}"/>
  </w:font>
  <w:font w:name="Calibri">
    <w:panose1 w:val="020F0502020204030204"/>
    <w:charset w:val="00"/>
    <w:family w:val="swiss"/>
    <w:pitch w:val="variable"/>
    <w:sig w:usb0="E4002EFF" w:usb1="C000247B" w:usb2="00000009" w:usb3="00000000" w:csb0="000001FF" w:csb1="00000000"/>
    <w:embedRegular r:id="rId9" w:fontKey="{31156E07-BEB8-8B4C-8E2F-FB29AA2A714D}"/>
  </w:font>
  <w:font w:name="Vrinda">
    <w:panose1 w:val="020B0502040204020203"/>
    <w:charset w:val="00"/>
    <w:family w:val="swiss"/>
    <w:pitch w:val="variable"/>
    <w:sig w:usb0="00010003" w:usb1="00000000" w:usb2="00000000" w:usb3="00000000" w:csb0="00000001" w:csb1="00000000"/>
    <w:embedRegular r:id="rId10" w:fontKey="{FB5E635B-5BE5-EA44-8C75-E89873DB1510}"/>
  </w:font>
  <w:font w:name="Cambria">
    <w:panose1 w:val="02040503050406030204"/>
    <w:charset w:val="00"/>
    <w:family w:val="roman"/>
    <w:pitch w:val="variable"/>
    <w:sig w:usb0="E00002FF" w:usb1="400004FF" w:usb2="00000000" w:usb3="00000000" w:csb0="0000019F" w:csb1="00000000"/>
    <w:embedRegular r:id="rId11" w:fontKey="{C211238D-E236-2043-B485-8AE33CF41D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2254E" w14:textId="77777777" w:rsidR="0066059D" w:rsidRDefault="00000000">
    <w:pPr>
      <w:jc w:val="right"/>
    </w:pPr>
    <w:r>
      <w:fldChar w:fldCharType="begin"/>
    </w:r>
    <w:r>
      <w:instrText>PAGE</w:instrText>
    </w:r>
    <w:r>
      <w:fldChar w:fldCharType="separate"/>
    </w:r>
    <w:r w:rsidR="001A367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C7350" w14:textId="77777777" w:rsidR="0004270D" w:rsidRDefault="0004270D">
      <w:pPr>
        <w:spacing w:line="240" w:lineRule="auto"/>
      </w:pPr>
      <w:r>
        <w:separator/>
      </w:r>
    </w:p>
  </w:footnote>
  <w:footnote w:type="continuationSeparator" w:id="0">
    <w:p w14:paraId="506E08BD" w14:textId="77777777" w:rsidR="0004270D" w:rsidRDefault="000427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0252D"/>
    <w:multiLevelType w:val="multilevel"/>
    <w:tmpl w:val="C4A8E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09530B"/>
    <w:multiLevelType w:val="multilevel"/>
    <w:tmpl w:val="76727E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61891534">
    <w:abstractNumId w:val="1"/>
  </w:num>
  <w:num w:numId="2" w16cid:durableId="2025404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059D"/>
    <w:rsid w:val="0004270D"/>
    <w:rsid w:val="00066FFA"/>
    <w:rsid w:val="001A367B"/>
    <w:rsid w:val="001B72C6"/>
    <w:rsid w:val="0026637D"/>
    <w:rsid w:val="0036660A"/>
    <w:rsid w:val="003A5CC9"/>
    <w:rsid w:val="00430FA3"/>
    <w:rsid w:val="00477AC2"/>
    <w:rsid w:val="00521504"/>
    <w:rsid w:val="005538BD"/>
    <w:rsid w:val="005B5945"/>
    <w:rsid w:val="0066059D"/>
    <w:rsid w:val="006A29C6"/>
    <w:rsid w:val="00730111"/>
    <w:rsid w:val="007B4985"/>
    <w:rsid w:val="00903E05"/>
    <w:rsid w:val="00933EF4"/>
    <w:rsid w:val="00997C5B"/>
    <w:rsid w:val="009E6087"/>
    <w:rsid w:val="009F4302"/>
    <w:rsid w:val="00BE70D0"/>
    <w:rsid w:val="00CC17EB"/>
    <w:rsid w:val="00E404F2"/>
    <w:rsid w:val="00ED2D53"/>
    <w:rsid w:val="00ED542F"/>
    <w:rsid w:val="00F5155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1AE52"/>
  <w15:docId w15:val="{C78C5270-0414-4A55-8E08-051DEF3DC9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066FFA"/>
    <w:pPr>
      <w:spacing w:after="100"/>
    </w:pPr>
    <w:rPr>
      <w:szCs w:val="30"/>
    </w:rPr>
  </w:style>
  <w:style w:type="paragraph" w:styleId="TOC2">
    <w:name w:val="toc 2"/>
    <w:basedOn w:val="Normal"/>
    <w:next w:val="Normal"/>
    <w:autoRedefine/>
    <w:uiPriority w:val="39"/>
    <w:unhideWhenUsed/>
    <w:rsid w:val="00066FFA"/>
    <w:pPr>
      <w:spacing w:after="100"/>
      <w:ind w:left="240"/>
    </w:pPr>
    <w:rPr>
      <w:szCs w:val="30"/>
    </w:rPr>
  </w:style>
  <w:style w:type="paragraph" w:styleId="TOC3">
    <w:name w:val="toc 3"/>
    <w:basedOn w:val="Normal"/>
    <w:next w:val="Normal"/>
    <w:autoRedefine/>
    <w:uiPriority w:val="39"/>
    <w:unhideWhenUsed/>
    <w:rsid w:val="00066FFA"/>
    <w:pPr>
      <w:spacing w:after="100"/>
      <w:ind w:left="480"/>
    </w:pPr>
    <w:rPr>
      <w:szCs w:val="30"/>
    </w:rPr>
  </w:style>
  <w:style w:type="character" w:styleId="Hyperlink">
    <w:name w:val="Hyperlink"/>
    <w:basedOn w:val="DefaultParagraphFont"/>
    <w:uiPriority w:val="99"/>
    <w:unhideWhenUsed/>
    <w:rsid w:val="00066FFA"/>
    <w:rPr>
      <w:color w:val="0000FF" w:themeColor="hyperlink"/>
      <w:u w:val="single"/>
    </w:rPr>
  </w:style>
  <w:style w:type="paragraph" w:styleId="ListParagraph">
    <w:name w:val="List Paragraph"/>
    <w:basedOn w:val="Normal"/>
    <w:uiPriority w:val="34"/>
    <w:qFormat/>
    <w:rsid w:val="00ED2D53"/>
    <w:pPr>
      <w:ind w:left="720"/>
      <w:contextualSpacing/>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theseus.fi/bitstream/handle/10024/354064/Thesis_Nguyen_Anh.pdf?sequence=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motortransport.co.uk/dpds-predict-wins-queens-award-for-enterprise/6222.article" TargetMode="External"/><Relationship Id="rId2" Type="http://schemas.openxmlformats.org/officeDocument/2006/relationships/styles" Target="styles.xml"/><Relationship Id="rId16" Type="http://schemas.openxmlformats.org/officeDocument/2006/relationships/hyperlink" Target="https://norma.ncirl.ie/7793/1/akshaykumarkachhadiya.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dpd.co.uk/" TargetMode="External"/><Relationship Id="rId10" Type="http://schemas.openxmlformats.org/officeDocument/2006/relationships/image" Target="media/image4.png"/><Relationship Id="rId19" Type="http://schemas.openxmlformats.org/officeDocument/2006/relationships/hyperlink" Target="https://pegasuscouriers.co.uk/2025/06/gearing-up-for-britains-busiest-shipment-seas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60</TotalTime>
  <Pages>16</Pages>
  <Words>3097</Words>
  <Characters>17656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Savity (2312231)</cp:lastModifiedBy>
  <cp:revision>17</cp:revision>
  <dcterms:created xsi:type="dcterms:W3CDTF">2026-02-16T05:46:00Z</dcterms:created>
  <dcterms:modified xsi:type="dcterms:W3CDTF">2026-03-09T15:11:00Z</dcterms:modified>
</cp:coreProperties>
</file>