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7BC66" w14:textId="36A49AF6" w:rsidR="00545C84" w:rsidRDefault="00301D1F">
      <w:pPr>
        <w:rPr>
          <w:lang w:val="en-US"/>
        </w:rPr>
      </w:pPr>
      <w:r>
        <w:rPr>
          <w:lang w:val="en-US"/>
        </w:rPr>
        <w:t>Lily Bowen                                                                                                           All Means All (ECES5006)</w:t>
      </w:r>
    </w:p>
    <w:p w14:paraId="5734C398" w14:textId="457E2E81" w:rsidR="00301D1F" w:rsidRDefault="00301D1F">
      <w:pPr>
        <w:rPr>
          <w:lang w:val="en-US"/>
        </w:rPr>
      </w:pPr>
      <w:r>
        <w:rPr>
          <w:lang w:val="en-US"/>
        </w:rPr>
        <w:t>Student number: 2408423                                                                              BA Education Studies (Primary)</w:t>
      </w:r>
    </w:p>
    <w:p w14:paraId="44B5018C" w14:textId="77777777" w:rsidR="00301D1F" w:rsidRDefault="00301D1F">
      <w:pPr>
        <w:rPr>
          <w:lang w:val="en-US"/>
        </w:rPr>
      </w:pPr>
    </w:p>
    <w:p w14:paraId="455A917F" w14:textId="77777777" w:rsidR="009624CE" w:rsidRDefault="009624CE">
      <w:pPr>
        <w:rPr>
          <w:lang w:val="en-US"/>
        </w:rPr>
      </w:pPr>
    </w:p>
    <w:p w14:paraId="322A94EC" w14:textId="77777777" w:rsidR="009624CE" w:rsidRDefault="009624CE">
      <w:pPr>
        <w:rPr>
          <w:lang w:val="en-US"/>
        </w:rPr>
      </w:pPr>
    </w:p>
    <w:p w14:paraId="62BC857C" w14:textId="77777777" w:rsidR="009624CE" w:rsidRDefault="009624CE">
      <w:pPr>
        <w:rPr>
          <w:lang w:val="en-US"/>
        </w:rPr>
      </w:pPr>
    </w:p>
    <w:p w14:paraId="13F74188" w14:textId="77777777" w:rsidR="009624CE" w:rsidRDefault="009624CE">
      <w:pPr>
        <w:rPr>
          <w:lang w:val="en-US"/>
        </w:rPr>
      </w:pPr>
    </w:p>
    <w:p w14:paraId="151F0A3A" w14:textId="77777777" w:rsidR="009624CE" w:rsidRDefault="009624CE">
      <w:pPr>
        <w:rPr>
          <w:lang w:val="en-US"/>
        </w:rPr>
      </w:pPr>
    </w:p>
    <w:p w14:paraId="156BAFEE" w14:textId="77777777" w:rsidR="009624CE" w:rsidRDefault="009624CE">
      <w:pPr>
        <w:rPr>
          <w:lang w:val="en-US"/>
        </w:rPr>
      </w:pPr>
    </w:p>
    <w:p w14:paraId="0D586CF7" w14:textId="77777777" w:rsidR="009624CE" w:rsidRDefault="009624CE">
      <w:pPr>
        <w:rPr>
          <w:lang w:val="en-US"/>
        </w:rPr>
      </w:pPr>
    </w:p>
    <w:p w14:paraId="341242F1" w14:textId="77777777" w:rsidR="009624CE" w:rsidRDefault="009624CE">
      <w:pPr>
        <w:rPr>
          <w:lang w:val="en-US"/>
        </w:rPr>
      </w:pPr>
    </w:p>
    <w:p w14:paraId="1AB44129" w14:textId="77777777" w:rsidR="00135FCD" w:rsidRDefault="00135FCD" w:rsidP="009624CE">
      <w:pPr>
        <w:jc w:val="center"/>
        <w:rPr>
          <w:sz w:val="40"/>
          <w:szCs w:val="40"/>
          <w:lang w:val="en-US"/>
        </w:rPr>
      </w:pPr>
    </w:p>
    <w:p w14:paraId="49C39573" w14:textId="77777777" w:rsidR="00135FCD" w:rsidRDefault="00135FCD" w:rsidP="009624CE">
      <w:pPr>
        <w:jc w:val="center"/>
        <w:rPr>
          <w:sz w:val="40"/>
          <w:szCs w:val="40"/>
          <w:lang w:val="en-US"/>
        </w:rPr>
      </w:pPr>
    </w:p>
    <w:p w14:paraId="5CB34E95" w14:textId="10348449" w:rsidR="009624CE" w:rsidRDefault="009624CE" w:rsidP="009624CE">
      <w:pPr>
        <w:jc w:val="center"/>
        <w:rPr>
          <w:sz w:val="40"/>
          <w:szCs w:val="40"/>
          <w:lang w:val="en-US"/>
        </w:rPr>
      </w:pPr>
      <w:r w:rsidRPr="009624CE">
        <w:rPr>
          <w:sz w:val="40"/>
          <w:szCs w:val="40"/>
          <w:lang w:val="en-US"/>
        </w:rPr>
        <w:t xml:space="preserve">Practitioner’s guide regarding Primary School Children with </w:t>
      </w:r>
      <w:r>
        <w:rPr>
          <w:sz w:val="40"/>
          <w:szCs w:val="40"/>
          <w:lang w:val="en-US"/>
        </w:rPr>
        <w:t xml:space="preserve">Autism Spectrum Disorder (ASD). </w:t>
      </w:r>
    </w:p>
    <w:p w14:paraId="641EBC42" w14:textId="77777777" w:rsidR="009624CE" w:rsidRDefault="009624CE" w:rsidP="009624CE">
      <w:pPr>
        <w:jc w:val="center"/>
        <w:rPr>
          <w:sz w:val="40"/>
          <w:szCs w:val="40"/>
          <w:lang w:val="en-US"/>
        </w:rPr>
      </w:pPr>
    </w:p>
    <w:p w14:paraId="66A4D374" w14:textId="77777777" w:rsidR="009624CE" w:rsidRDefault="009624CE" w:rsidP="009624CE">
      <w:pPr>
        <w:jc w:val="center"/>
        <w:rPr>
          <w:sz w:val="40"/>
          <w:szCs w:val="40"/>
          <w:lang w:val="en-US"/>
        </w:rPr>
      </w:pPr>
    </w:p>
    <w:p w14:paraId="273FFBED" w14:textId="77777777" w:rsidR="009624CE" w:rsidRDefault="009624CE" w:rsidP="009624CE">
      <w:pPr>
        <w:jc w:val="center"/>
        <w:rPr>
          <w:sz w:val="40"/>
          <w:szCs w:val="40"/>
          <w:lang w:val="en-US"/>
        </w:rPr>
      </w:pPr>
    </w:p>
    <w:p w14:paraId="77C616C7" w14:textId="77777777" w:rsidR="009624CE" w:rsidRDefault="009624CE" w:rsidP="009624CE">
      <w:pPr>
        <w:jc w:val="center"/>
        <w:rPr>
          <w:sz w:val="40"/>
          <w:szCs w:val="40"/>
          <w:lang w:val="en-US"/>
        </w:rPr>
      </w:pPr>
    </w:p>
    <w:p w14:paraId="047A8E19" w14:textId="77777777" w:rsidR="009624CE" w:rsidRDefault="009624CE" w:rsidP="009624CE">
      <w:pPr>
        <w:jc w:val="center"/>
        <w:rPr>
          <w:sz w:val="40"/>
          <w:szCs w:val="40"/>
          <w:lang w:val="en-US"/>
        </w:rPr>
      </w:pPr>
    </w:p>
    <w:p w14:paraId="53843732" w14:textId="77777777" w:rsidR="009624CE" w:rsidRDefault="009624CE" w:rsidP="009624CE">
      <w:pPr>
        <w:jc w:val="center"/>
        <w:rPr>
          <w:sz w:val="40"/>
          <w:szCs w:val="40"/>
          <w:lang w:val="en-US"/>
        </w:rPr>
      </w:pPr>
    </w:p>
    <w:p w14:paraId="30EAC804" w14:textId="77777777" w:rsidR="009624CE" w:rsidRDefault="009624CE" w:rsidP="009624CE">
      <w:pPr>
        <w:jc w:val="center"/>
        <w:rPr>
          <w:sz w:val="40"/>
          <w:szCs w:val="40"/>
          <w:lang w:val="en-US"/>
        </w:rPr>
      </w:pPr>
    </w:p>
    <w:p w14:paraId="634866B6" w14:textId="77777777" w:rsidR="009624CE" w:rsidRDefault="009624CE" w:rsidP="009624CE">
      <w:pPr>
        <w:jc w:val="center"/>
        <w:rPr>
          <w:sz w:val="40"/>
          <w:szCs w:val="40"/>
          <w:lang w:val="en-US"/>
        </w:rPr>
      </w:pPr>
    </w:p>
    <w:p w14:paraId="70340E46" w14:textId="77777777" w:rsidR="009624CE" w:rsidRDefault="009624CE" w:rsidP="009624CE">
      <w:pPr>
        <w:jc w:val="center"/>
        <w:rPr>
          <w:sz w:val="40"/>
          <w:szCs w:val="40"/>
          <w:lang w:val="en-US"/>
        </w:rPr>
      </w:pPr>
    </w:p>
    <w:p w14:paraId="67B887E0" w14:textId="77777777" w:rsidR="009624CE" w:rsidRDefault="009624CE" w:rsidP="009624CE">
      <w:pPr>
        <w:jc w:val="center"/>
        <w:rPr>
          <w:sz w:val="40"/>
          <w:szCs w:val="40"/>
          <w:lang w:val="en-US"/>
        </w:rPr>
      </w:pPr>
    </w:p>
    <w:p w14:paraId="43A30AAE" w14:textId="77777777" w:rsidR="009624CE" w:rsidRDefault="009624CE" w:rsidP="009624CE">
      <w:pPr>
        <w:jc w:val="center"/>
        <w:rPr>
          <w:sz w:val="40"/>
          <w:szCs w:val="40"/>
          <w:lang w:val="en-US"/>
        </w:rPr>
      </w:pPr>
    </w:p>
    <w:p w14:paraId="5E9EC583" w14:textId="77777777" w:rsidR="009624CE" w:rsidRDefault="009624CE" w:rsidP="009624CE">
      <w:pPr>
        <w:rPr>
          <w:sz w:val="24"/>
          <w:szCs w:val="24"/>
          <w:lang w:val="en-US"/>
        </w:rPr>
      </w:pPr>
      <w:r>
        <w:rPr>
          <w:sz w:val="24"/>
          <w:szCs w:val="24"/>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811C168" w14:textId="77777777" w:rsidR="009624CE" w:rsidRDefault="009624CE" w:rsidP="009624CE">
      <w:pPr>
        <w:rPr>
          <w:sz w:val="24"/>
          <w:szCs w:val="24"/>
          <w:lang w:val="en-US"/>
        </w:rPr>
      </w:pPr>
      <w:r>
        <w:rPr>
          <w:sz w:val="24"/>
          <w:szCs w:val="24"/>
          <w:lang w:val="en-US"/>
        </w:rPr>
        <w:t>05 January 2025.</w:t>
      </w:r>
    </w:p>
    <w:p w14:paraId="3C8BCB01" w14:textId="77777777" w:rsidR="009624CE" w:rsidRDefault="009624CE" w:rsidP="009624CE">
      <w:pPr>
        <w:rPr>
          <w:sz w:val="24"/>
          <w:szCs w:val="24"/>
          <w:lang w:val="en-US"/>
        </w:rPr>
      </w:pPr>
    </w:p>
    <w:p w14:paraId="34B1CB24" w14:textId="77777777" w:rsidR="008143B6" w:rsidRDefault="008143B6" w:rsidP="009624CE">
      <w:pPr>
        <w:rPr>
          <w:sz w:val="24"/>
          <w:szCs w:val="24"/>
          <w:lang w:val="en-US"/>
        </w:rPr>
      </w:pPr>
    </w:p>
    <w:p w14:paraId="2BFFB757" w14:textId="66AC47C9" w:rsidR="009624CE" w:rsidRDefault="008143B6" w:rsidP="009624CE">
      <w:pPr>
        <w:rPr>
          <w:b/>
          <w:bCs/>
          <w:sz w:val="28"/>
          <w:szCs w:val="28"/>
          <w:lang w:val="en-US"/>
        </w:rPr>
      </w:pPr>
      <w:r w:rsidRPr="008143B6">
        <w:rPr>
          <w:b/>
          <w:bCs/>
          <w:sz w:val="28"/>
          <w:szCs w:val="28"/>
          <w:lang w:val="en-US"/>
        </w:rPr>
        <w:t>Introduction and overview</w:t>
      </w:r>
      <w:r w:rsidR="009624CE" w:rsidRPr="008143B6">
        <w:rPr>
          <w:b/>
          <w:bCs/>
          <w:sz w:val="28"/>
          <w:szCs w:val="28"/>
          <w:lang w:val="en-US"/>
        </w:rPr>
        <w:t xml:space="preserve"> </w:t>
      </w:r>
    </w:p>
    <w:p w14:paraId="0349837B" w14:textId="4CD9145A" w:rsidR="008143B6" w:rsidRDefault="00B7721B" w:rsidP="009624CE">
      <w:pPr>
        <w:rPr>
          <w:sz w:val="24"/>
          <w:szCs w:val="24"/>
          <w:lang w:val="en-US"/>
        </w:rPr>
      </w:pPr>
      <w:r>
        <w:rPr>
          <w:sz w:val="24"/>
          <w:szCs w:val="24"/>
          <w:lang w:val="en-US"/>
        </w:rPr>
        <w:t xml:space="preserve">As a practitioner in education, the aim of the teaching and learning taking place </w:t>
      </w:r>
      <w:r w:rsidR="00B93931">
        <w:rPr>
          <w:sz w:val="24"/>
          <w:szCs w:val="24"/>
          <w:lang w:val="en-US"/>
        </w:rPr>
        <w:t xml:space="preserve">should </w:t>
      </w:r>
      <w:r>
        <w:rPr>
          <w:sz w:val="24"/>
          <w:szCs w:val="24"/>
          <w:lang w:val="en-US"/>
        </w:rPr>
        <w:t>fall</w:t>
      </w:r>
      <w:r w:rsidR="00B93931">
        <w:rPr>
          <w:sz w:val="24"/>
          <w:szCs w:val="24"/>
          <w:lang w:val="en-US"/>
        </w:rPr>
        <w:t xml:space="preserve"> heavily on the requirement of being accessible for all learners</w:t>
      </w:r>
      <w:r w:rsidR="00E22552">
        <w:rPr>
          <w:sz w:val="24"/>
          <w:szCs w:val="24"/>
          <w:lang w:val="en-US"/>
        </w:rPr>
        <w:t xml:space="preserve"> and their needs. </w:t>
      </w:r>
      <w:r w:rsidR="005810ED" w:rsidRPr="00FA5BD1">
        <w:rPr>
          <w:sz w:val="24"/>
          <w:szCs w:val="24"/>
          <w:lang w:val="en-US"/>
        </w:rPr>
        <w:t>This guide</w:t>
      </w:r>
      <w:r w:rsidR="006B63BE">
        <w:rPr>
          <w:sz w:val="24"/>
          <w:szCs w:val="24"/>
          <w:lang w:val="en-US"/>
        </w:rPr>
        <w:t xml:space="preserve"> specifically,</w:t>
      </w:r>
      <w:r w:rsidR="005810ED" w:rsidRPr="00FA5BD1">
        <w:rPr>
          <w:sz w:val="24"/>
          <w:szCs w:val="24"/>
          <w:lang w:val="en-US"/>
        </w:rPr>
        <w:t xml:space="preserve"> aims to provide </w:t>
      </w:r>
      <w:r w:rsidR="006E56AC">
        <w:rPr>
          <w:sz w:val="24"/>
          <w:szCs w:val="24"/>
          <w:lang w:val="en-US"/>
        </w:rPr>
        <w:t>support, guidance,</w:t>
      </w:r>
      <w:r w:rsidR="004A7D50" w:rsidRPr="00FA5BD1">
        <w:rPr>
          <w:sz w:val="24"/>
          <w:szCs w:val="24"/>
          <w:lang w:val="en-US"/>
        </w:rPr>
        <w:t xml:space="preserve"> and structure to </w:t>
      </w:r>
      <w:r w:rsidR="00197857">
        <w:rPr>
          <w:sz w:val="24"/>
          <w:szCs w:val="24"/>
          <w:lang w:val="en-US"/>
        </w:rPr>
        <w:t xml:space="preserve">class </w:t>
      </w:r>
      <w:r w:rsidR="004A7D50" w:rsidRPr="00FA5BD1">
        <w:rPr>
          <w:sz w:val="24"/>
          <w:szCs w:val="24"/>
          <w:lang w:val="en-US"/>
        </w:rPr>
        <w:t>teachers</w:t>
      </w:r>
      <w:r w:rsidR="002A36C2" w:rsidRPr="00FA5BD1">
        <w:rPr>
          <w:sz w:val="24"/>
          <w:szCs w:val="24"/>
          <w:lang w:val="en-US"/>
        </w:rPr>
        <w:t xml:space="preserve"> working</w:t>
      </w:r>
      <w:r w:rsidR="004A7D50" w:rsidRPr="00FA5BD1">
        <w:rPr>
          <w:sz w:val="24"/>
          <w:szCs w:val="24"/>
          <w:lang w:val="en-US"/>
        </w:rPr>
        <w:t xml:space="preserve"> </w:t>
      </w:r>
      <w:r w:rsidR="002A36C2" w:rsidRPr="00FA5BD1">
        <w:rPr>
          <w:sz w:val="24"/>
          <w:szCs w:val="24"/>
          <w:lang w:val="en-US"/>
        </w:rPr>
        <w:t xml:space="preserve">in mainstream primary education, who </w:t>
      </w:r>
      <w:r w:rsidR="00FA5BD1" w:rsidRPr="00FA5BD1">
        <w:rPr>
          <w:sz w:val="24"/>
          <w:szCs w:val="24"/>
          <w:lang w:val="en-US"/>
        </w:rPr>
        <w:t>have a learner with Autism Spectrum Disorder</w:t>
      </w:r>
      <w:r w:rsidR="00937010">
        <w:rPr>
          <w:sz w:val="24"/>
          <w:szCs w:val="24"/>
          <w:lang w:val="en-US"/>
        </w:rPr>
        <w:t xml:space="preserve"> (ASD)</w:t>
      </w:r>
      <w:r w:rsidR="00FA5BD1" w:rsidRPr="00FA5BD1">
        <w:rPr>
          <w:sz w:val="24"/>
          <w:szCs w:val="24"/>
          <w:lang w:val="en-US"/>
        </w:rPr>
        <w:t xml:space="preserve"> in their classroom.</w:t>
      </w:r>
      <w:r w:rsidR="00FC660D">
        <w:rPr>
          <w:sz w:val="24"/>
          <w:szCs w:val="24"/>
          <w:lang w:val="en-US"/>
        </w:rPr>
        <w:t xml:space="preserve"> The purpose of this practitioner’s guide includes </w:t>
      </w:r>
      <w:r w:rsidR="00193B49">
        <w:rPr>
          <w:sz w:val="24"/>
          <w:szCs w:val="24"/>
          <w:lang w:val="en-US"/>
        </w:rPr>
        <w:t xml:space="preserve">supporting the teacher </w:t>
      </w:r>
      <w:r w:rsidR="00B25DA1">
        <w:rPr>
          <w:sz w:val="24"/>
          <w:szCs w:val="24"/>
          <w:lang w:val="en-US"/>
        </w:rPr>
        <w:t>in learning how to adopt</w:t>
      </w:r>
      <w:r w:rsidR="002041BE">
        <w:rPr>
          <w:sz w:val="24"/>
          <w:szCs w:val="24"/>
          <w:lang w:val="en-US"/>
        </w:rPr>
        <w:t xml:space="preserve"> inclusion</w:t>
      </w:r>
      <w:r w:rsidR="00714F2A">
        <w:rPr>
          <w:sz w:val="24"/>
          <w:szCs w:val="24"/>
          <w:lang w:val="en-US"/>
        </w:rPr>
        <w:t>,</w:t>
      </w:r>
      <w:r w:rsidR="002041BE">
        <w:rPr>
          <w:sz w:val="24"/>
          <w:szCs w:val="24"/>
          <w:lang w:val="en-US"/>
        </w:rPr>
        <w:t xml:space="preserve"> and promote inclusive practices</w:t>
      </w:r>
      <w:r w:rsidR="0003454B">
        <w:rPr>
          <w:sz w:val="24"/>
          <w:szCs w:val="24"/>
          <w:lang w:val="en-US"/>
        </w:rPr>
        <w:t xml:space="preserve"> needed for the specific learner in their classroom.</w:t>
      </w:r>
      <w:r w:rsidR="00FA5BD1" w:rsidRPr="00FA5BD1">
        <w:rPr>
          <w:sz w:val="24"/>
          <w:szCs w:val="24"/>
          <w:lang w:val="en-US"/>
        </w:rPr>
        <w:t xml:space="preserve"> </w:t>
      </w:r>
      <w:r w:rsidR="00A37579">
        <w:rPr>
          <w:sz w:val="24"/>
          <w:szCs w:val="24"/>
          <w:lang w:val="en-US"/>
        </w:rPr>
        <w:t>This guide should enhance further professional learning and development for the practitioner, whilst also benefitting the learner through providing</w:t>
      </w:r>
      <w:r w:rsidR="00424A32">
        <w:rPr>
          <w:sz w:val="24"/>
          <w:szCs w:val="24"/>
          <w:lang w:val="en-US"/>
        </w:rPr>
        <w:t xml:space="preserve"> their practitioner with</w:t>
      </w:r>
      <w:r w:rsidR="00A37579">
        <w:rPr>
          <w:sz w:val="24"/>
          <w:szCs w:val="24"/>
          <w:lang w:val="en-US"/>
        </w:rPr>
        <w:t xml:space="preserve"> </w:t>
      </w:r>
      <w:r w:rsidR="006C02AA">
        <w:rPr>
          <w:sz w:val="24"/>
          <w:szCs w:val="24"/>
          <w:lang w:val="en-US"/>
        </w:rPr>
        <w:t xml:space="preserve">strategies, examples of good practice, and </w:t>
      </w:r>
      <w:r w:rsidR="00166066">
        <w:rPr>
          <w:sz w:val="24"/>
          <w:szCs w:val="24"/>
          <w:lang w:val="en-US"/>
        </w:rPr>
        <w:t xml:space="preserve">case </w:t>
      </w:r>
      <w:r w:rsidR="00E669F2">
        <w:rPr>
          <w:sz w:val="24"/>
          <w:szCs w:val="24"/>
          <w:lang w:val="en-US"/>
        </w:rPr>
        <w:t>studies.</w:t>
      </w:r>
      <w:r w:rsidR="006C02AA">
        <w:rPr>
          <w:sz w:val="24"/>
          <w:szCs w:val="24"/>
          <w:lang w:val="en-US"/>
        </w:rPr>
        <w:t xml:space="preserve"> The document will draw upon and include</w:t>
      </w:r>
      <w:r w:rsidR="004612FB">
        <w:rPr>
          <w:sz w:val="24"/>
          <w:szCs w:val="24"/>
          <w:lang w:val="en-US"/>
        </w:rPr>
        <w:t xml:space="preserve"> relevant policy, legislation, and theoretical perspectives</w:t>
      </w:r>
      <w:r w:rsidR="001B15AE">
        <w:rPr>
          <w:sz w:val="24"/>
          <w:szCs w:val="24"/>
          <w:lang w:val="en-US"/>
        </w:rPr>
        <w:t xml:space="preserve">. </w:t>
      </w:r>
      <w:r w:rsidR="00746062">
        <w:rPr>
          <w:sz w:val="24"/>
          <w:szCs w:val="24"/>
          <w:lang w:val="en-US"/>
        </w:rPr>
        <w:t xml:space="preserve">The promotion of the use of different learning styles and tools will be included in the guide, alongside </w:t>
      </w:r>
      <w:r w:rsidR="00292A94">
        <w:rPr>
          <w:sz w:val="24"/>
          <w:szCs w:val="24"/>
          <w:lang w:val="en-US"/>
        </w:rPr>
        <w:t xml:space="preserve">real-life examples of </w:t>
      </w:r>
      <w:r w:rsidR="0029157C">
        <w:rPr>
          <w:sz w:val="24"/>
          <w:szCs w:val="24"/>
          <w:lang w:val="en-US"/>
        </w:rPr>
        <w:t>creating an inclusive environment</w:t>
      </w:r>
      <w:r w:rsidR="00A97394">
        <w:rPr>
          <w:sz w:val="24"/>
          <w:szCs w:val="24"/>
          <w:lang w:val="en-US"/>
        </w:rPr>
        <w:t xml:space="preserve"> and tailoring educational resources and lesson plans for </w:t>
      </w:r>
      <w:r w:rsidR="008D5370">
        <w:rPr>
          <w:sz w:val="24"/>
          <w:szCs w:val="24"/>
          <w:lang w:val="en-US"/>
        </w:rPr>
        <w:t>individuals who need it</w:t>
      </w:r>
      <w:r w:rsidR="006B4C1A">
        <w:rPr>
          <w:sz w:val="24"/>
          <w:szCs w:val="24"/>
          <w:lang w:val="en-US"/>
        </w:rPr>
        <w:t>,</w:t>
      </w:r>
      <w:r w:rsidR="008D5370">
        <w:rPr>
          <w:sz w:val="24"/>
          <w:szCs w:val="24"/>
          <w:lang w:val="en-US"/>
        </w:rPr>
        <w:t xml:space="preserve"> in order to learn to the best of their ability</w:t>
      </w:r>
      <w:r w:rsidR="00E437B1">
        <w:rPr>
          <w:sz w:val="24"/>
          <w:szCs w:val="24"/>
          <w:lang w:val="en-US"/>
        </w:rPr>
        <w:t>,</w:t>
      </w:r>
      <w:r w:rsidR="008D5370">
        <w:rPr>
          <w:sz w:val="24"/>
          <w:szCs w:val="24"/>
          <w:lang w:val="en-US"/>
        </w:rPr>
        <w:t xml:space="preserve"> under a specific practitioner’s care</w:t>
      </w:r>
      <w:r w:rsidR="0029157C">
        <w:rPr>
          <w:sz w:val="24"/>
          <w:szCs w:val="24"/>
          <w:lang w:val="en-US"/>
        </w:rPr>
        <w:t xml:space="preserve">. </w:t>
      </w:r>
    </w:p>
    <w:p w14:paraId="26A7762F" w14:textId="307888B4" w:rsidR="00665B91" w:rsidRDefault="00E810C0" w:rsidP="009624CE">
      <w:pPr>
        <w:rPr>
          <w:sz w:val="24"/>
          <w:szCs w:val="24"/>
          <w:lang w:val="en-US"/>
        </w:rPr>
      </w:pPr>
      <w:r>
        <w:rPr>
          <w:sz w:val="24"/>
          <w:szCs w:val="24"/>
          <w:lang w:val="en-US"/>
        </w:rPr>
        <w:t>I</w:t>
      </w:r>
      <w:r w:rsidR="00325681">
        <w:rPr>
          <w:sz w:val="24"/>
          <w:szCs w:val="24"/>
          <w:lang w:val="en-US"/>
        </w:rPr>
        <w:t>n most classrooms,</w:t>
      </w:r>
      <w:r w:rsidR="00476172">
        <w:rPr>
          <w:sz w:val="24"/>
          <w:szCs w:val="24"/>
          <w:lang w:val="en-US"/>
        </w:rPr>
        <w:t xml:space="preserve"> it could be said that</w:t>
      </w:r>
      <w:r w:rsidR="00325681">
        <w:rPr>
          <w:sz w:val="24"/>
          <w:szCs w:val="24"/>
          <w:lang w:val="en-US"/>
        </w:rPr>
        <w:t xml:space="preserve"> there should be at least one Teaching or Learning Support Assistant</w:t>
      </w:r>
      <w:r w:rsidR="009F5523">
        <w:rPr>
          <w:sz w:val="24"/>
          <w:szCs w:val="24"/>
          <w:lang w:val="en-US"/>
        </w:rPr>
        <w:t>.</w:t>
      </w:r>
      <w:r w:rsidR="00665B91">
        <w:rPr>
          <w:sz w:val="24"/>
          <w:szCs w:val="24"/>
          <w:lang w:val="en-US"/>
        </w:rPr>
        <w:t xml:space="preserve"> </w:t>
      </w:r>
      <w:r w:rsidR="009F5523">
        <w:rPr>
          <w:sz w:val="24"/>
          <w:szCs w:val="24"/>
          <w:lang w:val="en-US"/>
        </w:rPr>
        <w:t>I</w:t>
      </w:r>
      <w:r w:rsidR="00665B91">
        <w:rPr>
          <w:sz w:val="24"/>
          <w:szCs w:val="24"/>
          <w:lang w:val="en-US"/>
        </w:rPr>
        <w:t xml:space="preserve">n </w:t>
      </w:r>
      <w:r w:rsidR="00CB30B3">
        <w:rPr>
          <w:sz w:val="24"/>
          <w:szCs w:val="24"/>
          <w:lang w:val="en-US"/>
        </w:rPr>
        <w:t>a context such as this one</w:t>
      </w:r>
      <w:r w:rsidR="00665B91">
        <w:rPr>
          <w:sz w:val="24"/>
          <w:szCs w:val="24"/>
          <w:lang w:val="en-US"/>
        </w:rPr>
        <w:t>,</w:t>
      </w:r>
      <w:r w:rsidR="00421031">
        <w:rPr>
          <w:sz w:val="24"/>
          <w:szCs w:val="24"/>
          <w:lang w:val="en-US"/>
        </w:rPr>
        <w:t xml:space="preserve"> I feel it is important to mention that</w:t>
      </w:r>
      <w:r w:rsidR="00665B91">
        <w:rPr>
          <w:sz w:val="24"/>
          <w:szCs w:val="24"/>
          <w:lang w:val="en-US"/>
        </w:rPr>
        <w:t xml:space="preserve"> </w:t>
      </w:r>
      <w:r>
        <w:rPr>
          <w:sz w:val="24"/>
          <w:szCs w:val="24"/>
          <w:lang w:val="en-US"/>
        </w:rPr>
        <w:t>the</w:t>
      </w:r>
      <w:r w:rsidR="00665B91">
        <w:rPr>
          <w:sz w:val="24"/>
          <w:szCs w:val="24"/>
          <w:lang w:val="en-US"/>
        </w:rPr>
        <w:t xml:space="preserve"> le</w:t>
      </w:r>
      <w:r w:rsidR="009F5523">
        <w:rPr>
          <w:sz w:val="24"/>
          <w:szCs w:val="24"/>
          <w:lang w:val="en-US"/>
        </w:rPr>
        <w:t>a</w:t>
      </w:r>
      <w:r w:rsidR="00665B91">
        <w:rPr>
          <w:sz w:val="24"/>
          <w:szCs w:val="24"/>
          <w:lang w:val="en-US"/>
        </w:rPr>
        <w:t xml:space="preserve">rner with Autism Spectrum Disorder </w:t>
      </w:r>
      <w:r w:rsidR="00421031">
        <w:rPr>
          <w:sz w:val="24"/>
          <w:szCs w:val="24"/>
          <w:lang w:val="en-US"/>
        </w:rPr>
        <w:t>does</w:t>
      </w:r>
      <w:r w:rsidR="00665B91">
        <w:rPr>
          <w:sz w:val="24"/>
          <w:szCs w:val="24"/>
          <w:lang w:val="en-US"/>
        </w:rPr>
        <w:t xml:space="preserve"> have </w:t>
      </w:r>
      <w:r w:rsidR="00421031">
        <w:rPr>
          <w:sz w:val="24"/>
          <w:szCs w:val="24"/>
          <w:lang w:val="en-US"/>
        </w:rPr>
        <w:t>a Learning Support Assistant</w:t>
      </w:r>
      <w:r w:rsidR="006455D7">
        <w:rPr>
          <w:sz w:val="24"/>
          <w:szCs w:val="24"/>
          <w:lang w:val="en-US"/>
        </w:rPr>
        <w:t xml:space="preserve"> doing one</w:t>
      </w:r>
      <w:r w:rsidR="00F965A1">
        <w:rPr>
          <w:sz w:val="24"/>
          <w:szCs w:val="24"/>
          <w:lang w:val="en-US"/>
        </w:rPr>
        <w:t>-</w:t>
      </w:r>
      <w:r w:rsidR="006455D7">
        <w:rPr>
          <w:sz w:val="24"/>
          <w:szCs w:val="24"/>
          <w:lang w:val="en-US"/>
        </w:rPr>
        <w:t>to</w:t>
      </w:r>
      <w:r w:rsidR="00F965A1">
        <w:rPr>
          <w:sz w:val="24"/>
          <w:szCs w:val="24"/>
          <w:lang w:val="en-US"/>
        </w:rPr>
        <w:t>-</w:t>
      </w:r>
      <w:r w:rsidR="006455D7">
        <w:rPr>
          <w:sz w:val="24"/>
          <w:szCs w:val="24"/>
          <w:lang w:val="en-US"/>
        </w:rPr>
        <w:t xml:space="preserve">one most of the time with them, however, </w:t>
      </w:r>
      <w:r w:rsidR="003649AE">
        <w:rPr>
          <w:sz w:val="24"/>
          <w:szCs w:val="24"/>
          <w:lang w:val="en-US"/>
        </w:rPr>
        <w:t xml:space="preserve">they </w:t>
      </w:r>
      <w:r w:rsidR="006455D7">
        <w:rPr>
          <w:sz w:val="24"/>
          <w:szCs w:val="24"/>
          <w:lang w:val="en-US"/>
        </w:rPr>
        <w:t xml:space="preserve">might be needed </w:t>
      </w:r>
      <w:r w:rsidR="00EA534A">
        <w:rPr>
          <w:sz w:val="24"/>
          <w:szCs w:val="24"/>
          <w:lang w:val="en-US"/>
        </w:rPr>
        <w:t>in</w:t>
      </w:r>
      <w:r w:rsidR="006455D7">
        <w:rPr>
          <w:sz w:val="24"/>
          <w:szCs w:val="24"/>
          <w:lang w:val="en-US"/>
        </w:rPr>
        <w:t xml:space="preserve"> other parts of the classroom</w:t>
      </w:r>
      <w:r w:rsidR="00EA534A">
        <w:rPr>
          <w:sz w:val="24"/>
          <w:szCs w:val="24"/>
          <w:lang w:val="en-US"/>
        </w:rPr>
        <w:t>,</w:t>
      </w:r>
      <w:r w:rsidR="006455D7">
        <w:rPr>
          <w:sz w:val="24"/>
          <w:szCs w:val="24"/>
          <w:lang w:val="en-US"/>
        </w:rPr>
        <w:t xml:space="preserve"> at various points throughout the day. Th</w:t>
      </w:r>
      <w:r w:rsidR="00E1481B">
        <w:rPr>
          <w:sz w:val="24"/>
          <w:szCs w:val="24"/>
          <w:lang w:val="en-US"/>
        </w:rPr>
        <w:t xml:space="preserve">is guide therefore needs to ensure that the class teacher is equipped with the knowledge and understanding </w:t>
      </w:r>
      <w:r w:rsidR="002A763B">
        <w:rPr>
          <w:sz w:val="24"/>
          <w:szCs w:val="24"/>
          <w:lang w:val="en-US"/>
        </w:rPr>
        <w:t xml:space="preserve">of what to do in those situations, alongside the </w:t>
      </w:r>
      <w:r w:rsidR="00C678DC">
        <w:rPr>
          <w:sz w:val="24"/>
          <w:szCs w:val="24"/>
          <w:lang w:val="en-US"/>
        </w:rPr>
        <w:t>rest of what is expected of them in this context.</w:t>
      </w:r>
      <w:r w:rsidR="00C8665F">
        <w:rPr>
          <w:sz w:val="24"/>
          <w:szCs w:val="24"/>
          <w:lang w:val="en-US"/>
        </w:rPr>
        <w:t xml:space="preserve"> </w:t>
      </w:r>
      <w:r w:rsidR="00C74787">
        <w:rPr>
          <w:sz w:val="24"/>
          <w:szCs w:val="24"/>
          <w:lang w:val="en-US"/>
        </w:rPr>
        <w:t xml:space="preserve">The child should be at the </w:t>
      </w:r>
      <w:proofErr w:type="spellStart"/>
      <w:r w:rsidR="00C74787">
        <w:rPr>
          <w:sz w:val="24"/>
          <w:szCs w:val="24"/>
          <w:lang w:val="en-US"/>
        </w:rPr>
        <w:t>centre</w:t>
      </w:r>
      <w:proofErr w:type="spellEnd"/>
      <w:r w:rsidR="00C74787">
        <w:rPr>
          <w:sz w:val="24"/>
          <w:szCs w:val="24"/>
          <w:lang w:val="en-US"/>
        </w:rPr>
        <w:t xml:space="preserve"> of </w:t>
      </w:r>
      <w:r w:rsidR="003D45FD">
        <w:rPr>
          <w:sz w:val="24"/>
          <w:szCs w:val="24"/>
          <w:lang w:val="en-US"/>
        </w:rPr>
        <w:t xml:space="preserve">priority in this teaching and learning relationship, and the understanding that every child has a right to </w:t>
      </w:r>
      <w:r w:rsidR="00C8665F">
        <w:rPr>
          <w:sz w:val="24"/>
          <w:szCs w:val="24"/>
          <w:lang w:val="en-US"/>
        </w:rPr>
        <w:t xml:space="preserve">be educated, </w:t>
      </w:r>
      <w:r w:rsidR="00AF5F3A">
        <w:rPr>
          <w:sz w:val="24"/>
          <w:szCs w:val="24"/>
          <w:lang w:val="en-US"/>
        </w:rPr>
        <w:t>be that</w:t>
      </w:r>
      <w:r w:rsidR="00C8665F">
        <w:rPr>
          <w:sz w:val="24"/>
          <w:szCs w:val="24"/>
          <w:lang w:val="en-US"/>
        </w:rPr>
        <w:t xml:space="preserve"> a safe education, is paramount</w:t>
      </w:r>
      <w:r w:rsidR="00AF5F3A">
        <w:rPr>
          <w:sz w:val="24"/>
          <w:szCs w:val="24"/>
          <w:lang w:val="en-US"/>
        </w:rPr>
        <w:t xml:space="preserve">. </w:t>
      </w:r>
      <w:r w:rsidR="00C8665F">
        <w:rPr>
          <w:sz w:val="24"/>
          <w:szCs w:val="24"/>
          <w:lang w:val="en-US"/>
        </w:rPr>
        <w:t xml:space="preserve"> </w:t>
      </w:r>
    </w:p>
    <w:p w14:paraId="718C7080" w14:textId="77777777" w:rsidR="00EA64F6" w:rsidRDefault="00011443" w:rsidP="009624CE">
      <w:pPr>
        <w:rPr>
          <w:sz w:val="24"/>
          <w:szCs w:val="24"/>
          <w:lang w:val="en-US"/>
        </w:rPr>
      </w:pPr>
      <w:r w:rsidRPr="00011443">
        <w:rPr>
          <w:b/>
          <w:bCs/>
          <w:sz w:val="24"/>
          <w:szCs w:val="24"/>
          <w:lang w:val="en-US"/>
        </w:rPr>
        <w:t xml:space="preserve">Autism Spectrum Disorder (ASD): </w:t>
      </w:r>
      <w:r w:rsidRPr="00011443">
        <w:rPr>
          <w:sz w:val="24"/>
          <w:szCs w:val="24"/>
          <w:lang w:val="en-US"/>
        </w:rPr>
        <w:t>Autism Spectrum Disorder</w:t>
      </w:r>
      <w:r w:rsidR="00441443">
        <w:rPr>
          <w:sz w:val="24"/>
          <w:szCs w:val="24"/>
          <w:lang w:val="en-US"/>
        </w:rPr>
        <w:t>,</w:t>
      </w:r>
      <w:r w:rsidR="008B6EEC">
        <w:rPr>
          <w:sz w:val="24"/>
          <w:szCs w:val="24"/>
          <w:lang w:val="en-US"/>
        </w:rPr>
        <w:t xml:space="preserve"> has been identified as a ‘behavioural syndrome’</w:t>
      </w:r>
      <w:r w:rsidR="00CC7C0D">
        <w:rPr>
          <w:sz w:val="24"/>
          <w:szCs w:val="24"/>
          <w:lang w:val="en-US"/>
        </w:rPr>
        <w:t xml:space="preserve"> (</w:t>
      </w:r>
      <w:r w:rsidR="0015441E">
        <w:rPr>
          <w:sz w:val="24"/>
          <w:szCs w:val="24"/>
          <w:lang w:val="en-US"/>
        </w:rPr>
        <w:t xml:space="preserve">Seltzer, Krauss, Shattuck, </w:t>
      </w:r>
      <w:proofErr w:type="spellStart"/>
      <w:r w:rsidR="00921AD1">
        <w:rPr>
          <w:sz w:val="24"/>
          <w:szCs w:val="24"/>
          <w:lang w:val="en-US"/>
        </w:rPr>
        <w:t>Orsmond</w:t>
      </w:r>
      <w:proofErr w:type="spellEnd"/>
      <w:r w:rsidR="00921AD1">
        <w:rPr>
          <w:sz w:val="24"/>
          <w:szCs w:val="24"/>
          <w:lang w:val="en-US"/>
        </w:rPr>
        <w:t>, Swe</w:t>
      </w:r>
      <w:r w:rsidR="00C35125">
        <w:rPr>
          <w:sz w:val="24"/>
          <w:szCs w:val="24"/>
          <w:lang w:val="en-US"/>
        </w:rPr>
        <w:t>, Lord, 2003)</w:t>
      </w:r>
      <w:r w:rsidR="00CC7C0D">
        <w:rPr>
          <w:sz w:val="24"/>
          <w:szCs w:val="24"/>
          <w:lang w:val="en-US"/>
        </w:rPr>
        <w:t xml:space="preserve"> and is</w:t>
      </w:r>
      <w:r w:rsidR="00441443">
        <w:rPr>
          <w:sz w:val="24"/>
          <w:szCs w:val="24"/>
          <w:lang w:val="en-US"/>
        </w:rPr>
        <w:t xml:space="preserve"> described as a neurodevelopmental delay or damage,</w:t>
      </w:r>
      <w:r w:rsidR="00FD2DA2">
        <w:rPr>
          <w:sz w:val="24"/>
          <w:szCs w:val="24"/>
          <w:lang w:val="en-US"/>
        </w:rPr>
        <w:t xml:space="preserve"> is</w:t>
      </w:r>
      <w:r w:rsidR="0083177B">
        <w:rPr>
          <w:sz w:val="24"/>
          <w:szCs w:val="24"/>
          <w:lang w:val="en-US"/>
        </w:rPr>
        <w:t xml:space="preserve"> </w:t>
      </w:r>
      <w:r w:rsidR="007637D2">
        <w:rPr>
          <w:sz w:val="24"/>
          <w:szCs w:val="24"/>
          <w:lang w:val="en-US"/>
        </w:rPr>
        <w:t>“a term used to describe a constellation of early</w:t>
      </w:r>
      <w:r w:rsidR="00047D49">
        <w:rPr>
          <w:sz w:val="24"/>
          <w:szCs w:val="24"/>
          <w:lang w:val="en-US"/>
        </w:rPr>
        <w:t>-appearing social communication deficits and repetitive sensory</w:t>
      </w:r>
      <w:r w:rsidR="008B6CAC">
        <w:rPr>
          <w:sz w:val="24"/>
          <w:szCs w:val="24"/>
          <w:lang w:val="en-US"/>
        </w:rPr>
        <w:t xml:space="preserve">-motor </w:t>
      </w:r>
      <w:proofErr w:type="spellStart"/>
      <w:r w:rsidR="008B6CAC">
        <w:rPr>
          <w:sz w:val="24"/>
          <w:szCs w:val="24"/>
          <w:lang w:val="en-US"/>
        </w:rPr>
        <w:t>behaviours</w:t>
      </w:r>
      <w:proofErr w:type="spellEnd"/>
      <w:r w:rsidR="008B6CAC">
        <w:rPr>
          <w:sz w:val="24"/>
          <w:szCs w:val="24"/>
          <w:lang w:val="en-US"/>
        </w:rPr>
        <w:t>”</w:t>
      </w:r>
      <w:r w:rsidR="00AC72FC">
        <w:rPr>
          <w:sz w:val="24"/>
          <w:szCs w:val="24"/>
          <w:lang w:val="en-US"/>
        </w:rPr>
        <w:t xml:space="preserve"> (</w:t>
      </w:r>
      <w:r w:rsidR="002D5866">
        <w:rPr>
          <w:sz w:val="24"/>
          <w:szCs w:val="24"/>
          <w:lang w:val="en-US"/>
        </w:rPr>
        <w:t xml:space="preserve">Lord, </w:t>
      </w:r>
      <w:proofErr w:type="spellStart"/>
      <w:r w:rsidR="002D5866">
        <w:rPr>
          <w:sz w:val="24"/>
          <w:szCs w:val="24"/>
          <w:lang w:val="en-US"/>
        </w:rPr>
        <w:t>Elsabbagh</w:t>
      </w:r>
      <w:proofErr w:type="spellEnd"/>
      <w:r w:rsidR="002D5866">
        <w:rPr>
          <w:sz w:val="24"/>
          <w:szCs w:val="24"/>
          <w:lang w:val="en-US"/>
        </w:rPr>
        <w:t>, Baird, 2018)</w:t>
      </w:r>
      <w:r w:rsidRPr="00011443">
        <w:rPr>
          <w:sz w:val="24"/>
          <w:szCs w:val="24"/>
          <w:lang w:val="en-US"/>
        </w:rPr>
        <w:t xml:space="preserve"> </w:t>
      </w:r>
      <w:r w:rsidR="00657964">
        <w:rPr>
          <w:sz w:val="24"/>
          <w:szCs w:val="24"/>
          <w:lang w:val="en-US"/>
        </w:rPr>
        <w:t xml:space="preserve">Neurological conditions or delays such as Autism </w:t>
      </w:r>
      <w:r w:rsidR="00657964">
        <w:rPr>
          <w:sz w:val="24"/>
          <w:szCs w:val="24"/>
          <w:lang w:val="en-US"/>
        </w:rPr>
        <w:lastRenderedPageBreak/>
        <w:t xml:space="preserve">Spectrum Disorder can cause </w:t>
      </w:r>
      <w:r w:rsidR="00B214D5">
        <w:rPr>
          <w:sz w:val="24"/>
          <w:szCs w:val="24"/>
          <w:lang w:val="en-US"/>
        </w:rPr>
        <w:t xml:space="preserve">speech, language and communication delays, alongside all of the other symptoms and </w:t>
      </w:r>
      <w:proofErr w:type="spellStart"/>
      <w:r w:rsidR="00B214D5">
        <w:rPr>
          <w:sz w:val="24"/>
          <w:szCs w:val="24"/>
          <w:lang w:val="en-US"/>
        </w:rPr>
        <w:t>behaviours</w:t>
      </w:r>
      <w:proofErr w:type="spellEnd"/>
      <w:r w:rsidR="006951FB">
        <w:rPr>
          <w:sz w:val="24"/>
          <w:szCs w:val="24"/>
          <w:lang w:val="en-US"/>
        </w:rPr>
        <w:t xml:space="preserve">. (Lord, </w:t>
      </w:r>
      <w:proofErr w:type="spellStart"/>
      <w:r w:rsidR="006951FB">
        <w:rPr>
          <w:sz w:val="24"/>
          <w:szCs w:val="24"/>
          <w:lang w:val="en-US"/>
        </w:rPr>
        <w:t>Elsabbagh</w:t>
      </w:r>
      <w:proofErr w:type="spellEnd"/>
      <w:r w:rsidR="006951FB">
        <w:rPr>
          <w:sz w:val="24"/>
          <w:szCs w:val="24"/>
          <w:lang w:val="en-US"/>
        </w:rPr>
        <w:t xml:space="preserve">, Bird, 2018). </w:t>
      </w:r>
      <w:r w:rsidR="00433108">
        <w:rPr>
          <w:sz w:val="24"/>
          <w:szCs w:val="24"/>
          <w:lang w:val="en-US"/>
        </w:rPr>
        <w:t>Sometimes, a child with Auti</w:t>
      </w:r>
      <w:r w:rsidR="0083177B">
        <w:rPr>
          <w:sz w:val="24"/>
          <w:szCs w:val="24"/>
          <w:lang w:val="en-US"/>
        </w:rPr>
        <w:t>sm</w:t>
      </w:r>
      <w:r w:rsidR="00433108">
        <w:rPr>
          <w:sz w:val="24"/>
          <w:szCs w:val="24"/>
          <w:lang w:val="en-US"/>
        </w:rPr>
        <w:t xml:space="preserve"> Spectrum Disorder might not be able to re</w:t>
      </w:r>
      <w:r w:rsidR="004D2D5D">
        <w:rPr>
          <w:sz w:val="24"/>
          <w:szCs w:val="24"/>
          <w:lang w:val="en-US"/>
        </w:rPr>
        <w:t>g</w:t>
      </w:r>
      <w:r w:rsidR="00433108">
        <w:rPr>
          <w:sz w:val="24"/>
          <w:szCs w:val="24"/>
          <w:lang w:val="en-US"/>
        </w:rPr>
        <w:t>ulate their emotions</w:t>
      </w:r>
      <w:r w:rsidR="00AA7719">
        <w:rPr>
          <w:sz w:val="24"/>
          <w:szCs w:val="24"/>
          <w:lang w:val="en-US"/>
        </w:rPr>
        <w:t xml:space="preserve">, especially after having been overstimulated. </w:t>
      </w:r>
      <w:r w:rsidR="00441A07">
        <w:rPr>
          <w:sz w:val="24"/>
          <w:szCs w:val="24"/>
          <w:lang w:val="en-US"/>
        </w:rPr>
        <w:t xml:space="preserve">Some main symptoms </w:t>
      </w:r>
      <w:r w:rsidR="00EA64F6">
        <w:rPr>
          <w:sz w:val="24"/>
          <w:szCs w:val="24"/>
          <w:lang w:val="en-US"/>
        </w:rPr>
        <w:t>that the child this guide is aimed at might display are:</w:t>
      </w:r>
    </w:p>
    <w:p w14:paraId="37A199DC" w14:textId="383308D8" w:rsidR="007C497D" w:rsidRDefault="00F954FB" w:rsidP="007C497D">
      <w:pPr>
        <w:pStyle w:val="ListParagraph"/>
        <w:numPr>
          <w:ilvl w:val="0"/>
          <w:numId w:val="2"/>
        </w:numPr>
        <w:rPr>
          <w:sz w:val="24"/>
          <w:szCs w:val="24"/>
          <w:lang w:val="en-US"/>
        </w:rPr>
      </w:pPr>
      <w:r>
        <w:rPr>
          <w:sz w:val="24"/>
          <w:szCs w:val="24"/>
          <w:lang w:val="en-US"/>
        </w:rPr>
        <w:t>Delayed speech</w:t>
      </w:r>
      <w:r w:rsidR="00A12D7B">
        <w:rPr>
          <w:sz w:val="24"/>
          <w:szCs w:val="24"/>
          <w:lang w:val="en-US"/>
        </w:rPr>
        <w:t xml:space="preserve"> or hardly any verbal communication at all</w:t>
      </w:r>
    </w:p>
    <w:p w14:paraId="420288B6" w14:textId="7EE7C943" w:rsidR="00F954FB" w:rsidRDefault="00D61E1B" w:rsidP="007C497D">
      <w:pPr>
        <w:pStyle w:val="ListParagraph"/>
        <w:numPr>
          <w:ilvl w:val="0"/>
          <w:numId w:val="2"/>
        </w:numPr>
        <w:rPr>
          <w:sz w:val="24"/>
          <w:szCs w:val="24"/>
          <w:lang w:val="en-US"/>
        </w:rPr>
      </w:pPr>
      <w:r>
        <w:rPr>
          <w:sz w:val="24"/>
          <w:szCs w:val="24"/>
          <w:lang w:val="en-US"/>
        </w:rPr>
        <w:t>Stimming</w:t>
      </w:r>
    </w:p>
    <w:p w14:paraId="1A1BA546" w14:textId="6238D68C" w:rsidR="00D61E1B" w:rsidRDefault="00D61E1B" w:rsidP="007C497D">
      <w:pPr>
        <w:pStyle w:val="ListParagraph"/>
        <w:numPr>
          <w:ilvl w:val="0"/>
          <w:numId w:val="2"/>
        </w:numPr>
        <w:rPr>
          <w:sz w:val="24"/>
          <w:szCs w:val="24"/>
          <w:lang w:val="en-US"/>
        </w:rPr>
      </w:pPr>
      <w:r>
        <w:rPr>
          <w:sz w:val="24"/>
          <w:szCs w:val="24"/>
          <w:lang w:val="en-US"/>
        </w:rPr>
        <w:t>Sensory issues – some may not always be apparent</w:t>
      </w:r>
    </w:p>
    <w:p w14:paraId="3C08DD5F" w14:textId="2D27B0FB" w:rsidR="00D61E1B" w:rsidRDefault="00731A62" w:rsidP="007C497D">
      <w:pPr>
        <w:pStyle w:val="ListParagraph"/>
        <w:numPr>
          <w:ilvl w:val="0"/>
          <w:numId w:val="2"/>
        </w:numPr>
        <w:rPr>
          <w:sz w:val="24"/>
          <w:szCs w:val="24"/>
          <w:lang w:val="en-US"/>
        </w:rPr>
      </w:pPr>
      <w:proofErr w:type="spellStart"/>
      <w:r>
        <w:rPr>
          <w:sz w:val="24"/>
          <w:szCs w:val="24"/>
          <w:lang w:val="en-US"/>
        </w:rPr>
        <w:t>Hyperfixation</w:t>
      </w:r>
      <w:proofErr w:type="spellEnd"/>
    </w:p>
    <w:p w14:paraId="09D5D1FC" w14:textId="23D5C674" w:rsidR="00731A62" w:rsidRDefault="00731A62" w:rsidP="007C497D">
      <w:pPr>
        <w:pStyle w:val="ListParagraph"/>
        <w:numPr>
          <w:ilvl w:val="0"/>
          <w:numId w:val="2"/>
        </w:numPr>
        <w:rPr>
          <w:sz w:val="24"/>
          <w:szCs w:val="24"/>
          <w:lang w:val="en-US"/>
        </w:rPr>
      </w:pPr>
      <w:r>
        <w:rPr>
          <w:sz w:val="24"/>
          <w:szCs w:val="24"/>
          <w:lang w:val="en-US"/>
        </w:rPr>
        <w:t>Intense Responses to sensations</w:t>
      </w:r>
    </w:p>
    <w:p w14:paraId="1F69D137" w14:textId="7F288CB0" w:rsidR="00731A62" w:rsidRDefault="00731A62" w:rsidP="007C497D">
      <w:pPr>
        <w:pStyle w:val="ListParagraph"/>
        <w:numPr>
          <w:ilvl w:val="0"/>
          <w:numId w:val="2"/>
        </w:numPr>
        <w:rPr>
          <w:sz w:val="24"/>
          <w:szCs w:val="24"/>
          <w:lang w:val="en-US"/>
        </w:rPr>
      </w:pPr>
      <w:r>
        <w:rPr>
          <w:sz w:val="24"/>
          <w:szCs w:val="24"/>
          <w:lang w:val="en-US"/>
        </w:rPr>
        <w:t xml:space="preserve">Repetitive </w:t>
      </w:r>
      <w:proofErr w:type="spellStart"/>
      <w:r>
        <w:rPr>
          <w:sz w:val="24"/>
          <w:szCs w:val="24"/>
          <w:lang w:val="en-US"/>
        </w:rPr>
        <w:t>behaviour</w:t>
      </w:r>
      <w:proofErr w:type="spellEnd"/>
      <w:r>
        <w:rPr>
          <w:sz w:val="24"/>
          <w:szCs w:val="24"/>
          <w:lang w:val="en-US"/>
        </w:rPr>
        <w:t xml:space="preserve"> </w:t>
      </w:r>
    </w:p>
    <w:p w14:paraId="07E0E4B6" w14:textId="7DF87B8C" w:rsidR="00731A62" w:rsidRDefault="00A12D7B" w:rsidP="007C497D">
      <w:pPr>
        <w:pStyle w:val="ListParagraph"/>
        <w:numPr>
          <w:ilvl w:val="0"/>
          <w:numId w:val="2"/>
        </w:numPr>
        <w:rPr>
          <w:sz w:val="24"/>
          <w:szCs w:val="24"/>
          <w:lang w:val="en-US"/>
        </w:rPr>
      </w:pPr>
      <w:r>
        <w:rPr>
          <w:sz w:val="24"/>
          <w:szCs w:val="24"/>
          <w:lang w:val="en-US"/>
        </w:rPr>
        <w:t>Echola</w:t>
      </w:r>
      <w:r w:rsidR="006903A4">
        <w:rPr>
          <w:sz w:val="24"/>
          <w:szCs w:val="24"/>
          <w:lang w:val="en-US"/>
        </w:rPr>
        <w:t>l</w:t>
      </w:r>
      <w:r>
        <w:rPr>
          <w:sz w:val="24"/>
          <w:szCs w:val="24"/>
          <w:lang w:val="en-US"/>
        </w:rPr>
        <w:t xml:space="preserve">ia </w:t>
      </w:r>
      <w:r w:rsidR="00383C68">
        <w:rPr>
          <w:sz w:val="24"/>
          <w:szCs w:val="24"/>
          <w:lang w:val="en-US"/>
        </w:rPr>
        <w:t>–</w:t>
      </w:r>
      <w:r>
        <w:rPr>
          <w:sz w:val="24"/>
          <w:szCs w:val="24"/>
          <w:lang w:val="en-US"/>
        </w:rPr>
        <w:t xml:space="preserve"> </w:t>
      </w:r>
      <w:r w:rsidR="00383C68">
        <w:rPr>
          <w:sz w:val="24"/>
          <w:szCs w:val="24"/>
          <w:lang w:val="en-US"/>
        </w:rPr>
        <w:t>repeating words over and over</w:t>
      </w:r>
      <w:r w:rsidR="006903A4">
        <w:rPr>
          <w:sz w:val="24"/>
          <w:szCs w:val="24"/>
          <w:lang w:val="en-US"/>
        </w:rPr>
        <w:t xml:space="preserve">. This is an involuntary action. </w:t>
      </w:r>
      <w:r w:rsidR="00383C68">
        <w:rPr>
          <w:sz w:val="24"/>
          <w:szCs w:val="24"/>
          <w:lang w:val="en-US"/>
        </w:rPr>
        <w:t xml:space="preserve"> </w:t>
      </w:r>
    </w:p>
    <w:p w14:paraId="2C92417B" w14:textId="638C8D08" w:rsidR="00383C68" w:rsidRDefault="00383C68" w:rsidP="007C497D">
      <w:pPr>
        <w:pStyle w:val="ListParagraph"/>
        <w:numPr>
          <w:ilvl w:val="0"/>
          <w:numId w:val="2"/>
        </w:numPr>
        <w:rPr>
          <w:sz w:val="24"/>
          <w:szCs w:val="24"/>
          <w:lang w:val="en-US"/>
        </w:rPr>
      </w:pPr>
      <w:r>
        <w:rPr>
          <w:sz w:val="24"/>
          <w:szCs w:val="24"/>
          <w:lang w:val="en-US"/>
        </w:rPr>
        <w:t xml:space="preserve">Struggles with change </w:t>
      </w:r>
    </w:p>
    <w:p w14:paraId="1F0756CA" w14:textId="4E0945B8" w:rsidR="006903A4" w:rsidRDefault="00DB6859" w:rsidP="00DB6859">
      <w:pPr>
        <w:ind w:left="360"/>
        <w:rPr>
          <w:sz w:val="24"/>
          <w:szCs w:val="24"/>
          <w:lang w:val="en-US"/>
        </w:rPr>
      </w:pPr>
      <w:r>
        <w:rPr>
          <w:sz w:val="24"/>
          <w:szCs w:val="24"/>
          <w:lang w:val="en-US"/>
        </w:rPr>
        <w:t xml:space="preserve">(Seltzer, Krauss, Shattuck, </w:t>
      </w:r>
      <w:proofErr w:type="spellStart"/>
      <w:r w:rsidR="00C93592">
        <w:rPr>
          <w:sz w:val="24"/>
          <w:szCs w:val="24"/>
          <w:lang w:val="en-US"/>
        </w:rPr>
        <w:t>Orsmond</w:t>
      </w:r>
      <w:proofErr w:type="spellEnd"/>
      <w:r w:rsidR="00C93592">
        <w:rPr>
          <w:sz w:val="24"/>
          <w:szCs w:val="24"/>
          <w:lang w:val="en-US"/>
        </w:rPr>
        <w:t>, Swe, Lord, 2003)</w:t>
      </w:r>
    </w:p>
    <w:p w14:paraId="13B715FD" w14:textId="5596988B" w:rsidR="00C93592" w:rsidRDefault="00AB3529" w:rsidP="00C93592">
      <w:pPr>
        <w:rPr>
          <w:sz w:val="24"/>
          <w:szCs w:val="24"/>
          <w:lang w:val="en-US"/>
        </w:rPr>
      </w:pPr>
      <w:r>
        <w:rPr>
          <w:sz w:val="24"/>
          <w:szCs w:val="24"/>
          <w:lang w:val="en-US"/>
        </w:rPr>
        <w:t>This learner may</w:t>
      </w:r>
      <w:r w:rsidR="005129D6">
        <w:rPr>
          <w:sz w:val="24"/>
          <w:szCs w:val="24"/>
          <w:lang w:val="en-US"/>
        </w:rPr>
        <w:t xml:space="preserve"> also</w:t>
      </w:r>
      <w:r>
        <w:rPr>
          <w:sz w:val="24"/>
          <w:szCs w:val="24"/>
          <w:lang w:val="en-US"/>
        </w:rPr>
        <w:t xml:space="preserve"> experience</w:t>
      </w:r>
      <w:r w:rsidR="005129D6">
        <w:rPr>
          <w:sz w:val="24"/>
          <w:szCs w:val="24"/>
          <w:lang w:val="en-US"/>
        </w:rPr>
        <w:t xml:space="preserve"> minor</w:t>
      </w:r>
      <w:r>
        <w:rPr>
          <w:sz w:val="24"/>
          <w:szCs w:val="24"/>
          <w:lang w:val="en-US"/>
        </w:rPr>
        <w:t xml:space="preserve"> struggles or delays with</w:t>
      </w:r>
      <w:r w:rsidR="005129D6">
        <w:rPr>
          <w:sz w:val="24"/>
          <w:szCs w:val="24"/>
          <w:lang w:val="en-US"/>
        </w:rPr>
        <w:t>:</w:t>
      </w:r>
    </w:p>
    <w:p w14:paraId="2F391149" w14:textId="7557E502" w:rsidR="005129D6" w:rsidRDefault="005129D6" w:rsidP="005129D6">
      <w:pPr>
        <w:pStyle w:val="ListParagraph"/>
        <w:numPr>
          <w:ilvl w:val="0"/>
          <w:numId w:val="3"/>
        </w:numPr>
        <w:rPr>
          <w:sz w:val="24"/>
          <w:szCs w:val="24"/>
          <w:lang w:val="en-US"/>
        </w:rPr>
      </w:pPr>
      <w:r>
        <w:rPr>
          <w:sz w:val="24"/>
          <w:szCs w:val="24"/>
          <w:lang w:val="en-US"/>
        </w:rPr>
        <w:t>Social communication</w:t>
      </w:r>
    </w:p>
    <w:p w14:paraId="45BD8F1C" w14:textId="63E50F7D" w:rsidR="005129D6" w:rsidRDefault="005129D6" w:rsidP="005129D6">
      <w:pPr>
        <w:pStyle w:val="ListParagraph"/>
        <w:numPr>
          <w:ilvl w:val="0"/>
          <w:numId w:val="3"/>
        </w:numPr>
        <w:rPr>
          <w:sz w:val="24"/>
          <w:szCs w:val="24"/>
          <w:lang w:val="en-US"/>
        </w:rPr>
      </w:pPr>
      <w:r>
        <w:rPr>
          <w:sz w:val="24"/>
          <w:szCs w:val="24"/>
          <w:lang w:val="en-US"/>
        </w:rPr>
        <w:t>Social interaction</w:t>
      </w:r>
    </w:p>
    <w:p w14:paraId="63AA3920" w14:textId="50522C96" w:rsidR="005129D6" w:rsidRDefault="005129D6" w:rsidP="005129D6">
      <w:pPr>
        <w:pStyle w:val="ListParagraph"/>
        <w:numPr>
          <w:ilvl w:val="0"/>
          <w:numId w:val="3"/>
        </w:numPr>
        <w:rPr>
          <w:sz w:val="24"/>
          <w:szCs w:val="24"/>
          <w:lang w:val="en-US"/>
        </w:rPr>
      </w:pPr>
      <w:r>
        <w:rPr>
          <w:sz w:val="24"/>
          <w:szCs w:val="24"/>
          <w:lang w:val="en-US"/>
        </w:rPr>
        <w:t>Social imagination</w:t>
      </w:r>
    </w:p>
    <w:p w14:paraId="41B02B1E" w14:textId="0A1673E2" w:rsidR="005129D6" w:rsidRPr="005129D6" w:rsidRDefault="005129D6" w:rsidP="005129D6">
      <w:pPr>
        <w:ind w:left="360"/>
        <w:rPr>
          <w:sz w:val="24"/>
          <w:szCs w:val="24"/>
          <w:lang w:val="en-US"/>
        </w:rPr>
      </w:pPr>
      <w:r>
        <w:rPr>
          <w:sz w:val="24"/>
          <w:szCs w:val="24"/>
          <w:lang w:val="en-US"/>
        </w:rPr>
        <w:t xml:space="preserve">(Seltzer, Krauss, Shattuck, </w:t>
      </w:r>
      <w:proofErr w:type="spellStart"/>
      <w:r>
        <w:rPr>
          <w:sz w:val="24"/>
          <w:szCs w:val="24"/>
          <w:lang w:val="en-US"/>
        </w:rPr>
        <w:t>Orsmond</w:t>
      </w:r>
      <w:proofErr w:type="spellEnd"/>
      <w:r>
        <w:rPr>
          <w:sz w:val="24"/>
          <w:szCs w:val="24"/>
          <w:lang w:val="en-US"/>
        </w:rPr>
        <w:t xml:space="preserve">, </w:t>
      </w:r>
      <w:r w:rsidR="00144424">
        <w:rPr>
          <w:sz w:val="24"/>
          <w:szCs w:val="24"/>
          <w:lang w:val="en-US"/>
        </w:rPr>
        <w:t>Swe, Lord, 2003)</w:t>
      </w:r>
      <w:r w:rsidR="004334A6">
        <w:rPr>
          <w:sz w:val="24"/>
          <w:szCs w:val="24"/>
          <w:lang w:val="en-US"/>
        </w:rPr>
        <w:t xml:space="preserve"> </w:t>
      </w:r>
    </w:p>
    <w:p w14:paraId="7BA3ED9F" w14:textId="1C099B90" w:rsidR="00011443" w:rsidRDefault="00AA7719" w:rsidP="009624CE">
      <w:pPr>
        <w:rPr>
          <w:sz w:val="24"/>
          <w:szCs w:val="24"/>
          <w:lang w:val="en-US"/>
        </w:rPr>
      </w:pPr>
      <w:r>
        <w:rPr>
          <w:sz w:val="24"/>
          <w:szCs w:val="24"/>
          <w:lang w:val="en-US"/>
        </w:rPr>
        <w:t xml:space="preserve">As the practitioner with a duty of care to that learner, </w:t>
      </w:r>
      <w:r w:rsidR="00B878AD">
        <w:rPr>
          <w:sz w:val="24"/>
          <w:szCs w:val="24"/>
          <w:lang w:val="en-US"/>
        </w:rPr>
        <w:t xml:space="preserve">the </w:t>
      </w:r>
      <w:r w:rsidR="0096068C">
        <w:rPr>
          <w:sz w:val="24"/>
          <w:szCs w:val="24"/>
          <w:lang w:val="en-US"/>
        </w:rPr>
        <w:t xml:space="preserve">class </w:t>
      </w:r>
      <w:r w:rsidR="00B878AD">
        <w:rPr>
          <w:sz w:val="24"/>
          <w:szCs w:val="24"/>
          <w:lang w:val="en-US"/>
        </w:rPr>
        <w:t>teacher must be able to know preventative measures to take in order to attempt to avoid overstimulation and discomfort for the child</w:t>
      </w:r>
      <w:r w:rsidR="002402F6">
        <w:rPr>
          <w:sz w:val="24"/>
          <w:szCs w:val="24"/>
          <w:lang w:val="en-US"/>
        </w:rPr>
        <w:t>, especially in the context of a mainstream classroom and school where other pupils might not understand that innocent actions or sounds might trigger sensory overload for an autistic learner.</w:t>
      </w:r>
      <w:r w:rsidR="00B878AD">
        <w:rPr>
          <w:sz w:val="24"/>
          <w:szCs w:val="24"/>
          <w:lang w:val="en-US"/>
        </w:rPr>
        <w:t xml:space="preserve"> Sometimes, of c</w:t>
      </w:r>
      <w:r w:rsidR="003A3062">
        <w:rPr>
          <w:sz w:val="24"/>
          <w:szCs w:val="24"/>
          <w:lang w:val="en-US"/>
        </w:rPr>
        <w:t>ou</w:t>
      </w:r>
      <w:r w:rsidR="00B878AD">
        <w:rPr>
          <w:sz w:val="24"/>
          <w:szCs w:val="24"/>
          <w:lang w:val="en-US"/>
        </w:rPr>
        <w:t xml:space="preserve">rse, we can expect that these might not work and sensory overload is going to happen </w:t>
      </w:r>
      <w:r w:rsidR="004D2D5D">
        <w:rPr>
          <w:sz w:val="24"/>
          <w:szCs w:val="24"/>
          <w:lang w:val="en-US"/>
        </w:rPr>
        <w:t xml:space="preserve">even </w:t>
      </w:r>
      <w:r w:rsidR="00B878AD">
        <w:rPr>
          <w:sz w:val="24"/>
          <w:szCs w:val="24"/>
          <w:lang w:val="en-US"/>
        </w:rPr>
        <w:t>with those measures in place, depending on the</w:t>
      </w:r>
      <w:r w:rsidR="00AB0B17">
        <w:rPr>
          <w:sz w:val="24"/>
          <w:szCs w:val="24"/>
          <w:lang w:val="en-US"/>
        </w:rPr>
        <w:t xml:space="preserve"> severity of the</w:t>
      </w:r>
      <w:r w:rsidR="00B878AD">
        <w:rPr>
          <w:sz w:val="24"/>
          <w:szCs w:val="24"/>
          <w:lang w:val="en-US"/>
        </w:rPr>
        <w:t xml:space="preserve"> situation</w:t>
      </w:r>
      <w:r w:rsidR="00AB0B17">
        <w:rPr>
          <w:sz w:val="24"/>
          <w:szCs w:val="24"/>
          <w:lang w:val="en-US"/>
        </w:rPr>
        <w:t xml:space="preserve">. Therefore, in those instances, the </w:t>
      </w:r>
      <w:r w:rsidR="00DD7CF3">
        <w:rPr>
          <w:sz w:val="24"/>
          <w:szCs w:val="24"/>
          <w:lang w:val="en-US"/>
        </w:rPr>
        <w:t>teacher should be expected to have knowledge of what might aid in the calming down of the learner</w:t>
      </w:r>
      <w:r w:rsidR="00910531">
        <w:rPr>
          <w:sz w:val="24"/>
          <w:szCs w:val="24"/>
          <w:lang w:val="en-US"/>
        </w:rPr>
        <w:t>, to help them with regulating their emotions</w:t>
      </w:r>
      <w:r w:rsidR="00885947">
        <w:rPr>
          <w:sz w:val="24"/>
          <w:szCs w:val="24"/>
          <w:lang w:val="en-US"/>
        </w:rPr>
        <w:t xml:space="preserve">, and to get back to thinking and breathing clearly, ensuring their safety whilst in that teacher’s classroom. </w:t>
      </w:r>
      <w:r w:rsidR="004D2D5D">
        <w:rPr>
          <w:sz w:val="24"/>
          <w:szCs w:val="24"/>
          <w:lang w:val="en-US"/>
        </w:rPr>
        <w:t xml:space="preserve">As Autism </w:t>
      </w:r>
      <w:r w:rsidR="0002783E">
        <w:rPr>
          <w:sz w:val="24"/>
          <w:szCs w:val="24"/>
          <w:lang w:val="en-US"/>
        </w:rPr>
        <w:t xml:space="preserve">is considered as a spectrum, every single child with Autistic Spectrum Disorder is different, all being placed </w:t>
      </w:r>
      <w:r w:rsidR="00E2360C">
        <w:rPr>
          <w:sz w:val="24"/>
          <w:szCs w:val="24"/>
          <w:lang w:val="en-US"/>
        </w:rPr>
        <w:t xml:space="preserve">at different points along that spectrum. Therefore, the resources and needs for each child are all completely different also. </w:t>
      </w:r>
      <w:r w:rsidR="00723A20">
        <w:rPr>
          <w:sz w:val="24"/>
          <w:szCs w:val="24"/>
          <w:lang w:val="en-US"/>
        </w:rPr>
        <w:t>What might help calm one child with Autism down</w:t>
      </w:r>
      <w:r w:rsidR="00E2360C">
        <w:rPr>
          <w:sz w:val="24"/>
          <w:szCs w:val="24"/>
          <w:lang w:val="en-US"/>
        </w:rPr>
        <w:t xml:space="preserve"> </w:t>
      </w:r>
      <w:r w:rsidR="00723A20">
        <w:rPr>
          <w:sz w:val="24"/>
          <w:szCs w:val="24"/>
          <w:lang w:val="en-US"/>
        </w:rPr>
        <w:t xml:space="preserve">could cause </w:t>
      </w:r>
      <w:r w:rsidR="00D26D95">
        <w:rPr>
          <w:sz w:val="24"/>
          <w:szCs w:val="24"/>
          <w:lang w:val="en-US"/>
        </w:rPr>
        <w:t>complete sensory overload and pain for another.</w:t>
      </w:r>
      <w:r w:rsidR="007069A4">
        <w:rPr>
          <w:sz w:val="24"/>
          <w:szCs w:val="24"/>
          <w:lang w:val="en-US"/>
        </w:rPr>
        <w:t xml:space="preserve"> </w:t>
      </w:r>
      <w:r w:rsidR="00D04164">
        <w:rPr>
          <w:sz w:val="24"/>
          <w:szCs w:val="24"/>
          <w:lang w:val="en-US"/>
        </w:rPr>
        <w:t>Autism is described as individuals</w:t>
      </w:r>
      <w:r w:rsidR="00AC35A7">
        <w:rPr>
          <w:sz w:val="24"/>
          <w:szCs w:val="24"/>
          <w:lang w:val="en-US"/>
        </w:rPr>
        <w:t xml:space="preserve"> with </w:t>
      </w:r>
      <w:r w:rsidR="007069A4">
        <w:rPr>
          <w:sz w:val="24"/>
          <w:szCs w:val="24"/>
          <w:lang w:val="en-US"/>
        </w:rPr>
        <w:t>“</w:t>
      </w:r>
      <w:r w:rsidR="00AC35A7">
        <w:rPr>
          <w:sz w:val="24"/>
          <w:szCs w:val="24"/>
          <w:lang w:val="en-US"/>
        </w:rPr>
        <w:t>a specific combination of impairments in social communication</w:t>
      </w:r>
      <w:r w:rsidR="00262593">
        <w:rPr>
          <w:sz w:val="24"/>
          <w:szCs w:val="24"/>
          <w:lang w:val="en-US"/>
        </w:rPr>
        <w:t xml:space="preserve"> repetitive </w:t>
      </w:r>
      <w:proofErr w:type="spellStart"/>
      <w:r w:rsidR="00262593">
        <w:rPr>
          <w:sz w:val="24"/>
          <w:szCs w:val="24"/>
          <w:lang w:val="en-US"/>
        </w:rPr>
        <w:t>behaviours</w:t>
      </w:r>
      <w:proofErr w:type="spellEnd"/>
      <w:r w:rsidR="00262593">
        <w:rPr>
          <w:sz w:val="24"/>
          <w:szCs w:val="24"/>
          <w:lang w:val="en-US"/>
        </w:rPr>
        <w:t>, highly restricted</w:t>
      </w:r>
      <w:r w:rsidR="00B656D4">
        <w:rPr>
          <w:sz w:val="24"/>
          <w:szCs w:val="24"/>
          <w:lang w:val="en-US"/>
        </w:rPr>
        <w:t xml:space="preserve"> interests and/or sensory </w:t>
      </w:r>
      <w:proofErr w:type="spellStart"/>
      <w:r w:rsidR="00B656D4">
        <w:rPr>
          <w:sz w:val="24"/>
          <w:szCs w:val="24"/>
          <w:lang w:val="en-US"/>
        </w:rPr>
        <w:t>behaviours</w:t>
      </w:r>
      <w:proofErr w:type="spellEnd"/>
      <w:r w:rsidR="00B656D4">
        <w:rPr>
          <w:sz w:val="24"/>
          <w:szCs w:val="24"/>
          <w:lang w:val="en-US"/>
        </w:rPr>
        <w:t>.” (</w:t>
      </w:r>
      <w:r w:rsidR="00763918">
        <w:rPr>
          <w:sz w:val="24"/>
          <w:szCs w:val="24"/>
          <w:lang w:val="en-US"/>
        </w:rPr>
        <w:t xml:space="preserve">Lord, </w:t>
      </w:r>
      <w:proofErr w:type="spellStart"/>
      <w:r w:rsidR="00763918">
        <w:rPr>
          <w:sz w:val="24"/>
          <w:szCs w:val="24"/>
          <w:lang w:val="en-US"/>
        </w:rPr>
        <w:t>Brugha</w:t>
      </w:r>
      <w:proofErr w:type="spellEnd"/>
      <w:r w:rsidR="00763918">
        <w:rPr>
          <w:sz w:val="24"/>
          <w:szCs w:val="24"/>
          <w:lang w:val="en-US"/>
        </w:rPr>
        <w:t>, Charman, 20</w:t>
      </w:r>
      <w:r w:rsidR="00C417BC">
        <w:rPr>
          <w:sz w:val="24"/>
          <w:szCs w:val="24"/>
          <w:lang w:val="en-US"/>
        </w:rPr>
        <w:t>20)</w:t>
      </w:r>
      <w:r w:rsidR="00D26D95">
        <w:rPr>
          <w:sz w:val="24"/>
          <w:szCs w:val="24"/>
          <w:lang w:val="en-US"/>
        </w:rPr>
        <w:t xml:space="preserve"> This means that as a teacher, the research into </w:t>
      </w:r>
      <w:r w:rsidR="00607022">
        <w:rPr>
          <w:sz w:val="24"/>
          <w:szCs w:val="24"/>
          <w:lang w:val="en-US"/>
        </w:rPr>
        <w:t>the specifics of their learner’s Autism and what triggers or regulates them is highly important.</w:t>
      </w:r>
      <w:r w:rsidR="00502997">
        <w:rPr>
          <w:sz w:val="24"/>
          <w:szCs w:val="24"/>
          <w:lang w:val="en-US"/>
        </w:rPr>
        <w:t xml:space="preserve"> Most of the time, the learned </w:t>
      </w:r>
      <w:proofErr w:type="spellStart"/>
      <w:r w:rsidR="00502997">
        <w:rPr>
          <w:sz w:val="24"/>
          <w:szCs w:val="24"/>
          <w:lang w:val="en-US"/>
        </w:rPr>
        <w:t>behaviours</w:t>
      </w:r>
      <w:proofErr w:type="spellEnd"/>
      <w:r w:rsidR="00502997">
        <w:rPr>
          <w:sz w:val="24"/>
          <w:szCs w:val="24"/>
          <w:lang w:val="en-US"/>
        </w:rPr>
        <w:t xml:space="preserve"> children with Autism Spectrum Disorder </w:t>
      </w:r>
      <w:r w:rsidR="0030349F">
        <w:rPr>
          <w:sz w:val="24"/>
          <w:szCs w:val="24"/>
          <w:lang w:val="en-US"/>
        </w:rPr>
        <w:t xml:space="preserve">do or use to deal with their overstimulation </w:t>
      </w:r>
      <w:r w:rsidR="00E514E0">
        <w:rPr>
          <w:sz w:val="24"/>
          <w:szCs w:val="24"/>
          <w:lang w:val="en-US"/>
        </w:rPr>
        <w:t>have begun ‘early in life’ (</w:t>
      </w:r>
      <w:r w:rsidR="006F5EDB">
        <w:rPr>
          <w:sz w:val="24"/>
          <w:szCs w:val="24"/>
          <w:lang w:val="en-US"/>
        </w:rPr>
        <w:t xml:space="preserve">Lord, </w:t>
      </w:r>
      <w:proofErr w:type="spellStart"/>
      <w:r w:rsidR="006F5EDB">
        <w:rPr>
          <w:sz w:val="24"/>
          <w:szCs w:val="24"/>
          <w:lang w:val="en-US"/>
        </w:rPr>
        <w:t>Brugha</w:t>
      </w:r>
      <w:proofErr w:type="spellEnd"/>
      <w:r w:rsidR="006F5EDB">
        <w:rPr>
          <w:sz w:val="24"/>
          <w:szCs w:val="24"/>
          <w:lang w:val="en-US"/>
        </w:rPr>
        <w:t>, Charman, 2020)</w:t>
      </w:r>
      <w:r w:rsidR="00870DD2">
        <w:rPr>
          <w:sz w:val="24"/>
          <w:szCs w:val="24"/>
          <w:lang w:val="en-US"/>
        </w:rPr>
        <w:t>,</w:t>
      </w:r>
      <w:r w:rsidR="006C5138">
        <w:rPr>
          <w:sz w:val="24"/>
          <w:szCs w:val="24"/>
          <w:lang w:val="en-US"/>
        </w:rPr>
        <w:t xml:space="preserve"> </w:t>
      </w:r>
      <w:r w:rsidR="006F5EDB">
        <w:rPr>
          <w:sz w:val="24"/>
          <w:szCs w:val="24"/>
          <w:lang w:val="en-US"/>
        </w:rPr>
        <w:t xml:space="preserve">meaning that </w:t>
      </w:r>
      <w:r w:rsidR="00A75044">
        <w:rPr>
          <w:sz w:val="24"/>
          <w:szCs w:val="24"/>
          <w:lang w:val="en-US"/>
        </w:rPr>
        <w:t xml:space="preserve">no matter how long the child has been coming to school every day for, the whole act of being there and getting themselves </w:t>
      </w:r>
      <w:r w:rsidR="00A75044">
        <w:rPr>
          <w:sz w:val="24"/>
          <w:szCs w:val="24"/>
          <w:lang w:val="en-US"/>
        </w:rPr>
        <w:lastRenderedPageBreak/>
        <w:t xml:space="preserve">there may still feel very </w:t>
      </w:r>
      <w:r w:rsidR="00BE7A66">
        <w:rPr>
          <w:sz w:val="24"/>
          <w:szCs w:val="24"/>
          <w:lang w:val="en-US"/>
        </w:rPr>
        <w:t xml:space="preserve">much </w:t>
      </w:r>
      <w:r w:rsidR="00324A0F">
        <w:rPr>
          <w:sz w:val="24"/>
          <w:szCs w:val="24"/>
          <w:lang w:val="en-US"/>
        </w:rPr>
        <w:t>like a very foreign concept to them, and feels as though it is messing up their stimming</w:t>
      </w:r>
      <w:r w:rsidR="00197B51">
        <w:rPr>
          <w:sz w:val="24"/>
          <w:szCs w:val="24"/>
          <w:lang w:val="en-US"/>
        </w:rPr>
        <w:t xml:space="preserve"> routine</w:t>
      </w:r>
      <w:r w:rsidR="00324A0F">
        <w:rPr>
          <w:sz w:val="24"/>
          <w:szCs w:val="24"/>
          <w:lang w:val="en-US"/>
        </w:rPr>
        <w:t xml:space="preserve"> or </w:t>
      </w:r>
      <w:r w:rsidR="00A7025C">
        <w:rPr>
          <w:sz w:val="24"/>
          <w:szCs w:val="24"/>
          <w:lang w:val="en-US"/>
        </w:rPr>
        <w:t>comforts</w:t>
      </w:r>
      <w:r w:rsidR="00634297">
        <w:rPr>
          <w:sz w:val="24"/>
          <w:szCs w:val="24"/>
          <w:lang w:val="en-US"/>
        </w:rPr>
        <w:t xml:space="preserve"> that</w:t>
      </w:r>
      <w:r w:rsidR="00A7025C">
        <w:rPr>
          <w:sz w:val="24"/>
          <w:szCs w:val="24"/>
          <w:lang w:val="en-US"/>
        </w:rPr>
        <w:t xml:space="preserve"> they might have at home or elsewhere.</w:t>
      </w:r>
      <w:r w:rsidR="00634297">
        <w:rPr>
          <w:sz w:val="24"/>
          <w:szCs w:val="24"/>
          <w:lang w:val="en-US"/>
        </w:rPr>
        <w:t xml:space="preserve"> The term lea</w:t>
      </w:r>
      <w:r w:rsidR="00135FCD">
        <w:rPr>
          <w:sz w:val="24"/>
          <w:szCs w:val="24"/>
          <w:lang w:val="en-US"/>
        </w:rPr>
        <w:t>rn</w:t>
      </w:r>
      <w:r w:rsidR="00634297">
        <w:rPr>
          <w:sz w:val="24"/>
          <w:szCs w:val="24"/>
          <w:lang w:val="en-US"/>
        </w:rPr>
        <w:t xml:space="preserve">ed </w:t>
      </w:r>
      <w:proofErr w:type="spellStart"/>
      <w:r w:rsidR="00634297">
        <w:rPr>
          <w:sz w:val="24"/>
          <w:szCs w:val="24"/>
          <w:lang w:val="en-US"/>
        </w:rPr>
        <w:t>behaviours</w:t>
      </w:r>
      <w:proofErr w:type="spellEnd"/>
      <w:r w:rsidR="00634297">
        <w:rPr>
          <w:sz w:val="24"/>
          <w:szCs w:val="24"/>
          <w:lang w:val="en-US"/>
        </w:rPr>
        <w:t xml:space="preserve"> being used here as in this context, </w:t>
      </w:r>
      <w:r w:rsidR="00A90640">
        <w:rPr>
          <w:sz w:val="24"/>
          <w:szCs w:val="24"/>
          <w:lang w:val="en-US"/>
        </w:rPr>
        <w:t xml:space="preserve">an autistic child might have learned or taught themselves </w:t>
      </w:r>
      <w:r w:rsidR="00E94BF8">
        <w:rPr>
          <w:sz w:val="24"/>
          <w:szCs w:val="24"/>
          <w:lang w:val="en-US"/>
        </w:rPr>
        <w:t xml:space="preserve">certain </w:t>
      </w:r>
      <w:proofErr w:type="spellStart"/>
      <w:r w:rsidR="00E94BF8">
        <w:rPr>
          <w:sz w:val="24"/>
          <w:szCs w:val="24"/>
          <w:lang w:val="en-US"/>
        </w:rPr>
        <w:t>behaviours</w:t>
      </w:r>
      <w:proofErr w:type="spellEnd"/>
      <w:r w:rsidR="00E94BF8">
        <w:rPr>
          <w:sz w:val="24"/>
          <w:szCs w:val="24"/>
          <w:lang w:val="en-US"/>
        </w:rPr>
        <w:t xml:space="preserve"> or acts in order to attempt to control how they are feeling.</w:t>
      </w:r>
      <w:r w:rsidR="00A7025C">
        <w:rPr>
          <w:sz w:val="24"/>
          <w:szCs w:val="24"/>
          <w:lang w:val="en-US"/>
        </w:rPr>
        <w:t xml:space="preserve"> </w:t>
      </w:r>
      <w:r w:rsidR="00197B51">
        <w:rPr>
          <w:sz w:val="24"/>
          <w:szCs w:val="24"/>
          <w:lang w:val="en-US"/>
        </w:rPr>
        <w:t>I</w:t>
      </w:r>
      <w:r w:rsidR="006C5138">
        <w:rPr>
          <w:sz w:val="24"/>
          <w:szCs w:val="24"/>
          <w:lang w:val="en-US"/>
        </w:rPr>
        <w:t xml:space="preserve">f practitioners expect learners with Autistic Spectrum Disorder to be able to sit in </w:t>
      </w:r>
      <w:r w:rsidR="00F575DA">
        <w:rPr>
          <w:sz w:val="24"/>
          <w:szCs w:val="24"/>
          <w:lang w:val="en-US"/>
        </w:rPr>
        <w:t xml:space="preserve">a </w:t>
      </w:r>
      <w:r w:rsidR="006C5138">
        <w:rPr>
          <w:sz w:val="24"/>
          <w:szCs w:val="24"/>
          <w:lang w:val="en-US"/>
        </w:rPr>
        <w:t>mainstream</w:t>
      </w:r>
      <w:r w:rsidR="00F575DA">
        <w:rPr>
          <w:sz w:val="24"/>
          <w:szCs w:val="24"/>
          <w:lang w:val="en-US"/>
        </w:rPr>
        <w:t xml:space="preserve"> classroom for 60 minutes at a time throughout a long 6 hour day, then </w:t>
      </w:r>
      <w:r w:rsidR="00553BE5">
        <w:rPr>
          <w:sz w:val="24"/>
          <w:szCs w:val="24"/>
          <w:lang w:val="en-US"/>
        </w:rPr>
        <w:t>the learner must be able to feel comfortable and advocated for</w:t>
      </w:r>
      <w:r w:rsidR="00EB746C">
        <w:rPr>
          <w:sz w:val="24"/>
          <w:szCs w:val="24"/>
          <w:lang w:val="en-US"/>
        </w:rPr>
        <w:t xml:space="preserve">, with inclusion being </w:t>
      </w:r>
      <w:r w:rsidR="006644CF">
        <w:rPr>
          <w:sz w:val="24"/>
          <w:szCs w:val="24"/>
          <w:lang w:val="en-US"/>
        </w:rPr>
        <w:t>the main goal at all times.</w:t>
      </w:r>
      <w:r w:rsidR="005D0415">
        <w:rPr>
          <w:sz w:val="24"/>
          <w:szCs w:val="24"/>
          <w:lang w:val="en-US"/>
        </w:rPr>
        <w:t xml:space="preserve"> Inclusion is about </w:t>
      </w:r>
      <w:r w:rsidR="001F12FE">
        <w:rPr>
          <w:sz w:val="24"/>
          <w:szCs w:val="24"/>
          <w:lang w:val="en-US"/>
        </w:rPr>
        <w:t>advocating and looking out for</w:t>
      </w:r>
      <w:r w:rsidR="006644CF">
        <w:rPr>
          <w:sz w:val="24"/>
          <w:szCs w:val="24"/>
          <w:lang w:val="en-US"/>
        </w:rPr>
        <w:t xml:space="preserve"> </w:t>
      </w:r>
      <w:r w:rsidR="001F12FE">
        <w:rPr>
          <w:sz w:val="24"/>
          <w:szCs w:val="24"/>
          <w:lang w:val="en-US"/>
        </w:rPr>
        <w:t xml:space="preserve">those who </w:t>
      </w:r>
      <w:r w:rsidR="006644CF">
        <w:rPr>
          <w:sz w:val="24"/>
          <w:szCs w:val="24"/>
          <w:lang w:val="en-US"/>
        </w:rPr>
        <w:t>“</w:t>
      </w:r>
      <w:r w:rsidR="00373A08">
        <w:rPr>
          <w:sz w:val="24"/>
          <w:szCs w:val="24"/>
          <w:lang w:val="en-US"/>
        </w:rPr>
        <w:t>for whatever reason, may find themselves left out or overlooked”</w:t>
      </w:r>
      <w:r w:rsidR="00683DF9">
        <w:rPr>
          <w:sz w:val="24"/>
          <w:szCs w:val="24"/>
          <w:lang w:val="en-US"/>
        </w:rPr>
        <w:t xml:space="preserve"> (Evans, 2007)</w:t>
      </w:r>
      <w:r w:rsidR="00373A08">
        <w:rPr>
          <w:sz w:val="24"/>
          <w:szCs w:val="24"/>
          <w:lang w:val="en-US"/>
        </w:rPr>
        <w:t xml:space="preserve"> and </w:t>
      </w:r>
      <w:r w:rsidR="00B26AF8">
        <w:rPr>
          <w:sz w:val="24"/>
          <w:szCs w:val="24"/>
          <w:lang w:val="en-US"/>
        </w:rPr>
        <w:t>‘unable to participate’</w:t>
      </w:r>
      <w:r w:rsidR="00683DF9">
        <w:rPr>
          <w:sz w:val="24"/>
          <w:szCs w:val="24"/>
          <w:lang w:val="en-US"/>
        </w:rPr>
        <w:t xml:space="preserve"> (Evans, 2007)</w:t>
      </w:r>
      <w:r w:rsidR="00B26AF8">
        <w:rPr>
          <w:sz w:val="24"/>
          <w:szCs w:val="24"/>
          <w:lang w:val="en-US"/>
        </w:rPr>
        <w:t xml:space="preserve"> in academic or social activities</w:t>
      </w:r>
      <w:r w:rsidR="00464CD0">
        <w:rPr>
          <w:sz w:val="24"/>
          <w:szCs w:val="24"/>
          <w:lang w:val="en-US"/>
        </w:rPr>
        <w:t>. In the context of this guide, these would be activities relating to school</w:t>
      </w:r>
      <w:r w:rsidR="00683DF9">
        <w:rPr>
          <w:sz w:val="24"/>
          <w:szCs w:val="24"/>
          <w:lang w:val="en-US"/>
        </w:rPr>
        <w:t>.</w:t>
      </w:r>
      <w:r w:rsidR="007A673C">
        <w:rPr>
          <w:sz w:val="24"/>
          <w:szCs w:val="24"/>
          <w:lang w:val="en-US"/>
        </w:rPr>
        <w:t xml:space="preserve"> From this, we could focus our teaching and professional learning on the </w:t>
      </w:r>
      <w:r w:rsidR="00815360">
        <w:rPr>
          <w:sz w:val="24"/>
          <w:szCs w:val="24"/>
          <w:lang w:val="en-US"/>
        </w:rPr>
        <w:t xml:space="preserve">narrative that most of the time, for a learner with Autism Spectrum Disorder, it </w:t>
      </w:r>
      <w:r w:rsidR="00C3505D">
        <w:rPr>
          <w:sz w:val="24"/>
          <w:szCs w:val="24"/>
          <w:lang w:val="en-US"/>
        </w:rPr>
        <w:t xml:space="preserve">might be plausible that as well as having all of their needs met in order to learn and develop to the best of their ability, </w:t>
      </w:r>
      <w:r w:rsidR="00462BAB">
        <w:rPr>
          <w:sz w:val="24"/>
          <w:szCs w:val="24"/>
          <w:lang w:val="en-US"/>
        </w:rPr>
        <w:t xml:space="preserve">they might need </w:t>
      </w:r>
      <w:r w:rsidR="00FF50D5">
        <w:rPr>
          <w:sz w:val="24"/>
          <w:szCs w:val="24"/>
          <w:lang w:val="en-US"/>
        </w:rPr>
        <w:t>you to advocate for them</w:t>
      </w:r>
      <w:r w:rsidR="0042196F">
        <w:rPr>
          <w:sz w:val="24"/>
          <w:szCs w:val="24"/>
          <w:lang w:val="en-US"/>
        </w:rPr>
        <w:t xml:space="preserve"> if they do not feel they are being heard themselves. Advocating for how their needs must be met and what needs to be done to do that </w:t>
      </w:r>
      <w:r w:rsidR="004D0ACA">
        <w:rPr>
          <w:sz w:val="24"/>
          <w:szCs w:val="24"/>
          <w:lang w:val="en-US"/>
        </w:rPr>
        <w:t>is most crucial</w:t>
      </w:r>
      <w:r w:rsidR="00AB26B9">
        <w:rPr>
          <w:sz w:val="24"/>
          <w:szCs w:val="24"/>
          <w:lang w:val="en-US"/>
        </w:rPr>
        <w:t xml:space="preserve"> when communicating the learner’s situation to local authority or governing bod</w:t>
      </w:r>
      <w:r w:rsidR="005164B4">
        <w:rPr>
          <w:sz w:val="24"/>
          <w:szCs w:val="24"/>
          <w:lang w:val="en-US"/>
        </w:rPr>
        <w:t>ies of the SEN (Special Educational Needs) or ALN (Additional Learning Needs) system.</w:t>
      </w:r>
    </w:p>
    <w:p w14:paraId="02D8A039" w14:textId="015DDBEC" w:rsidR="001F0BB2" w:rsidRDefault="00143646" w:rsidP="009624CE">
      <w:pPr>
        <w:rPr>
          <w:sz w:val="24"/>
          <w:szCs w:val="24"/>
          <w:lang w:val="en-US"/>
        </w:rPr>
      </w:pPr>
      <w:r>
        <w:rPr>
          <w:sz w:val="24"/>
          <w:szCs w:val="24"/>
          <w:lang w:val="en-US"/>
        </w:rPr>
        <w:t>Inclusion and inclusive practices, enabling accessibility, is the main aim of thi</w:t>
      </w:r>
      <w:r w:rsidR="00B84BD2">
        <w:rPr>
          <w:sz w:val="24"/>
          <w:szCs w:val="24"/>
          <w:lang w:val="en-US"/>
        </w:rPr>
        <w:t>s</w:t>
      </w:r>
      <w:r>
        <w:rPr>
          <w:sz w:val="24"/>
          <w:szCs w:val="24"/>
          <w:lang w:val="en-US"/>
        </w:rPr>
        <w:t xml:space="preserve"> practitioner’s guide. </w:t>
      </w:r>
      <w:r w:rsidR="00D52594">
        <w:rPr>
          <w:sz w:val="24"/>
          <w:szCs w:val="24"/>
          <w:lang w:val="en-US"/>
        </w:rPr>
        <w:t>“</w:t>
      </w:r>
      <w:r w:rsidR="001F0BB2">
        <w:rPr>
          <w:sz w:val="24"/>
          <w:szCs w:val="24"/>
          <w:lang w:val="en-US"/>
        </w:rPr>
        <w:t>By talking about the ‘excluded’</w:t>
      </w:r>
      <w:r w:rsidR="00F74DF1">
        <w:rPr>
          <w:sz w:val="24"/>
          <w:szCs w:val="24"/>
          <w:lang w:val="en-US"/>
        </w:rPr>
        <w:t xml:space="preserve">, we continue to focus on difference. We continue, therefore, to measure children as </w:t>
      </w:r>
      <w:r w:rsidR="00D52594">
        <w:rPr>
          <w:sz w:val="24"/>
          <w:szCs w:val="24"/>
          <w:lang w:val="en-US"/>
        </w:rPr>
        <w:t xml:space="preserve">‘different’ to the ‘norm.’” (Armstrong, </w:t>
      </w:r>
      <w:proofErr w:type="spellStart"/>
      <w:r w:rsidR="00D52594">
        <w:rPr>
          <w:sz w:val="24"/>
          <w:szCs w:val="24"/>
          <w:lang w:val="en-US"/>
        </w:rPr>
        <w:t>Spandagou</w:t>
      </w:r>
      <w:proofErr w:type="spellEnd"/>
      <w:r w:rsidR="00D52594">
        <w:rPr>
          <w:sz w:val="24"/>
          <w:szCs w:val="24"/>
          <w:lang w:val="en-US"/>
        </w:rPr>
        <w:t>, 2010)</w:t>
      </w:r>
    </w:p>
    <w:p w14:paraId="648516CE" w14:textId="77777777" w:rsidR="00135FCD" w:rsidRDefault="00135FCD" w:rsidP="009624CE">
      <w:pPr>
        <w:rPr>
          <w:sz w:val="24"/>
          <w:szCs w:val="24"/>
          <w:lang w:val="en-US"/>
        </w:rPr>
      </w:pPr>
    </w:p>
    <w:p w14:paraId="1F034194" w14:textId="44F90094" w:rsidR="00122171" w:rsidRDefault="00664D34" w:rsidP="009624CE">
      <w:pPr>
        <w:rPr>
          <w:b/>
          <w:bCs/>
          <w:sz w:val="28"/>
          <w:szCs w:val="28"/>
        </w:rPr>
      </w:pPr>
      <w:r w:rsidRPr="003B0819">
        <w:rPr>
          <w:b/>
          <w:bCs/>
          <w:sz w:val="28"/>
          <w:szCs w:val="28"/>
        </w:rPr>
        <w:t>Background</w:t>
      </w:r>
    </w:p>
    <w:p w14:paraId="40F08A14" w14:textId="77777777" w:rsidR="00895634" w:rsidRDefault="003B0819" w:rsidP="009624CE">
      <w:pPr>
        <w:rPr>
          <w:sz w:val="24"/>
          <w:szCs w:val="24"/>
        </w:rPr>
      </w:pPr>
      <w:r w:rsidRPr="003B0819">
        <w:rPr>
          <w:sz w:val="24"/>
          <w:szCs w:val="24"/>
        </w:rPr>
        <w:t xml:space="preserve">This section of the </w:t>
      </w:r>
      <w:r w:rsidR="0081444B">
        <w:rPr>
          <w:sz w:val="24"/>
          <w:szCs w:val="24"/>
        </w:rPr>
        <w:t>guide aims to provide guidance and direction towards relevant policy, legislation and theoretical perspectives</w:t>
      </w:r>
      <w:r w:rsidR="0073640F">
        <w:rPr>
          <w:sz w:val="24"/>
          <w:szCs w:val="24"/>
        </w:rPr>
        <w:t xml:space="preserve"> that should be used and followed to safeguard the specific learner</w:t>
      </w:r>
      <w:r w:rsidR="00297905">
        <w:rPr>
          <w:sz w:val="24"/>
          <w:szCs w:val="24"/>
        </w:rPr>
        <w:t>, and ensure inclusion is paramount</w:t>
      </w:r>
      <w:r w:rsidR="0073640F">
        <w:rPr>
          <w:sz w:val="24"/>
          <w:szCs w:val="24"/>
        </w:rPr>
        <w:t xml:space="preserve"> in this context. </w:t>
      </w:r>
      <w:r w:rsidR="00D30075">
        <w:rPr>
          <w:sz w:val="24"/>
          <w:szCs w:val="24"/>
        </w:rPr>
        <w:t xml:space="preserve">It is </w:t>
      </w:r>
      <w:r w:rsidR="00E823EC">
        <w:rPr>
          <w:sz w:val="24"/>
          <w:szCs w:val="24"/>
        </w:rPr>
        <w:t>a pivotal part of the role of the practitioner in this context to p</w:t>
      </w:r>
      <w:r w:rsidR="007A7F99">
        <w:rPr>
          <w:sz w:val="24"/>
          <w:szCs w:val="24"/>
        </w:rPr>
        <w:t>ossess the knowledge of which policies and codes they are to abide by and follow in order to keep their learners safe</w:t>
      </w:r>
      <w:r w:rsidR="00BC7845">
        <w:rPr>
          <w:sz w:val="24"/>
          <w:szCs w:val="24"/>
        </w:rPr>
        <w:t xml:space="preserve">. </w:t>
      </w:r>
      <w:r w:rsidR="005F58A4">
        <w:rPr>
          <w:sz w:val="24"/>
          <w:szCs w:val="24"/>
        </w:rPr>
        <w:t xml:space="preserve">Having a learner with Autistic Spectrum Disorder who displays signs </w:t>
      </w:r>
      <w:r w:rsidR="002868F1">
        <w:rPr>
          <w:sz w:val="24"/>
          <w:szCs w:val="24"/>
        </w:rPr>
        <w:t xml:space="preserve">and behaviours of communication and sensory difficulties in a mainstream classroom may be challenging for not only the learner themselves, but also </w:t>
      </w:r>
      <w:r w:rsidR="00EB0998">
        <w:rPr>
          <w:sz w:val="24"/>
          <w:szCs w:val="24"/>
        </w:rPr>
        <w:t xml:space="preserve">the class teacher. </w:t>
      </w:r>
      <w:r w:rsidR="002F0989">
        <w:rPr>
          <w:sz w:val="24"/>
          <w:szCs w:val="24"/>
        </w:rPr>
        <w:t xml:space="preserve">In order to implement and adopt inclusion into their classroom and teaching, </w:t>
      </w:r>
      <w:r w:rsidR="00963B11">
        <w:rPr>
          <w:sz w:val="24"/>
          <w:szCs w:val="24"/>
        </w:rPr>
        <w:t xml:space="preserve">it should be understood by the teacher that often, having a diverse classroom can come with </w:t>
      </w:r>
      <w:r w:rsidR="00337376">
        <w:rPr>
          <w:sz w:val="24"/>
          <w:szCs w:val="24"/>
        </w:rPr>
        <w:t xml:space="preserve">diverse learner needs. </w:t>
      </w:r>
      <w:r w:rsidR="00F53D83">
        <w:rPr>
          <w:sz w:val="24"/>
          <w:szCs w:val="24"/>
        </w:rPr>
        <w:t>Here, the Additional Learning Needs and Education Tribunal</w:t>
      </w:r>
      <w:r w:rsidR="00CA5DE7">
        <w:rPr>
          <w:sz w:val="24"/>
          <w:szCs w:val="24"/>
        </w:rPr>
        <w:t xml:space="preserve"> (Wales) Act, 2018, should be applied and followed.</w:t>
      </w:r>
      <w:r w:rsidR="004524F5">
        <w:rPr>
          <w:sz w:val="24"/>
          <w:szCs w:val="24"/>
        </w:rPr>
        <w:t xml:space="preserve"> </w:t>
      </w:r>
    </w:p>
    <w:p w14:paraId="66C2482D" w14:textId="77777777" w:rsidR="00DD1FD0" w:rsidRPr="00DD1FD0" w:rsidRDefault="00DD1FD0" w:rsidP="009624CE">
      <w:pPr>
        <w:rPr>
          <w:b/>
          <w:bCs/>
          <w:sz w:val="24"/>
          <w:szCs w:val="24"/>
        </w:rPr>
      </w:pPr>
      <w:r w:rsidRPr="00DD1FD0">
        <w:rPr>
          <w:b/>
          <w:bCs/>
          <w:sz w:val="24"/>
          <w:szCs w:val="24"/>
        </w:rPr>
        <w:t>Additional Learning Needs and Education Tribunal, Wales (2018)</w:t>
      </w:r>
    </w:p>
    <w:p w14:paraId="5BCED957" w14:textId="55883E13" w:rsidR="003B0819" w:rsidRDefault="00A16DF8" w:rsidP="009624CE">
      <w:pPr>
        <w:rPr>
          <w:sz w:val="24"/>
          <w:szCs w:val="24"/>
        </w:rPr>
      </w:pPr>
      <w:r>
        <w:rPr>
          <w:sz w:val="24"/>
          <w:szCs w:val="24"/>
        </w:rPr>
        <w:t>T</w:t>
      </w:r>
      <w:r w:rsidR="002E28B9">
        <w:rPr>
          <w:sz w:val="24"/>
          <w:szCs w:val="24"/>
        </w:rPr>
        <w:t xml:space="preserve">his act can refer to this context as it covers learners who are in a </w:t>
      </w:r>
      <w:r w:rsidR="00B671C9">
        <w:rPr>
          <w:sz w:val="24"/>
          <w:szCs w:val="24"/>
        </w:rPr>
        <w:t>‘pre-statement pipeline’ (Welsh Government, 2022)</w:t>
      </w:r>
      <w:r w:rsidR="00D90DAA">
        <w:rPr>
          <w:sz w:val="24"/>
          <w:szCs w:val="24"/>
        </w:rPr>
        <w:t>. Therefore, referring to the specific learner in this guide, as they do not have a statement</w:t>
      </w:r>
      <w:r w:rsidR="00EE2F10">
        <w:rPr>
          <w:sz w:val="24"/>
          <w:szCs w:val="24"/>
        </w:rPr>
        <w:t xml:space="preserve"> or health care plan</w:t>
      </w:r>
      <w:r w:rsidR="003E58DA">
        <w:rPr>
          <w:sz w:val="24"/>
          <w:szCs w:val="24"/>
        </w:rPr>
        <w:t xml:space="preserve">, but are in the process of seeking one. </w:t>
      </w:r>
      <w:r w:rsidR="009C105E">
        <w:rPr>
          <w:sz w:val="24"/>
          <w:szCs w:val="24"/>
        </w:rPr>
        <w:t xml:space="preserve">This guidance briefly </w:t>
      </w:r>
      <w:r w:rsidR="00164BB4">
        <w:rPr>
          <w:sz w:val="24"/>
          <w:szCs w:val="24"/>
        </w:rPr>
        <w:t xml:space="preserve">provides that if the learner or their parents/guardian do not feel as though </w:t>
      </w:r>
      <w:r w:rsidR="00B44238">
        <w:rPr>
          <w:sz w:val="24"/>
          <w:szCs w:val="24"/>
        </w:rPr>
        <w:t xml:space="preserve">the mainstream classroom is meeting their needs adequately, </w:t>
      </w:r>
      <w:r w:rsidR="006A05AD">
        <w:rPr>
          <w:sz w:val="24"/>
          <w:szCs w:val="24"/>
        </w:rPr>
        <w:t>“children, or their p</w:t>
      </w:r>
      <w:r w:rsidR="002D1F88">
        <w:rPr>
          <w:sz w:val="24"/>
          <w:szCs w:val="24"/>
        </w:rPr>
        <w:t>ar</w:t>
      </w:r>
      <w:r w:rsidR="00BB5590">
        <w:rPr>
          <w:sz w:val="24"/>
          <w:szCs w:val="24"/>
        </w:rPr>
        <w:t>e</w:t>
      </w:r>
      <w:r w:rsidR="006A05AD">
        <w:rPr>
          <w:sz w:val="24"/>
          <w:szCs w:val="24"/>
        </w:rPr>
        <w:t>nts, can request</w:t>
      </w:r>
      <w:r w:rsidR="002D1F88">
        <w:rPr>
          <w:sz w:val="24"/>
          <w:szCs w:val="24"/>
        </w:rPr>
        <w:t xml:space="preserve"> they move to the ALN System</w:t>
      </w:r>
      <w:r w:rsidR="00BB5590">
        <w:rPr>
          <w:sz w:val="24"/>
          <w:szCs w:val="24"/>
        </w:rPr>
        <w:t xml:space="preserve">” (Welsh Government, 2022). </w:t>
      </w:r>
      <w:r w:rsidR="00660E61">
        <w:rPr>
          <w:sz w:val="24"/>
          <w:szCs w:val="24"/>
        </w:rPr>
        <w:t xml:space="preserve">If </w:t>
      </w:r>
      <w:r w:rsidR="00B2018F">
        <w:rPr>
          <w:sz w:val="24"/>
          <w:szCs w:val="24"/>
        </w:rPr>
        <w:t xml:space="preserve">it seems that inclusion </w:t>
      </w:r>
      <w:r w:rsidR="00B2018F">
        <w:rPr>
          <w:sz w:val="24"/>
          <w:szCs w:val="24"/>
        </w:rPr>
        <w:lastRenderedPageBreak/>
        <w:t>is not being ad</w:t>
      </w:r>
      <w:r w:rsidR="008D0236">
        <w:rPr>
          <w:sz w:val="24"/>
          <w:szCs w:val="24"/>
        </w:rPr>
        <w:t>o</w:t>
      </w:r>
      <w:r w:rsidR="00B2018F">
        <w:rPr>
          <w:sz w:val="24"/>
          <w:szCs w:val="24"/>
        </w:rPr>
        <w:t xml:space="preserve">pted enough for this </w:t>
      </w:r>
      <w:r w:rsidR="008D0236">
        <w:rPr>
          <w:sz w:val="24"/>
          <w:szCs w:val="24"/>
        </w:rPr>
        <w:t xml:space="preserve">learner in a mainstream class under the supervision of the class teacher, then the child or their parents has the right to request </w:t>
      </w:r>
      <w:r w:rsidR="00D93964">
        <w:rPr>
          <w:sz w:val="24"/>
          <w:szCs w:val="24"/>
        </w:rPr>
        <w:t>to be moved elsewhere, and would be issued an IDP</w:t>
      </w:r>
      <w:r w:rsidR="00196CF0">
        <w:rPr>
          <w:sz w:val="24"/>
          <w:szCs w:val="24"/>
        </w:rPr>
        <w:t xml:space="preserve"> (Individual Development Plan)</w:t>
      </w:r>
      <w:r w:rsidR="004E2225">
        <w:rPr>
          <w:sz w:val="24"/>
          <w:szCs w:val="24"/>
        </w:rPr>
        <w:t xml:space="preserve"> by a local authority.</w:t>
      </w:r>
      <w:r w:rsidR="00CA5DE7">
        <w:rPr>
          <w:sz w:val="24"/>
          <w:szCs w:val="24"/>
        </w:rPr>
        <w:t xml:space="preserve"> </w:t>
      </w:r>
      <w:r w:rsidR="004E2225">
        <w:rPr>
          <w:sz w:val="24"/>
          <w:szCs w:val="24"/>
        </w:rPr>
        <w:t xml:space="preserve"> </w:t>
      </w:r>
    </w:p>
    <w:p w14:paraId="093A14A1" w14:textId="143619D7" w:rsidR="00DD1FD0" w:rsidRPr="00DD1FD0" w:rsidRDefault="00DD1FD0" w:rsidP="009624CE">
      <w:pPr>
        <w:rPr>
          <w:b/>
          <w:bCs/>
          <w:sz w:val="24"/>
          <w:szCs w:val="24"/>
        </w:rPr>
      </w:pPr>
      <w:r w:rsidRPr="00DD1FD0">
        <w:rPr>
          <w:b/>
          <w:bCs/>
          <w:sz w:val="24"/>
          <w:szCs w:val="24"/>
        </w:rPr>
        <w:t>The Equality Act (2010)</w:t>
      </w:r>
    </w:p>
    <w:p w14:paraId="111E7954" w14:textId="11B10337" w:rsidR="002A77D0" w:rsidRDefault="002A77D0" w:rsidP="009624CE">
      <w:pPr>
        <w:rPr>
          <w:sz w:val="24"/>
          <w:szCs w:val="24"/>
        </w:rPr>
      </w:pPr>
      <w:r>
        <w:rPr>
          <w:sz w:val="24"/>
          <w:szCs w:val="24"/>
        </w:rPr>
        <w:t>The Equality Act (2010)</w:t>
      </w:r>
      <w:r w:rsidR="00343495">
        <w:rPr>
          <w:sz w:val="24"/>
          <w:szCs w:val="24"/>
        </w:rPr>
        <w:t xml:space="preserve"> is legislative guidance that</w:t>
      </w:r>
      <w:r w:rsidR="00052096">
        <w:rPr>
          <w:sz w:val="24"/>
          <w:szCs w:val="24"/>
        </w:rPr>
        <w:t xml:space="preserve"> must be followed </w:t>
      </w:r>
      <w:r w:rsidR="00C85A89">
        <w:rPr>
          <w:sz w:val="24"/>
          <w:szCs w:val="24"/>
        </w:rPr>
        <w:t>. This act “sets out the different ways in which it is unlawful to treat someone.” (</w:t>
      </w:r>
      <w:r w:rsidR="00FB6752">
        <w:rPr>
          <w:sz w:val="24"/>
          <w:szCs w:val="24"/>
        </w:rPr>
        <w:t>Government Equalities Office, 2015)</w:t>
      </w:r>
      <w:r w:rsidR="00DD3DA6">
        <w:rPr>
          <w:sz w:val="24"/>
          <w:szCs w:val="24"/>
        </w:rPr>
        <w:t xml:space="preserve"> </w:t>
      </w:r>
      <w:r w:rsidR="00020FA5">
        <w:rPr>
          <w:sz w:val="24"/>
          <w:szCs w:val="24"/>
        </w:rPr>
        <w:t xml:space="preserve">Under the </w:t>
      </w:r>
      <w:r w:rsidR="004121F2">
        <w:rPr>
          <w:sz w:val="24"/>
          <w:szCs w:val="24"/>
        </w:rPr>
        <w:t>‘Prohibited conduct – Discrimination’ (</w:t>
      </w:r>
      <w:r w:rsidR="001B594F">
        <w:rPr>
          <w:sz w:val="24"/>
          <w:szCs w:val="24"/>
        </w:rPr>
        <w:t xml:space="preserve">The Equality Act, </w:t>
      </w:r>
      <w:r w:rsidR="0042529E">
        <w:rPr>
          <w:sz w:val="24"/>
          <w:szCs w:val="24"/>
        </w:rPr>
        <w:t>The National Archives, 2010)</w:t>
      </w:r>
      <w:r w:rsidR="00810A16">
        <w:rPr>
          <w:sz w:val="24"/>
          <w:szCs w:val="24"/>
        </w:rPr>
        <w:t xml:space="preserve"> and in reference do disability discrimination</w:t>
      </w:r>
      <w:r w:rsidR="008E6B23">
        <w:rPr>
          <w:sz w:val="24"/>
          <w:szCs w:val="24"/>
        </w:rPr>
        <w:t>,</w:t>
      </w:r>
      <w:r w:rsidR="0042529E">
        <w:rPr>
          <w:sz w:val="24"/>
          <w:szCs w:val="24"/>
        </w:rPr>
        <w:t xml:space="preserve"> t</w:t>
      </w:r>
      <w:r w:rsidR="00F7221A">
        <w:rPr>
          <w:sz w:val="24"/>
          <w:szCs w:val="24"/>
        </w:rPr>
        <w:t xml:space="preserve">here is a </w:t>
      </w:r>
      <w:r w:rsidR="0042529E">
        <w:rPr>
          <w:sz w:val="24"/>
          <w:szCs w:val="24"/>
        </w:rPr>
        <w:t>sub-</w:t>
      </w:r>
      <w:r w:rsidR="00F7221A">
        <w:rPr>
          <w:sz w:val="24"/>
          <w:szCs w:val="24"/>
        </w:rPr>
        <w:t xml:space="preserve">section </w:t>
      </w:r>
      <w:r w:rsidR="00020FA5">
        <w:rPr>
          <w:sz w:val="24"/>
          <w:szCs w:val="24"/>
        </w:rPr>
        <w:t>named</w:t>
      </w:r>
      <w:r w:rsidR="008E6B23">
        <w:rPr>
          <w:sz w:val="24"/>
          <w:szCs w:val="24"/>
        </w:rPr>
        <w:t xml:space="preserve"> ‘Duty to make adjustments.’ (</w:t>
      </w:r>
      <w:r w:rsidR="007F17CF">
        <w:rPr>
          <w:sz w:val="24"/>
          <w:szCs w:val="24"/>
        </w:rPr>
        <w:t xml:space="preserve">The Equality Act, </w:t>
      </w:r>
      <w:r w:rsidR="008E6B23">
        <w:rPr>
          <w:sz w:val="24"/>
          <w:szCs w:val="24"/>
        </w:rPr>
        <w:t>The National Archives, 2010)</w:t>
      </w:r>
      <w:r w:rsidR="00723776">
        <w:rPr>
          <w:sz w:val="24"/>
          <w:szCs w:val="24"/>
        </w:rPr>
        <w:t xml:space="preserve">. </w:t>
      </w:r>
      <w:r w:rsidR="00AB6D04">
        <w:rPr>
          <w:sz w:val="24"/>
          <w:szCs w:val="24"/>
        </w:rPr>
        <w:t xml:space="preserve">There are three requirements under this section, each </w:t>
      </w:r>
      <w:r w:rsidR="006A5AED">
        <w:rPr>
          <w:sz w:val="24"/>
          <w:szCs w:val="24"/>
        </w:rPr>
        <w:t xml:space="preserve">aimed at a different context. The first of the three regards </w:t>
      </w:r>
      <w:r w:rsidR="000C586A">
        <w:rPr>
          <w:sz w:val="24"/>
          <w:szCs w:val="24"/>
        </w:rPr>
        <w:t>the practice of the practitioner with a duty of care to the individual.</w:t>
      </w:r>
      <w:r w:rsidR="005231B9">
        <w:rPr>
          <w:sz w:val="24"/>
          <w:szCs w:val="24"/>
        </w:rPr>
        <w:t xml:space="preserve"> Where discussion is made to</w:t>
      </w:r>
      <w:r w:rsidR="004018CD">
        <w:rPr>
          <w:sz w:val="24"/>
          <w:szCs w:val="24"/>
        </w:rPr>
        <w:t xml:space="preserve"> the protection of a disabled person, here, we are referring to a special educational needs disability.</w:t>
      </w:r>
      <w:r w:rsidR="000C586A">
        <w:rPr>
          <w:sz w:val="24"/>
          <w:szCs w:val="24"/>
        </w:rPr>
        <w:t xml:space="preserve"> </w:t>
      </w:r>
      <w:r w:rsidR="00894BCF">
        <w:rPr>
          <w:sz w:val="24"/>
          <w:szCs w:val="24"/>
        </w:rPr>
        <w:t>The Act</w:t>
      </w:r>
      <w:r w:rsidR="000C586A">
        <w:rPr>
          <w:sz w:val="24"/>
          <w:szCs w:val="24"/>
        </w:rPr>
        <w:t xml:space="preserve"> states: </w:t>
      </w:r>
    </w:p>
    <w:p w14:paraId="1FDFD899" w14:textId="01353D48" w:rsidR="007B5E05" w:rsidRDefault="009D7ECC" w:rsidP="00EF4E25">
      <w:pPr>
        <w:pStyle w:val="ListParagraph"/>
        <w:numPr>
          <w:ilvl w:val="0"/>
          <w:numId w:val="1"/>
        </w:numPr>
        <w:rPr>
          <w:sz w:val="24"/>
          <w:szCs w:val="24"/>
        </w:rPr>
      </w:pPr>
      <w:r>
        <w:rPr>
          <w:sz w:val="24"/>
          <w:szCs w:val="24"/>
        </w:rPr>
        <w:t xml:space="preserve">“The </w:t>
      </w:r>
      <w:r w:rsidR="00096CCD">
        <w:rPr>
          <w:sz w:val="24"/>
          <w:szCs w:val="24"/>
        </w:rPr>
        <w:t>first requirement is, where provision, criterion, or practice</w:t>
      </w:r>
      <w:r w:rsidR="005231B9">
        <w:rPr>
          <w:sz w:val="24"/>
          <w:szCs w:val="24"/>
        </w:rPr>
        <w:t xml:space="preserve"> puts a </w:t>
      </w:r>
      <w:r w:rsidR="00894BCF">
        <w:rPr>
          <w:sz w:val="24"/>
          <w:szCs w:val="24"/>
        </w:rPr>
        <w:t xml:space="preserve">disabled </w:t>
      </w:r>
      <w:r w:rsidR="005231B9">
        <w:rPr>
          <w:sz w:val="24"/>
          <w:szCs w:val="24"/>
        </w:rPr>
        <w:t>person at</w:t>
      </w:r>
      <w:r w:rsidR="00894BCF">
        <w:rPr>
          <w:sz w:val="24"/>
          <w:szCs w:val="24"/>
        </w:rPr>
        <w:t xml:space="preserve"> </w:t>
      </w:r>
      <w:r w:rsidR="00652D01">
        <w:rPr>
          <w:sz w:val="24"/>
          <w:szCs w:val="24"/>
        </w:rPr>
        <w:t xml:space="preserve">a substantial disadvantage in relation to a relevant matter </w:t>
      </w:r>
      <w:r w:rsidR="0089656A">
        <w:rPr>
          <w:sz w:val="24"/>
          <w:szCs w:val="24"/>
        </w:rPr>
        <w:t>in comparison with persons who are not disabled</w:t>
      </w:r>
      <w:r w:rsidR="00A070E6">
        <w:rPr>
          <w:sz w:val="24"/>
          <w:szCs w:val="24"/>
        </w:rPr>
        <w:t xml:space="preserve">, to take such steps as it is reasonable to have to take to avoid the disadvantage.” (The Equality Act, </w:t>
      </w:r>
      <w:r w:rsidR="007F17CF">
        <w:rPr>
          <w:sz w:val="24"/>
          <w:szCs w:val="24"/>
        </w:rPr>
        <w:t>The National Archives, 2010)</w:t>
      </w:r>
      <w:r w:rsidR="0022589B">
        <w:rPr>
          <w:sz w:val="24"/>
          <w:szCs w:val="24"/>
        </w:rPr>
        <w:t xml:space="preserve">. </w:t>
      </w:r>
    </w:p>
    <w:p w14:paraId="2B8D99ED" w14:textId="5FF5ED34" w:rsidR="004B7240" w:rsidRPr="00703AF3" w:rsidRDefault="0022589B" w:rsidP="009624CE">
      <w:pPr>
        <w:rPr>
          <w:sz w:val="24"/>
          <w:szCs w:val="24"/>
        </w:rPr>
      </w:pPr>
      <w:r>
        <w:rPr>
          <w:sz w:val="24"/>
          <w:szCs w:val="24"/>
        </w:rPr>
        <w:t xml:space="preserve">This </w:t>
      </w:r>
      <w:r w:rsidR="00C21884">
        <w:rPr>
          <w:sz w:val="24"/>
          <w:szCs w:val="24"/>
        </w:rPr>
        <w:t xml:space="preserve">provides the class teacher with guidance that would be unlawful not to follow. </w:t>
      </w:r>
      <w:r w:rsidR="002C2E1F">
        <w:rPr>
          <w:sz w:val="24"/>
          <w:szCs w:val="24"/>
        </w:rPr>
        <w:t xml:space="preserve">In order to </w:t>
      </w:r>
      <w:r w:rsidR="00B474FE">
        <w:rPr>
          <w:sz w:val="24"/>
          <w:szCs w:val="24"/>
        </w:rPr>
        <w:t xml:space="preserve">avoid exclusion in the classroom, steps need to be taken to ensure that </w:t>
      </w:r>
      <w:r w:rsidR="00430B3F">
        <w:rPr>
          <w:sz w:val="24"/>
          <w:szCs w:val="24"/>
        </w:rPr>
        <w:t>your learner with ASD’s needs are being met</w:t>
      </w:r>
      <w:r w:rsidR="00A60BE8">
        <w:rPr>
          <w:sz w:val="24"/>
          <w:szCs w:val="24"/>
        </w:rPr>
        <w:t xml:space="preserve">. </w:t>
      </w:r>
      <w:r w:rsidR="00AF3A97">
        <w:rPr>
          <w:sz w:val="24"/>
          <w:szCs w:val="24"/>
        </w:rPr>
        <w:t>The Act</w:t>
      </w:r>
      <w:r w:rsidR="004772DD">
        <w:rPr>
          <w:sz w:val="24"/>
          <w:szCs w:val="24"/>
        </w:rPr>
        <w:t xml:space="preserve"> provides the tools in order to be able to adopt inclusion as best as is possible</w:t>
      </w:r>
      <w:r w:rsidR="00ED7EBA">
        <w:rPr>
          <w:sz w:val="24"/>
          <w:szCs w:val="24"/>
        </w:rPr>
        <w:t xml:space="preserve">. It </w:t>
      </w:r>
      <w:r w:rsidR="00930B59">
        <w:rPr>
          <w:sz w:val="24"/>
          <w:szCs w:val="24"/>
        </w:rPr>
        <w:t>promot</w:t>
      </w:r>
      <w:r w:rsidR="00ED7EBA">
        <w:rPr>
          <w:sz w:val="24"/>
          <w:szCs w:val="24"/>
        </w:rPr>
        <w:t>es</w:t>
      </w:r>
      <w:r w:rsidR="00930B59">
        <w:rPr>
          <w:sz w:val="24"/>
          <w:szCs w:val="24"/>
        </w:rPr>
        <w:t xml:space="preserve"> the idea that reasonable adjustments should be made in order to make sure that the specific learner </w:t>
      </w:r>
      <w:r w:rsidR="0023446D">
        <w:rPr>
          <w:sz w:val="24"/>
          <w:szCs w:val="24"/>
        </w:rPr>
        <w:t xml:space="preserve">is not only able, themselves, to </w:t>
      </w:r>
      <w:r w:rsidR="008557DC">
        <w:rPr>
          <w:sz w:val="24"/>
          <w:szCs w:val="24"/>
        </w:rPr>
        <w:t>participate in activities and lessons,</w:t>
      </w:r>
      <w:r w:rsidR="001305BE">
        <w:rPr>
          <w:sz w:val="24"/>
          <w:szCs w:val="24"/>
        </w:rPr>
        <w:t xml:space="preserve"> furthermore that the activity is made accessible for the learner. </w:t>
      </w:r>
      <w:r w:rsidR="00B8727C">
        <w:rPr>
          <w:sz w:val="24"/>
          <w:szCs w:val="24"/>
        </w:rPr>
        <w:t>What I mean by this in the context of having an autistic learner participating, is making sure that</w:t>
      </w:r>
      <w:r w:rsidR="000C42A2">
        <w:rPr>
          <w:sz w:val="24"/>
          <w:szCs w:val="24"/>
        </w:rPr>
        <w:t xml:space="preserve"> nothing in the lesson or activity is going to have an impact on their sensory </w:t>
      </w:r>
      <w:r w:rsidR="00E55B1A">
        <w:rPr>
          <w:sz w:val="24"/>
          <w:szCs w:val="24"/>
        </w:rPr>
        <w:t>issues. Providing a comfortable and safe space for them</w:t>
      </w:r>
      <w:r w:rsidR="00ED7A54">
        <w:rPr>
          <w:sz w:val="24"/>
          <w:szCs w:val="24"/>
        </w:rPr>
        <w:t xml:space="preserve">, so that they actually want to participate off of their own accord. </w:t>
      </w:r>
      <w:r w:rsidR="00C9764B">
        <w:rPr>
          <w:sz w:val="24"/>
          <w:szCs w:val="24"/>
        </w:rPr>
        <w:t>If you, as a prac</w:t>
      </w:r>
      <w:r w:rsidR="00CC45D5">
        <w:rPr>
          <w:sz w:val="24"/>
          <w:szCs w:val="24"/>
        </w:rPr>
        <w:t xml:space="preserve">titioner, are focussing more on the barriers the learner has to their education, rather than what can be adapted by you for the child, then you could say that </w:t>
      </w:r>
      <w:r w:rsidR="00F16707">
        <w:rPr>
          <w:sz w:val="24"/>
          <w:szCs w:val="24"/>
        </w:rPr>
        <w:t xml:space="preserve">that behaviour and narrative lays heavily on the use of the medical model of disability. (Booth and Ainscow, 2011). </w:t>
      </w:r>
      <w:r w:rsidR="000E3977">
        <w:rPr>
          <w:sz w:val="24"/>
          <w:szCs w:val="24"/>
        </w:rPr>
        <w:t xml:space="preserve">The priority </w:t>
      </w:r>
      <w:r w:rsidR="009C3785">
        <w:rPr>
          <w:sz w:val="24"/>
          <w:szCs w:val="24"/>
        </w:rPr>
        <w:t xml:space="preserve">for children with an educational based disability or impairment should be on providing them an education, not ‘treating’ their condition. </w:t>
      </w:r>
    </w:p>
    <w:p w14:paraId="30B6E91A" w14:textId="77777777" w:rsidR="008B6D2B" w:rsidRDefault="00AF012C" w:rsidP="009624CE">
      <w:pPr>
        <w:rPr>
          <w:b/>
          <w:bCs/>
          <w:sz w:val="24"/>
          <w:szCs w:val="24"/>
          <w:lang w:val="en-US"/>
        </w:rPr>
      </w:pPr>
      <w:r w:rsidRPr="004B7240">
        <w:rPr>
          <w:b/>
          <w:bCs/>
          <w:sz w:val="24"/>
          <w:szCs w:val="24"/>
          <w:lang w:val="en-US"/>
        </w:rPr>
        <w:t>Booth and Ainscow’s Index for Inclusion (</w:t>
      </w:r>
      <w:r w:rsidR="004B7240" w:rsidRPr="004B7240">
        <w:rPr>
          <w:b/>
          <w:bCs/>
          <w:sz w:val="24"/>
          <w:szCs w:val="24"/>
          <w:lang w:val="en-US"/>
        </w:rPr>
        <w:t>2011) with the Welsh Government’s New Curriculum for Wales (2022)</w:t>
      </w:r>
    </w:p>
    <w:p w14:paraId="0E77D11B" w14:textId="69D19D41" w:rsidR="009D6BCC" w:rsidRDefault="00AF5DF5" w:rsidP="009624CE">
      <w:pPr>
        <w:rPr>
          <w:sz w:val="24"/>
          <w:szCs w:val="24"/>
          <w:lang w:val="en-US"/>
        </w:rPr>
      </w:pPr>
      <w:r>
        <w:rPr>
          <w:sz w:val="24"/>
          <w:szCs w:val="24"/>
          <w:lang w:val="en-US"/>
        </w:rPr>
        <w:t xml:space="preserve">The index for inclusion includes materials </w:t>
      </w:r>
      <w:r w:rsidR="00BE64C0">
        <w:rPr>
          <w:sz w:val="24"/>
          <w:szCs w:val="24"/>
          <w:lang w:val="en-US"/>
        </w:rPr>
        <w:t>that are “designed to challenge and help any setting to</w:t>
      </w:r>
      <w:r w:rsidR="00EA6E7F">
        <w:rPr>
          <w:sz w:val="24"/>
          <w:szCs w:val="24"/>
          <w:lang w:val="en-US"/>
        </w:rPr>
        <w:t xml:space="preserve"> become more inclusive.” (Booth, Ainscow, 2011) </w:t>
      </w:r>
      <w:r w:rsidR="0019198F">
        <w:rPr>
          <w:sz w:val="24"/>
          <w:szCs w:val="24"/>
          <w:lang w:val="en-US"/>
        </w:rPr>
        <w:t xml:space="preserve">The Index is not something to be used in addition to the lessons and activities already taking place in the classroom, however, </w:t>
      </w:r>
      <w:r w:rsidR="004B21C5">
        <w:rPr>
          <w:sz w:val="24"/>
          <w:szCs w:val="24"/>
          <w:lang w:val="en-US"/>
        </w:rPr>
        <w:t xml:space="preserve">a “way of carrying them out </w:t>
      </w:r>
      <w:r w:rsidR="005F4C1E">
        <w:rPr>
          <w:sz w:val="24"/>
          <w:szCs w:val="24"/>
          <w:lang w:val="en-US"/>
        </w:rPr>
        <w:t>according to inclusive values.” (Booth, Ainscow, 2011)</w:t>
      </w:r>
      <w:r w:rsidR="00D723BF">
        <w:rPr>
          <w:sz w:val="24"/>
          <w:szCs w:val="24"/>
          <w:lang w:val="en-US"/>
        </w:rPr>
        <w:t xml:space="preserve"> The Index for Inclusion not only refers to the </w:t>
      </w:r>
      <w:r w:rsidR="00B2073C">
        <w:rPr>
          <w:sz w:val="24"/>
          <w:szCs w:val="24"/>
          <w:lang w:val="en-US"/>
        </w:rPr>
        <w:t xml:space="preserve">child with an additional learning need in isolation, however, applies to the learners as a whole to avoid exclusion of certain learners. </w:t>
      </w:r>
      <w:r w:rsidR="00520F37">
        <w:rPr>
          <w:sz w:val="24"/>
          <w:szCs w:val="24"/>
          <w:lang w:val="en-US"/>
        </w:rPr>
        <w:t xml:space="preserve">It focuses on the social model of disability, </w:t>
      </w:r>
      <w:r w:rsidR="009B1304">
        <w:rPr>
          <w:sz w:val="24"/>
          <w:szCs w:val="24"/>
          <w:lang w:val="en-US"/>
        </w:rPr>
        <w:t xml:space="preserve">looking at how to ‘reduce the barriers’ (Booth, Ainscow, 2011) to learning and play. </w:t>
      </w:r>
      <w:r w:rsidR="00D63265">
        <w:rPr>
          <w:sz w:val="24"/>
          <w:szCs w:val="24"/>
          <w:lang w:val="en-US"/>
        </w:rPr>
        <w:t xml:space="preserve">“It is about helping settings to become more responsive to the </w:t>
      </w:r>
      <w:r w:rsidR="00D63265">
        <w:rPr>
          <w:sz w:val="24"/>
          <w:szCs w:val="24"/>
          <w:lang w:val="en-US"/>
        </w:rPr>
        <w:lastRenderedPageBreak/>
        <w:t xml:space="preserve">diversity of </w:t>
      </w:r>
      <w:r w:rsidR="00023887">
        <w:rPr>
          <w:sz w:val="24"/>
          <w:szCs w:val="24"/>
          <w:lang w:val="en-US"/>
        </w:rPr>
        <w:t>children and young people in their communities.” (Booth, Ainscow, 2011)</w:t>
      </w:r>
      <w:r w:rsidR="009D6BCC">
        <w:rPr>
          <w:sz w:val="24"/>
          <w:szCs w:val="24"/>
          <w:lang w:val="en-US"/>
        </w:rPr>
        <w:t xml:space="preserve"> As the class teacher, it would be your responsibility not to focus on the barriers to earning the ch</w:t>
      </w:r>
      <w:r w:rsidR="003B69C9">
        <w:rPr>
          <w:sz w:val="24"/>
          <w:szCs w:val="24"/>
          <w:lang w:val="en-US"/>
        </w:rPr>
        <w:t>i</w:t>
      </w:r>
      <w:r w:rsidR="009D6BCC">
        <w:rPr>
          <w:sz w:val="24"/>
          <w:szCs w:val="24"/>
          <w:lang w:val="en-US"/>
        </w:rPr>
        <w:t>ld might possess, however what it is that the setting or you as a practitioner can adjust</w:t>
      </w:r>
      <w:r w:rsidR="003B69C9">
        <w:rPr>
          <w:sz w:val="24"/>
          <w:szCs w:val="24"/>
          <w:lang w:val="en-US"/>
        </w:rPr>
        <w:t xml:space="preserve"> to support the child in their learning. </w:t>
      </w:r>
    </w:p>
    <w:p w14:paraId="64A5ED4C" w14:textId="0FB3304F" w:rsidR="00845B4F" w:rsidRDefault="004B4D7A" w:rsidP="009624CE">
      <w:pPr>
        <w:rPr>
          <w:sz w:val="24"/>
          <w:szCs w:val="24"/>
          <w:lang w:val="en-US"/>
        </w:rPr>
      </w:pPr>
      <w:r>
        <w:rPr>
          <w:sz w:val="24"/>
          <w:szCs w:val="24"/>
          <w:lang w:val="en-US"/>
        </w:rPr>
        <w:t xml:space="preserve">“The minimizing of </w:t>
      </w:r>
      <w:r w:rsidR="00D16719">
        <w:rPr>
          <w:sz w:val="24"/>
          <w:szCs w:val="24"/>
          <w:lang w:val="en-US"/>
        </w:rPr>
        <w:t xml:space="preserve">barriers to play, learning and participation involves </w:t>
      </w:r>
      <w:r w:rsidR="00865B4A">
        <w:rPr>
          <w:sz w:val="24"/>
          <w:szCs w:val="24"/>
          <w:lang w:val="en-US"/>
        </w:rPr>
        <w:t>mobilizing resources within the setting.” (Booth, Ainscow, 2011)</w:t>
      </w:r>
      <w:r w:rsidR="002827FF">
        <w:rPr>
          <w:sz w:val="24"/>
          <w:szCs w:val="24"/>
          <w:lang w:val="en-US"/>
        </w:rPr>
        <w:t xml:space="preserve"> This suggests that as the class teacher, you already would have suitable resources available to you at the setting</w:t>
      </w:r>
      <w:r w:rsidR="00FB747E">
        <w:rPr>
          <w:sz w:val="24"/>
          <w:szCs w:val="24"/>
          <w:lang w:val="en-US"/>
        </w:rPr>
        <w:t xml:space="preserve"> when ensuring learner participation</w:t>
      </w:r>
      <w:r w:rsidR="002827FF">
        <w:rPr>
          <w:sz w:val="24"/>
          <w:szCs w:val="24"/>
          <w:lang w:val="en-US"/>
        </w:rPr>
        <w:t>. For example</w:t>
      </w:r>
      <w:r w:rsidR="00922EC9">
        <w:rPr>
          <w:sz w:val="24"/>
          <w:szCs w:val="24"/>
          <w:lang w:val="en-US"/>
        </w:rPr>
        <w:t xml:space="preserve"> utilizing the school garden for sensory play, or taking the children outside for a lesson. Also encouraging the relationship between all of the learners themselves. Consider seating plans </w:t>
      </w:r>
      <w:r w:rsidR="00174DD1">
        <w:rPr>
          <w:sz w:val="24"/>
          <w:szCs w:val="24"/>
          <w:lang w:val="en-US"/>
        </w:rPr>
        <w:t xml:space="preserve">when ensuring the specific learner is included and promoting </w:t>
      </w:r>
      <w:r w:rsidR="008A2723">
        <w:rPr>
          <w:sz w:val="24"/>
          <w:szCs w:val="24"/>
          <w:lang w:val="en-US"/>
        </w:rPr>
        <w:t xml:space="preserve">the use of the children’s decision making capacity when planning lessons </w:t>
      </w:r>
      <w:r w:rsidR="00EA2AA9">
        <w:rPr>
          <w:sz w:val="24"/>
          <w:szCs w:val="24"/>
          <w:lang w:val="en-US"/>
        </w:rPr>
        <w:t xml:space="preserve">and listening to what they might want to learn. </w:t>
      </w:r>
      <w:r w:rsidR="00535C62">
        <w:rPr>
          <w:sz w:val="24"/>
          <w:szCs w:val="24"/>
          <w:lang w:val="en-US"/>
        </w:rPr>
        <w:t>Th</w:t>
      </w:r>
      <w:r w:rsidR="0095216A">
        <w:rPr>
          <w:sz w:val="24"/>
          <w:szCs w:val="24"/>
          <w:lang w:val="en-US"/>
        </w:rPr>
        <w:t>is theory also emphasized how using the children’s ability to ‘support each other’ and ‘direct their own learning’</w:t>
      </w:r>
      <w:r w:rsidR="00A673A9">
        <w:rPr>
          <w:sz w:val="24"/>
          <w:szCs w:val="24"/>
          <w:lang w:val="en-US"/>
        </w:rPr>
        <w:t xml:space="preserve"> (Booth, Ainscow, 2011)</w:t>
      </w:r>
      <w:r w:rsidR="0095216A">
        <w:rPr>
          <w:sz w:val="24"/>
          <w:szCs w:val="24"/>
          <w:lang w:val="en-US"/>
        </w:rPr>
        <w:t xml:space="preserve"> </w:t>
      </w:r>
      <w:r w:rsidR="008A14EB">
        <w:rPr>
          <w:sz w:val="24"/>
          <w:szCs w:val="24"/>
          <w:lang w:val="en-US"/>
        </w:rPr>
        <w:t>is often overlooked and severely ‘</w:t>
      </w:r>
      <w:proofErr w:type="spellStart"/>
      <w:r w:rsidR="008A14EB">
        <w:rPr>
          <w:sz w:val="24"/>
          <w:szCs w:val="24"/>
          <w:lang w:val="en-US"/>
        </w:rPr>
        <w:t>under-utilised</w:t>
      </w:r>
      <w:proofErr w:type="spellEnd"/>
      <w:r w:rsidR="008A14EB">
        <w:rPr>
          <w:sz w:val="24"/>
          <w:szCs w:val="24"/>
          <w:lang w:val="en-US"/>
        </w:rPr>
        <w:t xml:space="preserve">’ (Booth, Ainscow, 2011) in settings with a learner with an additional need. </w:t>
      </w:r>
    </w:p>
    <w:p w14:paraId="1B353A15" w14:textId="2B206D9F" w:rsidR="00BE4715" w:rsidRDefault="006C1F60" w:rsidP="009624CE">
      <w:pPr>
        <w:rPr>
          <w:sz w:val="24"/>
          <w:szCs w:val="24"/>
          <w:lang w:val="en-US"/>
        </w:rPr>
      </w:pPr>
      <w:r w:rsidRPr="008B6D2B">
        <w:rPr>
          <w:sz w:val="24"/>
          <w:szCs w:val="24"/>
          <w:lang w:val="en-US"/>
        </w:rPr>
        <w:t xml:space="preserve">To tie this in with </w:t>
      </w:r>
      <w:r w:rsidR="001D3F48" w:rsidRPr="008B6D2B">
        <w:rPr>
          <w:sz w:val="24"/>
          <w:szCs w:val="24"/>
          <w:lang w:val="en-US"/>
        </w:rPr>
        <w:t xml:space="preserve">policy and from a legislative point of view, the index for inclusion links to the Welsh Government’s New Curriculum for Wales. </w:t>
      </w:r>
      <w:r w:rsidR="00CE002B">
        <w:rPr>
          <w:sz w:val="24"/>
          <w:szCs w:val="24"/>
          <w:lang w:val="en-US"/>
        </w:rPr>
        <w:t>Under the health and well-</w:t>
      </w:r>
      <w:r w:rsidR="004A3B88">
        <w:rPr>
          <w:sz w:val="24"/>
          <w:szCs w:val="24"/>
          <w:lang w:val="en-US"/>
        </w:rPr>
        <w:t>being section</w:t>
      </w:r>
      <w:r w:rsidR="008B6D2B" w:rsidRPr="008B6D2B">
        <w:rPr>
          <w:sz w:val="24"/>
          <w:szCs w:val="24"/>
          <w:lang w:val="en-US"/>
        </w:rPr>
        <w:t xml:space="preserve"> of the new curriculum</w:t>
      </w:r>
      <w:r w:rsidR="004A3B88">
        <w:rPr>
          <w:sz w:val="24"/>
          <w:szCs w:val="24"/>
          <w:lang w:val="en-US"/>
        </w:rPr>
        <w:t>, it</w:t>
      </w:r>
      <w:r w:rsidR="008B6D2B" w:rsidRPr="008B6D2B">
        <w:rPr>
          <w:sz w:val="24"/>
          <w:szCs w:val="24"/>
          <w:lang w:val="en-US"/>
        </w:rPr>
        <w:t xml:space="preserve"> includes the need for holistic and collaborative approaches for learners</w:t>
      </w:r>
      <w:r w:rsidR="004124D6">
        <w:rPr>
          <w:sz w:val="24"/>
          <w:szCs w:val="24"/>
          <w:lang w:val="en-US"/>
        </w:rPr>
        <w:t>.</w:t>
      </w:r>
      <w:r w:rsidR="005E07E8">
        <w:rPr>
          <w:sz w:val="24"/>
          <w:szCs w:val="24"/>
          <w:lang w:val="en-US"/>
        </w:rPr>
        <w:t xml:space="preserve"> This is promoted by the new curriculum through the use of expressive arts in education. </w:t>
      </w:r>
      <w:r w:rsidR="00072C61">
        <w:rPr>
          <w:sz w:val="24"/>
          <w:szCs w:val="24"/>
          <w:lang w:val="en-US"/>
        </w:rPr>
        <w:t xml:space="preserve">The guidance </w:t>
      </w:r>
      <w:r w:rsidR="001B1C58">
        <w:rPr>
          <w:sz w:val="24"/>
          <w:szCs w:val="24"/>
          <w:lang w:val="en-US"/>
        </w:rPr>
        <w:t xml:space="preserve">elaborates by explaining that expressive arts in settings will increase pupil participation and make learning more accessible for </w:t>
      </w:r>
      <w:r w:rsidR="000827D0">
        <w:rPr>
          <w:sz w:val="24"/>
          <w:szCs w:val="24"/>
          <w:lang w:val="en-US"/>
        </w:rPr>
        <w:t>learners with additional learning needs. Experiencing the expressive arts can “</w:t>
      </w:r>
      <w:r w:rsidR="004A2D18">
        <w:rPr>
          <w:sz w:val="24"/>
          <w:szCs w:val="24"/>
          <w:lang w:val="en-US"/>
        </w:rPr>
        <w:t>engage learners physically, socially and emotionally, nurturing their well-being</w:t>
      </w:r>
      <w:r w:rsidR="00703AF3">
        <w:rPr>
          <w:sz w:val="24"/>
          <w:szCs w:val="24"/>
          <w:lang w:val="en-US"/>
        </w:rPr>
        <w:t xml:space="preserve">, self-esteem and resilience.” (Welsh Government, 2022). </w:t>
      </w:r>
    </w:p>
    <w:p w14:paraId="46F87D13" w14:textId="33A9FBFF" w:rsidR="006C1F60" w:rsidRDefault="004124D6" w:rsidP="009624CE">
      <w:pPr>
        <w:rPr>
          <w:sz w:val="24"/>
          <w:szCs w:val="24"/>
          <w:lang w:val="en-US"/>
        </w:rPr>
      </w:pPr>
      <w:r>
        <w:rPr>
          <w:sz w:val="24"/>
          <w:szCs w:val="24"/>
          <w:lang w:val="en-US"/>
        </w:rPr>
        <w:t xml:space="preserve">The legislation </w:t>
      </w:r>
      <w:r w:rsidR="00580216">
        <w:rPr>
          <w:sz w:val="24"/>
          <w:szCs w:val="24"/>
          <w:lang w:val="en-US"/>
        </w:rPr>
        <w:t xml:space="preserve">promotes the social model of </w:t>
      </w:r>
      <w:r w:rsidR="00A14EB6">
        <w:rPr>
          <w:sz w:val="24"/>
          <w:szCs w:val="24"/>
          <w:lang w:val="en-US"/>
        </w:rPr>
        <w:t xml:space="preserve">disability by further reinforcing the narrative that the environment should be adjusted for the child, not the other way around. </w:t>
      </w:r>
      <w:r w:rsidR="00912221">
        <w:rPr>
          <w:sz w:val="24"/>
          <w:szCs w:val="24"/>
          <w:lang w:val="en-US"/>
        </w:rPr>
        <w:t>Shown under section 41 of the legislation:</w:t>
      </w:r>
    </w:p>
    <w:p w14:paraId="1C9B5FA0" w14:textId="1DDD9C6E" w:rsidR="00912221" w:rsidRPr="00235E16" w:rsidRDefault="00235E16" w:rsidP="00912221">
      <w:pPr>
        <w:pStyle w:val="ListParagraph"/>
        <w:numPr>
          <w:ilvl w:val="0"/>
          <w:numId w:val="4"/>
        </w:numPr>
        <w:rPr>
          <w:sz w:val="24"/>
          <w:szCs w:val="24"/>
          <w:lang w:val="en-US"/>
        </w:rPr>
      </w:pPr>
      <w:r w:rsidRPr="00235E16">
        <w:rPr>
          <w:sz w:val="24"/>
          <w:szCs w:val="24"/>
          <w:lang w:val="en-US"/>
        </w:rPr>
        <w:t>Section 41 makes provision</w:t>
      </w:r>
      <w:r>
        <w:rPr>
          <w:sz w:val="24"/>
          <w:szCs w:val="24"/>
          <w:lang w:val="en-US"/>
        </w:rPr>
        <w:t xml:space="preserve"> relating to applying exceptions</w:t>
      </w:r>
      <w:r w:rsidR="00B02AC6">
        <w:rPr>
          <w:sz w:val="24"/>
          <w:szCs w:val="24"/>
          <w:lang w:val="en-US"/>
        </w:rPr>
        <w:t xml:space="preserve"> to the curriculum requirements for learners with ALN. Local authorities may disapply or modify </w:t>
      </w:r>
      <w:r w:rsidR="00E53A06">
        <w:rPr>
          <w:sz w:val="24"/>
          <w:szCs w:val="24"/>
          <w:lang w:val="en-US"/>
        </w:rPr>
        <w:t xml:space="preserve">parts or all of the curriculum implementation requirements for those learners. (Welsh Government, 2022). </w:t>
      </w:r>
    </w:p>
    <w:p w14:paraId="4116B5A1" w14:textId="7DC85648" w:rsidR="00A60BE8" w:rsidRDefault="00A60BE8" w:rsidP="009624CE">
      <w:pPr>
        <w:rPr>
          <w:b/>
          <w:bCs/>
          <w:sz w:val="24"/>
          <w:szCs w:val="24"/>
          <w:lang w:val="en-US"/>
        </w:rPr>
      </w:pPr>
      <w:r>
        <w:rPr>
          <w:b/>
          <w:bCs/>
          <w:sz w:val="24"/>
          <w:szCs w:val="24"/>
          <w:lang w:val="en-US"/>
        </w:rPr>
        <w:t>Hart’s Ladder of participation</w:t>
      </w:r>
      <w:r w:rsidR="00D22A9C">
        <w:rPr>
          <w:b/>
          <w:bCs/>
          <w:sz w:val="24"/>
          <w:szCs w:val="24"/>
          <w:lang w:val="en-US"/>
        </w:rPr>
        <w:t xml:space="preserve"> (1992)</w:t>
      </w:r>
    </w:p>
    <w:p w14:paraId="5529071A" w14:textId="07B413B9" w:rsidR="00A60BE8" w:rsidRDefault="00064AEC" w:rsidP="009624CE">
      <w:pPr>
        <w:rPr>
          <w:noProof/>
          <w:sz w:val="24"/>
          <w:szCs w:val="24"/>
          <w:lang w:val="en-US"/>
        </w:rPr>
      </w:pPr>
      <w:r w:rsidRPr="0001231E">
        <w:rPr>
          <w:noProof/>
          <w:sz w:val="24"/>
          <w:szCs w:val="24"/>
          <w:lang w:val="en-US"/>
        </w:rPr>
        <w:t xml:space="preserve">The point of Roger Hart’s </w:t>
      </w:r>
      <w:r w:rsidR="00E653FB" w:rsidRPr="0001231E">
        <w:rPr>
          <w:noProof/>
          <w:sz w:val="24"/>
          <w:szCs w:val="24"/>
          <w:lang w:val="en-US"/>
        </w:rPr>
        <w:t xml:space="preserve">theory of children’s participation is to encourage settings and practitioners working with children to consider the child’s decision making. Meaning that, they way in which you describe and advertise the activities and tasks to the learner is as important as the activity in itself. </w:t>
      </w:r>
      <w:r w:rsidR="00BF4844" w:rsidRPr="0001231E">
        <w:rPr>
          <w:noProof/>
          <w:sz w:val="24"/>
          <w:szCs w:val="24"/>
          <w:lang w:val="en-US"/>
        </w:rPr>
        <w:t xml:space="preserve">It evolves arounf the thought-processes of a child when being given the opportunity to make a decision, and how this can impact whether or not they participate. </w:t>
      </w:r>
      <w:r w:rsidR="00016944" w:rsidRPr="0001231E">
        <w:rPr>
          <w:noProof/>
          <w:sz w:val="24"/>
          <w:szCs w:val="24"/>
          <w:lang w:val="en-US"/>
        </w:rPr>
        <w:t xml:space="preserve">It promotes the recognition of </w:t>
      </w:r>
      <w:r w:rsidR="00B30D29" w:rsidRPr="0001231E">
        <w:rPr>
          <w:noProof/>
          <w:sz w:val="24"/>
          <w:szCs w:val="24"/>
          <w:lang w:val="en-US"/>
        </w:rPr>
        <w:t>“</w:t>
      </w:r>
      <w:r w:rsidR="00016944" w:rsidRPr="0001231E">
        <w:rPr>
          <w:noProof/>
          <w:sz w:val="24"/>
          <w:szCs w:val="24"/>
          <w:lang w:val="en-US"/>
        </w:rPr>
        <w:t>children</w:t>
      </w:r>
      <w:r w:rsidR="00B30D29" w:rsidRPr="0001231E">
        <w:rPr>
          <w:noProof/>
          <w:sz w:val="24"/>
          <w:szCs w:val="24"/>
          <w:lang w:val="en-US"/>
        </w:rPr>
        <w:t xml:space="preserve">’s abilities to speak for themselves.” (Hart, 1992) and </w:t>
      </w:r>
      <w:r w:rsidR="0001231E" w:rsidRPr="0001231E">
        <w:rPr>
          <w:noProof/>
          <w:sz w:val="24"/>
          <w:szCs w:val="24"/>
          <w:lang w:val="en-US"/>
        </w:rPr>
        <w:t xml:space="preserve">would be </w:t>
      </w:r>
      <w:r w:rsidR="0001231E">
        <w:rPr>
          <w:noProof/>
          <w:sz w:val="24"/>
          <w:szCs w:val="24"/>
          <w:lang w:val="en-US"/>
        </w:rPr>
        <w:t>a critical piece of guidance to follow as the practi</w:t>
      </w:r>
      <w:r w:rsidR="00471894">
        <w:rPr>
          <w:noProof/>
          <w:sz w:val="24"/>
          <w:szCs w:val="24"/>
          <w:lang w:val="en-US"/>
        </w:rPr>
        <w:t xml:space="preserve">tioner in this context as the theory is written for “those people who </w:t>
      </w:r>
      <w:r w:rsidR="00807BD1">
        <w:rPr>
          <w:noProof/>
          <w:sz w:val="24"/>
          <w:szCs w:val="24"/>
          <w:lang w:val="en-US"/>
        </w:rPr>
        <w:t>have it in their power to assist children in having a voice, but who, unwittingly or not</w:t>
      </w:r>
      <w:r w:rsidR="003E7803">
        <w:rPr>
          <w:noProof/>
          <w:sz w:val="24"/>
          <w:szCs w:val="24"/>
          <w:lang w:val="en-US"/>
        </w:rPr>
        <w:t xml:space="preserve">, trivialise their environment.” (Hart, </w:t>
      </w:r>
      <w:r w:rsidR="003E7803">
        <w:rPr>
          <w:noProof/>
          <w:sz w:val="24"/>
          <w:szCs w:val="24"/>
          <w:lang w:val="en-US"/>
        </w:rPr>
        <w:lastRenderedPageBreak/>
        <w:t xml:space="preserve">1992) This would be especially important when working with our specific learner with ASD, as </w:t>
      </w:r>
      <w:r w:rsidR="00CA3930">
        <w:rPr>
          <w:noProof/>
          <w:sz w:val="24"/>
          <w:szCs w:val="24"/>
          <w:lang w:val="en-US"/>
        </w:rPr>
        <w:t xml:space="preserve">being the practitioner with authority over them and the rest of the class, you may well have an impact on which decision they will make regarding participation. </w:t>
      </w:r>
    </w:p>
    <w:p w14:paraId="023C40DA" w14:textId="1D4103F2" w:rsidR="00751D54" w:rsidRDefault="00751D54" w:rsidP="009624CE">
      <w:pPr>
        <w:rPr>
          <w:noProof/>
          <w:sz w:val="24"/>
          <w:szCs w:val="24"/>
          <w:lang w:val="en-US"/>
        </w:rPr>
      </w:pPr>
      <w:r>
        <w:rPr>
          <w:noProof/>
          <w:sz w:val="24"/>
          <w:szCs w:val="24"/>
          <w:lang w:val="en-US"/>
        </w:rPr>
        <w:t xml:space="preserve">This should enable the </w:t>
      </w:r>
      <w:r w:rsidR="0084677E">
        <w:rPr>
          <w:noProof/>
          <w:sz w:val="24"/>
          <w:szCs w:val="24"/>
          <w:lang w:val="en-US"/>
        </w:rPr>
        <w:t>practitione</w:t>
      </w:r>
      <w:r>
        <w:rPr>
          <w:noProof/>
          <w:sz w:val="24"/>
          <w:szCs w:val="24"/>
          <w:lang w:val="en-US"/>
        </w:rPr>
        <w:t>r to understand that simply asking the child whether they want to participate by asking a simple yes or no question,</w:t>
      </w:r>
      <w:r w:rsidR="0084677E">
        <w:rPr>
          <w:noProof/>
          <w:sz w:val="24"/>
          <w:szCs w:val="24"/>
          <w:lang w:val="en-US"/>
        </w:rPr>
        <w:t xml:space="preserve"> </w:t>
      </w:r>
      <w:r w:rsidR="000A626A">
        <w:rPr>
          <w:noProof/>
          <w:sz w:val="24"/>
          <w:szCs w:val="24"/>
          <w:lang w:val="en-US"/>
        </w:rPr>
        <w:t>might cause them to panic and close themselves off even more, feeling fearful of making the decision by themselves. Instead, Hart displays that</w:t>
      </w:r>
      <w:r w:rsidR="00AA466D">
        <w:rPr>
          <w:noProof/>
          <w:sz w:val="24"/>
          <w:szCs w:val="24"/>
          <w:lang w:val="en-US"/>
        </w:rPr>
        <w:t xml:space="preserve"> the child having a discussion with the adult or practitioner</w:t>
      </w:r>
      <w:r w:rsidR="005F6877">
        <w:rPr>
          <w:noProof/>
          <w:sz w:val="24"/>
          <w:szCs w:val="24"/>
          <w:lang w:val="en-US"/>
        </w:rPr>
        <w:t xml:space="preserve"> </w:t>
      </w:r>
      <w:r w:rsidR="00855D2E">
        <w:rPr>
          <w:noProof/>
          <w:sz w:val="24"/>
          <w:szCs w:val="24"/>
          <w:lang w:val="en-US"/>
        </w:rPr>
        <w:t xml:space="preserve">is much more likely to lead to participation, active listening and open communication being the key here. </w:t>
      </w:r>
      <w:r w:rsidR="00C6007C">
        <w:rPr>
          <w:noProof/>
          <w:sz w:val="24"/>
          <w:szCs w:val="24"/>
          <w:lang w:val="en-US"/>
        </w:rPr>
        <w:t xml:space="preserve">Adults should be involved only as a supportive role, and not to actively make the decision for the child. </w:t>
      </w:r>
    </w:p>
    <w:p w14:paraId="627A9966" w14:textId="2932FED9" w:rsidR="004B175B" w:rsidRDefault="002A7FD6" w:rsidP="009624CE">
      <w:pPr>
        <w:rPr>
          <w:sz w:val="24"/>
          <w:szCs w:val="24"/>
          <w:lang w:val="en-US"/>
        </w:rPr>
      </w:pPr>
      <w:r>
        <w:rPr>
          <w:noProof/>
        </w:rPr>
        <w:drawing>
          <wp:inline distT="0" distB="0" distL="0" distR="0" wp14:anchorId="136C1B32" wp14:editId="33965476">
            <wp:extent cx="4257675" cy="5391150"/>
            <wp:effectExtent l="0" t="0" r="0" b="0"/>
            <wp:docPr id="1627012458" name="Picture 3" descr="1 : Hart's ladder of participation (199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 Hart's ladder of participation (1992)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7675" cy="5391150"/>
                    </a:xfrm>
                    <a:prstGeom prst="rect">
                      <a:avLst/>
                    </a:prstGeom>
                    <a:noFill/>
                    <a:ln>
                      <a:noFill/>
                    </a:ln>
                  </pic:spPr>
                </pic:pic>
              </a:graphicData>
            </a:graphic>
          </wp:inline>
        </w:drawing>
      </w:r>
    </w:p>
    <w:p w14:paraId="191216D9" w14:textId="77777777" w:rsidR="00235A48" w:rsidRDefault="00235A48" w:rsidP="009624CE">
      <w:pPr>
        <w:rPr>
          <w:sz w:val="24"/>
          <w:szCs w:val="24"/>
          <w:lang w:val="en-US"/>
        </w:rPr>
      </w:pPr>
    </w:p>
    <w:p w14:paraId="224658BC" w14:textId="59756177" w:rsidR="00235A48" w:rsidRDefault="00235A48" w:rsidP="009624CE">
      <w:pPr>
        <w:rPr>
          <w:sz w:val="24"/>
          <w:szCs w:val="24"/>
          <w:lang w:val="en-US"/>
        </w:rPr>
      </w:pPr>
      <w:r>
        <w:rPr>
          <w:sz w:val="24"/>
          <w:szCs w:val="24"/>
          <w:lang w:val="en-US"/>
        </w:rPr>
        <w:t xml:space="preserve">Image from: </w:t>
      </w:r>
      <w:hyperlink r:id="rId9" w:history="1">
        <w:r w:rsidRPr="00FE148C">
          <w:rPr>
            <w:rStyle w:val="Hyperlink"/>
            <w:sz w:val="24"/>
            <w:szCs w:val="24"/>
            <w:lang w:val="en-US"/>
          </w:rPr>
          <w:t>https://www.researchgate.net/publication/333045171/figure/fig1/AS:758046263361545@1557743721631/Harts-ladder-of-participation-1992.jpg</w:t>
        </w:r>
      </w:hyperlink>
      <w:r w:rsidR="00FE148C">
        <w:rPr>
          <w:sz w:val="24"/>
          <w:szCs w:val="24"/>
          <w:lang w:val="en-US"/>
        </w:rPr>
        <w:t xml:space="preserve"> </w:t>
      </w:r>
    </w:p>
    <w:p w14:paraId="6CFE761A" w14:textId="77777777" w:rsidR="00855D2E" w:rsidRDefault="00855D2E" w:rsidP="009624CE">
      <w:pPr>
        <w:rPr>
          <w:sz w:val="24"/>
          <w:szCs w:val="24"/>
          <w:lang w:val="en-US"/>
        </w:rPr>
      </w:pPr>
    </w:p>
    <w:p w14:paraId="6D3828BC" w14:textId="77777777" w:rsidR="00855D2E" w:rsidRDefault="00855D2E" w:rsidP="009624CE">
      <w:pPr>
        <w:rPr>
          <w:sz w:val="24"/>
          <w:szCs w:val="24"/>
          <w:lang w:val="en-US"/>
        </w:rPr>
      </w:pPr>
    </w:p>
    <w:p w14:paraId="39562752" w14:textId="7905C3DF" w:rsidR="001B058E" w:rsidRDefault="00160151" w:rsidP="009624CE">
      <w:pPr>
        <w:rPr>
          <w:b/>
          <w:bCs/>
          <w:sz w:val="28"/>
          <w:szCs w:val="28"/>
          <w:lang w:val="en-US"/>
        </w:rPr>
      </w:pPr>
      <w:r w:rsidRPr="00160151">
        <w:rPr>
          <w:b/>
          <w:bCs/>
          <w:sz w:val="28"/>
          <w:szCs w:val="28"/>
          <w:lang w:val="en-US"/>
        </w:rPr>
        <w:t>Case Studies</w:t>
      </w:r>
    </w:p>
    <w:p w14:paraId="52CFF5D4" w14:textId="1786CFE6" w:rsidR="00160151" w:rsidRDefault="00160151" w:rsidP="009624CE">
      <w:pPr>
        <w:rPr>
          <w:sz w:val="24"/>
          <w:szCs w:val="24"/>
          <w:lang w:val="en-US"/>
        </w:rPr>
      </w:pPr>
      <w:r w:rsidRPr="001B058E">
        <w:rPr>
          <w:sz w:val="24"/>
          <w:szCs w:val="24"/>
          <w:lang w:val="en-US"/>
        </w:rPr>
        <w:t xml:space="preserve">This </w:t>
      </w:r>
      <w:r w:rsidR="001B058E" w:rsidRPr="001B058E">
        <w:rPr>
          <w:sz w:val="24"/>
          <w:szCs w:val="24"/>
          <w:lang w:val="en-US"/>
        </w:rPr>
        <w:t>section</w:t>
      </w:r>
      <w:r w:rsidRPr="001B058E">
        <w:rPr>
          <w:sz w:val="24"/>
          <w:szCs w:val="24"/>
          <w:lang w:val="en-US"/>
        </w:rPr>
        <w:t xml:space="preserve"> of the guide includes </w:t>
      </w:r>
      <w:r w:rsidR="001B058E" w:rsidRPr="001B058E">
        <w:rPr>
          <w:sz w:val="24"/>
          <w:szCs w:val="24"/>
          <w:lang w:val="en-US"/>
        </w:rPr>
        <w:t>real</w:t>
      </w:r>
      <w:r w:rsidRPr="001B058E">
        <w:rPr>
          <w:sz w:val="24"/>
          <w:szCs w:val="24"/>
          <w:lang w:val="en-US"/>
        </w:rPr>
        <w:t xml:space="preserve">-life published case studies of children in mainstream education </w:t>
      </w:r>
      <w:r w:rsidR="001B058E" w:rsidRPr="001B058E">
        <w:rPr>
          <w:sz w:val="24"/>
          <w:szCs w:val="24"/>
          <w:lang w:val="en-US"/>
        </w:rPr>
        <w:t xml:space="preserve">with Autism Spectrum Disorder. </w:t>
      </w:r>
      <w:r w:rsidR="00110903">
        <w:rPr>
          <w:sz w:val="24"/>
          <w:szCs w:val="24"/>
          <w:lang w:val="en-US"/>
        </w:rPr>
        <w:t xml:space="preserve">Ideas of resources, </w:t>
      </w:r>
      <w:r w:rsidR="001054E3">
        <w:rPr>
          <w:sz w:val="24"/>
          <w:szCs w:val="24"/>
          <w:lang w:val="en-US"/>
        </w:rPr>
        <w:t>teach</w:t>
      </w:r>
      <w:r w:rsidR="00110903">
        <w:rPr>
          <w:sz w:val="24"/>
          <w:szCs w:val="24"/>
          <w:lang w:val="en-US"/>
        </w:rPr>
        <w:t>ing styles</w:t>
      </w:r>
      <w:r w:rsidR="001054E3">
        <w:rPr>
          <w:sz w:val="24"/>
          <w:szCs w:val="24"/>
          <w:lang w:val="en-US"/>
        </w:rPr>
        <w:t>,</w:t>
      </w:r>
      <w:r w:rsidR="00110903">
        <w:rPr>
          <w:sz w:val="24"/>
          <w:szCs w:val="24"/>
          <w:lang w:val="en-US"/>
        </w:rPr>
        <w:t xml:space="preserve"> </w:t>
      </w:r>
      <w:r w:rsidR="001054E3">
        <w:rPr>
          <w:sz w:val="24"/>
          <w:szCs w:val="24"/>
          <w:lang w:val="en-US"/>
        </w:rPr>
        <w:t xml:space="preserve">and </w:t>
      </w:r>
      <w:r w:rsidR="00B630A5">
        <w:rPr>
          <w:sz w:val="24"/>
          <w:szCs w:val="24"/>
          <w:lang w:val="en-US"/>
        </w:rPr>
        <w:t>good practice guidelines and examples</w:t>
      </w:r>
      <w:r w:rsidR="001054E3">
        <w:rPr>
          <w:sz w:val="24"/>
          <w:szCs w:val="24"/>
          <w:lang w:val="en-US"/>
        </w:rPr>
        <w:t xml:space="preserve"> that can be utilized in this setting as a practitioner will then be provided</w:t>
      </w:r>
      <w:r w:rsidR="00B630A5">
        <w:rPr>
          <w:sz w:val="24"/>
          <w:szCs w:val="24"/>
          <w:lang w:val="en-US"/>
        </w:rPr>
        <w:t>, to promote the implementation of inclusion and equality into a class teacher</w:t>
      </w:r>
      <w:r w:rsidR="00B30959">
        <w:rPr>
          <w:sz w:val="24"/>
          <w:szCs w:val="24"/>
          <w:lang w:val="en-US"/>
        </w:rPr>
        <w:t xml:space="preserve">’s practice. </w:t>
      </w:r>
    </w:p>
    <w:p w14:paraId="6EB3AE41" w14:textId="18E35EFD" w:rsidR="00B30959" w:rsidRDefault="00B30959" w:rsidP="009624CE">
      <w:pPr>
        <w:rPr>
          <w:b/>
          <w:bCs/>
          <w:sz w:val="24"/>
          <w:szCs w:val="24"/>
          <w:lang w:val="en-US"/>
        </w:rPr>
      </w:pPr>
      <w:r w:rsidRPr="00B30959">
        <w:rPr>
          <w:b/>
          <w:bCs/>
          <w:sz w:val="24"/>
          <w:szCs w:val="24"/>
          <w:lang w:val="en-US"/>
        </w:rPr>
        <w:t xml:space="preserve">Case study 1: </w:t>
      </w:r>
      <w:r w:rsidR="00C67DEA">
        <w:rPr>
          <w:b/>
          <w:bCs/>
          <w:sz w:val="24"/>
          <w:szCs w:val="24"/>
          <w:lang w:val="en-US"/>
        </w:rPr>
        <w:t xml:space="preserve">Clase Primary School, Swansea </w:t>
      </w:r>
    </w:p>
    <w:p w14:paraId="52D74DA0" w14:textId="710D1476" w:rsidR="008B011A" w:rsidRDefault="00C02D61" w:rsidP="009624CE">
      <w:pPr>
        <w:rPr>
          <w:sz w:val="24"/>
          <w:szCs w:val="24"/>
          <w:lang w:val="en-US"/>
        </w:rPr>
      </w:pPr>
      <w:r w:rsidRPr="00C02D61">
        <w:rPr>
          <w:sz w:val="24"/>
          <w:szCs w:val="24"/>
          <w:lang w:val="en-US"/>
        </w:rPr>
        <w:t>This case study is taken from the</w:t>
      </w:r>
      <w:r>
        <w:rPr>
          <w:b/>
          <w:bCs/>
          <w:sz w:val="24"/>
          <w:szCs w:val="24"/>
          <w:lang w:val="en-US"/>
        </w:rPr>
        <w:t xml:space="preserve"> </w:t>
      </w:r>
      <w:r w:rsidR="00F76F19" w:rsidRPr="00F76F19">
        <w:rPr>
          <w:sz w:val="24"/>
          <w:szCs w:val="24"/>
          <w:lang w:val="en-US"/>
        </w:rPr>
        <w:t xml:space="preserve">Effective school support for vulnerable and disadvantaged children report/guidance from </w:t>
      </w:r>
      <w:proofErr w:type="spellStart"/>
      <w:r w:rsidR="00F76F19" w:rsidRPr="00F76F19">
        <w:rPr>
          <w:sz w:val="24"/>
          <w:szCs w:val="24"/>
          <w:lang w:val="en-US"/>
        </w:rPr>
        <w:t>Estyn</w:t>
      </w:r>
      <w:proofErr w:type="spellEnd"/>
      <w:r w:rsidR="00F76F19" w:rsidRPr="00F76F19">
        <w:rPr>
          <w:sz w:val="24"/>
          <w:szCs w:val="24"/>
          <w:lang w:val="en-US"/>
        </w:rPr>
        <w:t xml:space="preserve">. </w:t>
      </w:r>
    </w:p>
    <w:p w14:paraId="51102E2F" w14:textId="285C1A53" w:rsidR="00FC7F85" w:rsidRDefault="001B4097" w:rsidP="009624CE">
      <w:pPr>
        <w:rPr>
          <w:sz w:val="24"/>
          <w:szCs w:val="24"/>
          <w:lang w:val="en-US"/>
        </w:rPr>
      </w:pPr>
      <w:r>
        <w:rPr>
          <w:sz w:val="24"/>
          <w:szCs w:val="24"/>
          <w:lang w:val="en-US"/>
        </w:rPr>
        <w:t xml:space="preserve">Clase Primary School has created a </w:t>
      </w:r>
      <w:r w:rsidR="00CC2276">
        <w:rPr>
          <w:sz w:val="24"/>
          <w:szCs w:val="24"/>
          <w:lang w:val="en-US"/>
        </w:rPr>
        <w:t>nurturing culture across the whole school for all pupils.</w:t>
      </w:r>
      <w:r w:rsidR="00795C5B">
        <w:rPr>
          <w:sz w:val="24"/>
          <w:szCs w:val="24"/>
          <w:lang w:val="en-US"/>
        </w:rPr>
        <w:t xml:space="preserve"> (</w:t>
      </w:r>
      <w:proofErr w:type="spellStart"/>
      <w:r w:rsidR="00795C5B">
        <w:rPr>
          <w:sz w:val="24"/>
          <w:szCs w:val="24"/>
          <w:lang w:val="en-US"/>
        </w:rPr>
        <w:t>Estyn</w:t>
      </w:r>
      <w:proofErr w:type="spellEnd"/>
      <w:r w:rsidR="00795C5B">
        <w:rPr>
          <w:sz w:val="24"/>
          <w:szCs w:val="24"/>
          <w:lang w:val="en-US"/>
        </w:rPr>
        <w:t xml:space="preserve">, 2020). </w:t>
      </w:r>
      <w:r w:rsidR="005B64C4">
        <w:rPr>
          <w:sz w:val="24"/>
          <w:szCs w:val="24"/>
          <w:lang w:val="en-US"/>
        </w:rPr>
        <w:t xml:space="preserve"> Nurture provision can be useful in aiding students with </w:t>
      </w:r>
      <w:r w:rsidR="00BD49D6">
        <w:rPr>
          <w:sz w:val="24"/>
          <w:szCs w:val="24"/>
          <w:lang w:val="en-US"/>
        </w:rPr>
        <w:t xml:space="preserve">social, emotional, and behavioural problems. </w:t>
      </w:r>
      <w:r w:rsidR="00792842">
        <w:rPr>
          <w:sz w:val="24"/>
          <w:szCs w:val="24"/>
          <w:lang w:val="en-US"/>
        </w:rPr>
        <w:t>In Clase Primary School, the range of approaches they apply are “rooted in attachment theory</w:t>
      </w:r>
      <w:r w:rsidR="00795C5B">
        <w:rPr>
          <w:sz w:val="24"/>
          <w:szCs w:val="24"/>
          <w:lang w:val="en-US"/>
        </w:rPr>
        <w:t>, neuroscience and trauma-informed practice.” (</w:t>
      </w:r>
      <w:proofErr w:type="spellStart"/>
      <w:r w:rsidR="00795C5B">
        <w:rPr>
          <w:sz w:val="24"/>
          <w:szCs w:val="24"/>
          <w:lang w:val="en-US"/>
        </w:rPr>
        <w:t>Estyn</w:t>
      </w:r>
      <w:proofErr w:type="spellEnd"/>
      <w:r w:rsidR="00795C5B">
        <w:rPr>
          <w:sz w:val="24"/>
          <w:szCs w:val="24"/>
          <w:lang w:val="en-US"/>
        </w:rPr>
        <w:t>, 2020)</w:t>
      </w:r>
      <w:r w:rsidR="00CC3BFC">
        <w:rPr>
          <w:sz w:val="24"/>
          <w:szCs w:val="24"/>
          <w:lang w:val="en-US"/>
        </w:rPr>
        <w:t xml:space="preserve"> The engagement activities provided by the school are tailored for each pupil </w:t>
      </w:r>
      <w:proofErr w:type="spellStart"/>
      <w:r w:rsidR="00CC3BFC">
        <w:rPr>
          <w:sz w:val="24"/>
          <w:szCs w:val="24"/>
          <w:lang w:val="en-US"/>
        </w:rPr>
        <w:t>amd</w:t>
      </w:r>
      <w:proofErr w:type="spellEnd"/>
      <w:r w:rsidR="00CC3BFC">
        <w:rPr>
          <w:sz w:val="24"/>
          <w:szCs w:val="24"/>
          <w:lang w:val="en-US"/>
        </w:rPr>
        <w:t xml:space="preserve"> their families in order to meet their needs efficiently. </w:t>
      </w:r>
      <w:r w:rsidR="00F61599">
        <w:rPr>
          <w:sz w:val="24"/>
          <w:szCs w:val="24"/>
          <w:lang w:val="en-US"/>
        </w:rPr>
        <w:t xml:space="preserve">The staff at the school are trained </w:t>
      </w:r>
      <w:r w:rsidR="007C0970">
        <w:rPr>
          <w:sz w:val="24"/>
          <w:szCs w:val="24"/>
          <w:lang w:val="en-US"/>
        </w:rPr>
        <w:t xml:space="preserve">to aim to focus on the support of pupils’ “personal, social and emotional development, </w:t>
      </w:r>
      <w:r w:rsidR="00520A5E">
        <w:rPr>
          <w:sz w:val="24"/>
          <w:szCs w:val="24"/>
          <w:lang w:val="en-US"/>
        </w:rPr>
        <w:t>readiness for learning and progress in learning.” (</w:t>
      </w:r>
      <w:proofErr w:type="spellStart"/>
      <w:r w:rsidR="00520A5E">
        <w:rPr>
          <w:sz w:val="24"/>
          <w:szCs w:val="24"/>
          <w:lang w:val="en-US"/>
        </w:rPr>
        <w:t>Estyn</w:t>
      </w:r>
      <w:proofErr w:type="spellEnd"/>
      <w:r w:rsidR="00520A5E">
        <w:rPr>
          <w:sz w:val="24"/>
          <w:szCs w:val="24"/>
          <w:lang w:val="en-US"/>
        </w:rPr>
        <w:t xml:space="preserve">, 2020) </w:t>
      </w:r>
    </w:p>
    <w:p w14:paraId="66A2C2DD" w14:textId="77777777" w:rsidR="009E0ADF" w:rsidRDefault="00286A2D" w:rsidP="009624CE">
      <w:pPr>
        <w:rPr>
          <w:sz w:val="24"/>
          <w:szCs w:val="24"/>
          <w:lang w:val="en-US"/>
        </w:rPr>
      </w:pPr>
      <w:r>
        <w:rPr>
          <w:sz w:val="24"/>
          <w:szCs w:val="24"/>
          <w:lang w:val="en-US"/>
        </w:rPr>
        <w:t>The ’</w:t>
      </w:r>
      <w:proofErr w:type="spellStart"/>
      <w:r>
        <w:rPr>
          <w:sz w:val="24"/>
          <w:szCs w:val="24"/>
          <w:lang w:val="en-US"/>
        </w:rPr>
        <w:t>Cwtsh</w:t>
      </w:r>
      <w:proofErr w:type="spellEnd"/>
      <w:r>
        <w:rPr>
          <w:sz w:val="24"/>
          <w:szCs w:val="24"/>
          <w:lang w:val="en-US"/>
        </w:rPr>
        <w:t xml:space="preserve"> in the Classroom’</w:t>
      </w:r>
      <w:r w:rsidR="007E4ADE">
        <w:rPr>
          <w:sz w:val="24"/>
          <w:szCs w:val="24"/>
          <w:lang w:val="en-US"/>
        </w:rPr>
        <w:t xml:space="preserve"> (</w:t>
      </w:r>
      <w:proofErr w:type="spellStart"/>
      <w:r w:rsidR="007E4ADE">
        <w:rPr>
          <w:sz w:val="24"/>
          <w:szCs w:val="24"/>
          <w:lang w:val="en-US"/>
        </w:rPr>
        <w:t>Estyn</w:t>
      </w:r>
      <w:proofErr w:type="spellEnd"/>
      <w:r w:rsidR="007E4ADE">
        <w:rPr>
          <w:sz w:val="24"/>
          <w:szCs w:val="24"/>
          <w:lang w:val="en-US"/>
        </w:rPr>
        <w:t xml:space="preserve">, 2020) section of their provision is particularly interesting in relation to this guide, as </w:t>
      </w:r>
      <w:r w:rsidR="00ED78B7">
        <w:rPr>
          <w:sz w:val="24"/>
          <w:szCs w:val="24"/>
          <w:lang w:val="en-US"/>
        </w:rPr>
        <w:t xml:space="preserve">the promotion of the development of pupils’ </w:t>
      </w:r>
      <w:r w:rsidR="00551CA1">
        <w:rPr>
          <w:sz w:val="24"/>
          <w:szCs w:val="24"/>
          <w:lang w:val="en-US"/>
        </w:rPr>
        <w:t xml:space="preserve">coping strategies and resilience. This may be extremely beneficial for our learner given the fact that during </w:t>
      </w:r>
      <w:r w:rsidR="00051983">
        <w:rPr>
          <w:sz w:val="24"/>
          <w:szCs w:val="24"/>
          <w:lang w:val="en-US"/>
        </w:rPr>
        <w:t xml:space="preserve">a time of overstimulation or sensory overload, which, for the learner, can be very distressing, even more so when they are not sure how to emotionally regulate or calm themselves back down in order to feel ready and confident in their learning. </w:t>
      </w:r>
      <w:r w:rsidR="00F55391">
        <w:rPr>
          <w:sz w:val="24"/>
          <w:szCs w:val="24"/>
          <w:lang w:val="en-US"/>
        </w:rPr>
        <w:t xml:space="preserve">The staff at Clase school do this through “routines </w:t>
      </w:r>
      <w:r w:rsidR="006953F2">
        <w:rPr>
          <w:sz w:val="24"/>
          <w:szCs w:val="24"/>
          <w:lang w:val="en-US"/>
        </w:rPr>
        <w:t>promoting co- and self-regulation” (</w:t>
      </w:r>
      <w:proofErr w:type="spellStart"/>
      <w:r w:rsidR="006953F2">
        <w:rPr>
          <w:sz w:val="24"/>
          <w:szCs w:val="24"/>
          <w:lang w:val="en-US"/>
        </w:rPr>
        <w:t>Estyn</w:t>
      </w:r>
      <w:proofErr w:type="spellEnd"/>
      <w:r w:rsidR="006953F2">
        <w:rPr>
          <w:sz w:val="24"/>
          <w:szCs w:val="24"/>
          <w:lang w:val="en-US"/>
        </w:rPr>
        <w:t>, 2020</w:t>
      </w:r>
      <w:r w:rsidR="00675F79">
        <w:rPr>
          <w:sz w:val="24"/>
          <w:szCs w:val="24"/>
          <w:lang w:val="en-US"/>
        </w:rPr>
        <w:t>), supporting the forementioned idea that children should be encouraged to support each</w:t>
      </w:r>
      <w:r w:rsidR="007A42B4">
        <w:rPr>
          <w:sz w:val="24"/>
          <w:szCs w:val="24"/>
          <w:lang w:val="en-US"/>
        </w:rPr>
        <w:t xml:space="preserve"> </w:t>
      </w:r>
      <w:r w:rsidR="00675F79">
        <w:rPr>
          <w:sz w:val="24"/>
          <w:szCs w:val="24"/>
          <w:lang w:val="en-US"/>
        </w:rPr>
        <w:t>other</w:t>
      </w:r>
      <w:r w:rsidR="007A42B4">
        <w:rPr>
          <w:sz w:val="24"/>
          <w:szCs w:val="24"/>
          <w:lang w:val="en-US"/>
        </w:rPr>
        <w:t>, both</w:t>
      </w:r>
      <w:r w:rsidR="00675F79">
        <w:rPr>
          <w:sz w:val="24"/>
          <w:szCs w:val="24"/>
          <w:lang w:val="en-US"/>
        </w:rPr>
        <w:t xml:space="preserve"> in the classroom </w:t>
      </w:r>
      <w:r w:rsidR="007A42B4">
        <w:rPr>
          <w:sz w:val="24"/>
          <w:szCs w:val="24"/>
          <w:lang w:val="en-US"/>
        </w:rPr>
        <w:t xml:space="preserve">during lesson time and emotionally. </w:t>
      </w:r>
      <w:r w:rsidR="005A27FF">
        <w:rPr>
          <w:sz w:val="24"/>
          <w:szCs w:val="24"/>
          <w:lang w:val="en-US"/>
        </w:rPr>
        <w:t>“</w:t>
      </w:r>
      <w:r w:rsidR="001B1BB8">
        <w:rPr>
          <w:sz w:val="24"/>
          <w:szCs w:val="24"/>
          <w:lang w:val="en-US"/>
        </w:rPr>
        <w:t>O</w:t>
      </w:r>
      <w:r w:rsidR="005A27FF">
        <w:rPr>
          <w:sz w:val="24"/>
          <w:szCs w:val="24"/>
          <w:lang w:val="en-US"/>
        </w:rPr>
        <w:t xml:space="preserve">pportunities to </w:t>
      </w:r>
      <w:r w:rsidR="005A27FF" w:rsidRPr="00EC6337">
        <w:rPr>
          <w:sz w:val="24"/>
          <w:szCs w:val="24"/>
        </w:rPr>
        <w:t>practi</w:t>
      </w:r>
      <w:r w:rsidR="00EC6337" w:rsidRPr="00EC6337">
        <w:rPr>
          <w:sz w:val="24"/>
          <w:szCs w:val="24"/>
        </w:rPr>
        <w:t>s</w:t>
      </w:r>
      <w:r w:rsidR="005A27FF" w:rsidRPr="00EC6337">
        <w:rPr>
          <w:sz w:val="24"/>
          <w:szCs w:val="24"/>
        </w:rPr>
        <w:t>e</w:t>
      </w:r>
      <w:r w:rsidR="005A27FF">
        <w:rPr>
          <w:sz w:val="24"/>
          <w:szCs w:val="24"/>
          <w:lang w:val="en-US"/>
        </w:rPr>
        <w:t xml:space="preserve"> breathing and </w:t>
      </w:r>
      <w:r w:rsidR="00EC6337">
        <w:rPr>
          <w:sz w:val="24"/>
          <w:szCs w:val="24"/>
          <w:lang w:val="en-US"/>
        </w:rPr>
        <w:t>learning to recognise</w:t>
      </w:r>
      <w:r w:rsidR="00315CCB">
        <w:rPr>
          <w:sz w:val="24"/>
          <w:szCs w:val="24"/>
          <w:lang w:val="en-US"/>
        </w:rPr>
        <w:t xml:space="preserve"> and control the physiological effects </w:t>
      </w:r>
      <w:r w:rsidR="001B1BB8">
        <w:rPr>
          <w:sz w:val="24"/>
          <w:szCs w:val="24"/>
          <w:lang w:val="en-US"/>
        </w:rPr>
        <w:t>of emotional dysregulation.” (</w:t>
      </w:r>
      <w:proofErr w:type="spellStart"/>
      <w:r w:rsidR="001B1BB8">
        <w:rPr>
          <w:sz w:val="24"/>
          <w:szCs w:val="24"/>
          <w:lang w:val="en-US"/>
        </w:rPr>
        <w:t>Estyn</w:t>
      </w:r>
      <w:proofErr w:type="spellEnd"/>
      <w:r w:rsidR="001B1BB8">
        <w:rPr>
          <w:sz w:val="24"/>
          <w:szCs w:val="24"/>
          <w:lang w:val="en-US"/>
        </w:rPr>
        <w:t>, 2020)</w:t>
      </w:r>
      <w:r w:rsidR="00EC6337">
        <w:rPr>
          <w:sz w:val="24"/>
          <w:szCs w:val="24"/>
          <w:lang w:val="en-US"/>
        </w:rPr>
        <w:t xml:space="preserve"> </w:t>
      </w:r>
      <w:r w:rsidR="00206FD6">
        <w:rPr>
          <w:sz w:val="24"/>
          <w:szCs w:val="24"/>
          <w:lang w:val="en-US"/>
        </w:rPr>
        <w:t xml:space="preserve">are also provided to the learners at Clase Primary School. </w:t>
      </w:r>
      <w:r w:rsidR="00F97B93">
        <w:rPr>
          <w:sz w:val="24"/>
          <w:szCs w:val="24"/>
          <w:lang w:val="en-US"/>
        </w:rPr>
        <w:t xml:space="preserve">Using breathing exercises might be of great help </w:t>
      </w:r>
      <w:r w:rsidR="003874B4">
        <w:rPr>
          <w:sz w:val="24"/>
          <w:szCs w:val="24"/>
          <w:lang w:val="en-US"/>
        </w:rPr>
        <w:t>for when it is evident that something may trigger your learner with ASD</w:t>
      </w:r>
      <w:r w:rsidR="00E90150">
        <w:rPr>
          <w:sz w:val="24"/>
          <w:szCs w:val="24"/>
          <w:lang w:val="en-US"/>
        </w:rPr>
        <w:t xml:space="preserve">, especially since they may struggle most days to verbally communicate with a class teacher </w:t>
      </w:r>
      <w:r w:rsidR="00534CC1">
        <w:rPr>
          <w:sz w:val="24"/>
          <w:szCs w:val="24"/>
          <w:lang w:val="en-US"/>
        </w:rPr>
        <w:t xml:space="preserve">about what might be upsetting </w:t>
      </w:r>
      <w:r w:rsidR="00E03FAD">
        <w:rPr>
          <w:sz w:val="24"/>
          <w:szCs w:val="24"/>
          <w:lang w:val="en-US"/>
        </w:rPr>
        <w:t xml:space="preserve">them. The first step to keeping them safe and carrying out your duty of care would be to utilize these </w:t>
      </w:r>
      <w:r w:rsidR="004A2084">
        <w:rPr>
          <w:sz w:val="24"/>
          <w:szCs w:val="24"/>
          <w:lang w:val="en-US"/>
        </w:rPr>
        <w:t>breathing exercises and emotion regulation strategies</w:t>
      </w:r>
      <w:r w:rsidR="00BE62B1">
        <w:rPr>
          <w:sz w:val="24"/>
          <w:szCs w:val="24"/>
          <w:lang w:val="en-US"/>
        </w:rPr>
        <w:t xml:space="preserve">, in order to make them comfortable and be able to meet their needs in a calmer state. </w:t>
      </w:r>
    </w:p>
    <w:p w14:paraId="4248C3BC" w14:textId="70A098AC" w:rsidR="00286A2D" w:rsidRDefault="009E0ADF" w:rsidP="009624CE">
      <w:pPr>
        <w:rPr>
          <w:sz w:val="24"/>
          <w:szCs w:val="24"/>
          <w:lang w:val="en-US"/>
        </w:rPr>
      </w:pPr>
      <w:r>
        <w:rPr>
          <w:sz w:val="24"/>
          <w:szCs w:val="24"/>
          <w:lang w:val="en-US"/>
        </w:rPr>
        <w:t>Clase School also shared a ‘check-in’ (</w:t>
      </w:r>
      <w:proofErr w:type="spellStart"/>
      <w:r>
        <w:rPr>
          <w:sz w:val="24"/>
          <w:szCs w:val="24"/>
          <w:lang w:val="en-US"/>
        </w:rPr>
        <w:t>Estyn</w:t>
      </w:r>
      <w:proofErr w:type="spellEnd"/>
      <w:r>
        <w:rPr>
          <w:sz w:val="24"/>
          <w:szCs w:val="24"/>
          <w:lang w:val="en-US"/>
        </w:rPr>
        <w:t>, 2020) system they have adopted</w:t>
      </w:r>
      <w:r w:rsidR="007C7892">
        <w:rPr>
          <w:sz w:val="24"/>
          <w:szCs w:val="24"/>
          <w:lang w:val="en-US"/>
        </w:rPr>
        <w:t xml:space="preserve">, which involves all learners having the opportunity at the start of every school day, to </w:t>
      </w:r>
      <w:r w:rsidR="00691183">
        <w:rPr>
          <w:sz w:val="24"/>
          <w:szCs w:val="24"/>
          <w:lang w:val="en-US"/>
        </w:rPr>
        <w:t>communicate</w:t>
      </w:r>
      <w:r w:rsidR="007B7FA6">
        <w:rPr>
          <w:sz w:val="24"/>
          <w:szCs w:val="24"/>
          <w:lang w:val="en-US"/>
        </w:rPr>
        <w:t>, in whichever way they can,</w:t>
      </w:r>
      <w:r w:rsidR="00691183">
        <w:rPr>
          <w:sz w:val="24"/>
          <w:szCs w:val="24"/>
          <w:lang w:val="en-US"/>
        </w:rPr>
        <w:t xml:space="preserve"> how they are feel</w:t>
      </w:r>
      <w:r w:rsidR="007B7FA6">
        <w:rPr>
          <w:sz w:val="24"/>
          <w:szCs w:val="24"/>
          <w:lang w:val="en-US"/>
        </w:rPr>
        <w:t>ing and what might i</w:t>
      </w:r>
      <w:r w:rsidR="00EC65BB">
        <w:rPr>
          <w:sz w:val="24"/>
          <w:szCs w:val="24"/>
          <w:lang w:val="en-US"/>
        </w:rPr>
        <w:t>m</w:t>
      </w:r>
      <w:r w:rsidR="007B7FA6">
        <w:rPr>
          <w:sz w:val="24"/>
          <w:szCs w:val="24"/>
          <w:lang w:val="en-US"/>
        </w:rPr>
        <w:t>pact their ‘readiness to learn’ (</w:t>
      </w:r>
      <w:proofErr w:type="spellStart"/>
      <w:r w:rsidR="007B7FA6">
        <w:rPr>
          <w:sz w:val="24"/>
          <w:szCs w:val="24"/>
          <w:lang w:val="en-US"/>
        </w:rPr>
        <w:t>Estyn</w:t>
      </w:r>
      <w:proofErr w:type="spellEnd"/>
      <w:r w:rsidR="007B7FA6">
        <w:rPr>
          <w:sz w:val="24"/>
          <w:szCs w:val="24"/>
          <w:lang w:val="en-US"/>
        </w:rPr>
        <w:t xml:space="preserve">, 2020) that day. This would work well for </w:t>
      </w:r>
      <w:r w:rsidR="0007675F">
        <w:rPr>
          <w:sz w:val="24"/>
          <w:szCs w:val="24"/>
          <w:lang w:val="en-US"/>
        </w:rPr>
        <w:t xml:space="preserve">an ASD learner, as it may act similarly </w:t>
      </w:r>
      <w:r w:rsidR="0007675F">
        <w:rPr>
          <w:sz w:val="24"/>
          <w:szCs w:val="24"/>
          <w:lang w:val="en-US"/>
        </w:rPr>
        <w:lastRenderedPageBreak/>
        <w:t xml:space="preserve">to an early intervention and prevention type of activity. </w:t>
      </w:r>
      <w:r w:rsidR="00FA05CD">
        <w:rPr>
          <w:sz w:val="24"/>
          <w:szCs w:val="24"/>
          <w:lang w:val="en-US"/>
        </w:rPr>
        <w:t xml:space="preserve">Reasonable adjustments may need to be made for our specific learner if they are having a hard time communicating verbally </w:t>
      </w:r>
      <w:r w:rsidR="0099213D">
        <w:rPr>
          <w:sz w:val="24"/>
          <w:szCs w:val="24"/>
          <w:lang w:val="en-US"/>
        </w:rPr>
        <w:t>on any given day, however, visual timetables and tools could be brought in to tailor that activity to work for them.</w:t>
      </w:r>
    </w:p>
    <w:p w14:paraId="63DA3053" w14:textId="49864AF1" w:rsidR="00645993" w:rsidRDefault="00645993" w:rsidP="009624CE">
      <w:pPr>
        <w:rPr>
          <w:sz w:val="24"/>
          <w:szCs w:val="24"/>
          <w:lang w:val="en-US"/>
        </w:rPr>
      </w:pPr>
      <w:r>
        <w:rPr>
          <w:sz w:val="24"/>
          <w:szCs w:val="24"/>
          <w:lang w:val="en-US"/>
        </w:rPr>
        <w:t xml:space="preserve">Ongoing collection of </w:t>
      </w:r>
      <w:r w:rsidR="00CA0EA6">
        <w:rPr>
          <w:sz w:val="24"/>
          <w:szCs w:val="24"/>
          <w:lang w:val="en-US"/>
        </w:rPr>
        <w:t>teacher assessments and information from the pupils has ensured that all learners have progressed in their learning. (</w:t>
      </w:r>
      <w:proofErr w:type="spellStart"/>
      <w:r w:rsidR="00CA0EA6">
        <w:rPr>
          <w:sz w:val="24"/>
          <w:szCs w:val="24"/>
          <w:lang w:val="en-US"/>
        </w:rPr>
        <w:t>Estyn</w:t>
      </w:r>
      <w:proofErr w:type="spellEnd"/>
      <w:r w:rsidR="00CA0EA6">
        <w:rPr>
          <w:sz w:val="24"/>
          <w:szCs w:val="24"/>
          <w:lang w:val="en-US"/>
        </w:rPr>
        <w:t xml:space="preserve">, 2020) This would be a good inclusive practice to adopt </w:t>
      </w:r>
      <w:r w:rsidR="00FA0ECD">
        <w:rPr>
          <w:sz w:val="24"/>
          <w:szCs w:val="24"/>
          <w:lang w:val="en-US"/>
        </w:rPr>
        <w:t xml:space="preserve">as the teacher would be gaining </w:t>
      </w:r>
      <w:proofErr w:type="spellStart"/>
      <w:r w:rsidR="00FA0ECD">
        <w:rPr>
          <w:sz w:val="24"/>
          <w:szCs w:val="24"/>
          <w:lang w:val="en-US"/>
        </w:rPr>
        <w:t>first hand</w:t>
      </w:r>
      <w:proofErr w:type="spellEnd"/>
      <w:r w:rsidR="00FA0ECD">
        <w:rPr>
          <w:sz w:val="24"/>
          <w:szCs w:val="24"/>
          <w:lang w:val="en-US"/>
        </w:rPr>
        <w:t xml:space="preserve"> knowledge of what is working/not working for every child, especially </w:t>
      </w:r>
      <w:r w:rsidR="00E27F3C">
        <w:rPr>
          <w:sz w:val="24"/>
          <w:szCs w:val="24"/>
          <w:lang w:val="en-US"/>
        </w:rPr>
        <w:t xml:space="preserve">an ASD learner in this context. </w:t>
      </w:r>
    </w:p>
    <w:p w14:paraId="1ED6C45C" w14:textId="0856DB18" w:rsidR="00EC65BB" w:rsidRDefault="00724255" w:rsidP="009624CE">
      <w:pPr>
        <w:rPr>
          <w:b/>
          <w:bCs/>
          <w:sz w:val="24"/>
          <w:szCs w:val="24"/>
          <w:lang w:val="en-US"/>
        </w:rPr>
      </w:pPr>
      <w:r w:rsidRPr="00D914C2">
        <w:rPr>
          <w:b/>
          <w:bCs/>
          <w:sz w:val="24"/>
          <w:szCs w:val="24"/>
          <w:lang w:val="en-US"/>
        </w:rPr>
        <w:t xml:space="preserve">Case study 2: </w:t>
      </w:r>
      <w:proofErr w:type="spellStart"/>
      <w:r w:rsidR="006A7B04" w:rsidRPr="00D914C2">
        <w:rPr>
          <w:b/>
          <w:bCs/>
          <w:sz w:val="24"/>
          <w:szCs w:val="24"/>
          <w:lang w:val="en-US"/>
        </w:rPr>
        <w:t>Brynnau</w:t>
      </w:r>
      <w:proofErr w:type="spellEnd"/>
      <w:r w:rsidR="006A7B04" w:rsidRPr="00D914C2">
        <w:rPr>
          <w:b/>
          <w:bCs/>
          <w:sz w:val="24"/>
          <w:szCs w:val="24"/>
          <w:lang w:val="en-US"/>
        </w:rPr>
        <w:t xml:space="preserve"> Primary School, Rhondda </w:t>
      </w:r>
      <w:proofErr w:type="spellStart"/>
      <w:r w:rsidR="00D914C2" w:rsidRPr="00D914C2">
        <w:rPr>
          <w:b/>
          <w:bCs/>
          <w:sz w:val="24"/>
          <w:szCs w:val="24"/>
          <w:lang w:val="en-US"/>
        </w:rPr>
        <w:t>Cynon</w:t>
      </w:r>
      <w:proofErr w:type="spellEnd"/>
      <w:r w:rsidR="00D914C2" w:rsidRPr="00D914C2">
        <w:rPr>
          <w:b/>
          <w:bCs/>
          <w:sz w:val="24"/>
          <w:szCs w:val="24"/>
          <w:lang w:val="en-US"/>
        </w:rPr>
        <w:t xml:space="preserve"> Taf</w:t>
      </w:r>
    </w:p>
    <w:p w14:paraId="3F9C3347" w14:textId="04DE4F1A" w:rsidR="00457772" w:rsidRPr="00D914C2" w:rsidRDefault="00457772" w:rsidP="009624CE">
      <w:pPr>
        <w:rPr>
          <w:b/>
          <w:bCs/>
          <w:sz w:val="24"/>
          <w:szCs w:val="24"/>
          <w:lang w:val="en-US"/>
        </w:rPr>
      </w:pPr>
      <w:r w:rsidRPr="00871628">
        <w:rPr>
          <w:sz w:val="24"/>
          <w:szCs w:val="24"/>
          <w:lang w:val="en-US"/>
        </w:rPr>
        <w:t xml:space="preserve">This case study has been taken from </w:t>
      </w:r>
      <w:proofErr w:type="spellStart"/>
      <w:r w:rsidR="00871628" w:rsidRPr="00871628">
        <w:rPr>
          <w:sz w:val="24"/>
          <w:szCs w:val="24"/>
          <w:lang w:val="en-US"/>
        </w:rPr>
        <w:t>Estyn’s</w:t>
      </w:r>
      <w:proofErr w:type="spellEnd"/>
      <w:r w:rsidR="00871628" w:rsidRPr="00871628">
        <w:rPr>
          <w:sz w:val="24"/>
          <w:szCs w:val="24"/>
          <w:lang w:val="en-US"/>
        </w:rPr>
        <w:t xml:space="preserve"> Pupils with special educational needs in mainstream schools – A good </w:t>
      </w:r>
      <w:proofErr w:type="spellStart"/>
      <w:r w:rsidR="00871628" w:rsidRPr="00871628">
        <w:rPr>
          <w:sz w:val="24"/>
          <w:szCs w:val="24"/>
          <w:lang w:val="en-US"/>
        </w:rPr>
        <w:t>practise</w:t>
      </w:r>
      <w:proofErr w:type="spellEnd"/>
      <w:r w:rsidR="00871628" w:rsidRPr="00871628">
        <w:rPr>
          <w:sz w:val="24"/>
          <w:szCs w:val="24"/>
          <w:lang w:val="en-US"/>
        </w:rPr>
        <w:t xml:space="preserve"> report</w:t>
      </w:r>
      <w:r w:rsidR="00871628">
        <w:rPr>
          <w:b/>
          <w:bCs/>
          <w:sz w:val="24"/>
          <w:szCs w:val="24"/>
          <w:lang w:val="en-US"/>
        </w:rPr>
        <w:t>.</w:t>
      </w:r>
    </w:p>
    <w:p w14:paraId="5C8C5052" w14:textId="6B505347" w:rsidR="00657BDD" w:rsidRDefault="00F768A5" w:rsidP="009624CE">
      <w:pPr>
        <w:rPr>
          <w:sz w:val="24"/>
          <w:szCs w:val="24"/>
          <w:lang w:val="en-US"/>
        </w:rPr>
      </w:pPr>
      <w:proofErr w:type="spellStart"/>
      <w:r>
        <w:rPr>
          <w:sz w:val="24"/>
          <w:szCs w:val="24"/>
          <w:lang w:val="en-US"/>
        </w:rPr>
        <w:t>Brynnau</w:t>
      </w:r>
      <w:proofErr w:type="spellEnd"/>
      <w:r>
        <w:rPr>
          <w:sz w:val="24"/>
          <w:szCs w:val="24"/>
          <w:lang w:val="en-US"/>
        </w:rPr>
        <w:t xml:space="preserve"> school </w:t>
      </w:r>
      <w:r w:rsidR="0071632B">
        <w:rPr>
          <w:sz w:val="24"/>
          <w:szCs w:val="24"/>
          <w:lang w:val="en-US"/>
        </w:rPr>
        <w:t xml:space="preserve">focuses on finding out students’ strengths and areas that need more support from the beginning of their time at the school. They carry out </w:t>
      </w:r>
      <w:r w:rsidR="004C4040">
        <w:rPr>
          <w:sz w:val="24"/>
          <w:szCs w:val="24"/>
          <w:lang w:val="en-US"/>
        </w:rPr>
        <w:t>rigorous baseline assessments and diagnostic testing.” (</w:t>
      </w:r>
      <w:proofErr w:type="spellStart"/>
      <w:r w:rsidR="004C4040">
        <w:rPr>
          <w:sz w:val="24"/>
          <w:szCs w:val="24"/>
          <w:lang w:val="en-US"/>
        </w:rPr>
        <w:t>Estyn</w:t>
      </w:r>
      <w:proofErr w:type="spellEnd"/>
      <w:r w:rsidR="004C4040">
        <w:rPr>
          <w:sz w:val="24"/>
          <w:szCs w:val="24"/>
          <w:lang w:val="en-US"/>
        </w:rPr>
        <w:t>, 2020)</w:t>
      </w:r>
      <w:r w:rsidR="00D25DEB">
        <w:rPr>
          <w:sz w:val="24"/>
          <w:szCs w:val="24"/>
          <w:lang w:val="en-US"/>
        </w:rPr>
        <w:t xml:space="preserve"> This</w:t>
      </w:r>
      <w:r w:rsidR="00791B2F">
        <w:rPr>
          <w:sz w:val="24"/>
          <w:szCs w:val="24"/>
          <w:lang w:val="en-US"/>
        </w:rPr>
        <w:t xml:space="preserve"> could be considered an example of good inclusive practice as the staff are assessing </w:t>
      </w:r>
      <w:r w:rsidR="00DE3DD3">
        <w:rPr>
          <w:sz w:val="24"/>
          <w:szCs w:val="24"/>
          <w:lang w:val="en-US"/>
        </w:rPr>
        <w:t>“al</w:t>
      </w:r>
      <w:r w:rsidR="00657BDD">
        <w:rPr>
          <w:sz w:val="24"/>
          <w:szCs w:val="24"/>
          <w:lang w:val="en-US"/>
        </w:rPr>
        <w:t>l</w:t>
      </w:r>
      <w:r w:rsidR="00DE3DD3">
        <w:rPr>
          <w:sz w:val="24"/>
          <w:szCs w:val="24"/>
          <w:lang w:val="en-US"/>
        </w:rPr>
        <w:t xml:space="preserve"> pupils’ communication skills</w:t>
      </w:r>
      <w:r w:rsidR="00657BDD">
        <w:rPr>
          <w:sz w:val="24"/>
          <w:szCs w:val="24"/>
          <w:lang w:val="en-US"/>
        </w:rPr>
        <w:t>” (</w:t>
      </w:r>
      <w:proofErr w:type="spellStart"/>
      <w:r w:rsidR="00657BDD">
        <w:rPr>
          <w:sz w:val="24"/>
          <w:szCs w:val="24"/>
          <w:lang w:val="en-US"/>
        </w:rPr>
        <w:t>Estyn</w:t>
      </w:r>
      <w:proofErr w:type="spellEnd"/>
      <w:r w:rsidR="00657BDD">
        <w:rPr>
          <w:sz w:val="24"/>
          <w:szCs w:val="24"/>
          <w:lang w:val="en-US"/>
        </w:rPr>
        <w:t xml:space="preserve">, 2020) from the outset of their journey at the setting, therefore, in theory, </w:t>
      </w:r>
      <w:r w:rsidR="00362009">
        <w:rPr>
          <w:sz w:val="24"/>
          <w:szCs w:val="24"/>
          <w:lang w:val="en-US"/>
        </w:rPr>
        <w:t>the staff are aware of which form of communication is best for each child, and know which resources to provide to which children, especi</w:t>
      </w:r>
      <w:r w:rsidR="00DE5C1E">
        <w:rPr>
          <w:sz w:val="24"/>
          <w:szCs w:val="24"/>
          <w:lang w:val="en-US"/>
        </w:rPr>
        <w:t>a</w:t>
      </w:r>
      <w:r w:rsidR="00362009">
        <w:rPr>
          <w:sz w:val="24"/>
          <w:szCs w:val="24"/>
          <w:lang w:val="en-US"/>
        </w:rPr>
        <w:t xml:space="preserve">lly in regards to </w:t>
      </w:r>
      <w:r w:rsidR="00DE5C1E">
        <w:rPr>
          <w:sz w:val="24"/>
          <w:szCs w:val="24"/>
          <w:lang w:val="en-US"/>
        </w:rPr>
        <w:t>special educational needs and disabilities learners.</w:t>
      </w:r>
      <w:r w:rsidR="00547640">
        <w:rPr>
          <w:sz w:val="24"/>
          <w:szCs w:val="24"/>
          <w:lang w:val="en-US"/>
        </w:rPr>
        <w:t xml:space="preserve"> For a child</w:t>
      </w:r>
      <w:r w:rsidR="00F52473">
        <w:rPr>
          <w:sz w:val="24"/>
          <w:szCs w:val="24"/>
          <w:lang w:val="en-US"/>
        </w:rPr>
        <w:t xml:space="preserve"> such as the one highlighted in this guide, this could h</w:t>
      </w:r>
      <w:r w:rsidR="00A77ED1">
        <w:rPr>
          <w:sz w:val="24"/>
          <w:szCs w:val="24"/>
          <w:lang w:val="en-US"/>
        </w:rPr>
        <w:t>elp massively, as finding a good form of communication that they are comf</w:t>
      </w:r>
      <w:r w:rsidR="001D3638">
        <w:rPr>
          <w:sz w:val="24"/>
          <w:szCs w:val="24"/>
          <w:lang w:val="en-US"/>
        </w:rPr>
        <w:t>o</w:t>
      </w:r>
      <w:r w:rsidR="00A77ED1">
        <w:rPr>
          <w:sz w:val="24"/>
          <w:szCs w:val="24"/>
          <w:lang w:val="en-US"/>
        </w:rPr>
        <w:t>rtable with as early on as possible is crucial to their le</w:t>
      </w:r>
      <w:r w:rsidR="001D3638">
        <w:rPr>
          <w:sz w:val="24"/>
          <w:szCs w:val="24"/>
          <w:lang w:val="en-US"/>
        </w:rPr>
        <w:t>ar</w:t>
      </w:r>
      <w:r w:rsidR="00A77ED1">
        <w:rPr>
          <w:sz w:val="24"/>
          <w:szCs w:val="24"/>
          <w:lang w:val="en-US"/>
        </w:rPr>
        <w:t>ning</w:t>
      </w:r>
      <w:r w:rsidR="001D3638">
        <w:rPr>
          <w:sz w:val="24"/>
          <w:szCs w:val="24"/>
          <w:lang w:val="en-US"/>
        </w:rPr>
        <w:t xml:space="preserve"> and</w:t>
      </w:r>
      <w:r w:rsidR="00A77ED1">
        <w:rPr>
          <w:sz w:val="24"/>
          <w:szCs w:val="24"/>
          <w:lang w:val="en-US"/>
        </w:rPr>
        <w:t xml:space="preserve"> development, as it will make the process of sharing or relaying information to their teacher much easier and more efficient.</w:t>
      </w:r>
      <w:r w:rsidR="00DE5C1E">
        <w:rPr>
          <w:sz w:val="24"/>
          <w:szCs w:val="24"/>
          <w:lang w:val="en-US"/>
        </w:rPr>
        <w:t xml:space="preserve"> </w:t>
      </w:r>
      <w:r w:rsidR="00F71D21">
        <w:rPr>
          <w:sz w:val="24"/>
          <w:szCs w:val="24"/>
          <w:lang w:val="en-US"/>
        </w:rPr>
        <w:t xml:space="preserve">They stated that this went on to enable staff to </w:t>
      </w:r>
      <w:r w:rsidR="00316A1D">
        <w:rPr>
          <w:sz w:val="24"/>
          <w:szCs w:val="24"/>
          <w:lang w:val="en-US"/>
        </w:rPr>
        <w:t>be able to ‘very quickly identify’ (</w:t>
      </w:r>
      <w:proofErr w:type="spellStart"/>
      <w:r w:rsidR="00316A1D">
        <w:rPr>
          <w:sz w:val="24"/>
          <w:szCs w:val="24"/>
          <w:lang w:val="en-US"/>
        </w:rPr>
        <w:t>Estyn</w:t>
      </w:r>
      <w:proofErr w:type="spellEnd"/>
      <w:r w:rsidR="00316A1D">
        <w:rPr>
          <w:sz w:val="24"/>
          <w:szCs w:val="24"/>
          <w:lang w:val="en-US"/>
        </w:rPr>
        <w:t>, 2020) pupils who might need extra support, and which kind</w:t>
      </w:r>
      <w:r w:rsidR="00120109">
        <w:rPr>
          <w:sz w:val="24"/>
          <w:szCs w:val="24"/>
          <w:lang w:val="en-US"/>
        </w:rPr>
        <w:t>/types</w:t>
      </w:r>
      <w:r w:rsidR="00316A1D">
        <w:rPr>
          <w:sz w:val="24"/>
          <w:szCs w:val="24"/>
          <w:lang w:val="en-US"/>
        </w:rPr>
        <w:t xml:space="preserve"> of support</w:t>
      </w:r>
      <w:r w:rsidR="00120109">
        <w:rPr>
          <w:sz w:val="24"/>
          <w:szCs w:val="24"/>
          <w:lang w:val="en-US"/>
        </w:rPr>
        <w:t xml:space="preserve">s those would be. </w:t>
      </w:r>
      <w:r w:rsidR="00971E90">
        <w:rPr>
          <w:sz w:val="24"/>
          <w:szCs w:val="24"/>
          <w:lang w:val="en-US"/>
        </w:rPr>
        <w:t>As the pupils move up through the school, the staff continue to assess the</w:t>
      </w:r>
      <w:r w:rsidR="000E55BE">
        <w:rPr>
          <w:sz w:val="24"/>
          <w:szCs w:val="24"/>
          <w:lang w:val="en-US"/>
        </w:rPr>
        <w:t>ir progress</w:t>
      </w:r>
      <w:r w:rsidR="00971E90">
        <w:rPr>
          <w:sz w:val="24"/>
          <w:szCs w:val="24"/>
          <w:lang w:val="en-US"/>
        </w:rPr>
        <w:t xml:space="preserve"> regularly</w:t>
      </w:r>
      <w:r w:rsidR="000E55BE">
        <w:rPr>
          <w:sz w:val="24"/>
          <w:szCs w:val="24"/>
          <w:lang w:val="en-US"/>
        </w:rPr>
        <w:t>, “against their starting points</w:t>
      </w:r>
      <w:r w:rsidR="00BE380C">
        <w:rPr>
          <w:sz w:val="24"/>
          <w:szCs w:val="24"/>
          <w:lang w:val="en-US"/>
        </w:rPr>
        <w:t xml:space="preserve"> in key aspects of literacy, numeracy and wellbeing.” (</w:t>
      </w:r>
      <w:proofErr w:type="spellStart"/>
      <w:r w:rsidR="00BE380C">
        <w:rPr>
          <w:sz w:val="24"/>
          <w:szCs w:val="24"/>
          <w:lang w:val="en-US"/>
        </w:rPr>
        <w:t>Estyn</w:t>
      </w:r>
      <w:proofErr w:type="spellEnd"/>
      <w:r w:rsidR="00BE380C">
        <w:rPr>
          <w:sz w:val="24"/>
          <w:szCs w:val="24"/>
          <w:lang w:val="en-US"/>
        </w:rPr>
        <w:t xml:space="preserve">, 2020). This </w:t>
      </w:r>
      <w:r w:rsidR="004417CF">
        <w:rPr>
          <w:sz w:val="24"/>
          <w:szCs w:val="24"/>
          <w:lang w:val="en-US"/>
        </w:rPr>
        <w:t>could be helpful of meeting the needs of an ASD learner</w:t>
      </w:r>
      <w:r w:rsidR="00256CD4">
        <w:rPr>
          <w:sz w:val="24"/>
          <w:szCs w:val="24"/>
          <w:lang w:val="en-US"/>
        </w:rPr>
        <w:t xml:space="preserve"> as regular assessment of teaching styles and the resources you provide to them is important, due to their struggles with change. </w:t>
      </w:r>
      <w:r w:rsidR="00066AC9">
        <w:rPr>
          <w:sz w:val="24"/>
          <w:szCs w:val="24"/>
          <w:lang w:val="en-US"/>
        </w:rPr>
        <w:t>Autistic children can feel much more at peace when they are in a routine</w:t>
      </w:r>
      <w:r w:rsidR="00913A3E">
        <w:rPr>
          <w:sz w:val="24"/>
          <w:szCs w:val="24"/>
          <w:lang w:val="en-US"/>
        </w:rPr>
        <w:t>, therefore, providing them with the wrong resource over and over again</w:t>
      </w:r>
      <w:r w:rsidR="00942D80">
        <w:rPr>
          <w:sz w:val="24"/>
          <w:szCs w:val="24"/>
          <w:lang w:val="en-US"/>
        </w:rPr>
        <w:t>, although keeping them calm, will not do anything for their progression and development at school. Therefore, the regular feedback and assessment of the tools t</w:t>
      </w:r>
      <w:r w:rsidR="007D7D65">
        <w:rPr>
          <w:sz w:val="24"/>
          <w:szCs w:val="24"/>
          <w:lang w:val="en-US"/>
        </w:rPr>
        <w:t xml:space="preserve">he teacher is providing could be a great way of keeping track of your learner’s needs, and what they need from you specifically. </w:t>
      </w:r>
      <w:r w:rsidR="000F646B">
        <w:rPr>
          <w:sz w:val="24"/>
          <w:szCs w:val="24"/>
          <w:lang w:val="en-US"/>
        </w:rPr>
        <w:t xml:space="preserve">They mentioned themselves, that the assessment means that </w:t>
      </w:r>
      <w:r w:rsidR="00667EFD">
        <w:rPr>
          <w:sz w:val="24"/>
          <w:szCs w:val="24"/>
          <w:lang w:val="en-US"/>
        </w:rPr>
        <w:t>“staff have a very good understanding of the specific needs of their pupils.” (</w:t>
      </w:r>
      <w:proofErr w:type="spellStart"/>
      <w:r w:rsidR="00667EFD">
        <w:rPr>
          <w:sz w:val="24"/>
          <w:szCs w:val="24"/>
          <w:lang w:val="en-US"/>
        </w:rPr>
        <w:t>Estyn</w:t>
      </w:r>
      <w:proofErr w:type="spellEnd"/>
      <w:r w:rsidR="00667EFD">
        <w:rPr>
          <w:sz w:val="24"/>
          <w:szCs w:val="24"/>
          <w:lang w:val="en-US"/>
        </w:rPr>
        <w:t>, 2020)</w:t>
      </w:r>
      <w:r w:rsidR="0078283A">
        <w:rPr>
          <w:sz w:val="24"/>
          <w:szCs w:val="24"/>
          <w:lang w:val="en-US"/>
        </w:rPr>
        <w:t xml:space="preserve"> </w:t>
      </w:r>
    </w:p>
    <w:p w14:paraId="70F0CE36" w14:textId="77777777" w:rsidR="00CA6333" w:rsidRDefault="00CA6333" w:rsidP="009624CE">
      <w:pPr>
        <w:rPr>
          <w:sz w:val="24"/>
          <w:szCs w:val="24"/>
          <w:lang w:val="en-US"/>
        </w:rPr>
      </w:pPr>
    </w:p>
    <w:p w14:paraId="0C358EC4" w14:textId="77777777" w:rsidR="00330A4E" w:rsidRDefault="00330A4E" w:rsidP="009624CE">
      <w:pPr>
        <w:rPr>
          <w:b/>
          <w:bCs/>
          <w:sz w:val="28"/>
          <w:szCs w:val="28"/>
          <w:lang w:val="en-US"/>
        </w:rPr>
      </w:pPr>
    </w:p>
    <w:p w14:paraId="38481B8E" w14:textId="4DF9BBD4" w:rsidR="00CA6333" w:rsidRPr="00330A4E" w:rsidRDefault="003E280E" w:rsidP="009624CE">
      <w:pPr>
        <w:rPr>
          <w:b/>
          <w:bCs/>
          <w:sz w:val="28"/>
          <w:szCs w:val="28"/>
          <w:lang w:val="en-US"/>
        </w:rPr>
      </w:pPr>
      <w:r w:rsidRPr="00330A4E">
        <w:rPr>
          <w:b/>
          <w:bCs/>
          <w:sz w:val="28"/>
          <w:szCs w:val="28"/>
          <w:lang w:val="en-US"/>
        </w:rPr>
        <w:t xml:space="preserve">Good </w:t>
      </w:r>
      <w:r w:rsidR="00ED0F95" w:rsidRPr="00330A4E">
        <w:rPr>
          <w:b/>
          <w:bCs/>
          <w:sz w:val="28"/>
          <w:szCs w:val="28"/>
          <w:lang w:val="en-US"/>
        </w:rPr>
        <w:t>Practice</w:t>
      </w:r>
      <w:r w:rsidRPr="00330A4E">
        <w:rPr>
          <w:b/>
          <w:bCs/>
          <w:sz w:val="28"/>
          <w:szCs w:val="28"/>
          <w:lang w:val="en-US"/>
        </w:rPr>
        <w:t xml:space="preserve"> examples and guidance</w:t>
      </w:r>
    </w:p>
    <w:p w14:paraId="500C7221" w14:textId="77777777" w:rsidR="00ED0F95" w:rsidRDefault="003E280E" w:rsidP="009624CE">
      <w:pPr>
        <w:rPr>
          <w:sz w:val="24"/>
          <w:szCs w:val="24"/>
          <w:lang w:val="en-US"/>
        </w:rPr>
      </w:pPr>
      <w:r>
        <w:rPr>
          <w:sz w:val="24"/>
          <w:szCs w:val="24"/>
          <w:lang w:val="en-US"/>
        </w:rPr>
        <w:lastRenderedPageBreak/>
        <w:t>To conclude this practitioner’s guide</w:t>
      </w:r>
      <w:r w:rsidR="00C325FF">
        <w:rPr>
          <w:sz w:val="24"/>
          <w:szCs w:val="24"/>
          <w:lang w:val="en-US"/>
        </w:rPr>
        <w:t>,</w:t>
      </w:r>
      <w:r w:rsidR="00330A4E">
        <w:rPr>
          <w:sz w:val="24"/>
          <w:szCs w:val="24"/>
          <w:lang w:val="en-US"/>
        </w:rPr>
        <w:t xml:space="preserve"> although inclusive practice should be the key concept that has been taken from this guidance,</w:t>
      </w:r>
      <w:r w:rsidR="00C325FF">
        <w:rPr>
          <w:sz w:val="24"/>
          <w:szCs w:val="24"/>
          <w:lang w:val="en-US"/>
        </w:rPr>
        <w:t xml:space="preserve"> below are some examples of good practice that can be used by mainstream class teachers in a primary school, w</w:t>
      </w:r>
      <w:r w:rsidR="00FD666E">
        <w:rPr>
          <w:sz w:val="24"/>
          <w:szCs w:val="24"/>
          <w:lang w:val="en-US"/>
        </w:rPr>
        <w:t>ith the presence of a learner with Autism Spectrum Disorder in the classroom</w:t>
      </w:r>
      <w:r w:rsidR="00ED0F95">
        <w:rPr>
          <w:sz w:val="24"/>
          <w:szCs w:val="24"/>
          <w:lang w:val="en-US"/>
        </w:rPr>
        <w:t>:</w:t>
      </w:r>
    </w:p>
    <w:p w14:paraId="05A8B9D1" w14:textId="63C05F5F" w:rsidR="003E280E" w:rsidRDefault="008900A8" w:rsidP="00ED0F95">
      <w:pPr>
        <w:pStyle w:val="ListParagraph"/>
        <w:numPr>
          <w:ilvl w:val="0"/>
          <w:numId w:val="4"/>
        </w:numPr>
        <w:rPr>
          <w:sz w:val="24"/>
          <w:szCs w:val="24"/>
          <w:lang w:val="en-US"/>
        </w:rPr>
      </w:pPr>
      <w:r>
        <w:rPr>
          <w:sz w:val="24"/>
          <w:szCs w:val="24"/>
          <w:lang w:val="en-US"/>
        </w:rPr>
        <w:t xml:space="preserve">Effective communication </w:t>
      </w:r>
      <w:r w:rsidR="000434CB">
        <w:rPr>
          <w:sz w:val="24"/>
          <w:szCs w:val="24"/>
          <w:lang w:val="en-US"/>
        </w:rPr>
        <w:t>–</w:t>
      </w:r>
      <w:r>
        <w:rPr>
          <w:sz w:val="24"/>
          <w:szCs w:val="24"/>
          <w:lang w:val="en-US"/>
        </w:rPr>
        <w:t xml:space="preserve"> </w:t>
      </w:r>
      <w:r w:rsidR="000434CB">
        <w:rPr>
          <w:sz w:val="24"/>
          <w:szCs w:val="24"/>
          <w:lang w:val="en-US"/>
        </w:rPr>
        <w:t>Ensure that you are actively listening, not telling the learner what decision to make or what they want/need. Take into account body language</w:t>
      </w:r>
      <w:r w:rsidR="00A64FF9">
        <w:rPr>
          <w:sz w:val="24"/>
          <w:szCs w:val="24"/>
          <w:lang w:val="en-US"/>
        </w:rPr>
        <w:t xml:space="preserve"> and the way in which you speak to the learner. Positive encouragement is </w:t>
      </w:r>
      <w:r w:rsidR="000500AF">
        <w:rPr>
          <w:sz w:val="24"/>
          <w:szCs w:val="24"/>
          <w:lang w:val="en-US"/>
        </w:rPr>
        <w:t>essential here.</w:t>
      </w:r>
    </w:p>
    <w:p w14:paraId="2BA43A6F" w14:textId="4A9A3F9B" w:rsidR="0020098B" w:rsidRDefault="001C672D" w:rsidP="00A56B48">
      <w:pPr>
        <w:pStyle w:val="ListParagraph"/>
        <w:numPr>
          <w:ilvl w:val="0"/>
          <w:numId w:val="4"/>
        </w:numPr>
        <w:rPr>
          <w:sz w:val="24"/>
          <w:szCs w:val="24"/>
          <w:lang w:val="en-US"/>
        </w:rPr>
      </w:pPr>
      <w:r>
        <w:rPr>
          <w:sz w:val="24"/>
          <w:szCs w:val="24"/>
          <w:lang w:val="en-US"/>
        </w:rPr>
        <w:t xml:space="preserve">Communicating in other ways rather than just verbally and with language. You could use </w:t>
      </w:r>
      <w:r w:rsidR="00EF077D">
        <w:rPr>
          <w:sz w:val="24"/>
          <w:szCs w:val="24"/>
          <w:lang w:val="en-US"/>
        </w:rPr>
        <w:t>visual aids</w:t>
      </w:r>
      <w:r w:rsidR="00E76A33">
        <w:rPr>
          <w:sz w:val="24"/>
          <w:szCs w:val="24"/>
          <w:lang w:val="en-US"/>
        </w:rPr>
        <w:t>, written instructions, visual cues,</w:t>
      </w:r>
      <w:r w:rsidR="00EF077D">
        <w:rPr>
          <w:sz w:val="24"/>
          <w:szCs w:val="24"/>
          <w:lang w:val="en-US"/>
        </w:rPr>
        <w:t xml:space="preserve"> or gestures in order to keep the learner engaged, and more inclined to reply to you if they do not feel like speaking themselves.</w:t>
      </w:r>
      <w:r w:rsidR="00A56B48">
        <w:rPr>
          <w:sz w:val="24"/>
          <w:szCs w:val="24"/>
          <w:lang w:val="en-US"/>
        </w:rPr>
        <w:t xml:space="preserve"> The use of visual timetables should be promoted, due to </w:t>
      </w:r>
      <w:r w:rsidR="009A32B9">
        <w:rPr>
          <w:sz w:val="24"/>
          <w:szCs w:val="24"/>
          <w:lang w:val="en-US"/>
        </w:rPr>
        <w:t xml:space="preserve">the learner being able to see what comes next and that they are where they should be at all times. Make sure they are able to see this and that it is not out of their sight so they do not panic, preferably keep them in the same place every day. </w:t>
      </w:r>
    </w:p>
    <w:p w14:paraId="3888CBAA" w14:textId="243FC6E5" w:rsidR="000A13D9" w:rsidRDefault="00A455FF" w:rsidP="00A56B48">
      <w:pPr>
        <w:pStyle w:val="ListParagraph"/>
        <w:numPr>
          <w:ilvl w:val="0"/>
          <w:numId w:val="4"/>
        </w:numPr>
        <w:rPr>
          <w:sz w:val="24"/>
          <w:szCs w:val="24"/>
          <w:lang w:val="en-US"/>
        </w:rPr>
      </w:pPr>
      <w:r>
        <w:rPr>
          <w:sz w:val="24"/>
          <w:szCs w:val="24"/>
          <w:lang w:val="en-US"/>
        </w:rPr>
        <w:t xml:space="preserve">Sensory areas/sensory friendly space. </w:t>
      </w:r>
      <w:r w:rsidR="00EE4A8D">
        <w:rPr>
          <w:sz w:val="24"/>
          <w:szCs w:val="24"/>
          <w:lang w:val="en-US"/>
        </w:rPr>
        <w:t xml:space="preserve">Familiarise yourself with which sensations, sounds, </w:t>
      </w:r>
      <w:r w:rsidR="002A0980">
        <w:rPr>
          <w:sz w:val="24"/>
          <w:szCs w:val="24"/>
          <w:lang w:val="en-US"/>
        </w:rPr>
        <w:t>feelings, or materials are enhanced and cause pain/distress to the learner</w:t>
      </w:r>
      <w:r w:rsidR="00453C5B">
        <w:rPr>
          <w:sz w:val="24"/>
          <w:szCs w:val="24"/>
          <w:lang w:val="en-US"/>
        </w:rPr>
        <w:t xml:space="preserve">. Attempt to ensure that </w:t>
      </w:r>
      <w:r w:rsidR="00323A85">
        <w:rPr>
          <w:sz w:val="24"/>
          <w:szCs w:val="24"/>
          <w:lang w:val="en-US"/>
        </w:rPr>
        <w:t>those that could be distressing for the child are taken out of the classroom</w:t>
      </w:r>
      <w:r w:rsidR="000A13D9">
        <w:rPr>
          <w:sz w:val="24"/>
          <w:szCs w:val="24"/>
          <w:lang w:val="en-US"/>
        </w:rPr>
        <w:t>, eliminating as much of a chance of contact with the child as possible.</w:t>
      </w:r>
      <w:r w:rsidR="00E624EE">
        <w:rPr>
          <w:sz w:val="24"/>
          <w:szCs w:val="24"/>
          <w:lang w:val="en-US"/>
        </w:rPr>
        <w:t xml:space="preserve"> Providing sensory aids that they are fond of in order to keep them calm and engaged in the lesson could also be helpful here.</w:t>
      </w:r>
    </w:p>
    <w:p w14:paraId="4798F4E8" w14:textId="62B04C52" w:rsidR="009A32B9" w:rsidRDefault="00C76A8C" w:rsidP="00A56B48">
      <w:pPr>
        <w:pStyle w:val="ListParagraph"/>
        <w:numPr>
          <w:ilvl w:val="0"/>
          <w:numId w:val="4"/>
        </w:numPr>
        <w:rPr>
          <w:sz w:val="24"/>
          <w:szCs w:val="24"/>
          <w:lang w:val="en-US"/>
        </w:rPr>
      </w:pPr>
      <w:r>
        <w:rPr>
          <w:sz w:val="24"/>
          <w:szCs w:val="24"/>
          <w:lang w:val="en-US"/>
        </w:rPr>
        <w:t xml:space="preserve">Apply detailed tailored instruction. Make sure that the lesson plan is suitable for them as well as every body else in the classroom. If there is something about their tasks that is different to others, make sure it is explained to them in detail exactly what they need to do and how, </w:t>
      </w:r>
      <w:r w:rsidR="00E624EE">
        <w:rPr>
          <w:sz w:val="24"/>
          <w:szCs w:val="24"/>
          <w:lang w:val="en-US"/>
        </w:rPr>
        <w:t xml:space="preserve">either by the LSA or yourself as the class teacher. </w:t>
      </w:r>
      <w:r w:rsidR="00BA7AA7">
        <w:rPr>
          <w:sz w:val="24"/>
          <w:szCs w:val="24"/>
          <w:lang w:val="en-US"/>
        </w:rPr>
        <w:t xml:space="preserve"> </w:t>
      </w:r>
    </w:p>
    <w:p w14:paraId="352C0FB0" w14:textId="61E81A2A" w:rsidR="00BD3CF7" w:rsidRDefault="00BD3CF7" w:rsidP="00A56B48">
      <w:pPr>
        <w:pStyle w:val="ListParagraph"/>
        <w:numPr>
          <w:ilvl w:val="0"/>
          <w:numId w:val="4"/>
        </w:numPr>
        <w:rPr>
          <w:sz w:val="24"/>
          <w:szCs w:val="24"/>
          <w:lang w:val="en-US"/>
        </w:rPr>
      </w:pPr>
      <w:r>
        <w:rPr>
          <w:sz w:val="24"/>
          <w:szCs w:val="24"/>
          <w:lang w:val="en-US"/>
        </w:rPr>
        <w:t>Use positive reinforcement</w:t>
      </w:r>
    </w:p>
    <w:p w14:paraId="6A307D65" w14:textId="7AD1AC6B" w:rsidR="00BD3CF7" w:rsidRDefault="005B6141" w:rsidP="00A56B48">
      <w:pPr>
        <w:pStyle w:val="ListParagraph"/>
        <w:numPr>
          <w:ilvl w:val="0"/>
          <w:numId w:val="4"/>
        </w:numPr>
        <w:rPr>
          <w:sz w:val="24"/>
          <w:szCs w:val="24"/>
          <w:lang w:val="en-US"/>
        </w:rPr>
      </w:pPr>
      <w:r>
        <w:rPr>
          <w:sz w:val="24"/>
          <w:szCs w:val="24"/>
          <w:lang w:val="en-US"/>
        </w:rPr>
        <w:t xml:space="preserve">Formative assessment </w:t>
      </w:r>
      <w:r w:rsidR="00004220">
        <w:rPr>
          <w:sz w:val="24"/>
          <w:szCs w:val="24"/>
          <w:lang w:val="en-US"/>
        </w:rPr>
        <w:t>–</w:t>
      </w:r>
      <w:r>
        <w:rPr>
          <w:sz w:val="24"/>
          <w:szCs w:val="24"/>
          <w:lang w:val="en-US"/>
        </w:rPr>
        <w:t xml:space="preserve"> </w:t>
      </w:r>
      <w:r w:rsidR="00004220">
        <w:rPr>
          <w:sz w:val="24"/>
          <w:szCs w:val="24"/>
          <w:lang w:val="en-US"/>
        </w:rPr>
        <w:t>continue to assess the learner’s progress and engagement with the teaching styles you are using</w:t>
      </w:r>
      <w:r w:rsidR="005B721C">
        <w:rPr>
          <w:sz w:val="24"/>
          <w:szCs w:val="24"/>
          <w:lang w:val="en-US"/>
        </w:rPr>
        <w:t xml:space="preserve">. Instruction should be adjusted as and when needed. </w:t>
      </w:r>
    </w:p>
    <w:p w14:paraId="70B56F38" w14:textId="3535CD02" w:rsidR="005E5CB6" w:rsidRDefault="005E5CB6" w:rsidP="00A56B48">
      <w:pPr>
        <w:pStyle w:val="ListParagraph"/>
        <w:numPr>
          <w:ilvl w:val="0"/>
          <w:numId w:val="4"/>
        </w:numPr>
        <w:rPr>
          <w:sz w:val="24"/>
          <w:szCs w:val="24"/>
          <w:lang w:val="en-US"/>
        </w:rPr>
      </w:pPr>
      <w:r>
        <w:rPr>
          <w:sz w:val="24"/>
          <w:szCs w:val="24"/>
          <w:lang w:val="en-US"/>
        </w:rPr>
        <w:t xml:space="preserve">Manage disruptive </w:t>
      </w:r>
      <w:proofErr w:type="spellStart"/>
      <w:r>
        <w:rPr>
          <w:sz w:val="24"/>
          <w:szCs w:val="24"/>
          <w:lang w:val="en-US"/>
        </w:rPr>
        <w:t>behaviour</w:t>
      </w:r>
      <w:proofErr w:type="spellEnd"/>
      <w:r>
        <w:rPr>
          <w:sz w:val="24"/>
          <w:szCs w:val="24"/>
          <w:lang w:val="en-US"/>
        </w:rPr>
        <w:t xml:space="preserve"> efficiently. Understand that </w:t>
      </w:r>
      <w:proofErr w:type="spellStart"/>
      <w:r>
        <w:rPr>
          <w:sz w:val="24"/>
          <w:szCs w:val="24"/>
          <w:lang w:val="en-US"/>
        </w:rPr>
        <w:t>behaviour</w:t>
      </w:r>
      <w:proofErr w:type="spellEnd"/>
      <w:r>
        <w:rPr>
          <w:sz w:val="24"/>
          <w:szCs w:val="24"/>
          <w:lang w:val="en-US"/>
        </w:rPr>
        <w:t xml:space="preserve"> can be a way of communication. </w:t>
      </w:r>
    </w:p>
    <w:p w14:paraId="29BBB213" w14:textId="5B61F473" w:rsidR="002E5472" w:rsidRDefault="005B0BE4" w:rsidP="00A56B48">
      <w:pPr>
        <w:pStyle w:val="ListParagraph"/>
        <w:numPr>
          <w:ilvl w:val="0"/>
          <w:numId w:val="4"/>
        </w:numPr>
        <w:rPr>
          <w:sz w:val="24"/>
          <w:szCs w:val="24"/>
          <w:lang w:val="en-US"/>
        </w:rPr>
      </w:pPr>
      <w:r>
        <w:rPr>
          <w:sz w:val="24"/>
          <w:szCs w:val="24"/>
          <w:lang w:val="en-US"/>
        </w:rPr>
        <w:t xml:space="preserve">Prepare the learner </w:t>
      </w:r>
      <w:r w:rsidR="00764EBB">
        <w:rPr>
          <w:sz w:val="24"/>
          <w:szCs w:val="24"/>
          <w:lang w:val="en-US"/>
        </w:rPr>
        <w:t xml:space="preserve">for change. If there is a change in the normal school day for any particular reason, make sure to </w:t>
      </w:r>
      <w:r w:rsidR="00EF0809">
        <w:rPr>
          <w:sz w:val="24"/>
          <w:szCs w:val="24"/>
          <w:lang w:val="en-US"/>
        </w:rPr>
        <w:t xml:space="preserve">calmly let the learner know that the day will be different. </w:t>
      </w:r>
    </w:p>
    <w:p w14:paraId="09FD4B69" w14:textId="1F68CB2A" w:rsidR="00EF0809" w:rsidRDefault="00EF0809" w:rsidP="00A56B48">
      <w:pPr>
        <w:pStyle w:val="ListParagraph"/>
        <w:numPr>
          <w:ilvl w:val="0"/>
          <w:numId w:val="4"/>
        </w:numPr>
        <w:rPr>
          <w:sz w:val="24"/>
          <w:szCs w:val="24"/>
          <w:lang w:val="en-US"/>
        </w:rPr>
      </w:pPr>
      <w:r>
        <w:rPr>
          <w:sz w:val="24"/>
          <w:szCs w:val="24"/>
          <w:lang w:val="en-US"/>
        </w:rPr>
        <w:t xml:space="preserve">Create a structured learning environment. </w:t>
      </w:r>
      <w:r w:rsidR="00ED4983">
        <w:rPr>
          <w:sz w:val="24"/>
          <w:szCs w:val="24"/>
          <w:lang w:val="en-US"/>
        </w:rPr>
        <w:t xml:space="preserve">Different areas of the classroom can be organized and used for different ‘subjects’. Designated areas can be used for different daily activities. This way, every student knows where everything is, and there is no confusion over where they need to be or who they should be with. </w:t>
      </w:r>
    </w:p>
    <w:p w14:paraId="4108EE87" w14:textId="67F4EA9F" w:rsidR="00ED4983" w:rsidRPr="00ED4983" w:rsidRDefault="00B4733B" w:rsidP="00ED4983">
      <w:pPr>
        <w:ind w:left="360"/>
        <w:rPr>
          <w:sz w:val="24"/>
          <w:szCs w:val="24"/>
          <w:lang w:val="en-US"/>
        </w:rPr>
      </w:pPr>
      <w:r>
        <w:rPr>
          <w:sz w:val="24"/>
          <w:szCs w:val="24"/>
          <w:lang w:val="en-US"/>
        </w:rPr>
        <w:t>(Ruthven, 200</w:t>
      </w:r>
      <w:r w:rsidR="00225701">
        <w:rPr>
          <w:sz w:val="24"/>
          <w:szCs w:val="24"/>
          <w:lang w:val="en-US"/>
        </w:rPr>
        <w:t>5)</w:t>
      </w:r>
    </w:p>
    <w:p w14:paraId="3987759C" w14:textId="77777777" w:rsidR="001A65EC" w:rsidRDefault="001A65EC" w:rsidP="009624CE">
      <w:pPr>
        <w:rPr>
          <w:sz w:val="24"/>
          <w:szCs w:val="24"/>
          <w:lang w:val="en-US"/>
        </w:rPr>
      </w:pPr>
    </w:p>
    <w:p w14:paraId="4D59DC84" w14:textId="77777777" w:rsidR="001A65EC" w:rsidRDefault="001A65EC" w:rsidP="009624CE">
      <w:pPr>
        <w:rPr>
          <w:sz w:val="24"/>
          <w:szCs w:val="24"/>
          <w:lang w:val="en-US"/>
        </w:rPr>
      </w:pPr>
    </w:p>
    <w:p w14:paraId="03B7A400" w14:textId="77777777" w:rsidR="001A65EC" w:rsidRDefault="001A65EC" w:rsidP="009624CE">
      <w:pPr>
        <w:rPr>
          <w:sz w:val="24"/>
          <w:szCs w:val="24"/>
          <w:lang w:val="en-US"/>
        </w:rPr>
      </w:pPr>
    </w:p>
    <w:p w14:paraId="2E1BB347" w14:textId="77777777" w:rsidR="001A65EC" w:rsidRDefault="001A65EC" w:rsidP="009624CE">
      <w:pPr>
        <w:rPr>
          <w:sz w:val="24"/>
          <w:szCs w:val="24"/>
          <w:lang w:val="en-US"/>
        </w:rPr>
      </w:pPr>
    </w:p>
    <w:p w14:paraId="1EF1DCC4" w14:textId="77777777" w:rsidR="001A65EC" w:rsidRDefault="001A65EC" w:rsidP="009624CE">
      <w:pPr>
        <w:rPr>
          <w:sz w:val="24"/>
          <w:szCs w:val="24"/>
          <w:lang w:val="en-US"/>
        </w:rPr>
      </w:pPr>
    </w:p>
    <w:p w14:paraId="37C36701" w14:textId="77777777" w:rsidR="001A65EC" w:rsidRDefault="001A65EC" w:rsidP="009624CE">
      <w:pPr>
        <w:rPr>
          <w:sz w:val="24"/>
          <w:szCs w:val="24"/>
          <w:lang w:val="en-US"/>
        </w:rPr>
      </w:pPr>
    </w:p>
    <w:p w14:paraId="3FEB8B15" w14:textId="77777777" w:rsidR="001A65EC" w:rsidRDefault="001A65EC" w:rsidP="009624CE">
      <w:pPr>
        <w:rPr>
          <w:sz w:val="24"/>
          <w:szCs w:val="24"/>
          <w:lang w:val="en-US"/>
        </w:rPr>
      </w:pPr>
    </w:p>
    <w:p w14:paraId="19A55B49" w14:textId="77777777" w:rsidR="001A65EC" w:rsidRDefault="001A65EC" w:rsidP="009624CE">
      <w:pPr>
        <w:rPr>
          <w:sz w:val="24"/>
          <w:szCs w:val="24"/>
          <w:lang w:val="en-US"/>
        </w:rPr>
      </w:pPr>
    </w:p>
    <w:p w14:paraId="14B90760" w14:textId="52B3A083" w:rsidR="001A65EC" w:rsidRPr="007E0F27" w:rsidRDefault="001A65EC" w:rsidP="009624CE">
      <w:pPr>
        <w:rPr>
          <w:b/>
          <w:bCs/>
          <w:sz w:val="24"/>
          <w:szCs w:val="24"/>
          <w:lang w:val="en-US"/>
        </w:rPr>
      </w:pPr>
      <w:r w:rsidRPr="007E0F27">
        <w:rPr>
          <w:b/>
          <w:bCs/>
          <w:sz w:val="24"/>
          <w:szCs w:val="24"/>
          <w:lang w:val="en-US"/>
        </w:rPr>
        <w:t>Reference List:</w:t>
      </w:r>
    </w:p>
    <w:p w14:paraId="2EE36597" w14:textId="633CF99B" w:rsidR="0076678C" w:rsidRDefault="0076678C" w:rsidP="008C4DC3">
      <w:pPr>
        <w:spacing w:after="240" w:line="360" w:lineRule="auto"/>
        <w:rPr>
          <w:rFonts w:ascii="Times New Roman" w:eastAsia="Times New Roman" w:hAnsi="Times New Roman" w:cs="Times New Roman"/>
          <w:kern w:val="0"/>
          <w:sz w:val="24"/>
          <w:szCs w:val="24"/>
          <w:lang w:eastAsia="en-GB"/>
          <w14:ligatures w14:val="none"/>
        </w:rPr>
      </w:pPr>
      <w:r w:rsidRPr="0076678C">
        <w:rPr>
          <w:rFonts w:ascii="Times New Roman" w:eastAsia="Times New Roman" w:hAnsi="Times New Roman" w:cs="Times New Roman"/>
          <w:kern w:val="0"/>
          <w:sz w:val="24"/>
          <w:szCs w:val="24"/>
          <w:lang w:eastAsia="en-GB"/>
          <w14:ligatures w14:val="none"/>
        </w:rPr>
        <w:t xml:space="preserve">Ann Cheryl Armstrong, Armstrong, D. and </w:t>
      </w:r>
      <w:proofErr w:type="spellStart"/>
      <w:r w:rsidRPr="0076678C">
        <w:rPr>
          <w:rFonts w:ascii="Times New Roman" w:eastAsia="Times New Roman" w:hAnsi="Times New Roman" w:cs="Times New Roman"/>
          <w:kern w:val="0"/>
          <w:sz w:val="24"/>
          <w:szCs w:val="24"/>
          <w:lang w:eastAsia="en-GB"/>
          <w14:ligatures w14:val="none"/>
        </w:rPr>
        <w:t>Ilektra</w:t>
      </w:r>
      <w:proofErr w:type="spellEnd"/>
      <w:r w:rsidRPr="0076678C">
        <w:rPr>
          <w:rFonts w:ascii="Times New Roman" w:eastAsia="Times New Roman" w:hAnsi="Times New Roman" w:cs="Times New Roman"/>
          <w:kern w:val="0"/>
          <w:sz w:val="24"/>
          <w:szCs w:val="24"/>
          <w:lang w:eastAsia="en-GB"/>
          <w14:ligatures w14:val="none"/>
        </w:rPr>
        <w:t xml:space="preserve"> </w:t>
      </w:r>
      <w:proofErr w:type="spellStart"/>
      <w:r w:rsidRPr="0076678C">
        <w:rPr>
          <w:rFonts w:ascii="Times New Roman" w:eastAsia="Times New Roman" w:hAnsi="Times New Roman" w:cs="Times New Roman"/>
          <w:kern w:val="0"/>
          <w:sz w:val="24"/>
          <w:szCs w:val="24"/>
          <w:lang w:eastAsia="en-GB"/>
          <w14:ligatures w14:val="none"/>
        </w:rPr>
        <w:t>Spandagou</w:t>
      </w:r>
      <w:proofErr w:type="spellEnd"/>
      <w:r w:rsidRPr="0076678C">
        <w:rPr>
          <w:rFonts w:ascii="Times New Roman" w:eastAsia="Times New Roman" w:hAnsi="Times New Roman" w:cs="Times New Roman"/>
          <w:kern w:val="0"/>
          <w:sz w:val="24"/>
          <w:szCs w:val="24"/>
          <w:lang w:eastAsia="en-GB"/>
          <w14:ligatures w14:val="none"/>
        </w:rPr>
        <w:t xml:space="preserve"> (2010). </w:t>
      </w:r>
      <w:r w:rsidRPr="0076678C">
        <w:rPr>
          <w:rFonts w:ascii="Times New Roman" w:eastAsia="Times New Roman" w:hAnsi="Times New Roman" w:cs="Times New Roman"/>
          <w:i/>
          <w:iCs/>
          <w:kern w:val="0"/>
          <w:sz w:val="24"/>
          <w:szCs w:val="24"/>
          <w:lang w:eastAsia="en-GB"/>
          <w14:ligatures w14:val="none"/>
        </w:rPr>
        <w:t>Inclusive education : international policy and practice</w:t>
      </w:r>
      <w:r w:rsidRPr="0076678C">
        <w:rPr>
          <w:rFonts w:ascii="Times New Roman" w:eastAsia="Times New Roman" w:hAnsi="Times New Roman" w:cs="Times New Roman"/>
          <w:kern w:val="0"/>
          <w:sz w:val="24"/>
          <w:szCs w:val="24"/>
          <w:lang w:eastAsia="en-GB"/>
          <w14:ligatures w14:val="none"/>
        </w:rPr>
        <w:t>. Los Angeles, Calif. ; London: Sage.</w:t>
      </w:r>
    </w:p>
    <w:p w14:paraId="419D786E" w14:textId="3B6BBAA0" w:rsidR="00737C35" w:rsidRDefault="00737C35" w:rsidP="008C4DC3">
      <w:pPr>
        <w:spacing w:after="240" w:line="360" w:lineRule="auto"/>
        <w:rPr>
          <w:rFonts w:ascii="Times New Roman" w:eastAsia="Times New Roman" w:hAnsi="Times New Roman" w:cs="Times New Roman"/>
          <w:kern w:val="0"/>
          <w:sz w:val="24"/>
          <w:szCs w:val="24"/>
          <w:lang w:eastAsia="en-GB"/>
          <w14:ligatures w14:val="none"/>
        </w:rPr>
      </w:pPr>
      <w:r w:rsidRPr="00737C35">
        <w:rPr>
          <w:rFonts w:ascii="Times New Roman" w:eastAsia="Times New Roman" w:hAnsi="Times New Roman" w:cs="Times New Roman"/>
          <w:kern w:val="0"/>
          <w:sz w:val="24"/>
          <w:szCs w:val="24"/>
          <w:lang w:eastAsia="en-GB"/>
          <w14:ligatures w14:val="none"/>
        </w:rPr>
        <w:t xml:space="preserve">Booth, T. and Ainscow, M. (2011). </w:t>
      </w:r>
      <w:r w:rsidRPr="00737C35">
        <w:rPr>
          <w:rFonts w:ascii="Times New Roman" w:eastAsia="Times New Roman" w:hAnsi="Times New Roman" w:cs="Times New Roman"/>
          <w:i/>
          <w:iCs/>
          <w:kern w:val="0"/>
          <w:sz w:val="24"/>
          <w:szCs w:val="24"/>
          <w:lang w:eastAsia="en-GB"/>
          <w14:ligatures w14:val="none"/>
        </w:rPr>
        <w:t>Index for inclusion : developing learning and participation in schools.</w:t>
      </w:r>
      <w:r w:rsidRPr="00737C35">
        <w:rPr>
          <w:rFonts w:ascii="Times New Roman" w:eastAsia="Times New Roman" w:hAnsi="Times New Roman" w:cs="Times New Roman"/>
          <w:kern w:val="0"/>
          <w:sz w:val="24"/>
          <w:szCs w:val="24"/>
          <w:lang w:eastAsia="en-GB"/>
          <w14:ligatures w14:val="none"/>
        </w:rPr>
        <w:t xml:space="preserve"> 3rd ed. Bristol: Centre For Studies On Inclusive Education.</w:t>
      </w:r>
    </w:p>
    <w:p w14:paraId="60A9E658" w14:textId="405D7B55" w:rsidR="00926D8E" w:rsidRDefault="00926D8E" w:rsidP="008C4DC3">
      <w:pPr>
        <w:spacing w:after="240" w:line="360" w:lineRule="auto"/>
        <w:rPr>
          <w:rFonts w:ascii="Times New Roman" w:eastAsia="Times New Roman" w:hAnsi="Times New Roman" w:cs="Times New Roman"/>
          <w:kern w:val="0"/>
          <w:sz w:val="24"/>
          <w:szCs w:val="24"/>
          <w:lang w:eastAsia="en-GB"/>
          <w14:ligatures w14:val="none"/>
        </w:rPr>
      </w:pPr>
      <w:r w:rsidRPr="00926D8E">
        <w:rPr>
          <w:rFonts w:ascii="Times New Roman" w:eastAsia="Times New Roman" w:hAnsi="Times New Roman" w:cs="Times New Roman"/>
          <w:kern w:val="0"/>
          <w:sz w:val="24"/>
          <w:szCs w:val="24"/>
          <w:lang w:eastAsia="en-GB"/>
          <w14:ligatures w14:val="none"/>
        </w:rPr>
        <w:t xml:space="preserve">Equality Act (2010). </w:t>
      </w:r>
      <w:r w:rsidRPr="00926D8E">
        <w:rPr>
          <w:rFonts w:ascii="Times New Roman" w:eastAsia="Times New Roman" w:hAnsi="Times New Roman" w:cs="Times New Roman"/>
          <w:i/>
          <w:iCs/>
          <w:kern w:val="0"/>
          <w:sz w:val="24"/>
          <w:szCs w:val="24"/>
          <w:lang w:eastAsia="en-GB"/>
          <w14:ligatures w14:val="none"/>
        </w:rPr>
        <w:t>Equality Act 2010</w:t>
      </w:r>
      <w:r w:rsidRPr="00926D8E">
        <w:rPr>
          <w:rFonts w:ascii="Times New Roman" w:eastAsia="Times New Roman" w:hAnsi="Times New Roman" w:cs="Times New Roman"/>
          <w:kern w:val="0"/>
          <w:sz w:val="24"/>
          <w:szCs w:val="24"/>
          <w:lang w:eastAsia="en-GB"/>
          <w14:ligatures w14:val="none"/>
        </w:rPr>
        <w:t xml:space="preserve">. [online] Legislation.gov.uk. Available at: </w:t>
      </w:r>
      <w:hyperlink r:id="rId10" w:history="1">
        <w:r w:rsidR="00146731" w:rsidRPr="00926D8E">
          <w:rPr>
            <w:rStyle w:val="Hyperlink"/>
            <w:rFonts w:ascii="Times New Roman" w:eastAsia="Times New Roman" w:hAnsi="Times New Roman" w:cs="Times New Roman"/>
            <w:kern w:val="0"/>
            <w:sz w:val="24"/>
            <w:szCs w:val="24"/>
            <w:lang w:eastAsia="en-GB"/>
            <w14:ligatures w14:val="none"/>
          </w:rPr>
          <w:t>https://www.legislation.gov.uk/ukpga/2010/15/section/20</w:t>
        </w:r>
      </w:hyperlink>
      <w:r w:rsidRPr="00926D8E">
        <w:rPr>
          <w:rFonts w:ascii="Times New Roman" w:eastAsia="Times New Roman" w:hAnsi="Times New Roman" w:cs="Times New Roman"/>
          <w:kern w:val="0"/>
          <w:sz w:val="24"/>
          <w:szCs w:val="24"/>
          <w:lang w:eastAsia="en-GB"/>
          <w14:ligatures w14:val="none"/>
        </w:rPr>
        <w:t>.</w:t>
      </w:r>
    </w:p>
    <w:p w14:paraId="1E8D669A" w14:textId="0E9D3056" w:rsidR="0042554F" w:rsidRDefault="0042554F" w:rsidP="008C4DC3">
      <w:pPr>
        <w:spacing w:after="240" w:line="360" w:lineRule="auto"/>
        <w:rPr>
          <w:rFonts w:ascii="Times New Roman" w:eastAsia="Times New Roman" w:hAnsi="Times New Roman" w:cs="Times New Roman"/>
          <w:kern w:val="0"/>
          <w:sz w:val="24"/>
          <w:szCs w:val="24"/>
          <w:lang w:eastAsia="en-GB"/>
          <w14:ligatures w14:val="none"/>
        </w:rPr>
      </w:pPr>
      <w:r w:rsidRPr="0042554F">
        <w:rPr>
          <w:rFonts w:ascii="Times New Roman" w:eastAsia="Times New Roman" w:hAnsi="Times New Roman" w:cs="Times New Roman"/>
          <w:kern w:val="0"/>
          <w:sz w:val="24"/>
          <w:szCs w:val="24"/>
          <w:lang w:eastAsia="en-GB"/>
          <w14:ligatures w14:val="none"/>
        </w:rPr>
        <w:t xml:space="preserve">Estyn (2020a). </w:t>
      </w:r>
      <w:r w:rsidRPr="0042554F">
        <w:rPr>
          <w:rFonts w:ascii="Times New Roman" w:eastAsia="Times New Roman" w:hAnsi="Times New Roman" w:cs="Times New Roman"/>
          <w:i/>
          <w:iCs/>
          <w:kern w:val="0"/>
          <w:sz w:val="24"/>
          <w:szCs w:val="24"/>
          <w:lang w:eastAsia="en-GB"/>
          <w14:ligatures w14:val="none"/>
        </w:rPr>
        <w:t>Effective School Support for Disadvantaged and Vulnerable Pupils -case Studies of Good Practice</w:t>
      </w:r>
      <w:r w:rsidRPr="0042554F">
        <w:rPr>
          <w:rFonts w:ascii="Times New Roman" w:eastAsia="Times New Roman" w:hAnsi="Times New Roman" w:cs="Times New Roman"/>
          <w:kern w:val="0"/>
          <w:sz w:val="24"/>
          <w:szCs w:val="24"/>
          <w:lang w:eastAsia="en-GB"/>
          <w14:ligatures w14:val="none"/>
        </w:rPr>
        <w:t>. [online] Available at: https://www.estyn.gov.wales/system/files/2022-01/Effective%2520school%2520support%2520for%2520disadvantaged%2520and%2520vulnerable%2520pupils%2520en_0.pdf.</w:t>
      </w:r>
    </w:p>
    <w:p w14:paraId="43BF9FD4" w14:textId="7F7EC7FE" w:rsidR="00146731" w:rsidRDefault="00146731" w:rsidP="008C4DC3">
      <w:pPr>
        <w:spacing w:after="240" w:line="360" w:lineRule="auto"/>
        <w:rPr>
          <w:rFonts w:ascii="Times New Roman" w:eastAsia="Times New Roman" w:hAnsi="Times New Roman" w:cs="Times New Roman"/>
          <w:kern w:val="0"/>
          <w:sz w:val="24"/>
          <w:szCs w:val="24"/>
          <w:lang w:eastAsia="en-GB"/>
          <w14:ligatures w14:val="none"/>
        </w:rPr>
      </w:pPr>
      <w:r w:rsidRPr="00146731">
        <w:rPr>
          <w:rFonts w:ascii="Times New Roman" w:eastAsia="Times New Roman" w:hAnsi="Times New Roman" w:cs="Times New Roman"/>
          <w:kern w:val="0"/>
          <w:sz w:val="24"/>
          <w:szCs w:val="24"/>
          <w:lang w:eastAsia="en-GB"/>
          <w14:ligatures w14:val="none"/>
        </w:rPr>
        <w:t xml:space="preserve">Estyn (2020). </w:t>
      </w:r>
      <w:r w:rsidRPr="00146731">
        <w:rPr>
          <w:rFonts w:ascii="Times New Roman" w:eastAsia="Times New Roman" w:hAnsi="Times New Roman" w:cs="Times New Roman"/>
          <w:i/>
          <w:iCs/>
          <w:kern w:val="0"/>
          <w:sz w:val="24"/>
          <w:szCs w:val="24"/>
          <w:lang w:eastAsia="en-GB"/>
          <w14:ligatures w14:val="none"/>
        </w:rPr>
        <w:t>Pupils with special educational needs in mainstream schools</w:t>
      </w:r>
      <w:r w:rsidRPr="00146731">
        <w:rPr>
          <w:rFonts w:ascii="Times New Roman" w:eastAsia="Times New Roman" w:hAnsi="Times New Roman" w:cs="Times New Roman"/>
          <w:kern w:val="0"/>
          <w:sz w:val="24"/>
          <w:szCs w:val="24"/>
          <w:lang w:eastAsia="en-GB"/>
          <w14:ligatures w14:val="none"/>
        </w:rPr>
        <w:t>. [online] Available at: https://www.estyn.gov.wales/system/files/2022-01/Pupils%20with%20special%20educational%20needs%20in%20mainstream%20schools.pdf.</w:t>
      </w:r>
    </w:p>
    <w:p w14:paraId="274DE900" w14:textId="4E8AE5C4" w:rsidR="008C4DC3" w:rsidRDefault="008C4DC3" w:rsidP="008C4DC3">
      <w:pPr>
        <w:spacing w:after="240" w:line="360" w:lineRule="auto"/>
        <w:rPr>
          <w:rFonts w:ascii="Times New Roman" w:eastAsia="Times New Roman" w:hAnsi="Times New Roman" w:cs="Times New Roman"/>
          <w:kern w:val="0"/>
          <w:sz w:val="24"/>
          <w:szCs w:val="24"/>
          <w:lang w:eastAsia="en-GB"/>
          <w14:ligatures w14:val="none"/>
        </w:rPr>
      </w:pPr>
      <w:r w:rsidRPr="008C4DC3">
        <w:rPr>
          <w:rFonts w:ascii="Times New Roman" w:eastAsia="Times New Roman" w:hAnsi="Times New Roman" w:cs="Times New Roman"/>
          <w:kern w:val="0"/>
          <w:sz w:val="24"/>
          <w:szCs w:val="24"/>
          <w:lang w:eastAsia="en-GB"/>
          <w14:ligatures w14:val="none"/>
        </w:rPr>
        <w:t xml:space="preserve">Evans, L. (2007). </w:t>
      </w:r>
      <w:r w:rsidRPr="008C4DC3">
        <w:rPr>
          <w:rFonts w:ascii="Times New Roman" w:eastAsia="Times New Roman" w:hAnsi="Times New Roman" w:cs="Times New Roman"/>
          <w:i/>
          <w:iCs/>
          <w:kern w:val="0"/>
          <w:sz w:val="24"/>
          <w:szCs w:val="24"/>
          <w:lang w:eastAsia="en-GB"/>
          <w14:ligatures w14:val="none"/>
        </w:rPr>
        <w:t>Inclusion</w:t>
      </w:r>
      <w:r w:rsidRPr="008C4DC3">
        <w:rPr>
          <w:rFonts w:ascii="Times New Roman" w:eastAsia="Times New Roman" w:hAnsi="Times New Roman" w:cs="Times New Roman"/>
          <w:kern w:val="0"/>
          <w:sz w:val="24"/>
          <w:szCs w:val="24"/>
          <w:lang w:eastAsia="en-GB"/>
          <w14:ligatures w14:val="none"/>
        </w:rPr>
        <w:t>. Taylor &amp; Francis.</w:t>
      </w:r>
    </w:p>
    <w:p w14:paraId="3833BAD0" w14:textId="759C9228" w:rsidR="00596E6E" w:rsidRDefault="00596E6E" w:rsidP="008C4DC3">
      <w:pPr>
        <w:spacing w:after="240" w:line="360" w:lineRule="auto"/>
        <w:rPr>
          <w:rFonts w:ascii="Times New Roman" w:eastAsia="Times New Roman" w:hAnsi="Times New Roman" w:cs="Times New Roman"/>
          <w:kern w:val="0"/>
          <w:sz w:val="24"/>
          <w:szCs w:val="24"/>
          <w:lang w:eastAsia="en-GB"/>
          <w14:ligatures w14:val="none"/>
        </w:rPr>
      </w:pPr>
      <w:r w:rsidRPr="00596E6E">
        <w:rPr>
          <w:rFonts w:ascii="Times New Roman" w:eastAsia="Times New Roman" w:hAnsi="Times New Roman" w:cs="Times New Roman"/>
          <w:kern w:val="0"/>
          <w:sz w:val="24"/>
          <w:szCs w:val="24"/>
          <w:lang w:eastAsia="en-GB"/>
          <w14:ligatures w14:val="none"/>
        </w:rPr>
        <w:t xml:space="preserve">GOV.WALES. (2024). </w:t>
      </w:r>
      <w:r w:rsidRPr="00596E6E">
        <w:rPr>
          <w:rFonts w:ascii="Times New Roman" w:eastAsia="Times New Roman" w:hAnsi="Times New Roman" w:cs="Times New Roman"/>
          <w:i/>
          <w:iCs/>
          <w:kern w:val="0"/>
          <w:sz w:val="24"/>
          <w:szCs w:val="24"/>
          <w:lang w:eastAsia="en-GB"/>
          <w14:ligatures w14:val="none"/>
        </w:rPr>
        <w:t>Implementing the Additional Learning Needs and Education Tribunal (Wales) Act 2018: practitioner guide [HTML] | GOV.WALES</w:t>
      </w:r>
      <w:r w:rsidRPr="00596E6E">
        <w:rPr>
          <w:rFonts w:ascii="Times New Roman" w:eastAsia="Times New Roman" w:hAnsi="Times New Roman" w:cs="Times New Roman"/>
          <w:kern w:val="0"/>
          <w:sz w:val="24"/>
          <w:szCs w:val="24"/>
          <w:lang w:eastAsia="en-GB"/>
          <w14:ligatures w14:val="none"/>
        </w:rPr>
        <w:t>. [online] Available at: https://www.gov.wales/implementing-additional-learning-needs-and-education-tribunal-wales-act-2018-practitioner-guide-0#98883 [Accessed 19 Jan. 2025].</w:t>
      </w:r>
    </w:p>
    <w:p w14:paraId="1EDBCA2F" w14:textId="685198BA" w:rsidR="003A7513" w:rsidRDefault="003A7513" w:rsidP="008C4DC3">
      <w:pPr>
        <w:spacing w:after="240" w:line="360" w:lineRule="auto"/>
        <w:rPr>
          <w:rFonts w:ascii="Times New Roman" w:eastAsia="Times New Roman" w:hAnsi="Times New Roman" w:cs="Times New Roman"/>
          <w:kern w:val="0"/>
          <w:sz w:val="24"/>
          <w:szCs w:val="24"/>
          <w:lang w:eastAsia="en-GB"/>
          <w14:ligatures w14:val="none"/>
        </w:rPr>
      </w:pPr>
      <w:r w:rsidRPr="003A7513">
        <w:rPr>
          <w:rFonts w:ascii="Times New Roman" w:eastAsia="Times New Roman" w:hAnsi="Times New Roman" w:cs="Times New Roman"/>
          <w:kern w:val="0"/>
          <w:sz w:val="24"/>
          <w:szCs w:val="24"/>
          <w:lang w:eastAsia="en-GB"/>
          <w14:ligatures w14:val="none"/>
        </w:rPr>
        <w:t xml:space="preserve">Hart, R.A. (1992). </w:t>
      </w:r>
      <w:r w:rsidRPr="003A7513">
        <w:rPr>
          <w:rFonts w:ascii="Times New Roman" w:eastAsia="Times New Roman" w:hAnsi="Times New Roman" w:cs="Times New Roman"/>
          <w:i/>
          <w:iCs/>
          <w:kern w:val="0"/>
          <w:sz w:val="24"/>
          <w:szCs w:val="24"/>
          <w:lang w:eastAsia="en-GB"/>
          <w14:ligatures w14:val="none"/>
        </w:rPr>
        <w:t>Children’s Participation</w:t>
      </w:r>
      <w:r w:rsidRPr="003A7513">
        <w:rPr>
          <w:rFonts w:ascii="Times New Roman" w:eastAsia="Times New Roman" w:hAnsi="Times New Roman" w:cs="Times New Roman"/>
          <w:kern w:val="0"/>
          <w:sz w:val="24"/>
          <w:szCs w:val="24"/>
          <w:lang w:eastAsia="en-GB"/>
          <w14:ligatures w14:val="none"/>
        </w:rPr>
        <w:t>. UNICEF-IRC.</w:t>
      </w:r>
    </w:p>
    <w:p w14:paraId="7641CC87" w14:textId="028621E7" w:rsidR="00522444" w:rsidRDefault="00522444" w:rsidP="00522444">
      <w:pPr>
        <w:pStyle w:val="NormalWeb"/>
        <w:spacing w:before="0" w:beforeAutospacing="0" w:after="240" w:afterAutospacing="0" w:line="360" w:lineRule="auto"/>
        <w:rPr>
          <w:rFonts w:asciiTheme="minorHAnsi" w:hAnsiTheme="minorHAnsi" w:cstheme="minorHAnsi"/>
        </w:rPr>
      </w:pPr>
      <w:r w:rsidRPr="00B1277F">
        <w:rPr>
          <w:rFonts w:asciiTheme="minorHAnsi" w:hAnsiTheme="minorHAnsi" w:cstheme="minorHAnsi"/>
        </w:rPr>
        <w:lastRenderedPageBreak/>
        <w:t xml:space="preserve">Lord, C., </w:t>
      </w:r>
      <w:proofErr w:type="spellStart"/>
      <w:r w:rsidRPr="00B1277F">
        <w:rPr>
          <w:rFonts w:asciiTheme="minorHAnsi" w:hAnsiTheme="minorHAnsi" w:cstheme="minorHAnsi"/>
        </w:rPr>
        <w:t>Elsabbagh</w:t>
      </w:r>
      <w:proofErr w:type="spellEnd"/>
      <w:r w:rsidRPr="00B1277F">
        <w:rPr>
          <w:rFonts w:asciiTheme="minorHAnsi" w:hAnsiTheme="minorHAnsi" w:cstheme="minorHAnsi"/>
        </w:rPr>
        <w:t>, M., Baird, G. and Veenstra-Vanderweele, J. (2018). Autism Spectrum Disorder.</w:t>
      </w:r>
      <w:r w:rsidRPr="00B1277F">
        <w:rPr>
          <w:rFonts w:asciiTheme="minorHAnsi" w:hAnsiTheme="minorHAnsi" w:cstheme="minorHAnsi"/>
          <w:i/>
          <w:iCs/>
        </w:rPr>
        <w:t>TheLancet</w:t>
      </w:r>
      <w:r w:rsidRPr="00B1277F">
        <w:rPr>
          <w:rFonts w:asciiTheme="minorHAnsi" w:hAnsiTheme="minorHAnsi" w:cstheme="minorHAnsi"/>
        </w:rPr>
        <w:t>,[online]392(10146),pp.508520.Availableat:https://www.thelancet.com/journals/lancet/article/PIIS01406736(18)311292/abstract?from=groupmessage&amp;isappinstalled=0 [Accessed 14 Jan. 2025].</w:t>
      </w:r>
    </w:p>
    <w:p w14:paraId="7A80EEFE" w14:textId="138FB9CF" w:rsidR="000672E9" w:rsidRDefault="000672E9" w:rsidP="000672E9">
      <w:pPr>
        <w:spacing w:after="240" w:line="360" w:lineRule="auto"/>
        <w:rPr>
          <w:rFonts w:eastAsia="Times New Roman" w:cstheme="minorHAnsi"/>
          <w:kern w:val="0"/>
          <w:sz w:val="24"/>
          <w:szCs w:val="24"/>
          <w:lang w:eastAsia="en-GB"/>
          <w14:ligatures w14:val="none"/>
        </w:rPr>
      </w:pPr>
      <w:r w:rsidRPr="000672E9">
        <w:rPr>
          <w:rFonts w:eastAsia="Times New Roman" w:cstheme="minorHAnsi"/>
          <w:kern w:val="0"/>
          <w:sz w:val="24"/>
          <w:szCs w:val="24"/>
          <w:lang w:eastAsia="en-GB"/>
          <w14:ligatures w14:val="none"/>
        </w:rPr>
        <w:t xml:space="preserve">Lord, C., </w:t>
      </w:r>
      <w:proofErr w:type="spellStart"/>
      <w:r w:rsidRPr="000672E9">
        <w:rPr>
          <w:rFonts w:eastAsia="Times New Roman" w:cstheme="minorHAnsi"/>
          <w:kern w:val="0"/>
          <w:sz w:val="24"/>
          <w:szCs w:val="24"/>
          <w:lang w:eastAsia="en-GB"/>
          <w14:ligatures w14:val="none"/>
        </w:rPr>
        <w:t>Brugha</w:t>
      </w:r>
      <w:proofErr w:type="spellEnd"/>
      <w:r w:rsidRPr="000672E9">
        <w:rPr>
          <w:rFonts w:eastAsia="Times New Roman" w:cstheme="minorHAnsi"/>
          <w:kern w:val="0"/>
          <w:sz w:val="24"/>
          <w:szCs w:val="24"/>
          <w:lang w:eastAsia="en-GB"/>
          <w14:ligatures w14:val="none"/>
        </w:rPr>
        <w:t xml:space="preserve">, T.S., Charman, T., Cusack, J., Dumas, G., Frazier, T., Jones, E.J.H., Jones, R.M., Pickles, A., State, M.W. and Veenstra-VanderWeele, J. (2020). Autism Spectrum Disorder. </w:t>
      </w:r>
      <w:r w:rsidRPr="000672E9">
        <w:rPr>
          <w:rFonts w:eastAsia="Times New Roman" w:cstheme="minorHAnsi"/>
          <w:i/>
          <w:iCs/>
          <w:kern w:val="0"/>
          <w:sz w:val="24"/>
          <w:szCs w:val="24"/>
          <w:lang w:eastAsia="en-GB"/>
          <w14:ligatures w14:val="none"/>
        </w:rPr>
        <w:t>Nature Reviews Disease Primers</w:t>
      </w:r>
      <w:r w:rsidRPr="000672E9">
        <w:rPr>
          <w:rFonts w:eastAsia="Times New Roman" w:cstheme="minorHAnsi"/>
          <w:kern w:val="0"/>
          <w:sz w:val="24"/>
          <w:szCs w:val="24"/>
          <w:lang w:eastAsia="en-GB"/>
          <w14:ligatures w14:val="none"/>
        </w:rPr>
        <w:t xml:space="preserve">, 6(5). </w:t>
      </w:r>
      <w:proofErr w:type="spellStart"/>
      <w:r w:rsidRPr="000672E9">
        <w:rPr>
          <w:rFonts w:eastAsia="Times New Roman" w:cstheme="minorHAnsi"/>
          <w:kern w:val="0"/>
          <w:sz w:val="24"/>
          <w:szCs w:val="24"/>
          <w:lang w:eastAsia="en-GB"/>
          <w14:ligatures w14:val="none"/>
        </w:rPr>
        <w:t>doi:https</w:t>
      </w:r>
      <w:proofErr w:type="spellEnd"/>
      <w:r w:rsidRPr="000672E9">
        <w:rPr>
          <w:rFonts w:eastAsia="Times New Roman" w:cstheme="minorHAnsi"/>
          <w:kern w:val="0"/>
          <w:sz w:val="24"/>
          <w:szCs w:val="24"/>
          <w:lang w:eastAsia="en-GB"/>
          <w14:ligatures w14:val="none"/>
        </w:rPr>
        <w:t>://doi.org/10.1038/s41572-019-0138-4.</w:t>
      </w:r>
      <w:r w:rsidR="008075B9">
        <w:rPr>
          <w:rFonts w:eastAsia="Times New Roman" w:cstheme="minorHAnsi"/>
          <w:kern w:val="0"/>
          <w:sz w:val="24"/>
          <w:szCs w:val="24"/>
          <w:lang w:eastAsia="en-GB"/>
          <w14:ligatures w14:val="none"/>
        </w:rPr>
        <w:t xml:space="preserve"> </w:t>
      </w:r>
    </w:p>
    <w:p w14:paraId="73BEA43D" w14:textId="0A220BEB" w:rsidR="00225701" w:rsidRPr="00225701" w:rsidRDefault="00225701" w:rsidP="000672E9">
      <w:pPr>
        <w:spacing w:after="240" w:line="360" w:lineRule="auto"/>
        <w:rPr>
          <w:rFonts w:ascii="Times New Roman" w:eastAsia="Times New Roman" w:hAnsi="Times New Roman" w:cs="Times New Roman"/>
          <w:kern w:val="0"/>
          <w:sz w:val="24"/>
          <w:szCs w:val="24"/>
          <w:lang w:eastAsia="en-GB"/>
          <w14:ligatures w14:val="none"/>
        </w:rPr>
      </w:pPr>
      <w:r w:rsidRPr="00225701">
        <w:rPr>
          <w:rFonts w:ascii="Times New Roman" w:eastAsia="Times New Roman" w:hAnsi="Times New Roman" w:cs="Times New Roman"/>
          <w:kern w:val="0"/>
          <w:sz w:val="24"/>
          <w:szCs w:val="24"/>
          <w:lang w:eastAsia="en-GB"/>
          <w14:ligatures w14:val="none"/>
        </w:rPr>
        <w:t xml:space="preserve">Ruthven, K. (2005). Improving the development and warranting of good practice in teaching. </w:t>
      </w:r>
      <w:r w:rsidRPr="00225701">
        <w:rPr>
          <w:rFonts w:ascii="Times New Roman" w:eastAsia="Times New Roman" w:hAnsi="Times New Roman" w:cs="Times New Roman"/>
          <w:i/>
          <w:iCs/>
          <w:kern w:val="0"/>
          <w:sz w:val="24"/>
          <w:szCs w:val="24"/>
          <w:lang w:eastAsia="en-GB"/>
          <w14:ligatures w14:val="none"/>
        </w:rPr>
        <w:t>Cambridge Journal of Education</w:t>
      </w:r>
      <w:r w:rsidRPr="00225701">
        <w:rPr>
          <w:rFonts w:ascii="Times New Roman" w:eastAsia="Times New Roman" w:hAnsi="Times New Roman" w:cs="Times New Roman"/>
          <w:kern w:val="0"/>
          <w:sz w:val="24"/>
          <w:szCs w:val="24"/>
          <w:lang w:eastAsia="en-GB"/>
          <w14:ligatures w14:val="none"/>
        </w:rPr>
        <w:t xml:space="preserve">, 35(3), pp.407–426. </w:t>
      </w:r>
      <w:proofErr w:type="spellStart"/>
      <w:r w:rsidRPr="00225701">
        <w:rPr>
          <w:rFonts w:ascii="Times New Roman" w:eastAsia="Times New Roman" w:hAnsi="Times New Roman" w:cs="Times New Roman"/>
          <w:kern w:val="0"/>
          <w:sz w:val="24"/>
          <w:szCs w:val="24"/>
          <w:lang w:eastAsia="en-GB"/>
          <w14:ligatures w14:val="none"/>
        </w:rPr>
        <w:t>doi:https</w:t>
      </w:r>
      <w:proofErr w:type="spellEnd"/>
      <w:r w:rsidRPr="00225701">
        <w:rPr>
          <w:rFonts w:ascii="Times New Roman" w:eastAsia="Times New Roman" w:hAnsi="Times New Roman" w:cs="Times New Roman"/>
          <w:kern w:val="0"/>
          <w:sz w:val="24"/>
          <w:szCs w:val="24"/>
          <w:lang w:eastAsia="en-GB"/>
          <w14:ligatures w14:val="none"/>
        </w:rPr>
        <w:t>://doi.org/10.1080/03057640500319081.</w:t>
      </w:r>
    </w:p>
    <w:p w14:paraId="6E184791" w14:textId="77777777" w:rsidR="00980F36" w:rsidRDefault="00980F36" w:rsidP="00980F36">
      <w:pPr>
        <w:spacing w:after="240" w:line="360" w:lineRule="auto"/>
        <w:rPr>
          <w:rFonts w:ascii="Times New Roman" w:eastAsia="Times New Roman" w:hAnsi="Times New Roman" w:cs="Times New Roman"/>
          <w:kern w:val="0"/>
          <w:sz w:val="24"/>
          <w:szCs w:val="24"/>
          <w:lang w:eastAsia="en-GB"/>
          <w14:ligatures w14:val="none"/>
        </w:rPr>
      </w:pPr>
      <w:r w:rsidRPr="00980F36">
        <w:rPr>
          <w:rFonts w:ascii="Times New Roman" w:eastAsia="Times New Roman" w:hAnsi="Times New Roman" w:cs="Times New Roman"/>
          <w:kern w:val="0"/>
          <w:sz w:val="24"/>
          <w:szCs w:val="24"/>
          <w:lang w:eastAsia="en-GB"/>
          <w14:ligatures w14:val="none"/>
        </w:rPr>
        <w:t xml:space="preserve">Seltzer, M.M., Krauss, M.W., Shattuck, P.T., </w:t>
      </w:r>
      <w:proofErr w:type="spellStart"/>
      <w:r w:rsidRPr="00980F36">
        <w:rPr>
          <w:rFonts w:ascii="Times New Roman" w:eastAsia="Times New Roman" w:hAnsi="Times New Roman" w:cs="Times New Roman"/>
          <w:kern w:val="0"/>
          <w:sz w:val="24"/>
          <w:szCs w:val="24"/>
          <w:lang w:eastAsia="en-GB"/>
          <w14:ligatures w14:val="none"/>
        </w:rPr>
        <w:t>Orsmond</w:t>
      </w:r>
      <w:proofErr w:type="spellEnd"/>
      <w:r w:rsidRPr="00980F36">
        <w:rPr>
          <w:rFonts w:ascii="Times New Roman" w:eastAsia="Times New Roman" w:hAnsi="Times New Roman" w:cs="Times New Roman"/>
          <w:kern w:val="0"/>
          <w:sz w:val="24"/>
          <w:szCs w:val="24"/>
          <w:lang w:eastAsia="en-GB"/>
          <w14:ligatures w14:val="none"/>
        </w:rPr>
        <w:t xml:space="preserve">, G., Swe, A. and Lord, C. (2003). The Symptoms of Autism Spectrum Disorders in Adolescence and Adulthood. </w:t>
      </w:r>
      <w:r w:rsidRPr="00980F36">
        <w:rPr>
          <w:rFonts w:ascii="Times New Roman" w:eastAsia="Times New Roman" w:hAnsi="Times New Roman" w:cs="Times New Roman"/>
          <w:i/>
          <w:iCs/>
          <w:kern w:val="0"/>
          <w:sz w:val="24"/>
          <w:szCs w:val="24"/>
          <w:lang w:eastAsia="en-GB"/>
          <w14:ligatures w14:val="none"/>
        </w:rPr>
        <w:t>Journal of Autism and Developmental Disorders</w:t>
      </w:r>
      <w:r w:rsidRPr="00980F36">
        <w:rPr>
          <w:rFonts w:ascii="Times New Roman" w:eastAsia="Times New Roman" w:hAnsi="Times New Roman" w:cs="Times New Roman"/>
          <w:kern w:val="0"/>
          <w:sz w:val="24"/>
          <w:szCs w:val="24"/>
          <w:lang w:eastAsia="en-GB"/>
          <w14:ligatures w14:val="none"/>
        </w:rPr>
        <w:t xml:space="preserve">, 33(6), pp.565–581. </w:t>
      </w:r>
      <w:proofErr w:type="spellStart"/>
      <w:r w:rsidRPr="00980F36">
        <w:rPr>
          <w:rFonts w:ascii="Times New Roman" w:eastAsia="Times New Roman" w:hAnsi="Times New Roman" w:cs="Times New Roman"/>
          <w:kern w:val="0"/>
          <w:sz w:val="24"/>
          <w:szCs w:val="24"/>
          <w:lang w:eastAsia="en-GB"/>
          <w14:ligatures w14:val="none"/>
        </w:rPr>
        <w:t>doi:https</w:t>
      </w:r>
      <w:proofErr w:type="spellEnd"/>
      <w:r w:rsidRPr="00980F36">
        <w:rPr>
          <w:rFonts w:ascii="Times New Roman" w:eastAsia="Times New Roman" w:hAnsi="Times New Roman" w:cs="Times New Roman"/>
          <w:kern w:val="0"/>
          <w:sz w:val="24"/>
          <w:szCs w:val="24"/>
          <w:lang w:eastAsia="en-GB"/>
          <w14:ligatures w14:val="none"/>
        </w:rPr>
        <w:t>://doi.org/10.1023/b:jadd.0000005995.02453.0b.</w:t>
      </w:r>
    </w:p>
    <w:p w14:paraId="1B1D5A37" w14:textId="5B742FC9" w:rsidR="002B0421" w:rsidRDefault="002B0421" w:rsidP="002B0421">
      <w:pPr>
        <w:spacing w:after="240" w:line="360" w:lineRule="auto"/>
        <w:rPr>
          <w:rFonts w:ascii="Times New Roman" w:eastAsia="Times New Roman" w:hAnsi="Times New Roman" w:cs="Times New Roman"/>
          <w:kern w:val="0"/>
          <w:sz w:val="24"/>
          <w:szCs w:val="24"/>
          <w:lang w:eastAsia="en-GB"/>
          <w14:ligatures w14:val="none"/>
        </w:rPr>
      </w:pPr>
      <w:r w:rsidRPr="002B0421">
        <w:rPr>
          <w:rFonts w:ascii="Times New Roman" w:eastAsia="Times New Roman" w:hAnsi="Times New Roman" w:cs="Times New Roman"/>
          <w:kern w:val="0"/>
          <w:sz w:val="24"/>
          <w:szCs w:val="24"/>
          <w:lang w:eastAsia="en-GB"/>
          <w14:ligatures w14:val="none"/>
        </w:rPr>
        <w:t xml:space="preserve">Welsh Government (2020). </w:t>
      </w:r>
      <w:r w:rsidRPr="002B0421">
        <w:rPr>
          <w:rFonts w:ascii="Times New Roman" w:eastAsia="Times New Roman" w:hAnsi="Times New Roman" w:cs="Times New Roman"/>
          <w:i/>
          <w:iCs/>
          <w:kern w:val="0"/>
          <w:sz w:val="24"/>
          <w:szCs w:val="24"/>
          <w:lang w:eastAsia="en-GB"/>
          <w14:ligatures w14:val="none"/>
        </w:rPr>
        <w:t>Expressive Arts: Introduction - Hwb</w:t>
      </w:r>
      <w:r w:rsidRPr="002B0421">
        <w:rPr>
          <w:rFonts w:ascii="Times New Roman" w:eastAsia="Times New Roman" w:hAnsi="Times New Roman" w:cs="Times New Roman"/>
          <w:kern w:val="0"/>
          <w:sz w:val="24"/>
          <w:szCs w:val="24"/>
          <w:lang w:eastAsia="en-GB"/>
          <w14:ligatures w14:val="none"/>
        </w:rPr>
        <w:t xml:space="preserve">. [online] </w:t>
      </w:r>
      <w:proofErr w:type="spellStart"/>
      <w:r w:rsidRPr="002B0421">
        <w:rPr>
          <w:rFonts w:ascii="Times New Roman" w:eastAsia="Times New Roman" w:hAnsi="Times New Roman" w:cs="Times New Roman"/>
          <w:kern w:val="0"/>
          <w:sz w:val="24"/>
          <w:szCs w:val="24"/>
          <w:lang w:eastAsia="en-GB"/>
          <w14:ligatures w14:val="none"/>
        </w:rPr>
        <w:t>hwb.gov.wales</w:t>
      </w:r>
      <w:proofErr w:type="spellEnd"/>
      <w:r w:rsidRPr="002B0421">
        <w:rPr>
          <w:rFonts w:ascii="Times New Roman" w:eastAsia="Times New Roman" w:hAnsi="Times New Roman" w:cs="Times New Roman"/>
          <w:kern w:val="0"/>
          <w:sz w:val="24"/>
          <w:szCs w:val="24"/>
          <w:lang w:eastAsia="en-GB"/>
          <w14:ligatures w14:val="none"/>
        </w:rPr>
        <w:t xml:space="preserve">. Available at: </w:t>
      </w:r>
      <w:hyperlink r:id="rId11" w:history="1">
        <w:r w:rsidR="00EA7F03" w:rsidRPr="002B0421">
          <w:rPr>
            <w:rStyle w:val="Hyperlink"/>
            <w:rFonts w:ascii="Times New Roman" w:eastAsia="Times New Roman" w:hAnsi="Times New Roman" w:cs="Times New Roman"/>
            <w:kern w:val="0"/>
            <w:sz w:val="24"/>
            <w:szCs w:val="24"/>
            <w:lang w:eastAsia="en-GB"/>
            <w14:ligatures w14:val="none"/>
          </w:rPr>
          <w:t>https://hwb.gov.wales/curriculum-for-wales/expressive-arts/</w:t>
        </w:r>
      </w:hyperlink>
      <w:r w:rsidRPr="002B0421">
        <w:rPr>
          <w:rFonts w:ascii="Times New Roman" w:eastAsia="Times New Roman" w:hAnsi="Times New Roman" w:cs="Times New Roman"/>
          <w:kern w:val="0"/>
          <w:sz w:val="24"/>
          <w:szCs w:val="24"/>
          <w:lang w:eastAsia="en-GB"/>
          <w14:ligatures w14:val="none"/>
        </w:rPr>
        <w:t>.</w:t>
      </w:r>
    </w:p>
    <w:p w14:paraId="54B6A78E" w14:textId="77777777" w:rsidR="00EA7F03" w:rsidRPr="00EA7F03" w:rsidRDefault="00EA7F03" w:rsidP="00EA7F03">
      <w:pPr>
        <w:spacing w:after="240" w:line="360" w:lineRule="auto"/>
        <w:rPr>
          <w:rFonts w:ascii="Times New Roman" w:eastAsia="Times New Roman" w:hAnsi="Times New Roman" w:cs="Times New Roman"/>
          <w:kern w:val="0"/>
          <w:sz w:val="24"/>
          <w:szCs w:val="24"/>
          <w:lang w:eastAsia="en-GB"/>
          <w14:ligatures w14:val="none"/>
        </w:rPr>
      </w:pPr>
      <w:r w:rsidRPr="00EA7F03">
        <w:rPr>
          <w:rFonts w:ascii="Times New Roman" w:eastAsia="Times New Roman" w:hAnsi="Times New Roman" w:cs="Times New Roman"/>
          <w:kern w:val="0"/>
          <w:sz w:val="24"/>
          <w:szCs w:val="24"/>
          <w:lang w:eastAsia="en-GB"/>
          <w14:ligatures w14:val="none"/>
        </w:rPr>
        <w:t xml:space="preserve">Welsh Government (2020b). </w:t>
      </w:r>
      <w:r w:rsidRPr="00EA7F03">
        <w:rPr>
          <w:rFonts w:ascii="Times New Roman" w:eastAsia="Times New Roman" w:hAnsi="Times New Roman" w:cs="Times New Roman"/>
          <w:i/>
          <w:iCs/>
          <w:kern w:val="0"/>
          <w:sz w:val="24"/>
          <w:szCs w:val="24"/>
          <w:lang w:eastAsia="en-GB"/>
          <w14:ligatures w14:val="none"/>
        </w:rPr>
        <w:t>Summary of Legislation - Hwb</w:t>
      </w:r>
      <w:r w:rsidRPr="00EA7F03">
        <w:rPr>
          <w:rFonts w:ascii="Times New Roman" w:eastAsia="Times New Roman" w:hAnsi="Times New Roman" w:cs="Times New Roman"/>
          <w:kern w:val="0"/>
          <w:sz w:val="24"/>
          <w:szCs w:val="24"/>
          <w:lang w:eastAsia="en-GB"/>
          <w14:ligatures w14:val="none"/>
        </w:rPr>
        <w:t xml:space="preserve">. [online] </w:t>
      </w:r>
      <w:proofErr w:type="spellStart"/>
      <w:r w:rsidRPr="00EA7F03">
        <w:rPr>
          <w:rFonts w:ascii="Times New Roman" w:eastAsia="Times New Roman" w:hAnsi="Times New Roman" w:cs="Times New Roman"/>
          <w:kern w:val="0"/>
          <w:sz w:val="24"/>
          <w:szCs w:val="24"/>
          <w:lang w:eastAsia="en-GB"/>
          <w14:ligatures w14:val="none"/>
        </w:rPr>
        <w:t>hwb.gov.wales</w:t>
      </w:r>
      <w:proofErr w:type="spellEnd"/>
      <w:r w:rsidRPr="00EA7F03">
        <w:rPr>
          <w:rFonts w:ascii="Times New Roman" w:eastAsia="Times New Roman" w:hAnsi="Times New Roman" w:cs="Times New Roman"/>
          <w:kern w:val="0"/>
          <w:sz w:val="24"/>
          <w:szCs w:val="24"/>
          <w:lang w:eastAsia="en-GB"/>
          <w14:ligatures w14:val="none"/>
        </w:rPr>
        <w:t>. Available at: https://hwb.gov.wales/curriculum-for-wales/summary-of-legislation/.</w:t>
      </w:r>
    </w:p>
    <w:p w14:paraId="78F52A2D" w14:textId="77777777" w:rsidR="00EA7F03" w:rsidRPr="002B0421" w:rsidRDefault="00EA7F03" w:rsidP="002B0421">
      <w:pPr>
        <w:spacing w:after="240" w:line="360" w:lineRule="auto"/>
        <w:rPr>
          <w:rFonts w:ascii="Times New Roman" w:eastAsia="Times New Roman" w:hAnsi="Times New Roman" w:cs="Times New Roman"/>
          <w:kern w:val="0"/>
          <w:sz w:val="24"/>
          <w:szCs w:val="24"/>
          <w:lang w:eastAsia="en-GB"/>
          <w14:ligatures w14:val="none"/>
        </w:rPr>
      </w:pPr>
    </w:p>
    <w:p w14:paraId="61C70FB7" w14:textId="77777777" w:rsidR="002B0421" w:rsidRPr="00980F36" w:rsidRDefault="002B0421" w:rsidP="00980F36">
      <w:pPr>
        <w:spacing w:after="240" w:line="360" w:lineRule="auto"/>
        <w:rPr>
          <w:rFonts w:ascii="Times New Roman" w:eastAsia="Times New Roman" w:hAnsi="Times New Roman" w:cs="Times New Roman"/>
          <w:kern w:val="0"/>
          <w:sz w:val="24"/>
          <w:szCs w:val="24"/>
          <w:lang w:eastAsia="en-GB"/>
          <w14:ligatures w14:val="none"/>
        </w:rPr>
      </w:pPr>
    </w:p>
    <w:p w14:paraId="0AF324FF" w14:textId="77777777" w:rsidR="00980F36" w:rsidRDefault="00980F36" w:rsidP="000672E9">
      <w:pPr>
        <w:spacing w:after="240" w:line="360" w:lineRule="auto"/>
        <w:rPr>
          <w:rFonts w:eastAsia="Times New Roman" w:cstheme="minorHAnsi"/>
          <w:kern w:val="0"/>
          <w:sz w:val="24"/>
          <w:szCs w:val="24"/>
          <w:lang w:eastAsia="en-GB"/>
          <w14:ligatures w14:val="none"/>
        </w:rPr>
      </w:pPr>
    </w:p>
    <w:p w14:paraId="7707C908" w14:textId="77777777" w:rsidR="008075B9" w:rsidRPr="000672E9" w:rsidRDefault="008075B9" w:rsidP="000672E9">
      <w:pPr>
        <w:spacing w:after="240" w:line="360" w:lineRule="auto"/>
        <w:rPr>
          <w:rFonts w:eastAsia="Times New Roman" w:cstheme="minorHAnsi"/>
          <w:kern w:val="0"/>
          <w:sz w:val="24"/>
          <w:szCs w:val="24"/>
          <w:lang w:eastAsia="en-GB"/>
          <w14:ligatures w14:val="none"/>
        </w:rPr>
      </w:pPr>
    </w:p>
    <w:p w14:paraId="00B74407" w14:textId="77777777" w:rsidR="000672E9" w:rsidRDefault="000672E9" w:rsidP="00522444">
      <w:pPr>
        <w:pStyle w:val="NormalWeb"/>
        <w:spacing w:before="0" w:beforeAutospacing="0" w:after="240" w:afterAutospacing="0" w:line="360" w:lineRule="auto"/>
        <w:rPr>
          <w:rFonts w:asciiTheme="minorHAnsi" w:hAnsiTheme="minorHAnsi" w:cstheme="minorHAnsi"/>
        </w:rPr>
      </w:pPr>
    </w:p>
    <w:p w14:paraId="2A6F7B8E" w14:textId="77777777" w:rsidR="007E0F27" w:rsidRDefault="007E0F27" w:rsidP="00522444">
      <w:pPr>
        <w:pStyle w:val="NormalWeb"/>
        <w:spacing w:before="0" w:beforeAutospacing="0" w:after="240" w:afterAutospacing="0" w:line="360" w:lineRule="auto"/>
        <w:rPr>
          <w:rFonts w:asciiTheme="minorHAnsi" w:hAnsiTheme="minorHAnsi" w:cstheme="minorHAnsi"/>
        </w:rPr>
      </w:pPr>
    </w:p>
    <w:p w14:paraId="05229876" w14:textId="77777777" w:rsidR="001E0500" w:rsidRPr="00B1277F" w:rsidRDefault="001E0500" w:rsidP="00522444">
      <w:pPr>
        <w:pStyle w:val="NormalWeb"/>
        <w:spacing w:before="0" w:beforeAutospacing="0" w:after="240" w:afterAutospacing="0" w:line="360" w:lineRule="auto"/>
        <w:rPr>
          <w:rFonts w:asciiTheme="minorHAnsi" w:hAnsiTheme="minorHAnsi" w:cstheme="minorHAnsi"/>
        </w:rPr>
      </w:pPr>
    </w:p>
    <w:p w14:paraId="340F9FBD" w14:textId="77777777" w:rsidR="001A65EC" w:rsidRPr="00011443" w:rsidRDefault="001A65EC" w:rsidP="009624CE">
      <w:pPr>
        <w:rPr>
          <w:b/>
          <w:bCs/>
          <w:sz w:val="24"/>
          <w:szCs w:val="24"/>
          <w:lang w:val="en-US"/>
        </w:rPr>
      </w:pPr>
    </w:p>
    <w:p w14:paraId="4E31D84B" w14:textId="77777777" w:rsidR="00301D1F" w:rsidRPr="00301D1F" w:rsidRDefault="00301D1F">
      <w:pPr>
        <w:rPr>
          <w:lang w:val="en-US"/>
        </w:rPr>
      </w:pPr>
    </w:p>
    <w:sectPr w:rsidR="00301D1F" w:rsidRPr="00301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9374B"/>
    <w:multiLevelType w:val="hybridMultilevel"/>
    <w:tmpl w:val="E64EE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2188C"/>
    <w:multiLevelType w:val="hybridMultilevel"/>
    <w:tmpl w:val="0D9EB44C"/>
    <w:lvl w:ilvl="0" w:tplc="4808BFB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43ED4"/>
    <w:multiLevelType w:val="hybridMultilevel"/>
    <w:tmpl w:val="19C2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408B5"/>
    <w:multiLevelType w:val="hybridMultilevel"/>
    <w:tmpl w:val="0666F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150244">
    <w:abstractNumId w:val="0"/>
  </w:num>
  <w:num w:numId="2" w16cid:durableId="2110657772">
    <w:abstractNumId w:val="3"/>
  </w:num>
  <w:num w:numId="3" w16cid:durableId="709451933">
    <w:abstractNumId w:val="1"/>
  </w:num>
  <w:num w:numId="4" w16cid:durableId="378091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D1F"/>
    <w:rsid w:val="00004220"/>
    <w:rsid w:val="000102B4"/>
    <w:rsid w:val="00011443"/>
    <w:rsid w:val="0001231E"/>
    <w:rsid w:val="00016944"/>
    <w:rsid w:val="00020FA5"/>
    <w:rsid w:val="00023887"/>
    <w:rsid w:val="0002783E"/>
    <w:rsid w:val="0003454B"/>
    <w:rsid w:val="000434CB"/>
    <w:rsid w:val="00047D49"/>
    <w:rsid w:val="000500AF"/>
    <w:rsid w:val="00051983"/>
    <w:rsid w:val="00052096"/>
    <w:rsid w:val="00064AEC"/>
    <w:rsid w:val="00066AC9"/>
    <w:rsid w:val="000672E9"/>
    <w:rsid w:val="00072C61"/>
    <w:rsid w:val="0007675F"/>
    <w:rsid w:val="000827D0"/>
    <w:rsid w:val="00096CCD"/>
    <w:rsid w:val="000A13D9"/>
    <w:rsid w:val="000A2CEF"/>
    <w:rsid w:val="000A626A"/>
    <w:rsid w:val="000C42A2"/>
    <w:rsid w:val="000C586A"/>
    <w:rsid w:val="000E3977"/>
    <w:rsid w:val="000E55BE"/>
    <w:rsid w:val="000E6B88"/>
    <w:rsid w:val="000F646B"/>
    <w:rsid w:val="001054E3"/>
    <w:rsid w:val="00110903"/>
    <w:rsid w:val="00120109"/>
    <w:rsid w:val="00122171"/>
    <w:rsid w:val="001305BE"/>
    <w:rsid w:val="00135FCD"/>
    <w:rsid w:val="00143646"/>
    <w:rsid w:val="00144424"/>
    <w:rsid w:val="00146731"/>
    <w:rsid w:val="0015441E"/>
    <w:rsid w:val="00160151"/>
    <w:rsid w:val="00164BB4"/>
    <w:rsid w:val="00166066"/>
    <w:rsid w:val="00174DD1"/>
    <w:rsid w:val="0019198F"/>
    <w:rsid w:val="00193B49"/>
    <w:rsid w:val="00196CF0"/>
    <w:rsid w:val="00197857"/>
    <w:rsid w:val="00197B51"/>
    <w:rsid w:val="001A65EC"/>
    <w:rsid w:val="001B058E"/>
    <w:rsid w:val="001B15AE"/>
    <w:rsid w:val="001B1BB8"/>
    <w:rsid w:val="001B1C58"/>
    <w:rsid w:val="001B4097"/>
    <w:rsid w:val="001B594F"/>
    <w:rsid w:val="001C672D"/>
    <w:rsid w:val="001D3638"/>
    <w:rsid w:val="001D3F48"/>
    <w:rsid w:val="001E0500"/>
    <w:rsid w:val="001F0BB2"/>
    <w:rsid w:val="001F12FE"/>
    <w:rsid w:val="001F2018"/>
    <w:rsid w:val="0020098B"/>
    <w:rsid w:val="002041BE"/>
    <w:rsid w:val="00206FD6"/>
    <w:rsid w:val="002224E2"/>
    <w:rsid w:val="00225701"/>
    <w:rsid w:val="0022589B"/>
    <w:rsid w:val="0023446D"/>
    <w:rsid w:val="00235A48"/>
    <w:rsid w:val="00235E16"/>
    <w:rsid w:val="002402F6"/>
    <w:rsid w:val="0024160D"/>
    <w:rsid w:val="00256CD4"/>
    <w:rsid w:val="00262593"/>
    <w:rsid w:val="002827FF"/>
    <w:rsid w:val="002868F1"/>
    <w:rsid w:val="00286A2D"/>
    <w:rsid w:val="0029157C"/>
    <w:rsid w:val="00292A94"/>
    <w:rsid w:val="00297905"/>
    <w:rsid w:val="002A0980"/>
    <w:rsid w:val="002A36C2"/>
    <w:rsid w:val="002A763B"/>
    <w:rsid w:val="002A77D0"/>
    <w:rsid w:val="002A7FD6"/>
    <w:rsid w:val="002B0421"/>
    <w:rsid w:val="002C2E1F"/>
    <w:rsid w:val="002C4E97"/>
    <w:rsid w:val="002D1F88"/>
    <w:rsid w:val="002D5866"/>
    <w:rsid w:val="002E28B9"/>
    <w:rsid w:val="002E5472"/>
    <w:rsid w:val="002F0989"/>
    <w:rsid w:val="00301D1F"/>
    <w:rsid w:val="0030349F"/>
    <w:rsid w:val="00315CCB"/>
    <w:rsid w:val="00316A1D"/>
    <w:rsid w:val="00323A85"/>
    <w:rsid w:val="00324A0F"/>
    <w:rsid w:val="00325681"/>
    <w:rsid w:val="00330A4E"/>
    <w:rsid w:val="00337376"/>
    <w:rsid w:val="00343495"/>
    <w:rsid w:val="00362009"/>
    <w:rsid w:val="003649AE"/>
    <w:rsid w:val="00373A08"/>
    <w:rsid w:val="00383C68"/>
    <w:rsid w:val="003874B4"/>
    <w:rsid w:val="003A3062"/>
    <w:rsid w:val="003A7513"/>
    <w:rsid w:val="003B0819"/>
    <w:rsid w:val="003B35AB"/>
    <w:rsid w:val="003B69C9"/>
    <w:rsid w:val="003D394A"/>
    <w:rsid w:val="003D45FD"/>
    <w:rsid w:val="003E280E"/>
    <w:rsid w:val="003E58DA"/>
    <w:rsid w:val="003E7803"/>
    <w:rsid w:val="003F2F28"/>
    <w:rsid w:val="004018CD"/>
    <w:rsid w:val="004121F2"/>
    <w:rsid w:val="004124D6"/>
    <w:rsid w:val="00421031"/>
    <w:rsid w:val="0042196F"/>
    <w:rsid w:val="00424A32"/>
    <w:rsid w:val="0042529E"/>
    <w:rsid w:val="0042554F"/>
    <w:rsid w:val="00430B3F"/>
    <w:rsid w:val="00433108"/>
    <w:rsid w:val="004334A6"/>
    <w:rsid w:val="00441443"/>
    <w:rsid w:val="004417CF"/>
    <w:rsid w:val="00441A07"/>
    <w:rsid w:val="004524F5"/>
    <w:rsid w:val="00453C5B"/>
    <w:rsid w:val="00457772"/>
    <w:rsid w:val="004612FB"/>
    <w:rsid w:val="00462BAB"/>
    <w:rsid w:val="00464CD0"/>
    <w:rsid w:val="00471894"/>
    <w:rsid w:val="00476172"/>
    <w:rsid w:val="004772DD"/>
    <w:rsid w:val="0049097F"/>
    <w:rsid w:val="004A2084"/>
    <w:rsid w:val="004A2D18"/>
    <w:rsid w:val="004A31E8"/>
    <w:rsid w:val="004A3B88"/>
    <w:rsid w:val="004A7D50"/>
    <w:rsid w:val="004B175B"/>
    <w:rsid w:val="004B21C5"/>
    <w:rsid w:val="004B4D7A"/>
    <w:rsid w:val="004B7240"/>
    <w:rsid w:val="004C4040"/>
    <w:rsid w:val="004D0ACA"/>
    <w:rsid w:val="004D2D5D"/>
    <w:rsid w:val="004E2225"/>
    <w:rsid w:val="00502997"/>
    <w:rsid w:val="005129D6"/>
    <w:rsid w:val="005164B4"/>
    <w:rsid w:val="00520A5E"/>
    <w:rsid w:val="00520F37"/>
    <w:rsid w:val="00522444"/>
    <w:rsid w:val="005231B9"/>
    <w:rsid w:val="00534CC1"/>
    <w:rsid w:val="00535C62"/>
    <w:rsid w:val="00543B8C"/>
    <w:rsid w:val="00544097"/>
    <w:rsid w:val="00545C84"/>
    <w:rsid w:val="00547640"/>
    <w:rsid w:val="00551CA1"/>
    <w:rsid w:val="00553BE5"/>
    <w:rsid w:val="00580216"/>
    <w:rsid w:val="005810ED"/>
    <w:rsid w:val="00596E6E"/>
    <w:rsid w:val="005A27FF"/>
    <w:rsid w:val="005B0BE4"/>
    <w:rsid w:val="005B6141"/>
    <w:rsid w:val="005B64C4"/>
    <w:rsid w:val="005B721C"/>
    <w:rsid w:val="005D0415"/>
    <w:rsid w:val="005D245E"/>
    <w:rsid w:val="005E07E8"/>
    <w:rsid w:val="005E5CB6"/>
    <w:rsid w:val="005F4C1E"/>
    <w:rsid w:val="005F58A4"/>
    <w:rsid w:val="005F6877"/>
    <w:rsid w:val="00607022"/>
    <w:rsid w:val="00634297"/>
    <w:rsid w:val="006430DD"/>
    <w:rsid w:val="006455D7"/>
    <w:rsid w:val="00645993"/>
    <w:rsid w:val="00652D01"/>
    <w:rsid w:val="00657964"/>
    <w:rsid w:val="00657BDD"/>
    <w:rsid w:val="00660E61"/>
    <w:rsid w:val="006644CF"/>
    <w:rsid w:val="00664D34"/>
    <w:rsid w:val="00665B91"/>
    <w:rsid w:val="00667EFD"/>
    <w:rsid w:val="00675F79"/>
    <w:rsid w:val="00683DF9"/>
    <w:rsid w:val="006903A4"/>
    <w:rsid w:val="00691183"/>
    <w:rsid w:val="006951FB"/>
    <w:rsid w:val="006953F2"/>
    <w:rsid w:val="006A05AD"/>
    <w:rsid w:val="006A5AED"/>
    <w:rsid w:val="006A5D1B"/>
    <w:rsid w:val="006A7B04"/>
    <w:rsid w:val="006B4C1A"/>
    <w:rsid w:val="006B63BE"/>
    <w:rsid w:val="006C02AA"/>
    <w:rsid w:val="006C1F60"/>
    <w:rsid w:val="006C5138"/>
    <w:rsid w:val="006E56AC"/>
    <w:rsid w:val="006F5EDB"/>
    <w:rsid w:val="00703AF3"/>
    <w:rsid w:val="007069A4"/>
    <w:rsid w:val="00707AA9"/>
    <w:rsid w:val="00714F2A"/>
    <w:rsid w:val="0071632B"/>
    <w:rsid w:val="00723776"/>
    <w:rsid w:val="00723A20"/>
    <w:rsid w:val="00724255"/>
    <w:rsid w:val="00731A62"/>
    <w:rsid w:val="0073640F"/>
    <w:rsid w:val="00737C35"/>
    <w:rsid w:val="00746062"/>
    <w:rsid w:val="00751D54"/>
    <w:rsid w:val="007637D2"/>
    <w:rsid w:val="00763918"/>
    <w:rsid w:val="00764EBB"/>
    <w:rsid w:val="0076678C"/>
    <w:rsid w:val="0078283A"/>
    <w:rsid w:val="00791B2F"/>
    <w:rsid w:val="00792842"/>
    <w:rsid w:val="00795C5B"/>
    <w:rsid w:val="007A42B4"/>
    <w:rsid w:val="007A673C"/>
    <w:rsid w:val="007A7F99"/>
    <w:rsid w:val="007B0DB6"/>
    <w:rsid w:val="007B5E05"/>
    <w:rsid w:val="007B7FA6"/>
    <w:rsid w:val="007C0970"/>
    <w:rsid w:val="007C1968"/>
    <w:rsid w:val="007C497D"/>
    <w:rsid w:val="007C7892"/>
    <w:rsid w:val="007D7D65"/>
    <w:rsid w:val="007E0F27"/>
    <w:rsid w:val="007E4ADE"/>
    <w:rsid w:val="007F17CF"/>
    <w:rsid w:val="007F5DD2"/>
    <w:rsid w:val="008075B9"/>
    <w:rsid w:val="00807BD1"/>
    <w:rsid w:val="00810A16"/>
    <w:rsid w:val="008143B6"/>
    <w:rsid w:val="0081444B"/>
    <w:rsid w:val="00815360"/>
    <w:rsid w:val="0083177B"/>
    <w:rsid w:val="00845B4F"/>
    <w:rsid w:val="0084677E"/>
    <w:rsid w:val="008557DC"/>
    <w:rsid w:val="00855D2E"/>
    <w:rsid w:val="00865B4A"/>
    <w:rsid w:val="00870DD2"/>
    <w:rsid w:val="00871628"/>
    <w:rsid w:val="00885947"/>
    <w:rsid w:val="008900A8"/>
    <w:rsid w:val="00894BCF"/>
    <w:rsid w:val="00895634"/>
    <w:rsid w:val="0089656A"/>
    <w:rsid w:val="008A14EB"/>
    <w:rsid w:val="008A2723"/>
    <w:rsid w:val="008B011A"/>
    <w:rsid w:val="008B6CAC"/>
    <w:rsid w:val="008B6D2B"/>
    <w:rsid w:val="008B6EEC"/>
    <w:rsid w:val="008C2416"/>
    <w:rsid w:val="008C4DC3"/>
    <w:rsid w:val="008D0236"/>
    <w:rsid w:val="008D5370"/>
    <w:rsid w:val="008E6B23"/>
    <w:rsid w:val="008F470F"/>
    <w:rsid w:val="0090229C"/>
    <w:rsid w:val="00910531"/>
    <w:rsid w:val="00912221"/>
    <w:rsid w:val="00913A3E"/>
    <w:rsid w:val="00921AD1"/>
    <w:rsid w:val="00922EC9"/>
    <w:rsid w:val="00926D8E"/>
    <w:rsid w:val="00930B59"/>
    <w:rsid w:val="00937010"/>
    <w:rsid w:val="00941589"/>
    <w:rsid w:val="00942D80"/>
    <w:rsid w:val="0095216A"/>
    <w:rsid w:val="0096068C"/>
    <w:rsid w:val="009624CE"/>
    <w:rsid w:val="00963B11"/>
    <w:rsid w:val="00971E90"/>
    <w:rsid w:val="00973DC1"/>
    <w:rsid w:val="009774F8"/>
    <w:rsid w:val="00980F36"/>
    <w:rsid w:val="0099213D"/>
    <w:rsid w:val="009A0607"/>
    <w:rsid w:val="009A32B9"/>
    <w:rsid w:val="009B1304"/>
    <w:rsid w:val="009C105E"/>
    <w:rsid w:val="009C3785"/>
    <w:rsid w:val="009D6BCC"/>
    <w:rsid w:val="009D7ECC"/>
    <w:rsid w:val="009E0ADF"/>
    <w:rsid w:val="009F09F7"/>
    <w:rsid w:val="009F5523"/>
    <w:rsid w:val="00A070E6"/>
    <w:rsid w:val="00A12D7B"/>
    <w:rsid w:val="00A14EB6"/>
    <w:rsid w:val="00A16DF8"/>
    <w:rsid w:val="00A37579"/>
    <w:rsid w:val="00A455FF"/>
    <w:rsid w:val="00A56B48"/>
    <w:rsid w:val="00A60BE8"/>
    <w:rsid w:val="00A64FF9"/>
    <w:rsid w:val="00A673A9"/>
    <w:rsid w:val="00A7025C"/>
    <w:rsid w:val="00A75044"/>
    <w:rsid w:val="00A77ED1"/>
    <w:rsid w:val="00A821A5"/>
    <w:rsid w:val="00A90640"/>
    <w:rsid w:val="00A97394"/>
    <w:rsid w:val="00AA466D"/>
    <w:rsid w:val="00AA7719"/>
    <w:rsid w:val="00AB0B17"/>
    <w:rsid w:val="00AB26B9"/>
    <w:rsid w:val="00AB3529"/>
    <w:rsid w:val="00AB6D04"/>
    <w:rsid w:val="00AC35A7"/>
    <w:rsid w:val="00AC72FC"/>
    <w:rsid w:val="00AF012C"/>
    <w:rsid w:val="00AF3A97"/>
    <w:rsid w:val="00AF5DF5"/>
    <w:rsid w:val="00AF5F3A"/>
    <w:rsid w:val="00AF76EC"/>
    <w:rsid w:val="00B02AC6"/>
    <w:rsid w:val="00B1277F"/>
    <w:rsid w:val="00B2018F"/>
    <w:rsid w:val="00B2073C"/>
    <w:rsid w:val="00B214D5"/>
    <w:rsid w:val="00B25DA1"/>
    <w:rsid w:val="00B26AF8"/>
    <w:rsid w:val="00B30959"/>
    <w:rsid w:val="00B30D29"/>
    <w:rsid w:val="00B44238"/>
    <w:rsid w:val="00B4733B"/>
    <w:rsid w:val="00B474FE"/>
    <w:rsid w:val="00B630A5"/>
    <w:rsid w:val="00B656D4"/>
    <w:rsid w:val="00B671C9"/>
    <w:rsid w:val="00B7721B"/>
    <w:rsid w:val="00B8248B"/>
    <w:rsid w:val="00B84BD2"/>
    <w:rsid w:val="00B8727C"/>
    <w:rsid w:val="00B878AD"/>
    <w:rsid w:val="00B93931"/>
    <w:rsid w:val="00B93DB0"/>
    <w:rsid w:val="00BA7AA7"/>
    <w:rsid w:val="00BB5590"/>
    <w:rsid w:val="00BC7845"/>
    <w:rsid w:val="00BD3CF7"/>
    <w:rsid w:val="00BD49D6"/>
    <w:rsid w:val="00BE380C"/>
    <w:rsid w:val="00BE4715"/>
    <w:rsid w:val="00BE62B1"/>
    <w:rsid w:val="00BE64C0"/>
    <w:rsid w:val="00BE7A66"/>
    <w:rsid w:val="00BF4844"/>
    <w:rsid w:val="00C02D61"/>
    <w:rsid w:val="00C21884"/>
    <w:rsid w:val="00C325FF"/>
    <w:rsid w:val="00C3505D"/>
    <w:rsid w:val="00C35125"/>
    <w:rsid w:val="00C417BC"/>
    <w:rsid w:val="00C4522E"/>
    <w:rsid w:val="00C6007C"/>
    <w:rsid w:val="00C678DC"/>
    <w:rsid w:val="00C67DEA"/>
    <w:rsid w:val="00C74787"/>
    <w:rsid w:val="00C76A8C"/>
    <w:rsid w:val="00C77A77"/>
    <w:rsid w:val="00C85A89"/>
    <w:rsid w:val="00C8665F"/>
    <w:rsid w:val="00C93592"/>
    <w:rsid w:val="00C9764B"/>
    <w:rsid w:val="00CA0EA6"/>
    <w:rsid w:val="00CA3930"/>
    <w:rsid w:val="00CA5DE7"/>
    <w:rsid w:val="00CA6333"/>
    <w:rsid w:val="00CB30B3"/>
    <w:rsid w:val="00CC2276"/>
    <w:rsid w:val="00CC3BFC"/>
    <w:rsid w:val="00CC45D5"/>
    <w:rsid w:val="00CC7C0D"/>
    <w:rsid w:val="00CE002B"/>
    <w:rsid w:val="00D04164"/>
    <w:rsid w:val="00D16719"/>
    <w:rsid w:val="00D22A9C"/>
    <w:rsid w:val="00D25DEB"/>
    <w:rsid w:val="00D26D95"/>
    <w:rsid w:val="00D30075"/>
    <w:rsid w:val="00D52594"/>
    <w:rsid w:val="00D61E1B"/>
    <w:rsid w:val="00D63265"/>
    <w:rsid w:val="00D723BF"/>
    <w:rsid w:val="00D90DAA"/>
    <w:rsid w:val="00D914C2"/>
    <w:rsid w:val="00D93964"/>
    <w:rsid w:val="00D94510"/>
    <w:rsid w:val="00DB6859"/>
    <w:rsid w:val="00DD1FD0"/>
    <w:rsid w:val="00DD3DA6"/>
    <w:rsid w:val="00DD7CF3"/>
    <w:rsid w:val="00DE3DD3"/>
    <w:rsid w:val="00DE5C1E"/>
    <w:rsid w:val="00E03FAD"/>
    <w:rsid w:val="00E1481B"/>
    <w:rsid w:val="00E22552"/>
    <w:rsid w:val="00E2360C"/>
    <w:rsid w:val="00E27F3C"/>
    <w:rsid w:val="00E437B1"/>
    <w:rsid w:val="00E514E0"/>
    <w:rsid w:val="00E53A06"/>
    <w:rsid w:val="00E55B1A"/>
    <w:rsid w:val="00E624EE"/>
    <w:rsid w:val="00E653FB"/>
    <w:rsid w:val="00E669F2"/>
    <w:rsid w:val="00E76A33"/>
    <w:rsid w:val="00E810C0"/>
    <w:rsid w:val="00E823EC"/>
    <w:rsid w:val="00E90150"/>
    <w:rsid w:val="00E9113E"/>
    <w:rsid w:val="00E94BF8"/>
    <w:rsid w:val="00EA1D5B"/>
    <w:rsid w:val="00EA2AA9"/>
    <w:rsid w:val="00EA43B0"/>
    <w:rsid w:val="00EA534A"/>
    <w:rsid w:val="00EA64F6"/>
    <w:rsid w:val="00EA6E7F"/>
    <w:rsid w:val="00EA7F03"/>
    <w:rsid w:val="00EB0998"/>
    <w:rsid w:val="00EB746C"/>
    <w:rsid w:val="00EC6337"/>
    <w:rsid w:val="00EC65BB"/>
    <w:rsid w:val="00ED0F95"/>
    <w:rsid w:val="00ED4983"/>
    <w:rsid w:val="00ED78B7"/>
    <w:rsid w:val="00ED7A54"/>
    <w:rsid w:val="00ED7EBA"/>
    <w:rsid w:val="00EE2E62"/>
    <w:rsid w:val="00EE2F10"/>
    <w:rsid w:val="00EE4A8D"/>
    <w:rsid w:val="00EF077D"/>
    <w:rsid w:val="00EF0809"/>
    <w:rsid w:val="00EF4E25"/>
    <w:rsid w:val="00EF6DA4"/>
    <w:rsid w:val="00F068E4"/>
    <w:rsid w:val="00F16707"/>
    <w:rsid w:val="00F16B99"/>
    <w:rsid w:val="00F338D0"/>
    <w:rsid w:val="00F46336"/>
    <w:rsid w:val="00F52473"/>
    <w:rsid w:val="00F53D83"/>
    <w:rsid w:val="00F55391"/>
    <w:rsid w:val="00F575DA"/>
    <w:rsid w:val="00F61599"/>
    <w:rsid w:val="00F71D21"/>
    <w:rsid w:val="00F7221A"/>
    <w:rsid w:val="00F74DF1"/>
    <w:rsid w:val="00F768A5"/>
    <w:rsid w:val="00F76F19"/>
    <w:rsid w:val="00F954FB"/>
    <w:rsid w:val="00F965A1"/>
    <w:rsid w:val="00F97B93"/>
    <w:rsid w:val="00FA05CD"/>
    <w:rsid w:val="00FA0ECD"/>
    <w:rsid w:val="00FA5BD1"/>
    <w:rsid w:val="00FB6752"/>
    <w:rsid w:val="00FB747E"/>
    <w:rsid w:val="00FC660D"/>
    <w:rsid w:val="00FC7F85"/>
    <w:rsid w:val="00FD2C3C"/>
    <w:rsid w:val="00FD2DA2"/>
    <w:rsid w:val="00FD666E"/>
    <w:rsid w:val="00FE148C"/>
    <w:rsid w:val="00FF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30124"/>
  <w15:chartTrackingRefBased/>
  <w15:docId w15:val="{4AC16E5F-F707-4808-B04B-23B0F2647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244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EF4E25"/>
    <w:pPr>
      <w:ind w:left="720"/>
      <w:contextualSpacing/>
    </w:pPr>
  </w:style>
  <w:style w:type="character" w:styleId="Hyperlink">
    <w:name w:val="Hyperlink"/>
    <w:basedOn w:val="DefaultParagraphFont"/>
    <w:uiPriority w:val="99"/>
    <w:unhideWhenUsed/>
    <w:rsid w:val="00FE148C"/>
    <w:rPr>
      <w:color w:val="0563C1" w:themeColor="hyperlink"/>
      <w:u w:val="single"/>
    </w:rPr>
  </w:style>
  <w:style w:type="character" w:styleId="UnresolvedMention">
    <w:name w:val="Unresolved Mention"/>
    <w:basedOn w:val="DefaultParagraphFont"/>
    <w:uiPriority w:val="99"/>
    <w:semiHidden/>
    <w:unhideWhenUsed/>
    <w:rsid w:val="00FE1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19604">
      <w:bodyDiv w:val="1"/>
      <w:marLeft w:val="0"/>
      <w:marRight w:val="0"/>
      <w:marTop w:val="0"/>
      <w:marBottom w:val="0"/>
      <w:divBdr>
        <w:top w:val="none" w:sz="0" w:space="0" w:color="auto"/>
        <w:left w:val="none" w:sz="0" w:space="0" w:color="auto"/>
        <w:bottom w:val="none" w:sz="0" w:space="0" w:color="auto"/>
        <w:right w:val="none" w:sz="0" w:space="0" w:color="auto"/>
      </w:divBdr>
      <w:divsChild>
        <w:div w:id="496724572">
          <w:marLeft w:val="0"/>
          <w:marRight w:val="0"/>
          <w:marTop w:val="0"/>
          <w:marBottom w:val="0"/>
          <w:divBdr>
            <w:top w:val="none" w:sz="0" w:space="0" w:color="auto"/>
            <w:left w:val="none" w:sz="0" w:space="0" w:color="auto"/>
            <w:bottom w:val="none" w:sz="0" w:space="0" w:color="auto"/>
            <w:right w:val="none" w:sz="0" w:space="0" w:color="auto"/>
          </w:divBdr>
        </w:div>
      </w:divsChild>
    </w:div>
    <w:div w:id="250822144">
      <w:bodyDiv w:val="1"/>
      <w:marLeft w:val="0"/>
      <w:marRight w:val="0"/>
      <w:marTop w:val="0"/>
      <w:marBottom w:val="0"/>
      <w:divBdr>
        <w:top w:val="none" w:sz="0" w:space="0" w:color="auto"/>
        <w:left w:val="none" w:sz="0" w:space="0" w:color="auto"/>
        <w:bottom w:val="none" w:sz="0" w:space="0" w:color="auto"/>
        <w:right w:val="none" w:sz="0" w:space="0" w:color="auto"/>
      </w:divBdr>
      <w:divsChild>
        <w:div w:id="640695524">
          <w:marLeft w:val="0"/>
          <w:marRight w:val="0"/>
          <w:marTop w:val="0"/>
          <w:marBottom w:val="0"/>
          <w:divBdr>
            <w:top w:val="none" w:sz="0" w:space="0" w:color="auto"/>
            <w:left w:val="none" w:sz="0" w:space="0" w:color="auto"/>
            <w:bottom w:val="none" w:sz="0" w:space="0" w:color="auto"/>
            <w:right w:val="none" w:sz="0" w:space="0" w:color="auto"/>
          </w:divBdr>
        </w:div>
      </w:divsChild>
    </w:div>
    <w:div w:id="363675894">
      <w:bodyDiv w:val="1"/>
      <w:marLeft w:val="0"/>
      <w:marRight w:val="0"/>
      <w:marTop w:val="0"/>
      <w:marBottom w:val="0"/>
      <w:divBdr>
        <w:top w:val="none" w:sz="0" w:space="0" w:color="auto"/>
        <w:left w:val="none" w:sz="0" w:space="0" w:color="auto"/>
        <w:bottom w:val="none" w:sz="0" w:space="0" w:color="auto"/>
        <w:right w:val="none" w:sz="0" w:space="0" w:color="auto"/>
      </w:divBdr>
      <w:divsChild>
        <w:div w:id="1802728600">
          <w:marLeft w:val="0"/>
          <w:marRight w:val="0"/>
          <w:marTop w:val="0"/>
          <w:marBottom w:val="0"/>
          <w:divBdr>
            <w:top w:val="none" w:sz="0" w:space="0" w:color="auto"/>
            <w:left w:val="none" w:sz="0" w:space="0" w:color="auto"/>
            <w:bottom w:val="none" w:sz="0" w:space="0" w:color="auto"/>
            <w:right w:val="none" w:sz="0" w:space="0" w:color="auto"/>
          </w:divBdr>
        </w:div>
      </w:divsChild>
    </w:div>
    <w:div w:id="391008231">
      <w:bodyDiv w:val="1"/>
      <w:marLeft w:val="0"/>
      <w:marRight w:val="0"/>
      <w:marTop w:val="0"/>
      <w:marBottom w:val="0"/>
      <w:divBdr>
        <w:top w:val="none" w:sz="0" w:space="0" w:color="auto"/>
        <w:left w:val="none" w:sz="0" w:space="0" w:color="auto"/>
        <w:bottom w:val="none" w:sz="0" w:space="0" w:color="auto"/>
        <w:right w:val="none" w:sz="0" w:space="0" w:color="auto"/>
      </w:divBdr>
      <w:divsChild>
        <w:div w:id="1538271936">
          <w:marLeft w:val="0"/>
          <w:marRight w:val="0"/>
          <w:marTop w:val="0"/>
          <w:marBottom w:val="0"/>
          <w:divBdr>
            <w:top w:val="none" w:sz="0" w:space="0" w:color="auto"/>
            <w:left w:val="none" w:sz="0" w:space="0" w:color="auto"/>
            <w:bottom w:val="none" w:sz="0" w:space="0" w:color="auto"/>
            <w:right w:val="none" w:sz="0" w:space="0" w:color="auto"/>
          </w:divBdr>
        </w:div>
      </w:divsChild>
    </w:div>
    <w:div w:id="1349913943">
      <w:bodyDiv w:val="1"/>
      <w:marLeft w:val="0"/>
      <w:marRight w:val="0"/>
      <w:marTop w:val="0"/>
      <w:marBottom w:val="0"/>
      <w:divBdr>
        <w:top w:val="none" w:sz="0" w:space="0" w:color="auto"/>
        <w:left w:val="none" w:sz="0" w:space="0" w:color="auto"/>
        <w:bottom w:val="none" w:sz="0" w:space="0" w:color="auto"/>
        <w:right w:val="none" w:sz="0" w:space="0" w:color="auto"/>
      </w:divBdr>
      <w:divsChild>
        <w:div w:id="493691868">
          <w:marLeft w:val="0"/>
          <w:marRight w:val="0"/>
          <w:marTop w:val="0"/>
          <w:marBottom w:val="0"/>
          <w:divBdr>
            <w:top w:val="none" w:sz="0" w:space="0" w:color="auto"/>
            <w:left w:val="none" w:sz="0" w:space="0" w:color="auto"/>
            <w:bottom w:val="none" w:sz="0" w:space="0" w:color="auto"/>
            <w:right w:val="none" w:sz="0" w:space="0" w:color="auto"/>
          </w:divBdr>
        </w:div>
      </w:divsChild>
    </w:div>
    <w:div w:id="1438989916">
      <w:bodyDiv w:val="1"/>
      <w:marLeft w:val="0"/>
      <w:marRight w:val="0"/>
      <w:marTop w:val="0"/>
      <w:marBottom w:val="0"/>
      <w:divBdr>
        <w:top w:val="none" w:sz="0" w:space="0" w:color="auto"/>
        <w:left w:val="none" w:sz="0" w:space="0" w:color="auto"/>
        <w:bottom w:val="none" w:sz="0" w:space="0" w:color="auto"/>
        <w:right w:val="none" w:sz="0" w:space="0" w:color="auto"/>
      </w:divBdr>
      <w:divsChild>
        <w:div w:id="1535117038">
          <w:marLeft w:val="0"/>
          <w:marRight w:val="0"/>
          <w:marTop w:val="0"/>
          <w:marBottom w:val="0"/>
          <w:divBdr>
            <w:top w:val="none" w:sz="0" w:space="0" w:color="auto"/>
            <w:left w:val="none" w:sz="0" w:space="0" w:color="auto"/>
            <w:bottom w:val="none" w:sz="0" w:space="0" w:color="auto"/>
            <w:right w:val="none" w:sz="0" w:space="0" w:color="auto"/>
          </w:divBdr>
        </w:div>
      </w:divsChild>
    </w:div>
    <w:div w:id="1573849630">
      <w:bodyDiv w:val="1"/>
      <w:marLeft w:val="0"/>
      <w:marRight w:val="0"/>
      <w:marTop w:val="0"/>
      <w:marBottom w:val="0"/>
      <w:divBdr>
        <w:top w:val="none" w:sz="0" w:space="0" w:color="auto"/>
        <w:left w:val="none" w:sz="0" w:space="0" w:color="auto"/>
        <w:bottom w:val="none" w:sz="0" w:space="0" w:color="auto"/>
        <w:right w:val="none" w:sz="0" w:space="0" w:color="auto"/>
      </w:divBdr>
      <w:divsChild>
        <w:div w:id="880092475">
          <w:marLeft w:val="0"/>
          <w:marRight w:val="0"/>
          <w:marTop w:val="0"/>
          <w:marBottom w:val="0"/>
          <w:divBdr>
            <w:top w:val="none" w:sz="0" w:space="0" w:color="auto"/>
            <w:left w:val="none" w:sz="0" w:space="0" w:color="auto"/>
            <w:bottom w:val="none" w:sz="0" w:space="0" w:color="auto"/>
            <w:right w:val="none" w:sz="0" w:space="0" w:color="auto"/>
          </w:divBdr>
        </w:div>
      </w:divsChild>
    </w:div>
    <w:div w:id="1592078304">
      <w:bodyDiv w:val="1"/>
      <w:marLeft w:val="0"/>
      <w:marRight w:val="0"/>
      <w:marTop w:val="0"/>
      <w:marBottom w:val="0"/>
      <w:divBdr>
        <w:top w:val="none" w:sz="0" w:space="0" w:color="auto"/>
        <w:left w:val="none" w:sz="0" w:space="0" w:color="auto"/>
        <w:bottom w:val="none" w:sz="0" w:space="0" w:color="auto"/>
        <w:right w:val="none" w:sz="0" w:space="0" w:color="auto"/>
      </w:divBdr>
      <w:divsChild>
        <w:div w:id="905070162">
          <w:marLeft w:val="0"/>
          <w:marRight w:val="0"/>
          <w:marTop w:val="0"/>
          <w:marBottom w:val="0"/>
          <w:divBdr>
            <w:top w:val="none" w:sz="0" w:space="0" w:color="auto"/>
            <w:left w:val="none" w:sz="0" w:space="0" w:color="auto"/>
            <w:bottom w:val="none" w:sz="0" w:space="0" w:color="auto"/>
            <w:right w:val="none" w:sz="0" w:space="0" w:color="auto"/>
          </w:divBdr>
        </w:div>
      </w:divsChild>
    </w:div>
    <w:div w:id="1592928992">
      <w:bodyDiv w:val="1"/>
      <w:marLeft w:val="0"/>
      <w:marRight w:val="0"/>
      <w:marTop w:val="0"/>
      <w:marBottom w:val="0"/>
      <w:divBdr>
        <w:top w:val="none" w:sz="0" w:space="0" w:color="auto"/>
        <w:left w:val="none" w:sz="0" w:space="0" w:color="auto"/>
        <w:bottom w:val="none" w:sz="0" w:space="0" w:color="auto"/>
        <w:right w:val="none" w:sz="0" w:space="0" w:color="auto"/>
      </w:divBdr>
      <w:divsChild>
        <w:div w:id="1810053226">
          <w:marLeft w:val="0"/>
          <w:marRight w:val="0"/>
          <w:marTop w:val="0"/>
          <w:marBottom w:val="0"/>
          <w:divBdr>
            <w:top w:val="none" w:sz="0" w:space="0" w:color="auto"/>
            <w:left w:val="none" w:sz="0" w:space="0" w:color="auto"/>
            <w:bottom w:val="none" w:sz="0" w:space="0" w:color="auto"/>
            <w:right w:val="none" w:sz="0" w:space="0" w:color="auto"/>
          </w:divBdr>
        </w:div>
      </w:divsChild>
    </w:div>
    <w:div w:id="1601448671">
      <w:bodyDiv w:val="1"/>
      <w:marLeft w:val="0"/>
      <w:marRight w:val="0"/>
      <w:marTop w:val="0"/>
      <w:marBottom w:val="0"/>
      <w:divBdr>
        <w:top w:val="none" w:sz="0" w:space="0" w:color="auto"/>
        <w:left w:val="none" w:sz="0" w:space="0" w:color="auto"/>
        <w:bottom w:val="none" w:sz="0" w:space="0" w:color="auto"/>
        <w:right w:val="none" w:sz="0" w:space="0" w:color="auto"/>
      </w:divBdr>
      <w:divsChild>
        <w:div w:id="1088038000">
          <w:marLeft w:val="0"/>
          <w:marRight w:val="0"/>
          <w:marTop w:val="0"/>
          <w:marBottom w:val="0"/>
          <w:divBdr>
            <w:top w:val="none" w:sz="0" w:space="0" w:color="auto"/>
            <w:left w:val="none" w:sz="0" w:space="0" w:color="auto"/>
            <w:bottom w:val="none" w:sz="0" w:space="0" w:color="auto"/>
            <w:right w:val="none" w:sz="0" w:space="0" w:color="auto"/>
          </w:divBdr>
        </w:div>
      </w:divsChild>
    </w:div>
    <w:div w:id="1604610257">
      <w:bodyDiv w:val="1"/>
      <w:marLeft w:val="0"/>
      <w:marRight w:val="0"/>
      <w:marTop w:val="0"/>
      <w:marBottom w:val="0"/>
      <w:divBdr>
        <w:top w:val="none" w:sz="0" w:space="0" w:color="auto"/>
        <w:left w:val="none" w:sz="0" w:space="0" w:color="auto"/>
        <w:bottom w:val="none" w:sz="0" w:space="0" w:color="auto"/>
        <w:right w:val="none" w:sz="0" w:space="0" w:color="auto"/>
      </w:divBdr>
      <w:divsChild>
        <w:div w:id="1985816381">
          <w:marLeft w:val="0"/>
          <w:marRight w:val="0"/>
          <w:marTop w:val="0"/>
          <w:marBottom w:val="0"/>
          <w:divBdr>
            <w:top w:val="none" w:sz="0" w:space="0" w:color="auto"/>
            <w:left w:val="none" w:sz="0" w:space="0" w:color="auto"/>
            <w:bottom w:val="none" w:sz="0" w:space="0" w:color="auto"/>
            <w:right w:val="none" w:sz="0" w:space="0" w:color="auto"/>
          </w:divBdr>
        </w:div>
      </w:divsChild>
    </w:div>
    <w:div w:id="1619290701">
      <w:bodyDiv w:val="1"/>
      <w:marLeft w:val="0"/>
      <w:marRight w:val="0"/>
      <w:marTop w:val="0"/>
      <w:marBottom w:val="0"/>
      <w:divBdr>
        <w:top w:val="none" w:sz="0" w:space="0" w:color="auto"/>
        <w:left w:val="none" w:sz="0" w:space="0" w:color="auto"/>
        <w:bottom w:val="none" w:sz="0" w:space="0" w:color="auto"/>
        <w:right w:val="none" w:sz="0" w:space="0" w:color="auto"/>
      </w:divBdr>
      <w:divsChild>
        <w:div w:id="2098820737">
          <w:marLeft w:val="0"/>
          <w:marRight w:val="0"/>
          <w:marTop w:val="0"/>
          <w:marBottom w:val="0"/>
          <w:divBdr>
            <w:top w:val="none" w:sz="0" w:space="0" w:color="auto"/>
            <w:left w:val="none" w:sz="0" w:space="0" w:color="auto"/>
            <w:bottom w:val="none" w:sz="0" w:space="0" w:color="auto"/>
            <w:right w:val="none" w:sz="0" w:space="0" w:color="auto"/>
          </w:divBdr>
        </w:div>
      </w:divsChild>
    </w:div>
    <w:div w:id="1629627814">
      <w:bodyDiv w:val="1"/>
      <w:marLeft w:val="0"/>
      <w:marRight w:val="0"/>
      <w:marTop w:val="0"/>
      <w:marBottom w:val="0"/>
      <w:divBdr>
        <w:top w:val="none" w:sz="0" w:space="0" w:color="auto"/>
        <w:left w:val="none" w:sz="0" w:space="0" w:color="auto"/>
        <w:bottom w:val="none" w:sz="0" w:space="0" w:color="auto"/>
        <w:right w:val="none" w:sz="0" w:space="0" w:color="auto"/>
      </w:divBdr>
      <w:divsChild>
        <w:div w:id="2103791364">
          <w:marLeft w:val="0"/>
          <w:marRight w:val="0"/>
          <w:marTop w:val="0"/>
          <w:marBottom w:val="0"/>
          <w:divBdr>
            <w:top w:val="none" w:sz="0" w:space="0" w:color="auto"/>
            <w:left w:val="none" w:sz="0" w:space="0" w:color="auto"/>
            <w:bottom w:val="none" w:sz="0" w:space="0" w:color="auto"/>
            <w:right w:val="none" w:sz="0" w:space="0" w:color="auto"/>
          </w:divBdr>
        </w:div>
      </w:divsChild>
    </w:div>
    <w:div w:id="1716074559">
      <w:bodyDiv w:val="1"/>
      <w:marLeft w:val="0"/>
      <w:marRight w:val="0"/>
      <w:marTop w:val="0"/>
      <w:marBottom w:val="0"/>
      <w:divBdr>
        <w:top w:val="none" w:sz="0" w:space="0" w:color="auto"/>
        <w:left w:val="none" w:sz="0" w:space="0" w:color="auto"/>
        <w:bottom w:val="none" w:sz="0" w:space="0" w:color="auto"/>
        <w:right w:val="none" w:sz="0" w:space="0" w:color="auto"/>
      </w:divBdr>
      <w:divsChild>
        <w:div w:id="439185318">
          <w:marLeft w:val="0"/>
          <w:marRight w:val="0"/>
          <w:marTop w:val="0"/>
          <w:marBottom w:val="0"/>
          <w:divBdr>
            <w:top w:val="none" w:sz="0" w:space="0" w:color="auto"/>
            <w:left w:val="none" w:sz="0" w:space="0" w:color="auto"/>
            <w:bottom w:val="none" w:sz="0" w:space="0" w:color="auto"/>
            <w:right w:val="none" w:sz="0" w:space="0" w:color="auto"/>
          </w:divBdr>
        </w:div>
      </w:divsChild>
    </w:div>
    <w:div w:id="1984847795">
      <w:bodyDiv w:val="1"/>
      <w:marLeft w:val="0"/>
      <w:marRight w:val="0"/>
      <w:marTop w:val="0"/>
      <w:marBottom w:val="0"/>
      <w:divBdr>
        <w:top w:val="none" w:sz="0" w:space="0" w:color="auto"/>
        <w:left w:val="none" w:sz="0" w:space="0" w:color="auto"/>
        <w:bottom w:val="none" w:sz="0" w:space="0" w:color="auto"/>
        <w:right w:val="none" w:sz="0" w:space="0" w:color="auto"/>
      </w:divBdr>
      <w:divsChild>
        <w:div w:id="633172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curriculum-for-wales/expressive-arts/" TargetMode="External"/><Relationship Id="rId5" Type="http://schemas.openxmlformats.org/officeDocument/2006/relationships/styles" Target="styles.xml"/><Relationship Id="rId10" Type="http://schemas.openxmlformats.org/officeDocument/2006/relationships/hyperlink" Target="https://www.legislation.gov.uk/ukpga/2010/15/section/20" TargetMode="External"/><Relationship Id="rId4" Type="http://schemas.openxmlformats.org/officeDocument/2006/relationships/numbering" Target="numbering.xml"/><Relationship Id="rId9" Type="http://schemas.openxmlformats.org/officeDocument/2006/relationships/hyperlink" Target="https://www.researchgate.net/publication/333045171/figure/fig1/AS:758046263361545@1557743721631/Harts-ladder-of-participation-199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48c4d5eb4933aaaede1c5d4a7e8ec786">
  <xsd:schema xmlns:xsd="http://www.w3.org/2001/XMLSchema" xmlns:xs="http://www.w3.org/2001/XMLSchema" xmlns:p="http://schemas.microsoft.com/office/2006/metadata/properties" xmlns:ns3="bf244c3e-e0b4-4871-bb4e-fd032a14544d" targetNamespace="http://schemas.microsoft.com/office/2006/metadata/properties" ma:root="true" ma:fieldsID="e25415b44df56bfb78f96418630f6cc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9D3F919-1849-486F-8B99-ADB3BB4422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403F1F-6C58-4F8E-B7DA-33D13F45E9C9}">
  <ds:schemaRefs>
    <ds:schemaRef ds:uri="http://schemas.microsoft.com/sharepoint/v3/contenttype/forms"/>
  </ds:schemaRefs>
</ds:datastoreItem>
</file>

<file path=customXml/itemProps3.xml><?xml version="1.0" encoding="utf-8"?>
<ds:datastoreItem xmlns:ds="http://schemas.openxmlformats.org/officeDocument/2006/customXml" ds:itemID="{5382C48D-FB97-42F5-9909-D35FFB6DCBDC}">
  <ds:schemaRefs>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 ds:uri="http://purl.org/dc/terms/"/>
    <ds:schemaRef ds:uri="http://www.w3.org/XML/1998/namespace"/>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4494</Words>
  <Characters>24766</Characters>
  <Application>Microsoft Office Word</Application>
  <DocSecurity>0</DocSecurity>
  <Lines>427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Bowen (2408423)</dc:creator>
  <cp:keywords/>
  <dc:description/>
  <cp:lastModifiedBy>Lily Bowen (2408423)</cp:lastModifiedBy>
  <cp:revision>2</cp:revision>
  <dcterms:created xsi:type="dcterms:W3CDTF">2025-01-19T18:52:00Z</dcterms:created>
  <dcterms:modified xsi:type="dcterms:W3CDTF">2025-01-19T18:52:00Z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