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642076344"/>
        <w:docPartObj>
          <w:docPartGallery w:val="Cover Pages"/>
          <w:docPartUnique/>
        </w:docPartObj>
      </w:sdtPr>
      <w:sdtEndPr>
        <w:rPr>
          <w:rFonts w:eastAsiaTheme="minorHAnsi" w:cstheme="minorHAnsi"/>
          <w:color w:val="auto"/>
          <w:sz w:val="28"/>
          <w:szCs w:val="28"/>
          <w:lang w:val="en-GB"/>
        </w:rPr>
      </w:sdtEndPr>
      <w:sdtContent>
        <w:p w14:paraId="700EBCBC" w14:textId="037B6C24" w:rsidR="00F318BC" w:rsidRDefault="00F318BC">
          <w:pPr>
            <w:pStyle w:val="NoSpacing"/>
            <w:spacing w:before="1540" w:after="240"/>
            <w:jc w:val="center"/>
            <w:rPr>
              <w:color w:val="4472C4" w:themeColor="accent1"/>
            </w:rPr>
          </w:pPr>
          <w:r>
            <w:rPr>
              <w:noProof/>
              <w:color w:val="4472C4" w:themeColor="accent1"/>
            </w:rPr>
            <w:drawing>
              <wp:inline distT="0" distB="0" distL="0" distR="0" wp14:anchorId="29FF3598" wp14:editId="3EB7DFB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cstheme="minorHAnsi"/>
              <w:sz w:val="28"/>
              <w:szCs w:val="28"/>
            </w:rPr>
            <w:alias w:val="Title"/>
            <w:tag w:val=""/>
            <w:id w:val="1735040861"/>
            <w:placeholder>
              <w:docPart w:val="067A3A801CA84B6CACCAAFFDB5B2592C"/>
            </w:placeholder>
            <w:dataBinding w:prefixMappings="xmlns:ns0='http://purl.org/dc/elements/1.1/' xmlns:ns1='http://schemas.openxmlformats.org/package/2006/metadata/core-properties' " w:xpath="/ns1:coreProperties[1]/ns0:title[1]" w:storeItemID="{6C3C8BC8-F283-45AE-878A-BAB7291924A1}"/>
            <w:text/>
          </w:sdtPr>
          <w:sdtContent>
            <w:p w14:paraId="006B7069" w14:textId="6C22C58A" w:rsidR="00F318BC" w:rsidRDefault="00F318B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F318BC">
                <w:rPr>
                  <w:rFonts w:cstheme="minorHAnsi"/>
                  <w:sz w:val="28"/>
                  <w:szCs w:val="28"/>
                </w:rPr>
                <w:t>Evaluate analytically the contention that attempts at defining ‘balanced’ bilingual proficiency have failed to reflect its multifaceted nature</w:t>
              </w:r>
            </w:p>
          </w:sdtContent>
        </w:sdt>
        <w:sdt>
          <w:sdtPr>
            <w:rPr>
              <w:color w:val="4472C4" w:themeColor="accent1"/>
              <w:sz w:val="28"/>
              <w:szCs w:val="28"/>
            </w:rPr>
            <w:alias w:val="Subtitle"/>
            <w:tag w:val=""/>
            <w:id w:val="328029620"/>
            <w:placeholder>
              <w:docPart w:val="7A21F1FD23964056B5B1487D33EDE0BD"/>
            </w:placeholder>
            <w:dataBinding w:prefixMappings="xmlns:ns0='http://purl.org/dc/elements/1.1/' xmlns:ns1='http://schemas.openxmlformats.org/package/2006/metadata/core-properties' " w:xpath="/ns1:coreProperties[1]/ns0:subject[1]" w:storeItemID="{6C3C8BC8-F283-45AE-878A-BAB7291924A1}"/>
            <w:text/>
          </w:sdtPr>
          <w:sdtContent>
            <w:p w14:paraId="34C42637" w14:textId="0376F6C0" w:rsidR="00F318BC" w:rsidRDefault="00F318BC">
              <w:pPr>
                <w:pStyle w:val="NoSpacing"/>
                <w:jc w:val="center"/>
                <w:rPr>
                  <w:color w:val="4472C4" w:themeColor="accent1"/>
                  <w:sz w:val="28"/>
                  <w:szCs w:val="28"/>
                </w:rPr>
              </w:pPr>
              <w:r>
                <w:rPr>
                  <w:color w:val="4472C4" w:themeColor="accent1"/>
                  <w:sz w:val="28"/>
                  <w:szCs w:val="28"/>
                </w:rPr>
                <w:t>Deborah McCarney (1804718) – ECDA-7001</w:t>
              </w:r>
            </w:p>
          </w:sdtContent>
        </w:sdt>
        <w:p w14:paraId="63FADD0D" w14:textId="77777777" w:rsidR="00F318BC" w:rsidRDefault="00F318B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F0F0F22" wp14:editId="6FC44B0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1-05T00:00:00Z">
                                    <w:dateFormat w:val="MMMM d, yyyy"/>
                                    <w:lid w:val="en-US"/>
                                    <w:storeMappedDataAs w:val="dateTime"/>
                                    <w:calendar w:val="gregorian"/>
                                  </w:date>
                                </w:sdtPr>
                                <w:sdtContent>
                                  <w:p w14:paraId="7AB7BB3A" w14:textId="184C8387" w:rsidR="00F318BC" w:rsidRDefault="00F318BC">
                                    <w:pPr>
                                      <w:pStyle w:val="NoSpacing"/>
                                      <w:spacing w:after="40"/>
                                      <w:jc w:val="center"/>
                                      <w:rPr>
                                        <w:caps/>
                                        <w:color w:val="4472C4" w:themeColor="accent1"/>
                                        <w:sz w:val="28"/>
                                        <w:szCs w:val="28"/>
                                      </w:rPr>
                                    </w:pPr>
                                    <w:r>
                                      <w:rPr>
                                        <w:caps/>
                                        <w:color w:val="4472C4" w:themeColor="accent1"/>
                                        <w:sz w:val="28"/>
                                        <w:szCs w:val="28"/>
                                      </w:rPr>
                                      <w:t>January 5, 2020</w:t>
                                    </w:r>
                                  </w:p>
                                </w:sdtContent>
                              </w:sdt>
                              <w:p w14:paraId="75968AD7" w14:textId="279C8C56" w:rsidR="00F318BC" w:rsidRDefault="00F318BC">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2B59542A" w14:textId="61B0067F" w:rsidR="00F318BC" w:rsidRDefault="00F318BC">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F0F0F2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1-05T00:00:00Z">
                              <w:dateFormat w:val="MMMM d, yyyy"/>
                              <w:lid w:val="en-US"/>
                              <w:storeMappedDataAs w:val="dateTime"/>
                              <w:calendar w:val="gregorian"/>
                            </w:date>
                          </w:sdtPr>
                          <w:sdtContent>
                            <w:p w14:paraId="7AB7BB3A" w14:textId="184C8387" w:rsidR="00F318BC" w:rsidRDefault="00F318BC">
                              <w:pPr>
                                <w:pStyle w:val="NoSpacing"/>
                                <w:spacing w:after="40"/>
                                <w:jc w:val="center"/>
                                <w:rPr>
                                  <w:caps/>
                                  <w:color w:val="4472C4" w:themeColor="accent1"/>
                                  <w:sz w:val="28"/>
                                  <w:szCs w:val="28"/>
                                </w:rPr>
                              </w:pPr>
                              <w:r>
                                <w:rPr>
                                  <w:caps/>
                                  <w:color w:val="4472C4" w:themeColor="accent1"/>
                                  <w:sz w:val="28"/>
                                  <w:szCs w:val="28"/>
                                </w:rPr>
                                <w:t>January 5, 2020</w:t>
                              </w:r>
                            </w:p>
                          </w:sdtContent>
                        </w:sdt>
                        <w:p w14:paraId="75968AD7" w14:textId="279C8C56" w:rsidR="00F318BC" w:rsidRDefault="00F318BC">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2B59542A" w14:textId="61B0067F" w:rsidR="00F318BC" w:rsidRDefault="00F318BC">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587FA79B" wp14:editId="344DD19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5696982" w14:textId="53263F07" w:rsidR="00F318BC" w:rsidRDefault="00F318BC">
          <w:pPr>
            <w:rPr>
              <w:rFonts w:cstheme="minorHAnsi"/>
              <w:sz w:val="28"/>
              <w:szCs w:val="28"/>
            </w:rPr>
          </w:pPr>
          <w:r>
            <w:rPr>
              <w:rFonts w:cstheme="minorHAnsi"/>
              <w:sz w:val="28"/>
              <w:szCs w:val="28"/>
            </w:rPr>
            <w:br w:type="page"/>
          </w:r>
        </w:p>
      </w:sdtContent>
    </w:sdt>
    <w:p w14:paraId="538AFE8D" w14:textId="5C7A6A50" w:rsidR="00C16214" w:rsidRPr="00F318BC" w:rsidRDefault="00C16214" w:rsidP="00F318BC">
      <w:pPr>
        <w:spacing w:line="480" w:lineRule="auto"/>
        <w:rPr>
          <w:rFonts w:cstheme="minorHAnsi"/>
          <w:sz w:val="28"/>
          <w:szCs w:val="28"/>
        </w:rPr>
      </w:pPr>
      <w:r w:rsidRPr="00F318BC">
        <w:rPr>
          <w:rFonts w:cstheme="minorHAnsi"/>
          <w:sz w:val="28"/>
          <w:szCs w:val="28"/>
        </w:rPr>
        <w:lastRenderedPageBreak/>
        <w:t>In order to define proficiency in any skill or area of ability and to produce a definition that is meaningful and useful, we first have to understand what it is that we are defining, and what it is not. It is not possible to assess an individual’s proficiency as a ‘balanced bilingual</w:t>
      </w:r>
      <w:r w:rsidR="0026753B">
        <w:rPr>
          <w:rFonts w:cstheme="minorHAnsi"/>
          <w:sz w:val="28"/>
          <w:szCs w:val="28"/>
        </w:rPr>
        <w:t>’</w:t>
      </w:r>
      <w:r w:rsidRPr="00F318BC">
        <w:rPr>
          <w:rFonts w:cstheme="minorHAnsi"/>
          <w:sz w:val="28"/>
          <w:szCs w:val="28"/>
        </w:rPr>
        <w:t xml:space="preserve"> without first coming to an understanding of who can be considered bilingual and what criteria we should use to make that decision. Then we can look at what might be required in terms of proficiency to classify a bilingual individual as ‘balanced’.</w:t>
      </w:r>
    </w:p>
    <w:p w14:paraId="04B84902" w14:textId="686C21C0" w:rsidR="00C16214" w:rsidRPr="00F318BC" w:rsidRDefault="00C16214" w:rsidP="00F318BC">
      <w:pPr>
        <w:spacing w:line="480" w:lineRule="auto"/>
        <w:rPr>
          <w:rFonts w:cstheme="minorHAnsi"/>
          <w:sz w:val="28"/>
          <w:szCs w:val="28"/>
        </w:rPr>
      </w:pPr>
      <w:r w:rsidRPr="00F318BC">
        <w:rPr>
          <w:rFonts w:cstheme="minorHAnsi"/>
          <w:sz w:val="28"/>
          <w:szCs w:val="28"/>
        </w:rPr>
        <w:t>If the question</w:t>
      </w:r>
      <w:r w:rsidR="007B06F3" w:rsidRPr="00F318BC">
        <w:rPr>
          <w:rFonts w:cstheme="minorHAnsi"/>
          <w:sz w:val="28"/>
          <w:szCs w:val="28"/>
        </w:rPr>
        <w:t xml:space="preserve"> “Who is bilingual?”</w:t>
      </w:r>
      <w:r w:rsidRPr="00F318BC">
        <w:rPr>
          <w:rFonts w:cstheme="minorHAnsi"/>
          <w:sz w:val="28"/>
          <w:szCs w:val="28"/>
        </w:rPr>
        <w:t xml:space="preserve"> is posed to the average person in the street, the most common answer is likely to be, “someone who speaks more than one language”; </w:t>
      </w:r>
      <w:r w:rsidR="007B06F3" w:rsidRPr="00F318BC">
        <w:rPr>
          <w:rFonts w:cstheme="minorHAnsi"/>
          <w:sz w:val="28"/>
          <w:szCs w:val="28"/>
        </w:rPr>
        <w:t>however,</w:t>
      </w:r>
      <w:r w:rsidRPr="00F318BC">
        <w:rPr>
          <w:rFonts w:cstheme="minorHAnsi"/>
          <w:sz w:val="28"/>
          <w:szCs w:val="28"/>
        </w:rPr>
        <w:t xml:space="preserve"> this is a very simplified view and doesn’t take into account how much ability an individual has to have in a language before </w:t>
      </w:r>
      <w:r w:rsidR="007B06F3" w:rsidRPr="00F318BC">
        <w:rPr>
          <w:rFonts w:cstheme="minorHAnsi"/>
          <w:sz w:val="28"/>
          <w:szCs w:val="28"/>
        </w:rPr>
        <w:t>he or she</w:t>
      </w:r>
      <w:r w:rsidRPr="00F318BC">
        <w:rPr>
          <w:rFonts w:cstheme="minorHAnsi"/>
          <w:sz w:val="28"/>
          <w:szCs w:val="28"/>
        </w:rPr>
        <w:t xml:space="preserve"> can be considered a ‘speaker’ of that language, if indeed ‘speaking’ the language is an essential criterion for being bilingual.</w:t>
      </w:r>
    </w:p>
    <w:p w14:paraId="16543C7E" w14:textId="6BC4A7E9" w:rsidR="00C16214" w:rsidRPr="00F318BC" w:rsidRDefault="007B06F3" w:rsidP="00F318BC">
      <w:pPr>
        <w:spacing w:line="480" w:lineRule="auto"/>
        <w:rPr>
          <w:rFonts w:cstheme="minorHAnsi"/>
          <w:sz w:val="28"/>
          <w:szCs w:val="28"/>
        </w:rPr>
      </w:pPr>
      <w:r w:rsidRPr="00F318BC">
        <w:rPr>
          <w:rFonts w:cstheme="minorHAnsi"/>
          <w:sz w:val="28"/>
          <w:szCs w:val="28"/>
        </w:rPr>
        <w:t xml:space="preserve">Turning to linguistic research we find a range of opinions on who can be classified as bilingual, ranging from </w:t>
      </w:r>
      <w:r w:rsidRPr="00F318BC">
        <w:rPr>
          <w:rFonts w:cstheme="minorHAnsi"/>
          <w:i/>
          <w:iCs/>
          <w:sz w:val="28"/>
          <w:szCs w:val="28"/>
        </w:rPr>
        <w:t>minimalist</w:t>
      </w:r>
      <w:r w:rsidRPr="00F318BC">
        <w:rPr>
          <w:rFonts w:cstheme="minorHAnsi"/>
          <w:sz w:val="28"/>
          <w:szCs w:val="28"/>
        </w:rPr>
        <w:t xml:space="preserve"> definitions, where being able to produce a few sentences that make sense in another language is enough, to </w:t>
      </w:r>
      <w:r w:rsidRPr="00F318BC">
        <w:rPr>
          <w:rFonts w:cstheme="minorHAnsi"/>
          <w:i/>
          <w:iCs/>
          <w:sz w:val="28"/>
          <w:szCs w:val="28"/>
        </w:rPr>
        <w:t>maximalist</w:t>
      </w:r>
      <w:r w:rsidRPr="00F318BC">
        <w:rPr>
          <w:rFonts w:cstheme="minorHAnsi"/>
          <w:sz w:val="28"/>
          <w:szCs w:val="28"/>
        </w:rPr>
        <w:t xml:space="preserve"> definitions requiring the bilingual to function to an equally high standard in both languages.</w:t>
      </w:r>
    </w:p>
    <w:p w14:paraId="2644C0D6" w14:textId="77721B4B" w:rsidR="00785449" w:rsidRPr="00F318BC" w:rsidRDefault="00785449" w:rsidP="00F318BC">
      <w:pPr>
        <w:spacing w:line="480" w:lineRule="auto"/>
        <w:rPr>
          <w:rFonts w:cstheme="minorHAnsi"/>
          <w:sz w:val="28"/>
          <w:szCs w:val="28"/>
        </w:rPr>
      </w:pPr>
      <w:r w:rsidRPr="00F318BC">
        <w:rPr>
          <w:rFonts w:cstheme="minorHAnsi"/>
          <w:sz w:val="28"/>
          <w:szCs w:val="28"/>
        </w:rPr>
        <w:t xml:space="preserve">An early definition proposed by Bloomfield (1935, p.55-56 cited in </w:t>
      </w:r>
      <w:proofErr w:type="spellStart"/>
      <w:r w:rsidRPr="00F318BC">
        <w:rPr>
          <w:rFonts w:cstheme="minorHAnsi"/>
          <w:sz w:val="28"/>
          <w:szCs w:val="28"/>
        </w:rPr>
        <w:t>Baetens</w:t>
      </w:r>
      <w:proofErr w:type="spellEnd"/>
      <w:r w:rsidRPr="00F318BC">
        <w:rPr>
          <w:rFonts w:cstheme="minorHAnsi"/>
          <w:sz w:val="28"/>
          <w:szCs w:val="28"/>
        </w:rPr>
        <w:t xml:space="preserve"> </w:t>
      </w:r>
      <w:proofErr w:type="spellStart"/>
      <w:r w:rsidRPr="00F318BC">
        <w:rPr>
          <w:rFonts w:cstheme="minorHAnsi"/>
          <w:sz w:val="28"/>
          <w:szCs w:val="28"/>
        </w:rPr>
        <w:t>Beardsmore</w:t>
      </w:r>
      <w:proofErr w:type="spellEnd"/>
      <w:r w:rsidRPr="00F318BC">
        <w:rPr>
          <w:rFonts w:cstheme="minorHAnsi"/>
          <w:sz w:val="28"/>
          <w:szCs w:val="28"/>
        </w:rPr>
        <w:t xml:space="preserve"> 1986, p.1) described a bilingual as a person with </w:t>
      </w:r>
      <w:r w:rsidR="00041A62" w:rsidRPr="00F318BC">
        <w:rPr>
          <w:rFonts w:cstheme="minorHAnsi"/>
          <w:sz w:val="28"/>
          <w:szCs w:val="28"/>
        </w:rPr>
        <w:t>“</w:t>
      </w:r>
      <w:r w:rsidRPr="00F318BC">
        <w:rPr>
          <w:rFonts w:cstheme="minorHAnsi"/>
          <w:sz w:val="28"/>
          <w:szCs w:val="28"/>
        </w:rPr>
        <w:t xml:space="preserve">native-like </w:t>
      </w:r>
      <w:r w:rsidRPr="00F318BC">
        <w:rPr>
          <w:rFonts w:cstheme="minorHAnsi"/>
          <w:sz w:val="28"/>
          <w:szCs w:val="28"/>
        </w:rPr>
        <w:lastRenderedPageBreak/>
        <w:t>control of two languages</w:t>
      </w:r>
      <w:r w:rsidR="00041A62" w:rsidRPr="00F318BC">
        <w:rPr>
          <w:rFonts w:cstheme="minorHAnsi"/>
          <w:sz w:val="28"/>
          <w:szCs w:val="28"/>
        </w:rPr>
        <w:t>”</w:t>
      </w:r>
      <w:r w:rsidRPr="00F318BC">
        <w:rPr>
          <w:rFonts w:cstheme="minorHAnsi"/>
          <w:sz w:val="28"/>
          <w:szCs w:val="28"/>
        </w:rPr>
        <w:t xml:space="preserve"> and this probably comes close to what the average person has in mind – someone who can swap easily from one language to another in all aspects of their life – but as Fishman (1972, cited in Chin and Wigglesworth 2007, p.7) points out, this is an unlikely occurrence. He explain</w:t>
      </w:r>
      <w:r w:rsidR="008708A3" w:rsidRPr="00F318BC">
        <w:rPr>
          <w:rFonts w:cstheme="minorHAnsi"/>
          <w:sz w:val="28"/>
          <w:szCs w:val="28"/>
        </w:rPr>
        <w:t>s</w:t>
      </w:r>
      <w:r w:rsidRPr="00F318BC">
        <w:rPr>
          <w:rFonts w:cstheme="minorHAnsi"/>
          <w:sz w:val="28"/>
          <w:szCs w:val="28"/>
        </w:rPr>
        <w:t xml:space="preserve"> that the majority of people who can use more than one language, tend to favour one more than the other in different situations; indeed, it is the necessity to call upon a different language in a different situation that Fishman </w:t>
      </w:r>
      <w:r w:rsidR="00041A62" w:rsidRPr="00F318BC">
        <w:rPr>
          <w:rFonts w:cstheme="minorHAnsi"/>
          <w:sz w:val="28"/>
          <w:szCs w:val="28"/>
        </w:rPr>
        <w:t>goes on to describe</w:t>
      </w:r>
      <w:r w:rsidRPr="00F318BC">
        <w:rPr>
          <w:rFonts w:cstheme="minorHAnsi"/>
          <w:sz w:val="28"/>
          <w:szCs w:val="28"/>
        </w:rPr>
        <w:t xml:space="preserve"> as assuring </w:t>
      </w:r>
      <w:r w:rsidR="00041A62" w:rsidRPr="00F318BC">
        <w:rPr>
          <w:rFonts w:cstheme="minorHAnsi"/>
          <w:sz w:val="28"/>
          <w:szCs w:val="28"/>
        </w:rPr>
        <w:t>“</w:t>
      </w:r>
      <w:r w:rsidRPr="00F318BC">
        <w:rPr>
          <w:rFonts w:cstheme="minorHAnsi"/>
          <w:sz w:val="28"/>
          <w:szCs w:val="28"/>
        </w:rPr>
        <w:t>the continued existence of bilingualism</w:t>
      </w:r>
      <w:r w:rsidR="00041A62" w:rsidRPr="00F318BC">
        <w:rPr>
          <w:rFonts w:cstheme="minorHAnsi"/>
          <w:sz w:val="28"/>
          <w:szCs w:val="28"/>
        </w:rPr>
        <w:t>”</w:t>
      </w:r>
      <w:r w:rsidRPr="00F318BC">
        <w:rPr>
          <w:rFonts w:cstheme="minorHAnsi"/>
          <w:sz w:val="28"/>
          <w:szCs w:val="28"/>
        </w:rPr>
        <w:t xml:space="preserve"> believing that no society would continue to be bilingual if both languages could be used equally in all situations. </w:t>
      </w:r>
    </w:p>
    <w:p w14:paraId="4E6C9110" w14:textId="54F74859" w:rsidR="00FE7006" w:rsidRPr="00F318BC" w:rsidRDefault="002761DA" w:rsidP="00F318BC">
      <w:pPr>
        <w:spacing w:line="480" w:lineRule="auto"/>
        <w:rPr>
          <w:rFonts w:cstheme="minorHAnsi"/>
          <w:sz w:val="28"/>
          <w:szCs w:val="28"/>
        </w:rPr>
      </w:pPr>
      <w:r w:rsidRPr="00F318BC">
        <w:rPr>
          <w:rFonts w:cstheme="minorHAnsi"/>
          <w:sz w:val="28"/>
          <w:szCs w:val="28"/>
        </w:rPr>
        <w:t>Valdés (2001</w:t>
      </w:r>
      <w:r w:rsidR="00E516C4" w:rsidRPr="00F318BC">
        <w:rPr>
          <w:rFonts w:cstheme="minorHAnsi"/>
          <w:sz w:val="28"/>
          <w:szCs w:val="28"/>
        </w:rPr>
        <w:t>, p.4</w:t>
      </w:r>
      <w:r w:rsidRPr="00F318BC">
        <w:rPr>
          <w:rFonts w:cstheme="minorHAnsi"/>
          <w:sz w:val="28"/>
          <w:szCs w:val="28"/>
        </w:rPr>
        <w:t xml:space="preserve">) refers to the </w:t>
      </w:r>
      <w:r w:rsidR="00E516C4" w:rsidRPr="00F318BC">
        <w:rPr>
          <w:rFonts w:cstheme="minorHAnsi"/>
          <w:sz w:val="28"/>
          <w:szCs w:val="28"/>
        </w:rPr>
        <w:t>“</w:t>
      </w:r>
      <w:r w:rsidRPr="00F318BC">
        <w:rPr>
          <w:rFonts w:cstheme="minorHAnsi"/>
          <w:sz w:val="28"/>
          <w:szCs w:val="28"/>
        </w:rPr>
        <w:t>mythical bilingual</w:t>
      </w:r>
      <w:r w:rsidR="00E516C4" w:rsidRPr="00F318BC">
        <w:rPr>
          <w:rFonts w:cstheme="minorHAnsi"/>
          <w:sz w:val="28"/>
          <w:szCs w:val="28"/>
        </w:rPr>
        <w:t>”</w:t>
      </w:r>
      <w:r w:rsidRPr="00F318BC">
        <w:rPr>
          <w:rFonts w:cstheme="minorHAnsi"/>
          <w:sz w:val="28"/>
          <w:szCs w:val="28"/>
        </w:rPr>
        <w:t xml:space="preserve"> who has such a perfect command of both languages that he or she can </w:t>
      </w:r>
      <w:r w:rsidR="003C3F71" w:rsidRPr="00F318BC">
        <w:rPr>
          <w:rFonts w:cstheme="minorHAnsi"/>
          <w:sz w:val="28"/>
          <w:szCs w:val="28"/>
        </w:rPr>
        <w:t>“</w:t>
      </w:r>
      <w:r w:rsidRPr="00F318BC">
        <w:rPr>
          <w:rFonts w:cstheme="minorHAnsi"/>
          <w:sz w:val="28"/>
          <w:szCs w:val="28"/>
        </w:rPr>
        <w:t>pass undetected among monolingual speakers of each of these two languages</w:t>
      </w:r>
      <w:r w:rsidR="003C3F71" w:rsidRPr="00F318BC">
        <w:rPr>
          <w:rFonts w:cstheme="minorHAnsi"/>
          <w:sz w:val="28"/>
          <w:szCs w:val="28"/>
        </w:rPr>
        <w:t>”</w:t>
      </w:r>
      <w:r w:rsidRPr="00F318BC">
        <w:rPr>
          <w:rFonts w:cstheme="minorHAnsi"/>
          <w:sz w:val="28"/>
          <w:szCs w:val="28"/>
        </w:rPr>
        <w:t xml:space="preserve"> with </w:t>
      </w:r>
      <w:r w:rsidR="003C3F71" w:rsidRPr="00F318BC">
        <w:rPr>
          <w:rFonts w:cstheme="minorHAnsi"/>
          <w:sz w:val="28"/>
          <w:szCs w:val="28"/>
        </w:rPr>
        <w:t>“</w:t>
      </w:r>
      <w:r w:rsidRPr="00F318BC">
        <w:rPr>
          <w:rFonts w:cstheme="minorHAnsi"/>
          <w:sz w:val="28"/>
          <w:szCs w:val="28"/>
        </w:rPr>
        <w:t>skilled superior use of both languages at the level of the educated native speaker</w:t>
      </w:r>
      <w:r w:rsidR="007A7CFE">
        <w:rPr>
          <w:rFonts w:cstheme="minorHAnsi"/>
          <w:sz w:val="28"/>
          <w:szCs w:val="28"/>
        </w:rPr>
        <w:t>”</w:t>
      </w:r>
      <w:r w:rsidRPr="00F318BC">
        <w:rPr>
          <w:rFonts w:cstheme="minorHAnsi"/>
          <w:sz w:val="28"/>
          <w:szCs w:val="28"/>
        </w:rPr>
        <w:t xml:space="preserve">. </w:t>
      </w:r>
      <w:r w:rsidR="008B3686" w:rsidRPr="00F318BC">
        <w:rPr>
          <w:rFonts w:cstheme="minorHAnsi"/>
          <w:sz w:val="28"/>
          <w:szCs w:val="28"/>
        </w:rPr>
        <w:t xml:space="preserve">If this is what is required for bilinguals to be ‘balanced’, then </w:t>
      </w:r>
      <w:r w:rsidR="00E516C4" w:rsidRPr="00F318BC">
        <w:rPr>
          <w:rFonts w:cstheme="minorHAnsi"/>
          <w:sz w:val="28"/>
          <w:szCs w:val="28"/>
        </w:rPr>
        <w:t xml:space="preserve">very few speakers of more than one language would </w:t>
      </w:r>
      <w:r w:rsidR="007A7CFE">
        <w:rPr>
          <w:rFonts w:cstheme="minorHAnsi"/>
          <w:sz w:val="28"/>
          <w:szCs w:val="28"/>
        </w:rPr>
        <w:t>qualify</w:t>
      </w:r>
      <w:r w:rsidR="00E516C4" w:rsidRPr="00F318BC">
        <w:rPr>
          <w:rFonts w:cstheme="minorHAnsi"/>
          <w:sz w:val="28"/>
          <w:szCs w:val="28"/>
        </w:rPr>
        <w:t>.</w:t>
      </w:r>
    </w:p>
    <w:p w14:paraId="1F2BD39F" w14:textId="01E1A698" w:rsidR="00FE7006" w:rsidRPr="00F318BC" w:rsidRDefault="00FE7006" w:rsidP="00F318BC">
      <w:pPr>
        <w:spacing w:line="480" w:lineRule="auto"/>
        <w:rPr>
          <w:rFonts w:cstheme="minorHAnsi"/>
          <w:sz w:val="28"/>
          <w:szCs w:val="28"/>
        </w:rPr>
      </w:pPr>
      <w:r w:rsidRPr="00F318BC">
        <w:rPr>
          <w:rFonts w:cstheme="minorHAnsi"/>
          <w:sz w:val="28"/>
          <w:szCs w:val="28"/>
        </w:rPr>
        <w:t xml:space="preserve">Instead Valdés (2015, p.38, cited in Baker and Wright, 2017, p.4) suggests bilingualism is the ability to “function (i.e. speak, understand, read, or write) even to a very limited degree in more than one language”. This definition would also be in the minimalist camp as an individual need only have basic </w:t>
      </w:r>
      <w:r w:rsidRPr="00F318BC">
        <w:rPr>
          <w:rFonts w:cstheme="minorHAnsi"/>
          <w:sz w:val="28"/>
          <w:szCs w:val="28"/>
        </w:rPr>
        <w:lastRenderedPageBreak/>
        <w:t>ability in one of the four language skills in a different language to be considered bilingual.</w:t>
      </w:r>
    </w:p>
    <w:p w14:paraId="4FC6BFE0" w14:textId="182E7B53" w:rsidR="008B3686" w:rsidRPr="00F318BC" w:rsidRDefault="008B3686" w:rsidP="00F318BC">
      <w:pPr>
        <w:spacing w:line="480" w:lineRule="auto"/>
        <w:rPr>
          <w:rFonts w:cstheme="minorHAnsi"/>
          <w:sz w:val="28"/>
          <w:szCs w:val="28"/>
        </w:rPr>
      </w:pPr>
      <w:r w:rsidRPr="00F318BC">
        <w:rPr>
          <w:rFonts w:cstheme="minorHAnsi"/>
          <w:sz w:val="28"/>
          <w:szCs w:val="28"/>
        </w:rPr>
        <w:t>Grosjean (2008, p.10) describes bilinguals as “those who use two or more languages (or dialects) in their everyday lives” and criticises what he sees as a traditional tendency for language researchers to view bilinguals from a monolingual perspective, comparing each of their languages to a monolingual speaker. He suggests that viewing bilinguals from a monolingual, or ‘fractional’, point of view has created a situation where monolingualism is seen as the ‘norm’ when statistics show this isn’t the case.</w:t>
      </w:r>
    </w:p>
    <w:p w14:paraId="17882B36" w14:textId="5DEE80CB" w:rsidR="008B3686" w:rsidRPr="00F318BC" w:rsidRDefault="008B3686" w:rsidP="00F318BC">
      <w:pPr>
        <w:spacing w:line="480" w:lineRule="auto"/>
        <w:rPr>
          <w:rFonts w:cstheme="minorHAnsi"/>
          <w:sz w:val="28"/>
          <w:szCs w:val="28"/>
        </w:rPr>
      </w:pPr>
      <w:r w:rsidRPr="00F318BC">
        <w:rPr>
          <w:rFonts w:cstheme="minorHAnsi"/>
          <w:sz w:val="28"/>
          <w:szCs w:val="28"/>
        </w:rPr>
        <w:t xml:space="preserve">The lack of clarity when deciding who can be counted as a bilingual means it is difficult to say what percentage of the world’s population this represents, but estimates vary between 60 and 75% (Baker, 2007, p.186) placing monolinguals in the minority. </w:t>
      </w:r>
    </w:p>
    <w:p w14:paraId="36A6AB48" w14:textId="60D5CD1B" w:rsidR="00785449" w:rsidRPr="00F318BC" w:rsidRDefault="00E516C4" w:rsidP="00F318BC">
      <w:pPr>
        <w:spacing w:line="480" w:lineRule="auto"/>
        <w:rPr>
          <w:rFonts w:cstheme="minorHAnsi"/>
          <w:sz w:val="28"/>
          <w:szCs w:val="28"/>
        </w:rPr>
      </w:pPr>
      <w:r w:rsidRPr="00F318BC">
        <w:rPr>
          <w:rFonts w:cstheme="minorHAnsi"/>
          <w:sz w:val="28"/>
          <w:szCs w:val="28"/>
        </w:rPr>
        <w:t>Early a</w:t>
      </w:r>
      <w:r w:rsidR="00785449" w:rsidRPr="00F318BC">
        <w:rPr>
          <w:rFonts w:cstheme="minorHAnsi"/>
          <w:sz w:val="28"/>
          <w:szCs w:val="28"/>
        </w:rPr>
        <w:t xml:space="preserve">ttempts by Mackey to define bilingualism took a fairly simplistic view. He described it as the </w:t>
      </w:r>
      <w:r w:rsidRPr="00F318BC">
        <w:rPr>
          <w:rFonts w:cstheme="minorHAnsi"/>
          <w:sz w:val="28"/>
          <w:szCs w:val="28"/>
        </w:rPr>
        <w:t>“</w:t>
      </w:r>
      <w:r w:rsidR="00785449" w:rsidRPr="00F318BC">
        <w:rPr>
          <w:rFonts w:cstheme="minorHAnsi"/>
          <w:sz w:val="28"/>
          <w:szCs w:val="28"/>
        </w:rPr>
        <w:t>alternate use of two or more languages by the same individual</w:t>
      </w:r>
      <w:r w:rsidRPr="00F318BC">
        <w:rPr>
          <w:rFonts w:cstheme="minorHAnsi"/>
          <w:sz w:val="28"/>
          <w:szCs w:val="28"/>
        </w:rPr>
        <w:t>”</w:t>
      </w:r>
      <w:r w:rsidR="00785449" w:rsidRPr="00F318BC">
        <w:rPr>
          <w:rFonts w:cstheme="minorHAnsi"/>
          <w:sz w:val="28"/>
          <w:szCs w:val="28"/>
        </w:rPr>
        <w:t xml:space="preserve"> (1957, p.</w:t>
      </w:r>
      <w:r w:rsidR="00367D89" w:rsidRPr="00F318BC">
        <w:rPr>
          <w:rFonts w:cstheme="minorHAnsi"/>
          <w:sz w:val="28"/>
          <w:szCs w:val="28"/>
        </w:rPr>
        <w:t>5</w:t>
      </w:r>
      <w:r w:rsidR="00785449" w:rsidRPr="00F318BC">
        <w:rPr>
          <w:rFonts w:cstheme="minorHAnsi"/>
          <w:sz w:val="28"/>
          <w:szCs w:val="28"/>
        </w:rPr>
        <w:t xml:space="preserve">1) or </w:t>
      </w:r>
      <w:r w:rsidR="00367D89" w:rsidRPr="00F318BC">
        <w:rPr>
          <w:rFonts w:cstheme="minorHAnsi"/>
          <w:sz w:val="28"/>
          <w:szCs w:val="28"/>
        </w:rPr>
        <w:t>“</w:t>
      </w:r>
      <w:r w:rsidR="00785449" w:rsidRPr="00F318BC">
        <w:rPr>
          <w:rFonts w:cstheme="minorHAnsi"/>
          <w:sz w:val="28"/>
          <w:szCs w:val="28"/>
        </w:rPr>
        <w:t>the ability to use more than one language</w:t>
      </w:r>
      <w:r w:rsidR="00367D89" w:rsidRPr="00F318BC">
        <w:rPr>
          <w:rFonts w:cstheme="minorHAnsi"/>
          <w:sz w:val="28"/>
          <w:szCs w:val="28"/>
        </w:rPr>
        <w:t>”</w:t>
      </w:r>
      <w:r w:rsidR="00785449" w:rsidRPr="00F318BC">
        <w:rPr>
          <w:rFonts w:cstheme="minorHAnsi"/>
          <w:sz w:val="28"/>
          <w:szCs w:val="28"/>
        </w:rPr>
        <w:t xml:space="preserve"> (1962, p. 5</w:t>
      </w:r>
      <w:r w:rsidR="00367D89" w:rsidRPr="00F318BC">
        <w:rPr>
          <w:rFonts w:cstheme="minorHAnsi"/>
          <w:sz w:val="28"/>
          <w:szCs w:val="28"/>
        </w:rPr>
        <w:t>2</w:t>
      </w:r>
      <w:r w:rsidR="00785449" w:rsidRPr="00F318BC">
        <w:rPr>
          <w:rFonts w:cstheme="minorHAnsi"/>
          <w:sz w:val="28"/>
          <w:szCs w:val="28"/>
        </w:rPr>
        <w:t xml:space="preserve">). </w:t>
      </w:r>
      <w:r w:rsidR="007A7CFE">
        <w:rPr>
          <w:rFonts w:cstheme="minorHAnsi"/>
          <w:sz w:val="28"/>
          <w:szCs w:val="28"/>
        </w:rPr>
        <w:t>T</w:t>
      </w:r>
      <w:r w:rsidR="00785449" w:rsidRPr="00F318BC">
        <w:rPr>
          <w:rFonts w:cstheme="minorHAnsi"/>
          <w:sz w:val="28"/>
          <w:szCs w:val="28"/>
        </w:rPr>
        <w:t xml:space="preserve">hese definitions would </w:t>
      </w:r>
      <w:r w:rsidR="007A7CFE">
        <w:rPr>
          <w:rFonts w:cstheme="minorHAnsi"/>
          <w:sz w:val="28"/>
          <w:szCs w:val="28"/>
        </w:rPr>
        <w:t xml:space="preserve">again </w:t>
      </w:r>
      <w:r w:rsidR="00785449" w:rsidRPr="00F318BC">
        <w:rPr>
          <w:rFonts w:cstheme="minorHAnsi"/>
          <w:sz w:val="28"/>
          <w:szCs w:val="28"/>
        </w:rPr>
        <w:t xml:space="preserve">concur with the common view, but there is no mention of the level of proficiency that is needed before an individual can be considered bilingual. Is it enough to have learnt a few phrases in a school French class and be able to make yourself understood in basic functional </w:t>
      </w:r>
      <w:r w:rsidR="00785449" w:rsidRPr="00F318BC">
        <w:rPr>
          <w:rFonts w:cstheme="minorHAnsi"/>
          <w:sz w:val="28"/>
          <w:szCs w:val="28"/>
        </w:rPr>
        <w:lastRenderedPageBreak/>
        <w:t xml:space="preserve">exchanges in France in a shop or asking for directions? What does </w:t>
      </w:r>
      <w:r w:rsidR="00367D89" w:rsidRPr="00F318BC">
        <w:rPr>
          <w:rFonts w:cstheme="minorHAnsi"/>
          <w:sz w:val="28"/>
          <w:szCs w:val="28"/>
        </w:rPr>
        <w:t>“</w:t>
      </w:r>
      <w:r w:rsidR="00785449" w:rsidRPr="00F318BC">
        <w:rPr>
          <w:rFonts w:cstheme="minorHAnsi"/>
          <w:sz w:val="28"/>
          <w:szCs w:val="28"/>
        </w:rPr>
        <w:t xml:space="preserve">the ability to </w:t>
      </w:r>
      <w:r w:rsidR="00785449" w:rsidRPr="00F318BC">
        <w:rPr>
          <w:rFonts w:cstheme="minorHAnsi"/>
          <w:i/>
          <w:iCs/>
          <w:sz w:val="28"/>
          <w:szCs w:val="28"/>
        </w:rPr>
        <w:t xml:space="preserve">use </w:t>
      </w:r>
      <w:r w:rsidR="00785449" w:rsidRPr="00F318BC">
        <w:rPr>
          <w:rFonts w:cstheme="minorHAnsi"/>
          <w:sz w:val="28"/>
          <w:szCs w:val="28"/>
        </w:rPr>
        <w:t>[emphasis added] more than one language</w:t>
      </w:r>
      <w:r w:rsidR="00367D89" w:rsidRPr="00F318BC">
        <w:rPr>
          <w:rFonts w:cstheme="minorHAnsi"/>
          <w:sz w:val="28"/>
          <w:szCs w:val="28"/>
        </w:rPr>
        <w:t>”</w:t>
      </w:r>
      <w:r w:rsidR="00785449" w:rsidRPr="00F318BC">
        <w:rPr>
          <w:rFonts w:cstheme="minorHAnsi"/>
          <w:sz w:val="28"/>
          <w:szCs w:val="28"/>
        </w:rPr>
        <w:t xml:space="preserve"> actually mean? </w:t>
      </w:r>
    </w:p>
    <w:p w14:paraId="5699FA75" w14:textId="0F51F87A" w:rsidR="00785449" w:rsidRPr="00F318BC" w:rsidRDefault="00785449" w:rsidP="00F318BC">
      <w:pPr>
        <w:spacing w:line="480" w:lineRule="auto"/>
        <w:rPr>
          <w:rFonts w:cstheme="minorHAnsi"/>
          <w:sz w:val="28"/>
          <w:szCs w:val="28"/>
        </w:rPr>
      </w:pPr>
      <w:r w:rsidRPr="00F318BC">
        <w:rPr>
          <w:rFonts w:cstheme="minorHAnsi"/>
          <w:sz w:val="28"/>
          <w:szCs w:val="28"/>
        </w:rPr>
        <w:t xml:space="preserve">Maximalist definitions, such as that proposed by Bloomfield, have a high expectation of the degree of proficiency required in both of an individual’s languages. Such individuals should be so competent in their languages that they would be virtually indistinguishable from a monolingual speaker in the same situation. </w:t>
      </w:r>
      <w:proofErr w:type="spellStart"/>
      <w:r w:rsidRPr="00F318BC">
        <w:rPr>
          <w:rFonts w:cstheme="minorHAnsi"/>
          <w:sz w:val="28"/>
          <w:szCs w:val="28"/>
        </w:rPr>
        <w:t>Baetens</w:t>
      </w:r>
      <w:proofErr w:type="spellEnd"/>
      <w:r w:rsidRPr="00F318BC">
        <w:rPr>
          <w:rFonts w:cstheme="minorHAnsi"/>
          <w:sz w:val="28"/>
          <w:szCs w:val="28"/>
        </w:rPr>
        <w:t xml:space="preserve"> </w:t>
      </w:r>
      <w:proofErr w:type="spellStart"/>
      <w:r w:rsidRPr="00F318BC">
        <w:rPr>
          <w:rFonts w:cstheme="minorHAnsi"/>
          <w:sz w:val="28"/>
          <w:szCs w:val="28"/>
        </w:rPr>
        <w:t>Beardsmore</w:t>
      </w:r>
      <w:proofErr w:type="spellEnd"/>
      <w:r w:rsidRPr="00F318BC">
        <w:rPr>
          <w:rFonts w:cstheme="minorHAnsi"/>
          <w:sz w:val="28"/>
          <w:szCs w:val="28"/>
        </w:rPr>
        <w:t xml:space="preserve"> (1986) notes, however, that there is no suggestion of norms when taking this maximalist approach. Bilinguals may exhibit signs that they are not native speakers, but as long as effective communication still occurs and they are able to use both of their languages in a wide range of situations, they are considered to be functioning to the required level.</w:t>
      </w:r>
    </w:p>
    <w:p w14:paraId="6C2A4859" w14:textId="79379B0F" w:rsidR="00785449" w:rsidRPr="00F318BC" w:rsidRDefault="00005155" w:rsidP="00F318BC">
      <w:pPr>
        <w:spacing w:line="480" w:lineRule="auto"/>
        <w:rPr>
          <w:rFonts w:cstheme="minorHAnsi"/>
          <w:sz w:val="28"/>
          <w:szCs w:val="28"/>
        </w:rPr>
      </w:pPr>
      <w:r w:rsidRPr="00F318BC">
        <w:rPr>
          <w:rFonts w:cstheme="minorHAnsi"/>
          <w:sz w:val="28"/>
          <w:szCs w:val="28"/>
        </w:rPr>
        <w:t>On the contrary,</w:t>
      </w:r>
      <w:r w:rsidR="00785449" w:rsidRPr="00F318BC">
        <w:rPr>
          <w:rFonts w:cstheme="minorHAnsi"/>
          <w:sz w:val="28"/>
          <w:szCs w:val="28"/>
        </w:rPr>
        <w:t xml:space="preserve"> minimalist</w:t>
      </w:r>
      <w:r w:rsidR="00785449" w:rsidRPr="00F318BC">
        <w:rPr>
          <w:rFonts w:cstheme="minorHAnsi"/>
          <w:i/>
          <w:iCs/>
          <w:sz w:val="28"/>
          <w:szCs w:val="28"/>
        </w:rPr>
        <w:t xml:space="preserve"> </w:t>
      </w:r>
      <w:r w:rsidR="00785449" w:rsidRPr="00F318BC">
        <w:rPr>
          <w:rFonts w:cstheme="minorHAnsi"/>
          <w:sz w:val="28"/>
          <w:szCs w:val="28"/>
        </w:rPr>
        <w:t>definitions accept only a rudimentary ability in the lesser known language. Haugen (1953</w:t>
      </w:r>
      <w:r w:rsidR="00C64009" w:rsidRPr="00F318BC">
        <w:rPr>
          <w:rFonts w:cstheme="minorHAnsi"/>
          <w:sz w:val="28"/>
          <w:szCs w:val="28"/>
        </w:rPr>
        <w:t>, p.7</w:t>
      </w:r>
      <w:r w:rsidR="00785449" w:rsidRPr="00F318BC">
        <w:rPr>
          <w:rFonts w:cstheme="minorHAnsi"/>
          <w:sz w:val="28"/>
          <w:szCs w:val="28"/>
        </w:rPr>
        <w:t xml:space="preserve">) proposed that individuals be considered bilingual once they reach the point where they can make </w:t>
      </w:r>
      <w:r w:rsidR="00AA74D6" w:rsidRPr="00F318BC">
        <w:rPr>
          <w:rFonts w:cstheme="minorHAnsi"/>
          <w:sz w:val="28"/>
          <w:szCs w:val="28"/>
        </w:rPr>
        <w:t>“</w:t>
      </w:r>
      <w:r w:rsidR="00785449" w:rsidRPr="00F318BC">
        <w:rPr>
          <w:rFonts w:cstheme="minorHAnsi"/>
          <w:sz w:val="28"/>
          <w:szCs w:val="28"/>
        </w:rPr>
        <w:t>complete meaningful utterances in the other language</w:t>
      </w:r>
      <w:r w:rsidR="00AA74D6" w:rsidRPr="00F318BC">
        <w:rPr>
          <w:rFonts w:cstheme="minorHAnsi"/>
          <w:sz w:val="28"/>
          <w:szCs w:val="28"/>
        </w:rPr>
        <w:t>”</w:t>
      </w:r>
      <w:r w:rsidR="00785449" w:rsidRPr="00F318BC">
        <w:rPr>
          <w:rFonts w:cstheme="minorHAnsi"/>
          <w:sz w:val="28"/>
          <w:szCs w:val="28"/>
        </w:rPr>
        <w:t xml:space="preserve">. </w:t>
      </w:r>
    </w:p>
    <w:p w14:paraId="2D26631D" w14:textId="77777777" w:rsidR="00785449" w:rsidRPr="00F318BC" w:rsidRDefault="00785449" w:rsidP="00F318BC">
      <w:pPr>
        <w:spacing w:line="480" w:lineRule="auto"/>
        <w:rPr>
          <w:rFonts w:cstheme="minorHAnsi"/>
          <w:sz w:val="28"/>
          <w:szCs w:val="28"/>
        </w:rPr>
      </w:pPr>
      <w:r w:rsidRPr="00F318BC">
        <w:rPr>
          <w:rFonts w:cstheme="minorHAnsi"/>
          <w:sz w:val="28"/>
          <w:szCs w:val="28"/>
        </w:rPr>
        <w:t xml:space="preserve">Given that many people receive some foreign language lessons as part of their formal education, this would appear to include language students from their first day of learning. Such a definition would greatly increase the number of </w:t>
      </w:r>
      <w:r w:rsidRPr="00F318BC">
        <w:rPr>
          <w:rFonts w:cstheme="minorHAnsi"/>
          <w:sz w:val="28"/>
          <w:szCs w:val="28"/>
        </w:rPr>
        <w:lastRenderedPageBreak/>
        <w:t xml:space="preserve">people classed as bilingual, but doesn’t correlate with the generally held view that a certain level of proficiency needs to be attained to warrant the label. </w:t>
      </w:r>
    </w:p>
    <w:p w14:paraId="0E12E267" w14:textId="489E89D7" w:rsidR="002761DA" w:rsidRPr="00F318BC" w:rsidRDefault="002761DA" w:rsidP="00F318BC">
      <w:pPr>
        <w:spacing w:line="480" w:lineRule="auto"/>
        <w:rPr>
          <w:rFonts w:cstheme="minorHAnsi"/>
          <w:sz w:val="28"/>
          <w:szCs w:val="28"/>
        </w:rPr>
      </w:pPr>
      <w:r w:rsidRPr="00F318BC">
        <w:rPr>
          <w:rFonts w:cstheme="minorHAnsi"/>
          <w:sz w:val="28"/>
          <w:szCs w:val="28"/>
        </w:rPr>
        <w:t xml:space="preserve">Reflecting on the range of proficiencies suggested by the above definitions, it becomes apparent that bilingualism exists on a continuum, ranging from early beginnings when a monolingual speaker produces his or her first halting sentences in a different language to the highly competent simultaneous </w:t>
      </w:r>
      <w:r w:rsidR="008708A3" w:rsidRPr="00F318BC">
        <w:rPr>
          <w:rFonts w:cstheme="minorHAnsi"/>
          <w:sz w:val="28"/>
          <w:szCs w:val="28"/>
        </w:rPr>
        <w:t>interpreter</w:t>
      </w:r>
      <w:r w:rsidRPr="00F318BC">
        <w:rPr>
          <w:rFonts w:cstheme="minorHAnsi"/>
          <w:sz w:val="28"/>
          <w:szCs w:val="28"/>
        </w:rPr>
        <w:t xml:space="preserve"> able to function in a professional capacity in two languages. </w:t>
      </w:r>
    </w:p>
    <w:p w14:paraId="7016E635" w14:textId="4738E62F" w:rsidR="008708A3" w:rsidRPr="00F318BC" w:rsidRDefault="008708A3" w:rsidP="00F318BC">
      <w:pPr>
        <w:spacing w:line="480" w:lineRule="auto"/>
        <w:rPr>
          <w:rFonts w:cstheme="minorHAnsi"/>
          <w:sz w:val="28"/>
          <w:szCs w:val="28"/>
        </w:rPr>
      </w:pPr>
      <w:r w:rsidRPr="00F318BC">
        <w:rPr>
          <w:rFonts w:cstheme="minorHAnsi"/>
          <w:sz w:val="28"/>
          <w:szCs w:val="28"/>
        </w:rPr>
        <w:t xml:space="preserve">Bhatia (2004) cited in </w:t>
      </w:r>
      <w:proofErr w:type="spellStart"/>
      <w:r w:rsidR="00A01DE2" w:rsidRPr="00F318BC">
        <w:rPr>
          <w:rFonts w:cstheme="minorHAnsi"/>
          <w:sz w:val="28"/>
          <w:szCs w:val="28"/>
        </w:rPr>
        <w:t>Gass</w:t>
      </w:r>
      <w:proofErr w:type="spellEnd"/>
      <w:r w:rsidR="00A01DE2" w:rsidRPr="00F318BC">
        <w:rPr>
          <w:rFonts w:cstheme="minorHAnsi"/>
          <w:sz w:val="28"/>
          <w:szCs w:val="28"/>
        </w:rPr>
        <w:t xml:space="preserve"> and </w:t>
      </w:r>
      <w:proofErr w:type="spellStart"/>
      <w:r w:rsidR="00A01DE2" w:rsidRPr="00F318BC">
        <w:rPr>
          <w:rFonts w:cstheme="minorHAnsi"/>
          <w:sz w:val="28"/>
          <w:szCs w:val="28"/>
        </w:rPr>
        <w:t>Glew</w:t>
      </w:r>
      <w:proofErr w:type="spellEnd"/>
      <w:r w:rsidRPr="00F318BC">
        <w:rPr>
          <w:rFonts w:cstheme="minorHAnsi"/>
          <w:sz w:val="28"/>
          <w:szCs w:val="28"/>
        </w:rPr>
        <w:t xml:space="preserve"> (201</w:t>
      </w:r>
      <w:r w:rsidR="00A01DE2" w:rsidRPr="00F318BC">
        <w:rPr>
          <w:rFonts w:cstheme="minorHAnsi"/>
          <w:sz w:val="28"/>
          <w:szCs w:val="28"/>
        </w:rPr>
        <w:t>1</w:t>
      </w:r>
      <w:r w:rsidRPr="00F318BC">
        <w:rPr>
          <w:rFonts w:cstheme="minorHAnsi"/>
          <w:sz w:val="28"/>
          <w:szCs w:val="28"/>
        </w:rPr>
        <w:t xml:space="preserve">) sees being bilingual as the end point, the result of a process of acquiring another language, and second language researchers often agree with this. </w:t>
      </w:r>
      <w:proofErr w:type="spellStart"/>
      <w:r w:rsidR="00A01DE2" w:rsidRPr="00F318BC">
        <w:rPr>
          <w:rFonts w:cstheme="minorHAnsi"/>
          <w:sz w:val="28"/>
          <w:szCs w:val="28"/>
        </w:rPr>
        <w:t>Gass</w:t>
      </w:r>
      <w:proofErr w:type="spellEnd"/>
      <w:r w:rsidR="00A01DE2" w:rsidRPr="00F318BC">
        <w:rPr>
          <w:rFonts w:cstheme="minorHAnsi"/>
          <w:sz w:val="28"/>
          <w:szCs w:val="28"/>
        </w:rPr>
        <w:t xml:space="preserve"> and </w:t>
      </w:r>
      <w:proofErr w:type="spellStart"/>
      <w:r w:rsidR="00A01DE2" w:rsidRPr="00F318BC">
        <w:rPr>
          <w:rFonts w:cstheme="minorHAnsi"/>
          <w:sz w:val="28"/>
          <w:szCs w:val="28"/>
        </w:rPr>
        <w:t>Glew</w:t>
      </w:r>
      <w:proofErr w:type="spellEnd"/>
      <w:r w:rsidRPr="00F318BC">
        <w:rPr>
          <w:rFonts w:cstheme="minorHAnsi"/>
          <w:sz w:val="28"/>
          <w:szCs w:val="28"/>
        </w:rPr>
        <w:t xml:space="preserve"> (201</w:t>
      </w:r>
      <w:r w:rsidR="00A01DE2" w:rsidRPr="00F318BC">
        <w:rPr>
          <w:rFonts w:cstheme="minorHAnsi"/>
          <w:sz w:val="28"/>
          <w:szCs w:val="28"/>
        </w:rPr>
        <w:t>1</w:t>
      </w:r>
      <w:r w:rsidRPr="00F318BC">
        <w:rPr>
          <w:rFonts w:cstheme="minorHAnsi"/>
          <w:sz w:val="28"/>
          <w:szCs w:val="28"/>
        </w:rPr>
        <w:t xml:space="preserve">) acknowledge that it is rare for someone to become like a native speaker in their second language, so the </w:t>
      </w:r>
      <w:r w:rsidR="007A7CFE">
        <w:rPr>
          <w:rFonts w:cstheme="minorHAnsi"/>
          <w:sz w:val="28"/>
          <w:szCs w:val="28"/>
        </w:rPr>
        <w:t>point where they can be considered bilingual</w:t>
      </w:r>
      <w:r w:rsidRPr="00F318BC">
        <w:rPr>
          <w:rFonts w:cstheme="minorHAnsi"/>
          <w:sz w:val="28"/>
          <w:szCs w:val="28"/>
        </w:rPr>
        <w:t xml:space="preserve"> must be some time before then. They mention that there is a question of ‘degree’</w:t>
      </w:r>
      <w:r w:rsidR="00A01DE2" w:rsidRPr="00F318BC">
        <w:rPr>
          <w:rFonts w:cstheme="minorHAnsi"/>
          <w:sz w:val="28"/>
          <w:szCs w:val="28"/>
        </w:rPr>
        <w:t xml:space="preserve">: </w:t>
      </w:r>
      <w:r w:rsidRPr="00F318BC">
        <w:rPr>
          <w:rFonts w:cstheme="minorHAnsi"/>
          <w:sz w:val="28"/>
          <w:szCs w:val="28"/>
        </w:rPr>
        <w:t>when can someone be said to have ‘learnt’ a language?</w:t>
      </w:r>
    </w:p>
    <w:p w14:paraId="398A6AA0" w14:textId="361FADD7" w:rsidR="008708A3" w:rsidRPr="00F318BC" w:rsidRDefault="008708A3" w:rsidP="00F318BC">
      <w:pPr>
        <w:spacing w:line="480" w:lineRule="auto"/>
        <w:rPr>
          <w:rFonts w:cstheme="minorHAnsi"/>
          <w:sz w:val="28"/>
          <w:szCs w:val="28"/>
        </w:rPr>
      </w:pPr>
      <w:r w:rsidRPr="00F318BC">
        <w:rPr>
          <w:rFonts w:cstheme="minorHAnsi"/>
          <w:sz w:val="28"/>
          <w:szCs w:val="28"/>
        </w:rPr>
        <w:t xml:space="preserve">The definition of an ‘end point’, however, implies that individuals are moving towards it, that any earlier point on the continuum is transitory as they progress towards the ideal of the ‘balanced bilingual’. For the majority of bilinguals, this isn’t going to be the case. They will attain the degree of proficiency that different circumstances require so that they can communicate </w:t>
      </w:r>
      <w:r w:rsidRPr="00F318BC">
        <w:rPr>
          <w:rFonts w:cstheme="minorHAnsi"/>
          <w:sz w:val="28"/>
          <w:szCs w:val="28"/>
        </w:rPr>
        <w:lastRenderedPageBreak/>
        <w:t>effectively</w:t>
      </w:r>
      <w:r w:rsidR="00A01DE2" w:rsidRPr="00F318BC">
        <w:rPr>
          <w:rFonts w:cstheme="minorHAnsi"/>
          <w:sz w:val="28"/>
          <w:szCs w:val="28"/>
        </w:rPr>
        <w:t xml:space="preserve"> and they may have no need to use both their languages in all circumstances.</w:t>
      </w:r>
    </w:p>
    <w:p w14:paraId="0E296135" w14:textId="491DED44" w:rsidR="008708A3" w:rsidRPr="00F318BC" w:rsidRDefault="007A7CFE" w:rsidP="00F318BC">
      <w:pPr>
        <w:spacing w:line="480" w:lineRule="auto"/>
        <w:rPr>
          <w:rFonts w:cstheme="minorHAnsi"/>
          <w:sz w:val="28"/>
          <w:szCs w:val="28"/>
        </w:rPr>
      </w:pPr>
      <w:r>
        <w:rPr>
          <w:rFonts w:cstheme="minorHAnsi"/>
          <w:sz w:val="28"/>
          <w:szCs w:val="28"/>
        </w:rPr>
        <w:t>In addition, no</w:t>
      </w:r>
      <w:r w:rsidR="008708A3" w:rsidRPr="00F318BC">
        <w:rPr>
          <w:rFonts w:cstheme="minorHAnsi"/>
          <w:sz w:val="28"/>
          <w:szCs w:val="28"/>
        </w:rPr>
        <w:t xml:space="preserve">t all people start from the monolingual end of the continuum, with some children </w:t>
      </w:r>
      <w:r>
        <w:rPr>
          <w:rFonts w:cstheme="minorHAnsi"/>
          <w:sz w:val="28"/>
          <w:szCs w:val="28"/>
        </w:rPr>
        <w:t>being born into</w:t>
      </w:r>
      <w:r w:rsidR="008708A3" w:rsidRPr="00F318BC">
        <w:rPr>
          <w:rFonts w:cstheme="minorHAnsi"/>
          <w:sz w:val="28"/>
          <w:szCs w:val="28"/>
        </w:rPr>
        <w:t xml:space="preserve"> homes where more than one language is in use</w:t>
      </w:r>
      <w:r>
        <w:rPr>
          <w:rFonts w:cstheme="minorHAnsi"/>
          <w:sz w:val="28"/>
          <w:szCs w:val="28"/>
        </w:rPr>
        <w:t xml:space="preserve"> and they naturally develop ability in the different languages to which they are exposed.</w:t>
      </w:r>
    </w:p>
    <w:p w14:paraId="6482E300" w14:textId="101A9273" w:rsidR="008708A3" w:rsidRPr="00F318BC" w:rsidRDefault="008708A3" w:rsidP="00F318BC">
      <w:pPr>
        <w:spacing w:line="480" w:lineRule="auto"/>
        <w:rPr>
          <w:rFonts w:cstheme="minorHAnsi"/>
          <w:sz w:val="28"/>
          <w:szCs w:val="28"/>
        </w:rPr>
      </w:pPr>
      <w:r w:rsidRPr="00F318BC">
        <w:rPr>
          <w:rFonts w:cstheme="minorHAnsi"/>
          <w:sz w:val="28"/>
          <w:szCs w:val="28"/>
        </w:rPr>
        <w:t xml:space="preserve">This is sometimes known as </w:t>
      </w:r>
      <w:r w:rsidRPr="00F318BC">
        <w:rPr>
          <w:rFonts w:cstheme="minorHAnsi"/>
          <w:i/>
          <w:iCs/>
          <w:sz w:val="28"/>
          <w:szCs w:val="28"/>
        </w:rPr>
        <w:t xml:space="preserve">early bilingualism </w:t>
      </w:r>
      <w:r w:rsidRPr="00F318BC">
        <w:rPr>
          <w:rFonts w:cstheme="minorHAnsi"/>
          <w:sz w:val="28"/>
          <w:szCs w:val="28"/>
        </w:rPr>
        <w:t xml:space="preserve">(Chin and Wigglesworth, 2007; </w:t>
      </w:r>
      <w:proofErr w:type="spellStart"/>
      <w:r w:rsidRPr="00F318BC">
        <w:rPr>
          <w:rFonts w:cstheme="minorHAnsi"/>
          <w:sz w:val="28"/>
          <w:szCs w:val="28"/>
        </w:rPr>
        <w:t>Baetens</w:t>
      </w:r>
      <w:proofErr w:type="spellEnd"/>
      <w:r w:rsidRPr="00F318BC">
        <w:rPr>
          <w:rFonts w:cstheme="minorHAnsi"/>
          <w:sz w:val="28"/>
          <w:szCs w:val="28"/>
        </w:rPr>
        <w:t xml:space="preserve"> </w:t>
      </w:r>
      <w:proofErr w:type="spellStart"/>
      <w:r w:rsidRPr="00F318BC">
        <w:rPr>
          <w:rFonts w:cstheme="minorHAnsi"/>
          <w:sz w:val="28"/>
          <w:szCs w:val="28"/>
        </w:rPr>
        <w:t>Beardsmore</w:t>
      </w:r>
      <w:proofErr w:type="spellEnd"/>
      <w:r w:rsidRPr="00F318BC">
        <w:rPr>
          <w:rFonts w:cstheme="minorHAnsi"/>
          <w:sz w:val="28"/>
          <w:szCs w:val="28"/>
        </w:rPr>
        <w:t xml:space="preserve">, 1986) or </w:t>
      </w:r>
      <w:r w:rsidRPr="00F318BC">
        <w:rPr>
          <w:rFonts w:cstheme="minorHAnsi"/>
          <w:i/>
          <w:iCs/>
          <w:sz w:val="28"/>
          <w:szCs w:val="28"/>
        </w:rPr>
        <w:t xml:space="preserve">infant bilingualism </w:t>
      </w:r>
      <w:r w:rsidRPr="00F318BC">
        <w:rPr>
          <w:rFonts w:cstheme="minorHAnsi"/>
          <w:sz w:val="28"/>
          <w:szCs w:val="28"/>
        </w:rPr>
        <w:t xml:space="preserve">(Baker and Wright, 2017) and is generally accepted as the development of two languages before adolescence. Depending on how the languages are introduced, this can happen simultaneously (from birth) or sequentially (after </w:t>
      </w:r>
      <w:r w:rsidR="00A01DE2" w:rsidRPr="00F318BC">
        <w:rPr>
          <w:rFonts w:cstheme="minorHAnsi"/>
          <w:sz w:val="28"/>
          <w:szCs w:val="28"/>
        </w:rPr>
        <w:t>three</w:t>
      </w:r>
      <w:r w:rsidRPr="00F318BC">
        <w:rPr>
          <w:rFonts w:cstheme="minorHAnsi"/>
          <w:sz w:val="28"/>
          <w:szCs w:val="28"/>
        </w:rPr>
        <w:t xml:space="preserve"> years of age) (Baker and Wright, 2017). </w:t>
      </w:r>
    </w:p>
    <w:p w14:paraId="0C4B7269" w14:textId="6047C9C8" w:rsidR="008708A3" w:rsidRPr="00F318BC" w:rsidRDefault="008708A3" w:rsidP="00F318BC">
      <w:pPr>
        <w:spacing w:line="480" w:lineRule="auto"/>
        <w:rPr>
          <w:rFonts w:cstheme="minorHAnsi"/>
          <w:sz w:val="28"/>
          <w:szCs w:val="28"/>
        </w:rPr>
      </w:pPr>
      <w:r w:rsidRPr="00F318BC">
        <w:rPr>
          <w:rFonts w:cstheme="minorHAnsi"/>
          <w:sz w:val="28"/>
          <w:szCs w:val="28"/>
        </w:rPr>
        <w:t>If two languages are used from birth, Baker (2007, p.36) considers ‘bilingualism’ to be the child’s natural L1 language</w:t>
      </w:r>
      <w:r w:rsidR="00E53159">
        <w:rPr>
          <w:rFonts w:cstheme="minorHAnsi"/>
          <w:sz w:val="28"/>
          <w:szCs w:val="28"/>
        </w:rPr>
        <w:t xml:space="preserve"> rather than specifying one or the other</w:t>
      </w:r>
      <w:r w:rsidRPr="00F318BC">
        <w:rPr>
          <w:rFonts w:cstheme="minorHAnsi"/>
          <w:sz w:val="28"/>
          <w:szCs w:val="28"/>
        </w:rPr>
        <w:t>, although depending on the relative input in the two languages, it is still possible that one may become dominant.</w:t>
      </w:r>
    </w:p>
    <w:p w14:paraId="4570DFD7" w14:textId="2C920621" w:rsidR="008708A3" w:rsidRPr="00F318BC" w:rsidRDefault="008708A3" w:rsidP="00F318BC">
      <w:pPr>
        <w:spacing w:line="480" w:lineRule="auto"/>
        <w:rPr>
          <w:rFonts w:cstheme="minorHAnsi"/>
          <w:sz w:val="28"/>
          <w:szCs w:val="28"/>
        </w:rPr>
      </w:pPr>
      <w:r w:rsidRPr="00F318BC">
        <w:rPr>
          <w:rFonts w:cstheme="minorHAnsi"/>
          <w:sz w:val="28"/>
          <w:szCs w:val="28"/>
        </w:rPr>
        <w:t xml:space="preserve">Some parents use the One Person (or Parent) One Language (OPOL) system (Baker, 2007) whereby each parent uses a different language with the child aiming to raise a ‘balanced’ bilingual who functions equally in both languages, </w:t>
      </w:r>
      <w:r w:rsidRPr="00F318BC">
        <w:rPr>
          <w:rFonts w:cstheme="minorHAnsi"/>
          <w:sz w:val="28"/>
          <w:szCs w:val="28"/>
        </w:rPr>
        <w:lastRenderedPageBreak/>
        <w:t xml:space="preserve">but Baker </w:t>
      </w:r>
      <w:r w:rsidR="00E53159">
        <w:rPr>
          <w:rFonts w:cstheme="minorHAnsi"/>
          <w:sz w:val="28"/>
          <w:szCs w:val="28"/>
        </w:rPr>
        <w:t>mentions</w:t>
      </w:r>
      <w:r w:rsidRPr="00F318BC">
        <w:rPr>
          <w:rFonts w:cstheme="minorHAnsi"/>
          <w:sz w:val="28"/>
          <w:szCs w:val="28"/>
        </w:rPr>
        <w:t xml:space="preserve"> the following issues which will affect how well this happens. </w:t>
      </w:r>
    </w:p>
    <w:p w14:paraId="16480FB4" w14:textId="77777777" w:rsidR="008708A3" w:rsidRPr="00F318BC" w:rsidRDefault="008708A3" w:rsidP="00F318BC">
      <w:pPr>
        <w:spacing w:line="480" w:lineRule="auto"/>
        <w:rPr>
          <w:rFonts w:cstheme="minorHAnsi"/>
          <w:sz w:val="28"/>
          <w:szCs w:val="28"/>
        </w:rPr>
      </w:pPr>
      <w:r w:rsidRPr="00F318BC">
        <w:rPr>
          <w:rFonts w:cstheme="minorHAnsi"/>
          <w:sz w:val="28"/>
          <w:szCs w:val="28"/>
        </w:rPr>
        <w:t xml:space="preserve">It is extremely unlikely that the child will receive equally balanced input from both parents. One is usually the primary caregiver, and as such, will have more opportunity to share his or her language with the child. There is also the influence of the language used between the parents in family settings. If this is the same as one of the parent-child languages, then they will naturally be exposed to more input from this language. Furthermore, if the language of the community is the same as one of the parent-child languages, then this extra input will strengthen that language. </w:t>
      </w:r>
    </w:p>
    <w:p w14:paraId="1D9F90A1" w14:textId="5CC62956" w:rsidR="002D7C77" w:rsidRPr="00F318BC" w:rsidRDefault="008708A3" w:rsidP="00F318BC">
      <w:pPr>
        <w:spacing w:line="480" w:lineRule="auto"/>
        <w:rPr>
          <w:rFonts w:cstheme="minorHAnsi"/>
          <w:sz w:val="28"/>
          <w:szCs w:val="28"/>
        </w:rPr>
      </w:pPr>
      <w:r w:rsidRPr="00F318BC">
        <w:rPr>
          <w:rFonts w:cstheme="minorHAnsi"/>
          <w:sz w:val="28"/>
          <w:szCs w:val="28"/>
        </w:rPr>
        <w:t xml:space="preserve">Baker (2007) notes that as children grow older there </w:t>
      </w:r>
      <w:r w:rsidR="00A01DE2" w:rsidRPr="00F318BC">
        <w:rPr>
          <w:rFonts w:cstheme="minorHAnsi"/>
          <w:sz w:val="28"/>
          <w:szCs w:val="28"/>
        </w:rPr>
        <w:t>may</w:t>
      </w:r>
      <w:r w:rsidRPr="00F318BC">
        <w:rPr>
          <w:rFonts w:cstheme="minorHAnsi"/>
          <w:sz w:val="28"/>
          <w:szCs w:val="28"/>
        </w:rPr>
        <w:t xml:space="preserve"> be a tendency for one language to become passive, understood but not spoken, while the </w:t>
      </w:r>
      <w:r w:rsidR="00A01DE2" w:rsidRPr="00F318BC">
        <w:rPr>
          <w:rFonts w:cstheme="minorHAnsi"/>
          <w:sz w:val="28"/>
          <w:szCs w:val="28"/>
        </w:rPr>
        <w:t>more frequently used or more socially prestigious language</w:t>
      </w:r>
      <w:r w:rsidRPr="00F318BC">
        <w:rPr>
          <w:rFonts w:cstheme="minorHAnsi"/>
          <w:sz w:val="28"/>
          <w:szCs w:val="28"/>
        </w:rPr>
        <w:t xml:space="preserve"> becomes dominant. </w:t>
      </w:r>
      <w:r w:rsidR="002D7C77" w:rsidRPr="00F318BC">
        <w:rPr>
          <w:rFonts w:cstheme="minorHAnsi"/>
          <w:sz w:val="28"/>
          <w:szCs w:val="28"/>
        </w:rPr>
        <w:t xml:space="preserve">The author has seen this situation develop on multiple occasions in Australia where migrant parents </w:t>
      </w:r>
      <w:r w:rsidR="00BC3439" w:rsidRPr="00F318BC">
        <w:rPr>
          <w:rFonts w:cstheme="minorHAnsi"/>
          <w:sz w:val="28"/>
          <w:szCs w:val="28"/>
        </w:rPr>
        <w:t>spoke</w:t>
      </w:r>
      <w:r w:rsidR="002D7C77" w:rsidRPr="00F318BC">
        <w:rPr>
          <w:rFonts w:cstheme="minorHAnsi"/>
          <w:sz w:val="28"/>
          <w:szCs w:val="28"/>
        </w:rPr>
        <w:t xml:space="preserve"> their L1 in the home with the children, but the children repl</w:t>
      </w:r>
      <w:r w:rsidR="00BC3439" w:rsidRPr="00F318BC">
        <w:rPr>
          <w:rFonts w:cstheme="minorHAnsi"/>
          <w:sz w:val="28"/>
          <w:szCs w:val="28"/>
        </w:rPr>
        <w:t>ied</w:t>
      </w:r>
      <w:r w:rsidR="002D7C77" w:rsidRPr="00F318BC">
        <w:rPr>
          <w:rFonts w:cstheme="minorHAnsi"/>
          <w:sz w:val="28"/>
          <w:szCs w:val="28"/>
        </w:rPr>
        <w:t xml:space="preserve"> in English.</w:t>
      </w:r>
      <w:r w:rsidR="00BC3439" w:rsidRPr="00F318BC">
        <w:rPr>
          <w:rFonts w:cstheme="minorHAnsi"/>
          <w:sz w:val="28"/>
          <w:szCs w:val="28"/>
        </w:rPr>
        <w:t xml:space="preserve"> The extent to which the children kept some ability with the L1 often seemed related to how much the family socialised and identified with other families of the same background, and whether they needed to use the L1 to communicate with older monolingual L1 speakers.</w:t>
      </w:r>
    </w:p>
    <w:p w14:paraId="658F22A3" w14:textId="10DEDF8C" w:rsidR="008708A3" w:rsidRPr="00F318BC" w:rsidRDefault="008708A3" w:rsidP="00F318BC">
      <w:pPr>
        <w:spacing w:line="480" w:lineRule="auto"/>
        <w:rPr>
          <w:rFonts w:cstheme="minorHAnsi"/>
          <w:sz w:val="28"/>
          <w:szCs w:val="28"/>
        </w:rPr>
      </w:pPr>
      <w:r w:rsidRPr="00F318BC">
        <w:rPr>
          <w:rFonts w:cstheme="minorHAnsi"/>
          <w:sz w:val="28"/>
          <w:szCs w:val="28"/>
        </w:rPr>
        <w:lastRenderedPageBreak/>
        <w:t>This is another situation where we have to ask ourselves if it fits our definition of what it is to be bilingual: does passive knowledge of another language count?</w:t>
      </w:r>
      <w:r w:rsidR="00BC3439" w:rsidRPr="00F318BC">
        <w:rPr>
          <w:rFonts w:cstheme="minorHAnsi"/>
          <w:sz w:val="28"/>
          <w:szCs w:val="28"/>
        </w:rPr>
        <w:t xml:space="preserve"> Children of migrants in this situation couldn’t be considered balanced bilinguals, with their new language </w:t>
      </w:r>
      <w:r w:rsidR="005C1C9D" w:rsidRPr="00F318BC">
        <w:rPr>
          <w:rFonts w:cstheme="minorHAnsi"/>
          <w:sz w:val="28"/>
          <w:szCs w:val="28"/>
        </w:rPr>
        <w:t>now the dominant one, but neither are they monolinguals.</w:t>
      </w:r>
      <w:r w:rsidR="00BC3439" w:rsidRPr="00F318BC">
        <w:rPr>
          <w:rFonts w:cstheme="minorHAnsi"/>
          <w:sz w:val="28"/>
          <w:szCs w:val="28"/>
        </w:rPr>
        <w:t xml:space="preserve"> </w:t>
      </w:r>
    </w:p>
    <w:p w14:paraId="4A8AC622" w14:textId="26CB83C8" w:rsidR="008708A3" w:rsidRPr="00F318BC" w:rsidRDefault="008708A3" w:rsidP="00F318BC">
      <w:pPr>
        <w:spacing w:line="480" w:lineRule="auto"/>
        <w:rPr>
          <w:rFonts w:cstheme="minorHAnsi"/>
          <w:sz w:val="28"/>
          <w:szCs w:val="28"/>
        </w:rPr>
      </w:pPr>
      <w:proofErr w:type="spellStart"/>
      <w:r w:rsidRPr="00F318BC">
        <w:rPr>
          <w:rFonts w:cstheme="minorHAnsi"/>
          <w:sz w:val="28"/>
          <w:szCs w:val="28"/>
        </w:rPr>
        <w:t>Thiery</w:t>
      </w:r>
      <w:proofErr w:type="spellEnd"/>
      <w:r w:rsidRPr="00F318BC">
        <w:rPr>
          <w:rFonts w:cstheme="minorHAnsi"/>
          <w:sz w:val="28"/>
          <w:szCs w:val="28"/>
        </w:rPr>
        <w:t xml:space="preserve"> (1978, cited in Grosjean, 1982) proposed that balanced bilingual</w:t>
      </w:r>
      <w:r w:rsidR="005C1C9D" w:rsidRPr="00F318BC">
        <w:rPr>
          <w:rFonts w:cstheme="minorHAnsi"/>
          <w:sz w:val="28"/>
          <w:szCs w:val="28"/>
        </w:rPr>
        <w:t>s</w:t>
      </w:r>
      <w:r w:rsidRPr="00F318BC">
        <w:rPr>
          <w:rFonts w:cstheme="minorHAnsi"/>
          <w:sz w:val="28"/>
          <w:szCs w:val="28"/>
        </w:rPr>
        <w:t xml:space="preserve"> might be </w:t>
      </w:r>
      <w:r w:rsidR="005C1C9D" w:rsidRPr="00F318BC">
        <w:rPr>
          <w:rFonts w:cstheme="minorHAnsi"/>
          <w:sz w:val="28"/>
          <w:szCs w:val="28"/>
        </w:rPr>
        <w:t>those</w:t>
      </w:r>
      <w:r w:rsidRPr="00F318BC">
        <w:rPr>
          <w:rFonts w:cstheme="minorHAnsi"/>
          <w:sz w:val="28"/>
          <w:szCs w:val="28"/>
        </w:rPr>
        <w:t xml:space="preserve"> who </w:t>
      </w:r>
      <w:r w:rsidR="005C1C9D" w:rsidRPr="00F318BC">
        <w:rPr>
          <w:rFonts w:cstheme="minorHAnsi"/>
          <w:sz w:val="28"/>
          <w:szCs w:val="28"/>
        </w:rPr>
        <w:t>are</w:t>
      </w:r>
      <w:r w:rsidRPr="00F318BC">
        <w:rPr>
          <w:rFonts w:cstheme="minorHAnsi"/>
          <w:sz w:val="28"/>
          <w:szCs w:val="28"/>
        </w:rPr>
        <w:t xml:space="preserve"> accepted as native speaker</w:t>
      </w:r>
      <w:r w:rsidR="005C1C9D" w:rsidRPr="00F318BC">
        <w:rPr>
          <w:rFonts w:cstheme="minorHAnsi"/>
          <w:sz w:val="28"/>
          <w:szCs w:val="28"/>
        </w:rPr>
        <w:t>s in both their languages</w:t>
      </w:r>
      <w:r w:rsidRPr="00F318BC">
        <w:rPr>
          <w:rFonts w:cstheme="minorHAnsi"/>
          <w:sz w:val="28"/>
          <w:szCs w:val="28"/>
        </w:rPr>
        <w:t xml:space="preserve"> by monolinguals</w:t>
      </w:r>
      <w:r w:rsidR="005C1C9D" w:rsidRPr="00F318BC">
        <w:rPr>
          <w:rFonts w:cstheme="minorHAnsi"/>
          <w:sz w:val="28"/>
          <w:szCs w:val="28"/>
        </w:rPr>
        <w:t xml:space="preserve"> of the relevant language</w:t>
      </w:r>
      <w:r w:rsidRPr="00F318BC">
        <w:rPr>
          <w:rFonts w:cstheme="minorHAnsi"/>
          <w:sz w:val="28"/>
          <w:szCs w:val="28"/>
        </w:rPr>
        <w:t xml:space="preserve">. To achieve this </w:t>
      </w:r>
      <w:proofErr w:type="spellStart"/>
      <w:r w:rsidRPr="00F318BC">
        <w:rPr>
          <w:rFonts w:cstheme="minorHAnsi"/>
          <w:sz w:val="28"/>
          <w:szCs w:val="28"/>
        </w:rPr>
        <w:t>Thiery</w:t>
      </w:r>
      <w:proofErr w:type="spellEnd"/>
      <w:r w:rsidRPr="00F318BC">
        <w:rPr>
          <w:rFonts w:cstheme="minorHAnsi"/>
          <w:sz w:val="28"/>
          <w:szCs w:val="28"/>
        </w:rPr>
        <w:t xml:space="preserve"> stated that they would have to have learnt both languages before the age of 14 and spent </w:t>
      </w:r>
      <w:r w:rsidR="005C1C9D" w:rsidRPr="00F318BC">
        <w:rPr>
          <w:rFonts w:cstheme="minorHAnsi"/>
          <w:sz w:val="28"/>
          <w:szCs w:val="28"/>
        </w:rPr>
        <w:t xml:space="preserve">a relatively equal </w:t>
      </w:r>
      <w:r w:rsidRPr="00F318BC">
        <w:rPr>
          <w:rFonts w:cstheme="minorHAnsi"/>
          <w:sz w:val="28"/>
          <w:szCs w:val="28"/>
        </w:rPr>
        <w:t>time living in areas where each language was dominant, receiving their education equally in both languages. If these are the necessary criteria for being a balanced bilingual, then the majority of people who speak more than one language would not meet these requirements.</w:t>
      </w:r>
    </w:p>
    <w:p w14:paraId="1CF86B5D" w14:textId="67E6A6C2" w:rsidR="002518DF" w:rsidRPr="00F318BC" w:rsidRDefault="008708A3" w:rsidP="00F318BC">
      <w:pPr>
        <w:spacing w:line="480" w:lineRule="auto"/>
        <w:rPr>
          <w:rFonts w:cstheme="minorHAnsi"/>
          <w:sz w:val="28"/>
          <w:szCs w:val="28"/>
        </w:rPr>
      </w:pPr>
      <w:r w:rsidRPr="00F318BC">
        <w:rPr>
          <w:rFonts w:cstheme="minorHAnsi"/>
          <w:sz w:val="28"/>
          <w:szCs w:val="28"/>
        </w:rPr>
        <w:t>In the discussion on the continuum</w:t>
      </w:r>
      <w:r w:rsidR="002518DF" w:rsidRPr="00F318BC">
        <w:rPr>
          <w:rFonts w:cstheme="minorHAnsi"/>
          <w:sz w:val="28"/>
          <w:szCs w:val="28"/>
        </w:rPr>
        <w:t xml:space="preserve"> above, there is little to indicate which linguistic skills are essential to define a person as bilingual. There is a general assumption that it involves being able to </w:t>
      </w:r>
      <w:r w:rsidRPr="00F318BC">
        <w:rPr>
          <w:rFonts w:cstheme="minorHAnsi"/>
          <w:sz w:val="28"/>
          <w:szCs w:val="28"/>
        </w:rPr>
        <w:t>‘</w:t>
      </w:r>
      <w:r w:rsidR="002518DF" w:rsidRPr="00F318BC">
        <w:rPr>
          <w:rFonts w:cstheme="minorHAnsi"/>
          <w:sz w:val="28"/>
          <w:szCs w:val="28"/>
        </w:rPr>
        <w:t>speak</w:t>
      </w:r>
      <w:r w:rsidRPr="00F318BC">
        <w:rPr>
          <w:rFonts w:cstheme="minorHAnsi"/>
          <w:sz w:val="28"/>
          <w:szCs w:val="28"/>
        </w:rPr>
        <w:t>’</w:t>
      </w:r>
      <w:r w:rsidR="002518DF" w:rsidRPr="00F318BC">
        <w:rPr>
          <w:rFonts w:cstheme="minorHAnsi"/>
          <w:sz w:val="28"/>
          <w:szCs w:val="28"/>
        </w:rPr>
        <w:t xml:space="preserve"> more than one language, but is this always the case? A person who is able to decipher Latin inscriptions with ease could hardly be called a monolingual, but does having an ability to read another language qualify someone as bilingual?</w:t>
      </w:r>
    </w:p>
    <w:p w14:paraId="0993742D" w14:textId="1698476E" w:rsidR="00EF4145" w:rsidRPr="00F318BC" w:rsidRDefault="00EF4145" w:rsidP="00F318BC">
      <w:pPr>
        <w:spacing w:line="480" w:lineRule="auto"/>
        <w:rPr>
          <w:rFonts w:cstheme="minorHAnsi"/>
          <w:sz w:val="28"/>
          <w:szCs w:val="28"/>
        </w:rPr>
      </w:pPr>
      <w:r w:rsidRPr="00F318BC">
        <w:rPr>
          <w:rFonts w:cstheme="minorHAnsi"/>
          <w:sz w:val="28"/>
          <w:szCs w:val="28"/>
        </w:rPr>
        <w:lastRenderedPageBreak/>
        <w:t xml:space="preserve">Language is not a single skill, but a combination of different communicative skills that together make up our ability to use that language: the two skills where we produce language – speaking and writing – and those where we receive and understand language used by others – the receptive skills of listening and reading. </w:t>
      </w:r>
      <w:proofErr w:type="spellStart"/>
      <w:r w:rsidRPr="00F318BC">
        <w:rPr>
          <w:rFonts w:cstheme="minorHAnsi"/>
          <w:sz w:val="28"/>
          <w:szCs w:val="28"/>
        </w:rPr>
        <w:t>Macnamara</w:t>
      </w:r>
      <w:proofErr w:type="spellEnd"/>
      <w:r w:rsidRPr="00F318BC">
        <w:rPr>
          <w:rFonts w:cstheme="minorHAnsi"/>
          <w:sz w:val="28"/>
          <w:szCs w:val="28"/>
        </w:rPr>
        <w:t xml:space="preserve"> (1969) highlighted the need to look at these four macro skills in which individuals’ abilities may vary. Not all societies see the need to develop these skills to the same level. Papua New Guinea with around 6 million people and over 800 distinct languages is recognised as the most linguistically diverse country in the world. Most people speak one or two of the neighbouring community languages as well as their own, and often one or more of the national languages, such as Tok Pisin or </w:t>
      </w:r>
      <w:proofErr w:type="spellStart"/>
      <w:r w:rsidRPr="00F318BC">
        <w:rPr>
          <w:rFonts w:cstheme="minorHAnsi"/>
          <w:sz w:val="28"/>
          <w:szCs w:val="28"/>
        </w:rPr>
        <w:t>Hiri</w:t>
      </w:r>
      <w:proofErr w:type="spellEnd"/>
      <w:r w:rsidRPr="00F318BC">
        <w:rPr>
          <w:rFonts w:cstheme="minorHAnsi"/>
          <w:sz w:val="28"/>
          <w:szCs w:val="28"/>
        </w:rPr>
        <w:t xml:space="preserve"> Motu (Malone and </w:t>
      </w:r>
      <w:proofErr w:type="spellStart"/>
      <w:r w:rsidRPr="00F318BC">
        <w:rPr>
          <w:rFonts w:cstheme="minorHAnsi"/>
          <w:sz w:val="28"/>
          <w:szCs w:val="28"/>
        </w:rPr>
        <w:t>Paraide</w:t>
      </w:r>
      <w:proofErr w:type="spellEnd"/>
      <w:r w:rsidRPr="00F318BC">
        <w:rPr>
          <w:rFonts w:cstheme="minorHAnsi"/>
          <w:sz w:val="28"/>
          <w:szCs w:val="28"/>
        </w:rPr>
        <w:t>, 2011). However, in 2010 the adult literacy rate in Papua New Guinea was only 61.6% (</w:t>
      </w:r>
      <w:proofErr w:type="spellStart"/>
      <w:r w:rsidRPr="00F318BC">
        <w:rPr>
          <w:rFonts w:cstheme="minorHAnsi"/>
          <w:sz w:val="28"/>
          <w:szCs w:val="28"/>
        </w:rPr>
        <w:t>Knoema</w:t>
      </w:r>
      <w:proofErr w:type="spellEnd"/>
      <w:r w:rsidRPr="00F318BC">
        <w:rPr>
          <w:rFonts w:cstheme="minorHAnsi"/>
          <w:sz w:val="28"/>
          <w:szCs w:val="28"/>
        </w:rPr>
        <w:t>, 2019) indicating that a large percentage of the population was likely to be multilingual in the skills of speaking and listening while unable to read or write.</w:t>
      </w:r>
    </w:p>
    <w:p w14:paraId="3958A403" w14:textId="78883981" w:rsidR="00D93EDE" w:rsidRPr="00F318BC" w:rsidRDefault="00D93EDE" w:rsidP="00F318BC">
      <w:pPr>
        <w:spacing w:line="480" w:lineRule="auto"/>
        <w:rPr>
          <w:rFonts w:cstheme="minorHAnsi"/>
          <w:sz w:val="28"/>
          <w:szCs w:val="28"/>
        </w:rPr>
      </w:pPr>
      <w:r w:rsidRPr="00F318BC">
        <w:rPr>
          <w:rFonts w:cstheme="minorHAnsi"/>
          <w:sz w:val="28"/>
          <w:szCs w:val="28"/>
        </w:rPr>
        <w:t xml:space="preserve">Traditionally language ability tests have focused on the observable skills of speaking and listening, reading and writing. </w:t>
      </w:r>
      <w:r w:rsidR="00E53159">
        <w:rPr>
          <w:rFonts w:cstheme="minorHAnsi"/>
          <w:sz w:val="28"/>
          <w:szCs w:val="28"/>
        </w:rPr>
        <w:t>They o</w:t>
      </w:r>
      <w:r w:rsidRPr="00F318BC">
        <w:rPr>
          <w:rFonts w:cstheme="minorHAnsi"/>
          <w:sz w:val="28"/>
          <w:szCs w:val="28"/>
        </w:rPr>
        <w:t>ften only assessed ability in the</w:t>
      </w:r>
      <w:r w:rsidR="00E53159">
        <w:rPr>
          <w:rFonts w:cstheme="minorHAnsi"/>
          <w:sz w:val="28"/>
          <w:szCs w:val="28"/>
        </w:rPr>
        <w:t xml:space="preserve"> weaker of the</w:t>
      </w:r>
      <w:r w:rsidRPr="00F318BC">
        <w:rPr>
          <w:rFonts w:cstheme="minorHAnsi"/>
          <w:sz w:val="28"/>
          <w:szCs w:val="28"/>
        </w:rPr>
        <w:t xml:space="preserve"> bilingual’s languages, measuring their progress along the path towards native-like proficiency (Butler, 2013) with no consideration given </w:t>
      </w:r>
      <w:r w:rsidRPr="00F318BC">
        <w:rPr>
          <w:rFonts w:cstheme="minorHAnsi"/>
          <w:sz w:val="28"/>
          <w:szCs w:val="28"/>
        </w:rPr>
        <w:lastRenderedPageBreak/>
        <w:t>to their complete range of linguistic abilities. This monolinguistic bias has been criticised by a number of researchers (see Butler, 2013, p.119).</w:t>
      </w:r>
    </w:p>
    <w:p w14:paraId="1898D6B3" w14:textId="77777777" w:rsidR="00D93EDE" w:rsidRPr="00F318BC" w:rsidRDefault="00D93EDE" w:rsidP="00F318BC">
      <w:pPr>
        <w:spacing w:line="480" w:lineRule="auto"/>
        <w:rPr>
          <w:rFonts w:cstheme="minorHAnsi"/>
          <w:sz w:val="28"/>
          <w:szCs w:val="28"/>
        </w:rPr>
      </w:pPr>
      <w:r w:rsidRPr="00F318BC">
        <w:rPr>
          <w:rFonts w:cstheme="minorHAnsi"/>
          <w:sz w:val="28"/>
          <w:szCs w:val="28"/>
        </w:rPr>
        <w:t xml:space="preserve">There is also debate about whether an individual needs to demonstrate some level of competence in all four linguistic skills, with </w:t>
      </w:r>
      <w:proofErr w:type="spellStart"/>
      <w:r w:rsidRPr="00F318BC">
        <w:rPr>
          <w:rFonts w:cstheme="minorHAnsi"/>
          <w:sz w:val="28"/>
          <w:szCs w:val="28"/>
        </w:rPr>
        <w:t>Macnamara</w:t>
      </w:r>
      <w:proofErr w:type="spellEnd"/>
      <w:r w:rsidRPr="00F318BC">
        <w:rPr>
          <w:rFonts w:cstheme="minorHAnsi"/>
          <w:sz w:val="28"/>
          <w:szCs w:val="28"/>
        </w:rPr>
        <w:t xml:space="preserve"> (1967, cited in Grosjean 1982) suggesting that minimal competence in just one of the areas would qualify an individual as bilingual, claiming that it is extremely unusual for one person to have equal ability in all four skills in both languages.</w:t>
      </w:r>
    </w:p>
    <w:p w14:paraId="4C5DC216" w14:textId="6CB04679" w:rsidR="00D93EDE" w:rsidRPr="00F318BC" w:rsidRDefault="00D93EDE" w:rsidP="00F318BC">
      <w:pPr>
        <w:spacing w:line="480" w:lineRule="auto"/>
        <w:rPr>
          <w:rFonts w:cstheme="minorHAnsi"/>
          <w:sz w:val="28"/>
          <w:szCs w:val="28"/>
        </w:rPr>
      </w:pPr>
      <w:r w:rsidRPr="00F318BC">
        <w:rPr>
          <w:rFonts w:cstheme="minorHAnsi"/>
          <w:sz w:val="28"/>
          <w:szCs w:val="28"/>
        </w:rPr>
        <w:t>Bachman and Palmer (1996, cited in Cummins, 2000</w:t>
      </w:r>
      <w:r w:rsidR="00065409" w:rsidRPr="00F318BC">
        <w:rPr>
          <w:rFonts w:cstheme="minorHAnsi"/>
          <w:sz w:val="28"/>
          <w:szCs w:val="28"/>
        </w:rPr>
        <w:t>, p.124</w:t>
      </w:r>
      <w:r w:rsidRPr="00F318BC">
        <w:rPr>
          <w:rFonts w:cstheme="minorHAnsi"/>
          <w:sz w:val="28"/>
          <w:szCs w:val="28"/>
        </w:rPr>
        <w:t xml:space="preserve">) argue against the division of linguistic performance into the four skills, </w:t>
      </w:r>
      <w:r w:rsidR="00065409" w:rsidRPr="00F318BC">
        <w:rPr>
          <w:rFonts w:cstheme="minorHAnsi"/>
          <w:sz w:val="28"/>
          <w:szCs w:val="28"/>
        </w:rPr>
        <w:t xml:space="preserve">considering that it is not useful to examine them separately. They suggest the term ‘ability-task’ to cover the different linguistic skills that are required to perform a certain task and </w:t>
      </w:r>
      <w:r w:rsidRPr="00F318BC">
        <w:rPr>
          <w:rFonts w:cstheme="minorHAnsi"/>
          <w:sz w:val="28"/>
          <w:szCs w:val="28"/>
        </w:rPr>
        <w:t>propos</w:t>
      </w:r>
      <w:r w:rsidR="00065409" w:rsidRPr="00F318BC">
        <w:rPr>
          <w:rFonts w:cstheme="minorHAnsi"/>
          <w:sz w:val="28"/>
          <w:szCs w:val="28"/>
        </w:rPr>
        <w:t>e</w:t>
      </w:r>
      <w:r w:rsidRPr="00F318BC">
        <w:rPr>
          <w:rFonts w:cstheme="minorHAnsi"/>
          <w:sz w:val="28"/>
          <w:szCs w:val="28"/>
        </w:rPr>
        <w:t xml:space="preserve"> that the focus should be on </w:t>
      </w:r>
      <w:r w:rsidRPr="00F318BC">
        <w:rPr>
          <w:rFonts w:cstheme="minorHAnsi"/>
          <w:i/>
          <w:iCs/>
          <w:sz w:val="28"/>
          <w:szCs w:val="28"/>
        </w:rPr>
        <w:t>real life domains</w:t>
      </w:r>
      <w:r w:rsidRPr="00F318BC">
        <w:rPr>
          <w:rFonts w:cstheme="minorHAnsi"/>
          <w:sz w:val="28"/>
          <w:szCs w:val="28"/>
        </w:rPr>
        <w:t xml:space="preserve"> and </w:t>
      </w:r>
      <w:r w:rsidRPr="00F318BC">
        <w:rPr>
          <w:rFonts w:cstheme="minorHAnsi"/>
          <w:i/>
          <w:iCs/>
          <w:sz w:val="28"/>
          <w:szCs w:val="28"/>
        </w:rPr>
        <w:t>language instructional domains</w:t>
      </w:r>
      <w:r w:rsidRPr="00F318BC">
        <w:rPr>
          <w:rFonts w:cstheme="minorHAnsi"/>
          <w:sz w:val="28"/>
          <w:szCs w:val="28"/>
        </w:rPr>
        <w:t>.</w:t>
      </w:r>
      <w:r w:rsidR="00065409" w:rsidRPr="00F318BC">
        <w:rPr>
          <w:rFonts w:cstheme="minorHAnsi"/>
          <w:sz w:val="28"/>
          <w:szCs w:val="28"/>
        </w:rPr>
        <w:t xml:space="preserve"> The former are situations where conversational language is required, the latter where the primary focus of the exchange is educational, with some overlap between the two.</w:t>
      </w:r>
    </w:p>
    <w:p w14:paraId="04E47850" w14:textId="43EB93EB" w:rsidR="00B1310F" w:rsidRPr="00F318BC" w:rsidRDefault="002518DF" w:rsidP="00F318BC">
      <w:pPr>
        <w:spacing w:line="480" w:lineRule="auto"/>
        <w:rPr>
          <w:rFonts w:cstheme="minorHAnsi"/>
          <w:sz w:val="28"/>
          <w:szCs w:val="28"/>
        </w:rPr>
      </w:pPr>
      <w:r w:rsidRPr="00F318BC">
        <w:rPr>
          <w:rFonts w:cstheme="minorHAnsi"/>
          <w:sz w:val="28"/>
          <w:szCs w:val="28"/>
        </w:rPr>
        <w:t>I</w:t>
      </w:r>
      <w:r w:rsidR="00B1310F" w:rsidRPr="00F318BC">
        <w:rPr>
          <w:rFonts w:cstheme="minorHAnsi"/>
          <w:sz w:val="28"/>
          <w:szCs w:val="28"/>
        </w:rPr>
        <w:t xml:space="preserve">t is clear that someone who speaks only one language is a monolingual and that any person who is able to perform equally well in two languages is definitely a bilingual, but that </w:t>
      </w:r>
      <w:r w:rsidR="00B30215" w:rsidRPr="00F318BC">
        <w:rPr>
          <w:rFonts w:cstheme="minorHAnsi"/>
          <w:sz w:val="28"/>
          <w:szCs w:val="28"/>
        </w:rPr>
        <w:t>suggests that many people with some knowledge of more than one language are somewhere in between.</w:t>
      </w:r>
    </w:p>
    <w:p w14:paraId="33A4E5A7" w14:textId="68ABB582" w:rsidR="002518DF" w:rsidRPr="00F318BC" w:rsidRDefault="0096075B" w:rsidP="00F318BC">
      <w:pPr>
        <w:spacing w:line="480" w:lineRule="auto"/>
        <w:rPr>
          <w:rFonts w:cstheme="minorHAnsi"/>
          <w:sz w:val="28"/>
          <w:szCs w:val="28"/>
        </w:rPr>
      </w:pPr>
      <w:r w:rsidRPr="00F318BC">
        <w:rPr>
          <w:rFonts w:cstheme="minorHAnsi"/>
          <w:sz w:val="28"/>
          <w:szCs w:val="28"/>
        </w:rPr>
        <w:lastRenderedPageBreak/>
        <w:t xml:space="preserve">People’s position on the bilingualism continuum is </w:t>
      </w:r>
      <w:r w:rsidR="00A95A65" w:rsidRPr="00F318BC">
        <w:rPr>
          <w:rFonts w:cstheme="minorHAnsi"/>
          <w:sz w:val="28"/>
          <w:szCs w:val="28"/>
        </w:rPr>
        <w:t>not just influenced by the age they started to use more than one language, but also</w:t>
      </w:r>
      <w:r w:rsidRPr="00F318BC">
        <w:rPr>
          <w:rFonts w:cstheme="minorHAnsi"/>
          <w:sz w:val="28"/>
          <w:szCs w:val="28"/>
        </w:rPr>
        <w:t xml:space="preserve"> by the functional need they have for each language. In order to reach the ‘balanced’ end of the continuum, both languages have to be developed equally, but it is extremely unusual for anyone to require both languages in all the same situations.</w:t>
      </w:r>
    </w:p>
    <w:p w14:paraId="44CF4E74" w14:textId="7917AD98" w:rsidR="007F59BF" w:rsidRPr="00F318BC" w:rsidRDefault="007F59BF" w:rsidP="00F318BC">
      <w:pPr>
        <w:spacing w:line="480" w:lineRule="auto"/>
        <w:rPr>
          <w:rFonts w:cstheme="minorHAnsi"/>
          <w:sz w:val="28"/>
          <w:szCs w:val="28"/>
        </w:rPr>
      </w:pPr>
      <w:r w:rsidRPr="00F318BC">
        <w:rPr>
          <w:rFonts w:cstheme="minorHAnsi"/>
          <w:sz w:val="28"/>
          <w:szCs w:val="28"/>
        </w:rPr>
        <w:t xml:space="preserve">The concept of attaining ‘balanced bilingualism’ also implies that this is a static state, that once a person achieves it, </w:t>
      </w:r>
      <w:r w:rsidR="005C1C9D" w:rsidRPr="00F318BC">
        <w:rPr>
          <w:rFonts w:cstheme="minorHAnsi"/>
          <w:sz w:val="28"/>
          <w:szCs w:val="28"/>
        </w:rPr>
        <w:t>he or she</w:t>
      </w:r>
      <w:r w:rsidRPr="00F318BC">
        <w:rPr>
          <w:rFonts w:cstheme="minorHAnsi"/>
          <w:sz w:val="28"/>
          <w:szCs w:val="28"/>
        </w:rPr>
        <w:t xml:space="preserve"> will remain that way</w:t>
      </w:r>
      <w:r w:rsidR="005C1C9D" w:rsidRPr="00F318BC">
        <w:rPr>
          <w:rFonts w:cstheme="minorHAnsi"/>
          <w:sz w:val="28"/>
          <w:szCs w:val="28"/>
        </w:rPr>
        <w:t xml:space="preserve"> with both languages continuing to develop in parallel</w:t>
      </w:r>
      <w:r w:rsidRPr="00F318BC">
        <w:rPr>
          <w:rFonts w:cstheme="minorHAnsi"/>
          <w:sz w:val="28"/>
          <w:szCs w:val="28"/>
        </w:rPr>
        <w:t xml:space="preserve">. However, bilingualism is dynamic and depending on the contexts in which a language is used, it may </w:t>
      </w:r>
      <w:r w:rsidR="005C1C9D" w:rsidRPr="00F318BC">
        <w:rPr>
          <w:rFonts w:cstheme="minorHAnsi"/>
          <w:sz w:val="28"/>
          <w:szCs w:val="28"/>
        </w:rPr>
        <w:t xml:space="preserve">increase its range, </w:t>
      </w:r>
      <w:r w:rsidRPr="00F318BC">
        <w:rPr>
          <w:rFonts w:cstheme="minorHAnsi"/>
          <w:sz w:val="28"/>
          <w:szCs w:val="28"/>
        </w:rPr>
        <w:t>strengthen</w:t>
      </w:r>
      <w:r w:rsidR="005C1C9D" w:rsidRPr="00F318BC">
        <w:rPr>
          <w:rFonts w:cstheme="minorHAnsi"/>
          <w:sz w:val="28"/>
          <w:szCs w:val="28"/>
        </w:rPr>
        <w:t>ing</w:t>
      </w:r>
      <w:r w:rsidRPr="00F318BC">
        <w:rPr>
          <w:rFonts w:cstheme="minorHAnsi"/>
          <w:sz w:val="28"/>
          <w:szCs w:val="28"/>
        </w:rPr>
        <w:t xml:space="preserve"> and beco</w:t>
      </w:r>
      <w:r w:rsidR="005C1C9D" w:rsidRPr="00F318BC">
        <w:rPr>
          <w:rFonts w:cstheme="minorHAnsi"/>
          <w:sz w:val="28"/>
          <w:szCs w:val="28"/>
        </w:rPr>
        <w:t>ming</w:t>
      </w:r>
      <w:r w:rsidRPr="00F318BC">
        <w:rPr>
          <w:rFonts w:cstheme="minorHAnsi"/>
          <w:sz w:val="28"/>
          <w:szCs w:val="28"/>
        </w:rPr>
        <w:t xml:space="preserve"> dominant, or </w:t>
      </w:r>
      <w:r w:rsidR="005C1C9D" w:rsidRPr="00F318BC">
        <w:rPr>
          <w:rFonts w:cstheme="minorHAnsi"/>
          <w:sz w:val="28"/>
          <w:szCs w:val="28"/>
        </w:rPr>
        <w:t>it may lose its usefulness, become restricted to only a few domains</w:t>
      </w:r>
      <w:r w:rsidRPr="00F318BC">
        <w:rPr>
          <w:rFonts w:cstheme="minorHAnsi"/>
          <w:sz w:val="28"/>
          <w:szCs w:val="28"/>
        </w:rPr>
        <w:t>, become a receptive skill only, or atrophy altogether.</w:t>
      </w:r>
      <w:r w:rsidR="005C1C9D" w:rsidRPr="00F318BC">
        <w:rPr>
          <w:rFonts w:cstheme="minorHAnsi"/>
          <w:sz w:val="28"/>
          <w:szCs w:val="28"/>
        </w:rPr>
        <w:t xml:space="preserve"> </w:t>
      </w:r>
    </w:p>
    <w:p w14:paraId="2783070F" w14:textId="47460354" w:rsidR="00710E6F" w:rsidRPr="00F318BC" w:rsidRDefault="00710E6F" w:rsidP="00F318BC">
      <w:pPr>
        <w:spacing w:line="480" w:lineRule="auto"/>
        <w:rPr>
          <w:rFonts w:cstheme="minorHAnsi"/>
          <w:sz w:val="28"/>
          <w:szCs w:val="28"/>
        </w:rPr>
      </w:pPr>
      <w:r w:rsidRPr="00F318BC">
        <w:rPr>
          <w:rFonts w:cstheme="minorHAnsi"/>
          <w:sz w:val="28"/>
          <w:szCs w:val="28"/>
        </w:rPr>
        <w:t xml:space="preserve">As speakers move along the continuum from being monolingual towards being </w:t>
      </w:r>
      <w:r w:rsidR="005C1C9D" w:rsidRPr="00F318BC">
        <w:rPr>
          <w:rFonts w:cstheme="minorHAnsi"/>
          <w:sz w:val="28"/>
          <w:szCs w:val="28"/>
        </w:rPr>
        <w:t xml:space="preserve">a </w:t>
      </w:r>
      <w:r w:rsidRPr="00F318BC">
        <w:rPr>
          <w:rFonts w:cstheme="minorHAnsi"/>
          <w:sz w:val="28"/>
          <w:szCs w:val="28"/>
        </w:rPr>
        <w:t xml:space="preserve">competent </w:t>
      </w:r>
      <w:r w:rsidR="005C1C9D" w:rsidRPr="00F318BC">
        <w:rPr>
          <w:rFonts w:cstheme="minorHAnsi"/>
          <w:sz w:val="28"/>
          <w:szCs w:val="28"/>
        </w:rPr>
        <w:t>user of more than one language</w:t>
      </w:r>
      <w:r w:rsidRPr="00F318BC">
        <w:rPr>
          <w:rFonts w:cstheme="minorHAnsi"/>
          <w:sz w:val="28"/>
          <w:szCs w:val="28"/>
        </w:rPr>
        <w:t xml:space="preserve">, they go through a period where they are still developing their skills in the L2 so they may use a language which is neither their L1 or the L2, but is a “step towards (or measuring the gap from) the target forms” (Butler, 2013, p.122), an </w:t>
      </w:r>
      <w:r w:rsidRPr="00F318BC">
        <w:rPr>
          <w:rFonts w:cstheme="minorHAnsi"/>
          <w:i/>
          <w:iCs/>
          <w:sz w:val="28"/>
          <w:szCs w:val="28"/>
        </w:rPr>
        <w:t>interlanguage</w:t>
      </w:r>
      <w:r w:rsidRPr="00F318BC">
        <w:rPr>
          <w:rFonts w:cstheme="minorHAnsi"/>
          <w:sz w:val="28"/>
          <w:szCs w:val="28"/>
        </w:rPr>
        <w:t xml:space="preserve">. Learners construct interlanguages as they </w:t>
      </w:r>
      <w:r w:rsidR="002F566F" w:rsidRPr="00F318BC">
        <w:rPr>
          <w:rFonts w:cstheme="minorHAnsi"/>
          <w:sz w:val="28"/>
          <w:szCs w:val="28"/>
        </w:rPr>
        <w:t xml:space="preserve">use their knowledge of their L1 and </w:t>
      </w:r>
      <w:r w:rsidRPr="00F318BC">
        <w:rPr>
          <w:rFonts w:cstheme="minorHAnsi"/>
          <w:sz w:val="28"/>
          <w:szCs w:val="28"/>
        </w:rPr>
        <w:t xml:space="preserve">attempt </w:t>
      </w:r>
      <w:r w:rsidR="00D64E7C" w:rsidRPr="00F318BC">
        <w:rPr>
          <w:rFonts w:cstheme="minorHAnsi"/>
          <w:sz w:val="28"/>
          <w:szCs w:val="28"/>
        </w:rPr>
        <w:t xml:space="preserve">to construct </w:t>
      </w:r>
      <w:r w:rsidRPr="00F318BC">
        <w:rPr>
          <w:rFonts w:cstheme="minorHAnsi"/>
          <w:sz w:val="28"/>
          <w:szCs w:val="28"/>
        </w:rPr>
        <w:t xml:space="preserve">the structures of the L2, adapting and refining their </w:t>
      </w:r>
      <w:r w:rsidR="00D64E7C" w:rsidRPr="00F318BC">
        <w:rPr>
          <w:rFonts w:cstheme="minorHAnsi"/>
          <w:sz w:val="28"/>
          <w:szCs w:val="28"/>
        </w:rPr>
        <w:t>output</w:t>
      </w:r>
      <w:r w:rsidRPr="00F318BC">
        <w:rPr>
          <w:rFonts w:cstheme="minorHAnsi"/>
          <w:sz w:val="28"/>
          <w:szCs w:val="28"/>
        </w:rPr>
        <w:t xml:space="preserve"> as they </w:t>
      </w:r>
      <w:r w:rsidRPr="00F318BC">
        <w:rPr>
          <w:rFonts w:cstheme="minorHAnsi"/>
          <w:sz w:val="28"/>
          <w:szCs w:val="28"/>
        </w:rPr>
        <w:lastRenderedPageBreak/>
        <w:t xml:space="preserve">learn more about the L2 and move along the continuum towards </w:t>
      </w:r>
      <w:r w:rsidR="002F566F" w:rsidRPr="00F318BC">
        <w:rPr>
          <w:rFonts w:cstheme="minorHAnsi"/>
          <w:sz w:val="28"/>
          <w:szCs w:val="28"/>
        </w:rPr>
        <w:t>competence in their new language.</w:t>
      </w:r>
    </w:p>
    <w:p w14:paraId="018CE49D" w14:textId="1162037F" w:rsidR="00710E6F" w:rsidRPr="00F318BC" w:rsidRDefault="00710E6F" w:rsidP="00F318BC">
      <w:pPr>
        <w:spacing w:line="480" w:lineRule="auto"/>
        <w:rPr>
          <w:rFonts w:cstheme="minorHAnsi"/>
          <w:sz w:val="28"/>
          <w:szCs w:val="28"/>
        </w:rPr>
      </w:pPr>
      <w:r w:rsidRPr="00F318BC">
        <w:rPr>
          <w:rFonts w:cstheme="minorHAnsi"/>
          <w:sz w:val="28"/>
          <w:szCs w:val="28"/>
        </w:rPr>
        <w:t xml:space="preserve">If individuals reach a point where they are successfully meeting the communication requirements in the domains for which they use the L2, </w:t>
      </w:r>
      <w:r w:rsidR="002D7C77" w:rsidRPr="00F318BC">
        <w:rPr>
          <w:rFonts w:cstheme="minorHAnsi"/>
          <w:sz w:val="28"/>
          <w:szCs w:val="28"/>
        </w:rPr>
        <w:t>some</w:t>
      </w:r>
      <w:r w:rsidRPr="00F318BC">
        <w:rPr>
          <w:rFonts w:cstheme="minorHAnsi"/>
          <w:sz w:val="28"/>
          <w:szCs w:val="28"/>
        </w:rPr>
        <w:t xml:space="preserve"> may remain at that stage of interlanguage even though it </w:t>
      </w:r>
      <w:r w:rsidR="002F566F" w:rsidRPr="00F318BC">
        <w:rPr>
          <w:rFonts w:cstheme="minorHAnsi"/>
          <w:sz w:val="28"/>
          <w:szCs w:val="28"/>
        </w:rPr>
        <w:t>may not reflect</w:t>
      </w:r>
      <w:r w:rsidRPr="00F318BC">
        <w:rPr>
          <w:rFonts w:cstheme="minorHAnsi"/>
          <w:sz w:val="28"/>
          <w:szCs w:val="28"/>
        </w:rPr>
        <w:t xml:space="preserve"> native-like performance. Their interlanguage use has become </w:t>
      </w:r>
      <w:r w:rsidRPr="00F318BC">
        <w:rPr>
          <w:rFonts w:cstheme="minorHAnsi"/>
          <w:i/>
          <w:iCs/>
          <w:sz w:val="28"/>
          <w:szCs w:val="28"/>
        </w:rPr>
        <w:t>fossilized</w:t>
      </w:r>
      <w:r w:rsidRPr="00F318BC">
        <w:rPr>
          <w:rFonts w:cstheme="minorHAnsi"/>
          <w:sz w:val="28"/>
          <w:szCs w:val="28"/>
        </w:rPr>
        <w:t xml:space="preserve"> (Grosjean, 1982, p. 294)</w:t>
      </w:r>
      <w:r w:rsidR="00D64E7C" w:rsidRPr="00F318BC">
        <w:rPr>
          <w:rFonts w:cstheme="minorHAnsi"/>
          <w:sz w:val="28"/>
          <w:szCs w:val="28"/>
        </w:rPr>
        <w:t>.</w:t>
      </w:r>
    </w:p>
    <w:p w14:paraId="152B06CC" w14:textId="10DF4521" w:rsidR="00710E6F" w:rsidRPr="00F318BC" w:rsidRDefault="00710E6F" w:rsidP="00F318BC">
      <w:pPr>
        <w:spacing w:line="480" w:lineRule="auto"/>
        <w:rPr>
          <w:rFonts w:cstheme="minorHAnsi"/>
          <w:sz w:val="28"/>
          <w:szCs w:val="28"/>
        </w:rPr>
      </w:pPr>
      <w:r w:rsidRPr="00F318BC">
        <w:rPr>
          <w:rFonts w:cstheme="minorHAnsi"/>
          <w:sz w:val="28"/>
          <w:szCs w:val="28"/>
        </w:rPr>
        <w:t xml:space="preserve">Reasons for this </w:t>
      </w:r>
      <w:r w:rsidR="005809B3" w:rsidRPr="00F318BC">
        <w:rPr>
          <w:rFonts w:cstheme="minorHAnsi"/>
          <w:sz w:val="28"/>
          <w:szCs w:val="28"/>
        </w:rPr>
        <w:t xml:space="preserve">vary but </w:t>
      </w:r>
      <w:r w:rsidRPr="00F318BC">
        <w:rPr>
          <w:rFonts w:cstheme="minorHAnsi"/>
          <w:sz w:val="28"/>
          <w:szCs w:val="28"/>
        </w:rPr>
        <w:t>can include a sociological desire not to totally integrate into a majority group</w:t>
      </w:r>
      <w:r w:rsidR="002D7C77" w:rsidRPr="00F318BC">
        <w:rPr>
          <w:rFonts w:cstheme="minorHAnsi"/>
          <w:sz w:val="28"/>
          <w:szCs w:val="28"/>
        </w:rPr>
        <w:t xml:space="preserve">, especially when the individual is part of a community from a similar linguistic background. The speaker may reach the point of being able to communicate adequately in the workplace, for completing </w:t>
      </w:r>
      <w:r w:rsidR="00D64E7C" w:rsidRPr="00F318BC">
        <w:rPr>
          <w:rFonts w:cstheme="minorHAnsi"/>
          <w:sz w:val="28"/>
          <w:szCs w:val="28"/>
        </w:rPr>
        <w:t xml:space="preserve">everyday </w:t>
      </w:r>
      <w:r w:rsidR="002D7C77" w:rsidRPr="00F318BC">
        <w:rPr>
          <w:rFonts w:cstheme="minorHAnsi"/>
          <w:sz w:val="28"/>
          <w:szCs w:val="28"/>
        </w:rPr>
        <w:t>tasks such as shopping, and interacting with local government services, and not feel the need to develop their language skills further. W</w:t>
      </w:r>
      <w:r w:rsidRPr="00F318BC">
        <w:rPr>
          <w:rFonts w:cstheme="minorHAnsi"/>
          <w:sz w:val="28"/>
          <w:szCs w:val="28"/>
        </w:rPr>
        <w:t xml:space="preserve">here there is a large cohort of people with the same background, </w:t>
      </w:r>
      <w:r w:rsidR="005809B3" w:rsidRPr="00F318BC">
        <w:rPr>
          <w:rFonts w:cstheme="minorHAnsi"/>
          <w:sz w:val="28"/>
          <w:szCs w:val="28"/>
        </w:rPr>
        <w:t xml:space="preserve">Grosjean (1982) suggests </w:t>
      </w:r>
      <w:r w:rsidRPr="00F318BC">
        <w:rPr>
          <w:rFonts w:cstheme="minorHAnsi"/>
          <w:sz w:val="28"/>
          <w:szCs w:val="28"/>
        </w:rPr>
        <w:t xml:space="preserve">there is even the possibility that the interlanguage can develop into a new </w:t>
      </w:r>
      <w:r w:rsidR="005809B3" w:rsidRPr="00F318BC">
        <w:rPr>
          <w:rFonts w:cstheme="minorHAnsi"/>
          <w:sz w:val="28"/>
          <w:szCs w:val="28"/>
        </w:rPr>
        <w:t xml:space="preserve">local </w:t>
      </w:r>
      <w:r w:rsidRPr="00F318BC">
        <w:rPr>
          <w:rFonts w:cstheme="minorHAnsi"/>
          <w:sz w:val="28"/>
          <w:szCs w:val="28"/>
        </w:rPr>
        <w:t>dialect.</w:t>
      </w:r>
    </w:p>
    <w:p w14:paraId="037B5EFD" w14:textId="4FE86976" w:rsidR="00A0063F" w:rsidRPr="00F318BC" w:rsidRDefault="00A0063F" w:rsidP="00F318BC">
      <w:pPr>
        <w:spacing w:line="480" w:lineRule="auto"/>
        <w:rPr>
          <w:rFonts w:cstheme="minorHAnsi"/>
          <w:sz w:val="28"/>
          <w:szCs w:val="28"/>
        </w:rPr>
      </w:pPr>
      <w:r w:rsidRPr="00F318BC">
        <w:rPr>
          <w:rFonts w:cstheme="minorHAnsi"/>
          <w:sz w:val="28"/>
          <w:szCs w:val="28"/>
        </w:rPr>
        <w:t>Mackey (1962) considered that bilingualism should be examined in two broad categories</w:t>
      </w:r>
      <w:r w:rsidR="00367D89" w:rsidRPr="00F318BC">
        <w:rPr>
          <w:rFonts w:cstheme="minorHAnsi"/>
          <w:sz w:val="28"/>
          <w:szCs w:val="28"/>
        </w:rPr>
        <w:t xml:space="preserve">: </w:t>
      </w:r>
      <w:r w:rsidRPr="00F318BC">
        <w:rPr>
          <w:rFonts w:cstheme="minorHAnsi"/>
          <w:sz w:val="28"/>
          <w:szCs w:val="28"/>
        </w:rPr>
        <w:t>‘degree’ which encompasses linguistic ability or skill, and ‘function’, the way the language is used in social contexts. The latter is often referred to as the ‘domain’ of use.</w:t>
      </w:r>
    </w:p>
    <w:p w14:paraId="2EF7C82F" w14:textId="63406275" w:rsidR="00A0063F" w:rsidRPr="00F318BC" w:rsidRDefault="00A0063F" w:rsidP="00F318BC">
      <w:pPr>
        <w:spacing w:line="480" w:lineRule="auto"/>
        <w:rPr>
          <w:rFonts w:cstheme="minorHAnsi"/>
          <w:sz w:val="28"/>
          <w:szCs w:val="28"/>
        </w:rPr>
      </w:pPr>
      <w:r w:rsidRPr="00F318BC">
        <w:rPr>
          <w:rFonts w:cstheme="minorHAnsi"/>
          <w:sz w:val="28"/>
          <w:szCs w:val="28"/>
        </w:rPr>
        <w:lastRenderedPageBreak/>
        <w:t>Fishman (1972, cited in Chin and Wigglesworth</w:t>
      </w:r>
      <w:r w:rsidR="00367D89" w:rsidRPr="00F318BC">
        <w:rPr>
          <w:rFonts w:cstheme="minorHAnsi"/>
          <w:sz w:val="28"/>
          <w:szCs w:val="28"/>
        </w:rPr>
        <w:t>, 2007</w:t>
      </w:r>
      <w:r w:rsidR="002B551A" w:rsidRPr="00F318BC">
        <w:rPr>
          <w:rFonts w:cstheme="minorHAnsi"/>
          <w:sz w:val="28"/>
          <w:szCs w:val="28"/>
        </w:rPr>
        <w:t>, p.14</w:t>
      </w:r>
      <w:r w:rsidRPr="00F318BC">
        <w:rPr>
          <w:rFonts w:cstheme="minorHAnsi"/>
          <w:sz w:val="28"/>
          <w:szCs w:val="28"/>
        </w:rPr>
        <w:t>) was the first to coin the term ‘domain’ to refer to different aspects of an individual’s life and relationships with others</w:t>
      </w:r>
      <w:r w:rsidR="002B551A" w:rsidRPr="00F318BC">
        <w:rPr>
          <w:rFonts w:cstheme="minorHAnsi"/>
          <w:sz w:val="28"/>
          <w:szCs w:val="28"/>
        </w:rPr>
        <w:t>,</w:t>
      </w:r>
      <w:r w:rsidRPr="00F318BC">
        <w:rPr>
          <w:rFonts w:cstheme="minorHAnsi"/>
          <w:sz w:val="28"/>
          <w:szCs w:val="28"/>
        </w:rPr>
        <w:t xml:space="preserve"> consid</w:t>
      </w:r>
      <w:r w:rsidR="002B551A" w:rsidRPr="00F318BC">
        <w:rPr>
          <w:rFonts w:cstheme="minorHAnsi"/>
          <w:sz w:val="28"/>
          <w:szCs w:val="28"/>
        </w:rPr>
        <w:t>ering</w:t>
      </w:r>
      <w:r w:rsidRPr="00F318BC">
        <w:rPr>
          <w:rFonts w:cstheme="minorHAnsi"/>
          <w:sz w:val="28"/>
          <w:szCs w:val="28"/>
        </w:rPr>
        <w:t xml:space="preserve"> the </w:t>
      </w:r>
      <w:r w:rsidR="002B551A" w:rsidRPr="00F318BC">
        <w:rPr>
          <w:rFonts w:cstheme="minorHAnsi"/>
          <w:sz w:val="28"/>
          <w:szCs w:val="28"/>
        </w:rPr>
        <w:t>primary</w:t>
      </w:r>
      <w:r w:rsidRPr="00F318BC">
        <w:rPr>
          <w:rFonts w:cstheme="minorHAnsi"/>
          <w:sz w:val="28"/>
          <w:szCs w:val="28"/>
        </w:rPr>
        <w:t xml:space="preserve"> domains to be </w:t>
      </w:r>
      <w:r w:rsidR="008708A3" w:rsidRPr="00F318BC">
        <w:rPr>
          <w:rFonts w:cstheme="minorHAnsi"/>
          <w:sz w:val="28"/>
          <w:szCs w:val="28"/>
        </w:rPr>
        <w:t>“</w:t>
      </w:r>
      <w:r w:rsidRPr="00F318BC">
        <w:rPr>
          <w:rFonts w:cstheme="minorHAnsi"/>
          <w:sz w:val="28"/>
          <w:szCs w:val="28"/>
        </w:rPr>
        <w:t>family, friendship, religion, education and employment</w:t>
      </w:r>
      <w:r w:rsidR="008708A3" w:rsidRPr="00F318BC">
        <w:rPr>
          <w:rFonts w:cstheme="minorHAnsi"/>
          <w:sz w:val="28"/>
          <w:szCs w:val="28"/>
        </w:rPr>
        <w:t>”</w:t>
      </w:r>
      <w:r w:rsidRPr="00F318BC">
        <w:rPr>
          <w:rFonts w:cstheme="minorHAnsi"/>
          <w:sz w:val="28"/>
          <w:szCs w:val="28"/>
        </w:rPr>
        <w:t xml:space="preserve"> while Hoffman (1991) felt these could be reduced to three main domains: interlocutor, place and topic. Romaine (1995, p.30) defined domain as “an abstraction which refers to a sphere of activity representing a combination of specific times, settings and role relationships”.</w:t>
      </w:r>
    </w:p>
    <w:p w14:paraId="72C7765B" w14:textId="4045D9A9" w:rsidR="00A0063F" w:rsidRPr="00F318BC" w:rsidRDefault="00A0063F" w:rsidP="00F318BC">
      <w:pPr>
        <w:spacing w:line="480" w:lineRule="auto"/>
        <w:rPr>
          <w:rFonts w:cstheme="minorHAnsi"/>
          <w:sz w:val="28"/>
          <w:szCs w:val="28"/>
        </w:rPr>
      </w:pPr>
      <w:r w:rsidRPr="00F318BC">
        <w:rPr>
          <w:rFonts w:cstheme="minorHAnsi"/>
          <w:sz w:val="28"/>
          <w:szCs w:val="28"/>
        </w:rPr>
        <w:t>Grosjean (2008,</w:t>
      </w:r>
      <w:r w:rsidR="002B551A" w:rsidRPr="00F318BC">
        <w:rPr>
          <w:rFonts w:cstheme="minorHAnsi"/>
          <w:sz w:val="28"/>
          <w:szCs w:val="28"/>
        </w:rPr>
        <w:t xml:space="preserve"> pp.22-34</w:t>
      </w:r>
      <w:r w:rsidRPr="00F318BC">
        <w:rPr>
          <w:rFonts w:cstheme="minorHAnsi"/>
          <w:sz w:val="28"/>
          <w:szCs w:val="28"/>
        </w:rPr>
        <w:t>) applied the term ‘Complementarity Principle’ to this concept of bilinguals adapting their language use “for different purposes, in different domains of life, with different people”. Individuals will develop their language use according to the linguistic demands of these different domains, perhaps achieving a standard indistinguishable from a monolingual in a highly demanding professional position, but using a more restricted form where the need for one language is reduced, and using mixed language in a variety of bilingual situations.</w:t>
      </w:r>
    </w:p>
    <w:p w14:paraId="6914859B" w14:textId="239DC1B7" w:rsidR="00A0063F" w:rsidRPr="00F318BC" w:rsidRDefault="00A0063F" w:rsidP="00F318BC">
      <w:pPr>
        <w:spacing w:line="480" w:lineRule="auto"/>
        <w:rPr>
          <w:rFonts w:cstheme="minorHAnsi"/>
          <w:sz w:val="28"/>
          <w:szCs w:val="28"/>
        </w:rPr>
      </w:pPr>
      <w:r w:rsidRPr="00F318BC">
        <w:rPr>
          <w:rFonts w:cstheme="minorHAnsi"/>
          <w:sz w:val="28"/>
          <w:szCs w:val="28"/>
        </w:rPr>
        <w:t xml:space="preserve">This allocation of language use by function often means that bilinguals are not naturally good at translating or interpreting. Without a need to do so, they don’t develop both languages equally in each of the domains and can find it difficult when asked to use the non-normal language in a given situation. </w:t>
      </w:r>
      <w:r w:rsidRPr="00F318BC">
        <w:rPr>
          <w:rFonts w:cstheme="minorHAnsi"/>
          <w:sz w:val="28"/>
          <w:szCs w:val="28"/>
        </w:rPr>
        <w:lastRenderedPageBreak/>
        <w:t xml:space="preserve">Grosjean (2008) describes studies where bilinguals were asked to use the ‘wrong’ language in particular domains. They </w:t>
      </w:r>
      <w:r w:rsidR="00626FE1" w:rsidRPr="00F318BC">
        <w:rPr>
          <w:rFonts w:cstheme="minorHAnsi"/>
          <w:sz w:val="28"/>
          <w:szCs w:val="28"/>
        </w:rPr>
        <w:t>revealed</w:t>
      </w:r>
      <w:r w:rsidRPr="00F318BC">
        <w:rPr>
          <w:rFonts w:cstheme="minorHAnsi"/>
          <w:sz w:val="28"/>
          <w:szCs w:val="28"/>
        </w:rPr>
        <w:t xml:space="preserve"> a greater tendency to mix languages in these situations, compensating for </w:t>
      </w:r>
      <w:r w:rsidR="00626FE1" w:rsidRPr="00F318BC">
        <w:rPr>
          <w:rFonts w:cstheme="minorHAnsi"/>
          <w:sz w:val="28"/>
          <w:szCs w:val="28"/>
        </w:rPr>
        <w:t xml:space="preserve">lexical </w:t>
      </w:r>
      <w:r w:rsidRPr="00F318BC">
        <w:rPr>
          <w:rFonts w:cstheme="minorHAnsi"/>
          <w:sz w:val="28"/>
          <w:szCs w:val="28"/>
        </w:rPr>
        <w:t>gaps in the non-normal language.</w:t>
      </w:r>
    </w:p>
    <w:p w14:paraId="6AE4CB1C" w14:textId="5731CC46" w:rsidR="0096075B" w:rsidRPr="00F318BC" w:rsidRDefault="0096075B" w:rsidP="00F318BC">
      <w:pPr>
        <w:spacing w:line="480" w:lineRule="auto"/>
        <w:rPr>
          <w:rFonts w:cstheme="minorHAnsi"/>
          <w:sz w:val="28"/>
          <w:szCs w:val="28"/>
        </w:rPr>
      </w:pPr>
      <w:r w:rsidRPr="00F318BC">
        <w:rPr>
          <w:rFonts w:cstheme="minorHAnsi"/>
          <w:sz w:val="28"/>
          <w:szCs w:val="28"/>
        </w:rPr>
        <w:t>One specific domain that is studied extensively is that of the classroom as it is crucial for the optimum development of each child</w:t>
      </w:r>
      <w:r w:rsidR="00BA2FFA" w:rsidRPr="00F318BC">
        <w:rPr>
          <w:rFonts w:cstheme="minorHAnsi"/>
          <w:sz w:val="28"/>
          <w:szCs w:val="28"/>
        </w:rPr>
        <w:t xml:space="preserve"> including those who could potentially become ‘balanced’ bilinguals</w:t>
      </w:r>
      <w:r w:rsidR="00A0063F" w:rsidRPr="00F318BC">
        <w:rPr>
          <w:rFonts w:cstheme="minorHAnsi"/>
          <w:sz w:val="28"/>
          <w:szCs w:val="28"/>
        </w:rPr>
        <w:t xml:space="preserve"> and it is a situation where </w:t>
      </w:r>
      <w:r w:rsidR="00681B76" w:rsidRPr="00F318BC">
        <w:rPr>
          <w:rFonts w:cstheme="minorHAnsi"/>
          <w:sz w:val="28"/>
          <w:szCs w:val="28"/>
        </w:rPr>
        <w:t>attempts to measure</w:t>
      </w:r>
      <w:r w:rsidR="00A0063F" w:rsidRPr="00F318BC">
        <w:rPr>
          <w:rFonts w:cstheme="minorHAnsi"/>
          <w:sz w:val="28"/>
          <w:szCs w:val="28"/>
        </w:rPr>
        <w:t xml:space="preserve"> language proficiency frequently occur.</w:t>
      </w:r>
      <w:r w:rsidR="00BA2FFA" w:rsidRPr="00F318BC">
        <w:rPr>
          <w:rFonts w:cstheme="minorHAnsi"/>
          <w:sz w:val="28"/>
          <w:szCs w:val="28"/>
        </w:rPr>
        <w:t xml:space="preserve"> </w:t>
      </w:r>
    </w:p>
    <w:p w14:paraId="6AD88FF4" w14:textId="77777777" w:rsidR="00681B76" w:rsidRPr="00F318BC" w:rsidRDefault="00681B76" w:rsidP="00F318BC">
      <w:pPr>
        <w:spacing w:line="480" w:lineRule="auto"/>
        <w:rPr>
          <w:rFonts w:cstheme="minorHAnsi"/>
          <w:sz w:val="28"/>
          <w:szCs w:val="28"/>
        </w:rPr>
      </w:pPr>
      <w:r w:rsidRPr="00F318BC">
        <w:rPr>
          <w:rFonts w:cstheme="minorHAnsi"/>
          <w:sz w:val="28"/>
          <w:szCs w:val="28"/>
        </w:rPr>
        <w:t>The main reason for measuring language proficiency amongst school-aged children is to ensure their access to the academic programme, but there are many factors to be considered when the child comes from a home where the language is not the language of instruction. This can include immigrant children, children in immersion education schemes, such as in Wales, and those being raised bilingually by parents who speak other languages.</w:t>
      </w:r>
    </w:p>
    <w:p w14:paraId="11177A1B" w14:textId="58B0C961" w:rsidR="00681B76" w:rsidRPr="00F318BC" w:rsidRDefault="00681B76" w:rsidP="00F318BC">
      <w:pPr>
        <w:spacing w:line="480" w:lineRule="auto"/>
        <w:rPr>
          <w:rFonts w:cstheme="minorHAnsi"/>
          <w:sz w:val="28"/>
          <w:szCs w:val="28"/>
        </w:rPr>
      </w:pPr>
      <w:r w:rsidRPr="00F318BC">
        <w:rPr>
          <w:rFonts w:cstheme="minorHAnsi"/>
          <w:sz w:val="28"/>
          <w:szCs w:val="28"/>
        </w:rPr>
        <w:t xml:space="preserve">Research has shown that children immersed in a new language in the school context tend to reach conversational competence within two years (Cummins, 2000) but it may take five to seven years to develop the level of academic language needed to function effectively in the classroom. Cummins (2000) described these two levels of communicative competence as </w:t>
      </w:r>
      <w:r w:rsidRPr="00F318BC">
        <w:rPr>
          <w:rFonts w:cstheme="minorHAnsi"/>
          <w:i/>
          <w:iCs/>
          <w:sz w:val="28"/>
          <w:szCs w:val="28"/>
        </w:rPr>
        <w:t>Basic Interpersonal Communicative Skills</w:t>
      </w:r>
      <w:r w:rsidRPr="00F318BC">
        <w:rPr>
          <w:rFonts w:cstheme="minorHAnsi"/>
          <w:sz w:val="28"/>
          <w:szCs w:val="28"/>
        </w:rPr>
        <w:t xml:space="preserve"> (BICS) and </w:t>
      </w:r>
      <w:r w:rsidRPr="00F318BC">
        <w:rPr>
          <w:rFonts w:cstheme="minorHAnsi"/>
          <w:i/>
          <w:iCs/>
          <w:sz w:val="28"/>
          <w:szCs w:val="28"/>
        </w:rPr>
        <w:t xml:space="preserve">Cognitive Academic Language </w:t>
      </w:r>
      <w:r w:rsidRPr="00F318BC">
        <w:rPr>
          <w:rFonts w:cstheme="minorHAnsi"/>
          <w:i/>
          <w:iCs/>
          <w:sz w:val="28"/>
          <w:szCs w:val="28"/>
        </w:rPr>
        <w:lastRenderedPageBreak/>
        <w:t xml:space="preserve">Proficiency </w:t>
      </w:r>
      <w:r w:rsidRPr="00F318BC">
        <w:rPr>
          <w:rFonts w:cstheme="minorHAnsi"/>
          <w:sz w:val="28"/>
          <w:szCs w:val="28"/>
        </w:rPr>
        <w:t>(CALP), also known as Conversational Language Proficiency and Academic Language Proficiency.</w:t>
      </w:r>
    </w:p>
    <w:p w14:paraId="63AC9646" w14:textId="619B83F5" w:rsidR="00681B76" w:rsidRPr="00F318BC" w:rsidRDefault="00681B76" w:rsidP="00F318BC">
      <w:pPr>
        <w:spacing w:line="480" w:lineRule="auto"/>
        <w:rPr>
          <w:rFonts w:cstheme="minorHAnsi"/>
          <w:sz w:val="28"/>
          <w:szCs w:val="28"/>
        </w:rPr>
      </w:pPr>
      <w:r w:rsidRPr="00F318BC">
        <w:rPr>
          <w:rFonts w:cstheme="minorHAnsi"/>
          <w:sz w:val="28"/>
          <w:szCs w:val="28"/>
        </w:rPr>
        <w:t xml:space="preserve">It could be assumed that if a child speaks a different language at home to that of the classroom, then they are likely to become bilingual, but to what extent this happens depends </w:t>
      </w:r>
      <w:r w:rsidR="00990555" w:rsidRPr="00F318BC">
        <w:rPr>
          <w:rFonts w:cstheme="minorHAnsi"/>
          <w:sz w:val="28"/>
          <w:szCs w:val="28"/>
        </w:rPr>
        <w:t>on whether both languages are supported and continue to develop</w:t>
      </w:r>
      <w:r w:rsidRPr="00F318BC">
        <w:rPr>
          <w:rFonts w:cstheme="minorHAnsi"/>
          <w:sz w:val="28"/>
          <w:szCs w:val="28"/>
        </w:rPr>
        <w:t>.</w:t>
      </w:r>
    </w:p>
    <w:p w14:paraId="4CB41807" w14:textId="040AD3CE" w:rsidR="00681B76" w:rsidRPr="00F318BC" w:rsidRDefault="00681B76" w:rsidP="00F318BC">
      <w:pPr>
        <w:spacing w:line="480" w:lineRule="auto"/>
        <w:rPr>
          <w:rFonts w:cstheme="minorHAnsi"/>
          <w:sz w:val="28"/>
          <w:szCs w:val="28"/>
        </w:rPr>
      </w:pPr>
      <w:r w:rsidRPr="00F318BC">
        <w:rPr>
          <w:rFonts w:cstheme="minorHAnsi"/>
          <w:sz w:val="28"/>
          <w:szCs w:val="28"/>
        </w:rPr>
        <w:t xml:space="preserve">Where children haven’t developed CALP in their L1, the classroom environment may make it difficult for this to develop in their L2. They may be able to converse in </w:t>
      </w:r>
      <w:r w:rsidRPr="00F318BC">
        <w:rPr>
          <w:rFonts w:cstheme="minorHAnsi"/>
          <w:i/>
          <w:iCs/>
          <w:sz w:val="28"/>
          <w:szCs w:val="28"/>
        </w:rPr>
        <w:t>real life domains</w:t>
      </w:r>
      <w:r w:rsidRPr="00F318BC">
        <w:rPr>
          <w:rFonts w:cstheme="minorHAnsi"/>
          <w:sz w:val="28"/>
          <w:szCs w:val="28"/>
        </w:rPr>
        <w:t xml:space="preserve"> </w:t>
      </w:r>
      <w:r w:rsidR="009C208B" w:rsidRPr="00F318BC">
        <w:rPr>
          <w:rFonts w:cstheme="minorHAnsi"/>
          <w:sz w:val="28"/>
          <w:szCs w:val="28"/>
        </w:rPr>
        <w:t xml:space="preserve">using BICS level competence, </w:t>
      </w:r>
      <w:r w:rsidRPr="00F318BC">
        <w:rPr>
          <w:rFonts w:cstheme="minorHAnsi"/>
          <w:sz w:val="28"/>
          <w:szCs w:val="28"/>
        </w:rPr>
        <w:t xml:space="preserve">but struggle in the more demanding </w:t>
      </w:r>
      <w:r w:rsidRPr="00F318BC">
        <w:rPr>
          <w:rFonts w:cstheme="minorHAnsi"/>
          <w:i/>
          <w:iCs/>
          <w:sz w:val="28"/>
          <w:szCs w:val="28"/>
        </w:rPr>
        <w:t>language instructional domains</w:t>
      </w:r>
      <w:r w:rsidRPr="00F318BC">
        <w:rPr>
          <w:rFonts w:cstheme="minorHAnsi"/>
          <w:sz w:val="28"/>
          <w:szCs w:val="28"/>
        </w:rPr>
        <w:t xml:space="preserve"> (Bachman and Palmer, 1996, cited in Cummins, 2000)</w:t>
      </w:r>
      <w:r w:rsidR="009C208B" w:rsidRPr="00F318BC">
        <w:rPr>
          <w:rFonts w:cstheme="minorHAnsi"/>
          <w:sz w:val="28"/>
          <w:szCs w:val="28"/>
        </w:rPr>
        <w:t xml:space="preserve"> which call for increasingly academic linguistic abilities</w:t>
      </w:r>
      <w:r w:rsidRPr="00F318BC">
        <w:rPr>
          <w:rFonts w:cstheme="minorHAnsi"/>
          <w:sz w:val="28"/>
          <w:szCs w:val="28"/>
        </w:rPr>
        <w:t>.</w:t>
      </w:r>
    </w:p>
    <w:p w14:paraId="340AA38E" w14:textId="62933CB7" w:rsidR="00681B76" w:rsidRPr="00F318BC" w:rsidRDefault="008A5969" w:rsidP="00F318BC">
      <w:pPr>
        <w:spacing w:line="480" w:lineRule="auto"/>
        <w:rPr>
          <w:rFonts w:cstheme="minorHAnsi"/>
          <w:sz w:val="28"/>
          <w:szCs w:val="28"/>
        </w:rPr>
      </w:pPr>
      <w:r w:rsidRPr="00F318BC">
        <w:rPr>
          <w:rFonts w:cstheme="minorHAnsi"/>
          <w:sz w:val="28"/>
          <w:szCs w:val="28"/>
        </w:rPr>
        <w:t>One factor that can enhance c</w:t>
      </w:r>
      <w:r w:rsidR="00681B76" w:rsidRPr="00F318BC">
        <w:rPr>
          <w:rFonts w:cstheme="minorHAnsi"/>
          <w:sz w:val="28"/>
          <w:szCs w:val="28"/>
        </w:rPr>
        <w:t>hildren’s understanding</w:t>
      </w:r>
      <w:r w:rsidR="009C208B" w:rsidRPr="00F318BC">
        <w:rPr>
          <w:rFonts w:cstheme="minorHAnsi"/>
          <w:sz w:val="28"/>
          <w:szCs w:val="28"/>
        </w:rPr>
        <w:t xml:space="preserve"> in educational settings</w:t>
      </w:r>
      <w:r w:rsidR="00681B76" w:rsidRPr="00F318BC">
        <w:rPr>
          <w:rFonts w:cstheme="minorHAnsi"/>
          <w:sz w:val="28"/>
          <w:szCs w:val="28"/>
        </w:rPr>
        <w:t xml:space="preserve"> is if the language is </w:t>
      </w:r>
      <w:r w:rsidR="00681B76" w:rsidRPr="00F318BC">
        <w:rPr>
          <w:rFonts w:cstheme="minorHAnsi"/>
          <w:i/>
          <w:iCs/>
          <w:sz w:val="28"/>
          <w:szCs w:val="28"/>
        </w:rPr>
        <w:t>context-embedded</w:t>
      </w:r>
      <w:r w:rsidR="00681B76" w:rsidRPr="00F318BC">
        <w:rPr>
          <w:rFonts w:cstheme="minorHAnsi"/>
          <w:sz w:val="28"/>
          <w:szCs w:val="28"/>
        </w:rPr>
        <w:t xml:space="preserve">, with supportive non-linguistic cues, especially if the task is not cognitively demanding, but </w:t>
      </w:r>
      <w:r w:rsidRPr="00F318BC">
        <w:rPr>
          <w:rFonts w:cstheme="minorHAnsi"/>
          <w:sz w:val="28"/>
          <w:szCs w:val="28"/>
        </w:rPr>
        <w:t>their understanding is</w:t>
      </w:r>
      <w:r w:rsidR="00681B76" w:rsidRPr="00F318BC">
        <w:rPr>
          <w:rFonts w:cstheme="minorHAnsi"/>
          <w:sz w:val="28"/>
          <w:szCs w:val="28"/>
        </w:rPr>
        <w:t xml:space="preserve"> hindered when the language is </w:t>
      </w:r>
      <w:proofErr w:type="spellStart"/>
      <w:r w:rsidR="00681B76" w:rsidRPr="00F318BC">
        <w:rPr>
          <w:rFonts w:cstheme="minorHAnsi"/>
          <w:i/>
          <w:iCs/>
          <w:sz w:val="28"/>
          <w:szCs w:val="28"/>
        </w:rPr>
        <w:t>decontextualised</w:t>
      </w:r>
      <w:proofErr w:type="spellEnd"/>
      <w:r w:rsidR="00681B76" w:rsidRPr="00F318BC">
        <w:rPr>
          <w:rFonts w:cstheme="minorHAnsi"/>
          <w:sz w:val="28"/>
          <w:szCs w:val="28"/>
        </w:rPr>
        <w:t xml:space="preserve"> requiring them to rely solely on linguistic information. Cummins (2000) </w:t>
      </w:r>
      <w:r w:rsidR="00990555" w:rsidRPr="00F318BC">
        <w:rPr>
          <w:rFonts w:cstheme="minorHAnsi"/>
          <w:sz w:val="28"/>
          <w:szCs w:val="28"/>
        </w:rPr>
        <w:t>describes academic tasks that</w:t>
      </w:r>
      <w:r w:rsidR="00681B76" w:rsidRPr="00F318BC">
        <w:rPr>
          <w:rFonts w:cstheme="minorHAnsi"/>
          <w:sz w:val="28"/>
          <w:szCs w:val="28"/>
        </w:rPr>
        <w:t xml:space="preserve"> range linguistically from those that provide contextual cues and are not cognitively taxing, to those which provide no non-linguistic context and are cognitively </w:t>
      </w:r>
      <w:r w:rsidR="00681B76" w:rsidRPr="00F318BC">
        <w:rPr>
          <w:rFonts w:cstheme="minorHAnsi"/>
          <w:sz w:val="28"/>
          <w:szCs w:val="28"/>
        </w:rPr>
        <w:lastRenderedPageBreak/>
        <w:t>demanding</w:t>
      </w:r>
      <w:r w:rsidR="00B25A4F">
        <w:rPr>
          <w:rFonts w:cstheme="minorHAnsi"/>
          <w:sz w:val="28"/>
          <w:szCs w:val="28"/>
        </w:rPr>
        <w:t>, with the latter providing great difficulty to children still at the BICS stage.</w:t>
      </w:r>
    </w:p>
    <w:p w14:paraId="2E66750E" w14:textId="7878546F" w:rsidR="00681B76" w:rsidRPr="00F318BC" w:rsidRDefault="008A5969" w:rsidP="00F318BC">
      <w:pPr>
        <w:spacing w:line="480" w:lineRule="auto"/>
        <w:rPr>
          <w:rFonts w:cstheme="minorHAnsi"/>
          <w:sz w:val="28"/>
          <w:szCs w:val="28"/>
        </w:rPr>
      </w:pPr>
      <w:r w:rsidRPr="00F318BC">
        <w:rPr>
          <w:rFonts w:cstheme="minorHAnsi"/>
          <w:sz w:val="28"/>
          <w:szCs w:val="28"/>
        </w:rPr>
        <w:t xml:space="preserve">There is a danger that teachers may mistake fluency at the BICS level for a higher level of </w:t>
      </w:r>
      <w:r w:rsidR="00626FE1" w:rsidRPr="00F318BC">
        <w:rPr>
          <w:rFonts w:cstheme="minorHAnsi"/>
          <w:sz w:val="28"/>
          <w:szCs w:val="28"/>
        </w:rPr>
        <w:t xml:space="preserve">linguistic </w:t>
      </w:r>
      <w:r w:rsidRPr="00F318BC">
        <w:rPr>
          <w:rFonts w:cstheme="minorHAnsi"/>
          <w:sz w:val="28"/>
          <w:szCs w:val="28"/>
        </w:rPr>
        <w:t>competence. Romaine (1995) suggests that linguistic features which are visible and easily measured are not necessarily an indication of communicative competence across domains. Any assessment of linguistic proficiency needs to include the bilingual’s ability to use language in an appropriate way with others, but Romaine acknowledges that this can be difficult to measure.</w:t>
      </w:r>
    </w:p>
    <w:p w14:paraId="2E4ACB10" w14:textId="3AC0A9CB" w:rsidR="00C1654F" w:rsidRPr="00F318BC" w:rsidRDefault="00C1654F" w:rsidP="00F318BC">
      <w:pPr>
        <w:spacing w:line="480" w:lineRule="auto"/>
        <w:rPr>
          <w:rFonts w:cstheme="minorHAnsi"/>
          <w:sz w:val="28"/>
          <w:szCs w:val="28"/>
        </w:rPr>
      </w:pPr>
      <w:r w:rsidRPr="00F318BC">
        <w:rPr>
          <w:rFonts w:cstheme="minorHAnsi"/>
          <w:sz w:val="28"/>
          <w:szCs w:val="28"/>
        </w:rPr>
        <w:t xml:space="preserve">Cummins (2000) acknowledges that language proficiency cannot be separated from context, but suggests that as CALP demands ability in a </w:t>
      </w:r>
      <w:proofErr w:type="spellStart"/>
      <w:r w:rsidRPr="00F318BC">
        <w:rPr>
          <w:rFonts w:cstheme="minorHAnsi"/>
          <w:sz w:val="28"/>
          <w:szCs w:val="28"/>
        </w:rPr>
        <w:t>decontextualised</w:t>
      </w:r>
      <w:proofErr w:type="spellEnd"/>
      <w:r w:rsidRPr="00F318BC">
        <w:rPr>
          <w:rFonts w:cstheme="minorHAnsi"/>
          <w:sz w:val="28"/>
          <w:szCs w:val="28"/>
        </w:rPr>
        <w:t xml:space="preserve"> setting, proficiency in this area cannot be accurately gauged from testing </w:t>
      </w:r>
      <w:r w:rsidR="00B25A4F">
        <w:rPr>
          <w:rFonts w:cstheme="minorHAnsi"/>
          <w:sz w:val="28"/>
          <w:szCs w:val="28"/>
        </w:rPr>
        <w:t>which uses</w:t>
      </w:r>
      <w:r w:rsidRPr="00F318BC">
        <w:rPr>
          <w:rFonts w:cstheme="minorHAnsi"/>
          <w:sz w:val="28"/>
          <w:szCs w:val="28"/>
        </w:rPr>
        <w:t xml:space="preserve"> a context-embedded setting</w:t>
      </w:r>
      <w:r w:rsidR="00D93EDE" w:rsidRPr="00F318BC">
        <w:rPr>
          <w:rFonts w:cstheme="minorHAnsi"/>
          <w:sz w:val="28"/>
          <w:szCs w:val="28"/>
        </w:rPr>
        <w:t>;</w:t>
      </w:r>
      <w:r w:rsidRPr="00F318BC">
        <w:rPr>
          <w:rFonts w:cstheme="minorHAnsi"/>
          <w:sz w:val="28"/>
          <w:szCs w:val="28"/>
        </w:rPr>
        <w:t xml:space="preserve"> therefore some use of standardised testing, or ‘discrete-point measures’ could be a useful indicator of proficiency in this specific academic domain.</w:t>
      </w:r>
    </w:p>
    <w:p w14:paraId="4BF0A17A" w14:textId="30BEA59E" w:rsidR="00C1654F" w:rsidRPr="00F318BC" w:rsidRDefault="00C1654F" w:rsidP="00F318BC">
      <w:pPr>
        <w:spacing w:line="480" w:lineRule="auto"/>
        <w:rPr>
          <w:rFonts w:cstheme="minorHAnsi"/>
          <w:sz w:val="28"/>
          <w:szCs w:val="28"/>
        </w:rPr>
      </w:pPr>
      <w:proofErr w:type="spellStart"/>
      <w:r w:rsidRPr="00F318BC">
        <w:rPr>
          <w:rFonts w:cstheme="minorHAnsi"/>
          <w:sz w:val="28"/>
          <w:szCs w:val="28"/>
        </w:rPr>
        <w:t>Macnamara</w:t>
      </w:r>
      <w:proofErr w:type="spellEnd"/>
      <w:r w:rsidRPr="00F318BC">
        <w:rPr>
          <w:rFonts w:cstheme="minorHAnsi"/>
          <w:sz w:val="28"/>
          <w:szCs w:val="28"/>
        </w:rPr>
        <w:t xml:space="preserve"> (1967, 1969, cited in Romaine, 1995) described four types of measurement categories: rating scales, and tests of fluency, flexibility and dominance. Where self-rating is used the results can be affected by attitudes and language status. Fluency tests assume that a ‘balanced bilingual’ will be able to recall items equally quickly with a speed discrepancy revealing the </w:t>
      </w:r>
      <w:r w:rsidRPr="00F318BC">
        <w:rPr>
          <w:rFonts w:cstheme="minorHAnsi"/>
          <w:sz w:val="28"/>
          <w:szCs w:val="28"/>
        </w:rPr>
        <w:lastRenderedPageBreak/>
        <w:t xml:space="preserve">dominant language; however, Romaine (1995, p.18) believes that such tests “should not be regarded as adequate estimates of competence”. </w:t>
      </w:r>
    </w:p>
    <w:p w14:paraId="0517C69B" w14:textId="5B3CED00" w:rsidR="00DF776B" w:rsidRPr="00F318BC" w:rsidRDefault="002117BC" w:rsidP="00F318BC">
      <w:pPr>
        <w:spacing w:line="480" w:lineRule="auto"/>
        <w:rPr>
          <w:rFonts w:cstheme="minorHAnsi"/>
          <w:sz w:val="28"/>
          <w:szCs w:val="28"/>
        </w:rPr>
      </w:pPr>
      <w:r w:rsidRPr="00F318BC">
        <w:rPr>
          <w:rFonts w:cstheme="minorHAnsi"/>
          <w:sz w:val="28"/>
          <w:szCs w:val="28"/>
        </w:rPr>
        <w:t xml:space="preserve">One </w:t>
      </w:r>
      <w:r w:rsidR="00382A54" w:rsidRPr="00F318BC">
        <w:rPr>
          <w:rFonts w:cstheme="minorHAnsi"/>
          <w:sz w:val="28"/>
          <w:szCs w:val="28"/>
        </w:rPr>
        <w:t>aspect of an individual’s communicative performance</w:t>
      </w:r>
      <w:r w:rsidRPr="00F318BC">
        <w:rPr>
          <w:rFonts w:cstheme="minorHAnsi"/>
          <w:sz w:val="28"/>
          <w:szCs w:val="28"/>
        </w:rPr>
        <w:t xml:space="preserve"> that is most obvious to monolinguals and may lead them to conclude that someone is not a ‘balanced’ bilingual is when one language (L1) influences the way the other language (L2) is used. This </w:t>
      </w:r>
      <w:r w:rsidR="00C1654F" w:rsidRPr="00F318BC">
        <w:rPr>
          <w:rFonts w:cstheme="minorHAnsi"/>
          <w:sz w:val="28"/>
          <w:szCs w:val="28"/>
        </w:rPr>
        <w:t xml:space="preserve">involuntary influence </w:t>
      </w:r>
      <w:r w:rsidR="00740076" w:rsidRPr="00F318BC">
        <w:rPr>
          <w:rFonts w:cstheme="minorHAnsi"/>
          <w:sz w:val="28"/>
          <w:szCs w:val="28"/>
        </w:rPr>
        <w:t>is often</w:t>
      </w:r>
      <w:r w:rsidRPr="00F318BC">
        <w:rPr>
          <w:rFonts w:cstheme="minorHAnsi"/>
          <w:sz w:val="28"/>
          <w:szCs w:val="28"/>
        </w:rPr>
        <w:t xml:space="preserve"> called </w:t>
      </w:r>
      <w:r w:rsidRPr="00F318BC">
        <w:rPr>
          <w:rFonts w:cstheme="minorHAnsi"/>
          <w:i/>
          <w:iCs/>
          <w:sz w:val="28"/>
          <w:szCs w:val="28"/>
        </w:rPr>
        <w:t>interference</w:t>
      </w:r>
      <w:r w:rsidRPr="00F318BC">
        <w:rPr>
          <w:rFonts w:cstheme="minorHAnsi"/>
          <w:sz w:val="28"/>
          <w:szCs w:val="28"/>
        </w:rPr>
        <w:t xml:space="preserve"> </w:t>
      </w:r>
      <w:r w:rsidR="00990555" w:rsidRPr="00F318BC">
        <w:rPr>
          <w:rFonts w:cstheme="minorHAnsi"/>
          <w:sz w:val="28"/>
          <w:szCs w:val="28"/>
        </w:rPr>
        <w:t>(</w:t>
      </w:r>
      <w:proofErr w:type="spellStart"/>
      <w:r w:rsidR="00990555" w:rsidRPr="00F318BC">
        <w:rPr>
          <w:rFonts w:cstheme="minorHAnsi"/>
          <w:sz w:val="28"/>
          <w:szCs w:val="28"/>
        </w:rPr>
        <w:t>Baetens</w:t>
      </w:r>
      <w:proofErr w:type="spellEnd"/>
      <w:r w:rsidR="00990555" w:rsidRPr="00F318BC">
        <w:rPr>
          <w:rFonts w:cstheme="minorHAnsi"/>
          <w:sz w:val="28"/>
          <w:szCs w:val="28"/>
        </w:rPr>
        <w:t xml:space="preserve"> </w:t>
      </w:r>
      <w:proofErr w:type="spellStart"/>
      <w:r w:rsidR="00990555" w:rsidRPr="00F318BC">
        <w:rPr>
          <w:rFonts w:cstheme="minorHAnsi"/>
          <w:sz w:val="28"/>
          <w:szCs w:val="28"/>
        </w:rPr>
        <w:t>Beardsmore</w:t>
      </w:r>
      <w:proofErr w:type="spellEnd"/>
      <w:r w:rsidR="00990555" w:rsidRPr="00F318BC">
        <w:rPr>
          <w:rFonts w:cstheme="minorHAnsi"/>
          <w:sz w:val="28"/>
          <w:szCs w:val="28"/>
        </w:rPr>
        <w:t>, 1986</w:t>
      </w:r>
      <w:r w:rsidRPr="00F318BC">
        <w:rPr>
          <w:rFonts w:cstheme="minorHAnsi"/>
          <w:sz w:val="28"/>
          <w:szCs w:val="28"/>
        </w:rPr>
        <w:t>).</w:t>
      </w:r>
      <w:r w:rsidR="00B25A4F">
        <w:rPr>
          <w:rFonts w:cstheme="minorHAnsi"/>
          <w:sz w:val="28"/>
          <w:szCs w:val="28"/>
        </w:rPr>
        <w:t xml:space="preserve"> </w:t>
      </w:r>
      <w:r w:rsidR="00DF776B" w:rsidRPr="00F318BC">
        <w:rPr>
          <w:rFonts w:cstheme="minorHAnsi"/>
          <w:sz w:val="28"/>
          <w:szCs w:val="28"/>
        </w:rPr>
        <w:t xml:space="preserve">Examples of interference can be categorised as lexical, syntactical, phonological and </w:t>
      </w:r>
      <w:proofErr w:type="spellStart"/>
      <w:r w:rsidR="00DF776B" w:rsidRPr="00F318BC">
        <w:rPr>
          <w:rFonts w:cstheme="minorHAnsi"/>
          <w:sz w:val="28"/>
          <w:szCs w:val="28"/>
        </w:rPr>
        <w:t>prosodical</w:t>
      </w:r>
      <w:proofErr w:type="spellEnd"/>
      <w:r w:rsidR="00DF776B" w:rsidRPr="00F318BC">
        <w:rPr>
          <w:rFonts w:cstheme="minorHAnsi"/>
          <w:sz w:val="28"/>
          <w:szCs w:val="28"/>
        </w:rPr>
        <w:t xml:space="preserve">. </w:t>
      </w:r>
    </w:p>
    <w:p w14:paraId="2019C160" w14:textId="4B5CF3AA" w:rsidR="00382A54" w:rsidRPr="00F318BC" w:rsidRDefault="00382A54" w:rsidP="00F318BC">
      <w:pPr>
        <w:spacing w:line="480" w:lineRule="auto"/>
        <w:rPr>
          <w:rFonts w:cstheme="minorHAnsi"/>
          <w:sz w:val="28"/>
          <w:szCs w:val="28"/>
        </w:rPr>
      </w:pPr>
      <w:r w:rsidRPr="00F318BC">
        <w:rPr>
          <w:rFonts w:cstheme="minorHAnsi"/>
          <w:sz w:val="28"/>
          <w:szCs w:val="28"/>
        </w:rPr>
        <w:t>If a person speaks a language fluently but with a ‘heavy’ foreign accent, can they still be considered bilingual?</w:t>
      </w:r>
      <w:r w:rsidR="00DF776B" w:rsidRPr="00F318BC">
        <w:rPr>
          <w:rFonts w:cstheme="minorHAnsi"/>
          <w:sz w:val="28"/>
          <w:szCs w:val="28"/>
        </w:rPr>
        <w:t xml:space="preserve"> Often the only form of interference still obvious once an L2 speaker reaches close to native-like competence is a non-native accent. Unless the L2 has been learnt before the age of 11, the majority of people are unable to totally eliminate phonological influence from their L1 on their L2 (</w:t>
      </w:r>
      <w:proofErr w:type="spellStart"/>
      <w:r w:rsidR="00DF776B" w:rsidRPr="00F318BC">
        <w:rPr>
          <w:rFonts w:cstheme="minorHAnsi"/>
          <w:sz w:val="28"/>
          <w:szCs w:val="28"/>
        </w:rPr>
        <w:t>Baetens</w:t>
      </w:r>
      <w:proofErr w:type="spellEnd"/>
      <w:r w:rsidR="00DF776B" w:rsidRPr="00F318BC">
        <w:rPr>
          <w:rFonts w:cstheme="minorHAnsi"/>
          <w:sz w:val="28"/>
          <w:szCs w:val="28"/>
        </w:rPr>
        <w:t xml:space="preserve"> </w:t>
      </w:r>
      <w:proofErr w:type="spellStart"/>
      <w:r w:rsidR="00DF776B" w:rsidRPr="00F318BC">
        <w:rPr>
          <w:rFonts w:cstheme="minorHAnsi"/>
          <w:sz w:val="28"/>
          <w:szCs w:val="28"/>
        </w:rPr>
        <w:t>Beardsmore</w:t>
      </w:r>
      <w:proofErr w:type="spellEnd"/>
      <w:r w:rsidR="00DF776B" w:rsidRPr="00F318BC">
        <w:rPr>
          <w:rFonts w:cstheme="minorHAnsi"/>
          <w:sz w:val="28"/>
          <w:szCs w:val="28"/>
        </w:rPr>
        <w:t>, 1986)</w:t>
      </w:r>
      <w:r w:rsidR="00C923D1" w:rsidRPr="00F318BC">
        <w:rPr>
          <w:rFonts w:cstheme="minorHAnsi"/>
          <w:sz w:val="28"/>
          <w:szCs w:val="28"/>
        </w:rPr>
        <w:t>. A</w:t>
      </w:r>
      <w:r w:rsidRPr="00F318BC">
        <w:rPr>
          <w:rFonts w:cstheme="minorHAnsi"/>
          <w:sz w:val="28"/>
          <w:szCs w:val="28"/>
        </w:rPr>
        <w:t>nyone learning a new language after puberty will find it difficult to avoid pronunciation differences, such as substituting one phoneme for another, applying a different stress pattern to multisyllab</w:t>
      </w:r>
      <w:r w:rsidR="00DF776B" w:rsidRPr="00F318BC">
        <w:rPr>
          <w:rFonts w:cstheme="minorHAnsi"/>
          <w:sz w:val="28"/>
          <w:szCs w:val="28"/>
        </w:rPr>
        <w:t>ic</w:t>
      </w:r>
      <w:r w:rsidRPr="00F318BC">
        <w:rPr>
          <w:rFonts w:cstheme="minorHAnsi"/>
          <w:sz w:val="28"/>
          <w:szCs w:val="28"/>
        </w:rPr>
        <w:t xml:space="preserve"> words, or using non-native intonation, but if these differences don’t impede the communication required by a particular domain then the individual could be seen as functioning as a monolingual in terms of communicative competence.</w:t>
      </w:r>
    </w:p>
    <w:p w14:paraId="41427E1C" w14:textId="6A5B619B" w:rsidR="00DF776B" w:rsidRPr="00F318BC" w:rsidRDefault="00DF776B" w:rsidP="00F318BC">
      <w:pPr>
        <w:spacing w:line="480" w:lineRule="auto"/>
        <w:rPr>
          <w:rFonts w:cstheme="minorHAnsi"/>
          <w:sz w:val="28"/>
          <w:szCs w:val="28"/>
        </w:rPr>
      </w:pPr>
      <w:r w:rsidRPr="00F318BC">
        <w:rPr>
          <w:rFonts w:cstheme="minorHAnsi"/>
          <w:sz w:val="28"/>
          <w:szCs w:val="28"/>
        </w:rPr>
        <w:lastRenderedPageBreak/>
        <w:t>Lexical or syntactical interference</w:t>
      </w:r>
      <w:r w:rsidR="00382A54" w:rsidRPr="00F318BC">
        <w:rPr>
          <w:rFonts w:cstheme="minorHAnsi"/>
          <w:sz w:val="28"/>
          <w:szCs w:val="28"/>
        </w:rPr>
        <w:t xml:space="preserve"> can cause more confusion. An Iranian friend </w:t>
      </w:r>
      <w:r w:rsidRPr="00F318BC">
        <w:rPr>
          <w:rFonts w:cstheme="minorHAnsi"/>
          <w:sz w:val="28"/>
          <w:szCs w:val="28"/>
        </w:rPr>
        <w:t xml:space="preserve">of the author </w:t>
      </w:r>
      <w:r w:rsidR="00382A54" w:rsidRPr="00F318BC">
        <w:rPr>
          <w:rFonts w:cstheme="minorHAnsi"/>
          <w:sz w:val="28"/>
          <w:szCs w:val="28"/>
        </w:rPr>
        <w:t xml:space="preserve">always said she was “opening the tap” and “putting the rubbishes out”, phrases which didn’t cause misunderstanding but did </w:t>
      </w:r>
      <w:r w:rsidR="00740076" w:rsidRPr="00F318BC">
        <w:rPr>
          <w:rFonts w:cstheme="minorHAnsi"/>
          <w:sz w:val="28"/>
          <w:szCs w:val="28"/>
        </w:rPr>
        <w:t xml:space="preserve">momentarily </w:t>
      </w:r>
      <w:r w:rsidR="00382A54" w:rsidRPr="00F318BC">
        <w:rPr>
          <w:rFonts w:cstheme="minorHAnsi"/>
          <w:sz w:val="28"/>
          <w:szCs w:val="28"/>
        </w:rPr>
        <w:t xml:space="preserve">puzzle English speakers on first hearing. She also had difficulty remembering whether to use “he” or “she” referring to a third person as her L1, Farsi, doesn’t have this distinction and </w:t>
      </w:r>
      <w:r w:rsidR="00C923D1" w:rsidRPr="00F318BC">
        <w:rPr>
          <w:rFonts w:cstheme="minorHAnsi"/>
          <w:sz w:val="28"/>
          <w:szCs w:val="28"/>
        </w:rPr>
        <w:t xml:space="preserve">she </w:t>
      </w:r>
      <w:r w:rsidR="00382A54" w:rsidRPr="00F318BC">
        <w:rPr>
          <w:rFonts w:cstheme="minorHAnsi"/>
          <w:sz w:val="28"/>
          <w:szCs w:val="28"/>
        </w:rPr>
        <w:t>often used the wrong one.</w:t>
      </w:r>
      <w:r w:rsidRPr="00F318BC">
        <w:rPr>
          <w:rFonts w:cstheme="minorHAnsi"/>
          <w:sz w:val="28"/>
          <w:szCs w:val="28"/>
        </w:rPr>
        <w:t xml:space="preserve"> </w:t>
      </w:r>
    </w:p>
    <w:p w14:paraId="171C366D" w14:textId="3EA0437A" w:rsidR="00382A54" w:rsidRPr="00F318BC" w:rsidRDefault="00DF776B" w:rsidP="00F318BC">
      <w:pPr>
        <w:spacing w:line="480" w:lineRule="auto"/>
        <w:rPr>
          <w:rFonts w:cstheme="minorHAnsi"/>
          <w:sz w:val="28"/>
          <w:szCs w:val="28"/>
        </w:rPr>
      </w:pPr>
      <w:r w:rsidRPr="00F318BC">
        <w:rPr>
          <w:rFonts w:cstheme="minorHAnsi"/>
          <w:sz w:val="28"/>
          <w:szCs w:val="28"/>
        </w:rPr>
        <w:t xml:space="preserve">When one language has a different word order this can cause difficulties initially. English speakers learning Welsh have to learn to put the verb first in many structures or to put it at the end in German relative clauses. Spanish speakers utilise prepositions in a similar way to English speakers, but have to adapt to postpositions when speaking </w:t>
      </w:r>
      <w:proofErr w:type="spellStart"/>
      <w:r w:rsidRPr="00F318BC">
        <w:rPr>
          <w:rFonts w:cstheme="minorHAnsi"/>
          <w:sz w:val="28"/>
          <w:szCs w:val="28"/>
        </w:rPr>
        <w:t>Euskera</w:t>
      </w:r>
      <w:proofErr w:type="spellEnd"/>
      <w:r w:rsidRPr="00F318BC">
        <w:rPr>
          <w:rFonts w:cstheme="minorHAnsi"/>
          <w:sz w:val="28"/>
          <w:szCs w:val="28"/>
        </w:rPr>
        <w:t>, the Basque language.</w:t>
      </w:r>
    </w:p>
    <w:p w14:paraId="3060B011" w14:textId="0F625EEF" w:rsidR="00382A54" w:rsidRPr="00F318BC" w:rsidRDefault="00382A54" w:rsidP="00F318BC">
      <w:pPr>
        <w:spacing w:line="480" w:lineRule="auto"/>
        <w:rPr>
          <w:rFonts w:cstheme="minorHAnsi"/>
          <w:sz w:val="28"/>
          <w:szCs w:val="28"/>
        </w:rPr>
      </w:pPr>
      <w:r w:rsidRPr="00F318BC">
        <w:rPr>
          <w:rFonts w:cstheme="minorHAnsi"/>
          <w:sz w:val="28"/>
          <w:szCs w:val="28"/>
        </w:rPr>
        <w:t xml:space="preserve">Grosjean, however, considers this </w:t>
      </w:r>
      <w:r w:rsidR="00740076" w:rsidRPr="00F318BC">
        <w:rPr>
          <w:rFonts w:cstheme="minorHAnsi"/>
          <w:sz w:val="28"/>
          <w:szCs w:val="28"/>
        </w:rPr>
        <w:t xml:space="preserve">type of </w:t>
      </w:r>
      <w:r w:rsidRPr="00F318BC">
        <w:rPr>
          <w:rFonts w:cstheme="minorHAnsi"/>
          <w:sz w:val="28"/>
          <w:szCs w:val="28"/>
        </w:rPr>
        <w:t>interference rarely detrimental to understanding and states that “a bilingual will develop his or her languages to the level of fluency that is needed for communication” (1982, p. 307).</w:t>
      </w:r>
    </w:p>
    <w:p w14:paraId="4530FF05" w14:textId="77777777" w:rsidR="00C923D1" w:rsidRPr="00F318BC" w:rsidRDefault="00C923D1" w:rsidP="00F318BC">
      <w:pPr>
        <w:spacing w:line="480" w:lineRule="auto"/>
        <w:rPr>
          <w:rFonts w:cstheme="minorHAnsi"/>
          <w:sz w:val="28"/>
          <w:szCs w:val="28"/>
        </w:rPr>
      </w:pPr>
      <w:r w:rsidRPr="00F318BC">
        <w:rPr>
          <w:rFonts w:cstheme="minorHAnsi"/>
          <w:sz w:val="28"/>
          <w:szCs w:val="28"/>
        </w:rPr>
        <w:t>Differences in prosody can be quite subtle and the speaker may not be aware of them. Prosody includes features such as pitch, intonation, tempo and loudness. These are used by different language communities to indicate politeness and acceptable ways of speaking, but may give a different impression if carried over from one language to another.</w:t>
      </w:r>
    </w:p>
    <w:p w14:paraId="10204324" w14:textId="41EA2C2C" w:rsidR="00C923D1" w:rsidRPr="00F318BC" w:rsidRDefault="00382A54" w:rsidP="00F318BC">
      <w:pPr>
        <w:spacing w:line="480" w:lineRule="auto"/>
        <w:rPr>
          <w:rFonts w:cstheme="minorHAnsi"/>
          <w:sz w:val="28"/>
          <w:szCs w:val="28"/>
        </w:rPr>
      </w:pPr>
      <w:r w:rsidRPr="00F318BC">
        <w:rPr>
          <w:rFonts w:cstheme="minorHAnsi"/>
          <w:sz w:val="28"/>
          <w:szCs w:val="28"/>
        </w:rPr>
        <w:lastRenderedPageBreak/>
        <w:t xml:space="preserve">If we take communicative competence as a whole, however, the potential for interference </w:t>
      </w:r>
      <w:r w:rsidR="00740076" w:rsidRPr="00F318BC">
        <w:rPr>
          <w:rFonts w:cstheme="minorHAnsi"/>
          <w:sz w:val="28"/>
          <w:szCs w:val="28"/>
        </w:rPr>
        <w:t xml:space="preserve">is increased </w:t>
      </w:r>
      <w:r w:rsidRPr="00F318BC">
        <w:rPr>
          <w:rFonts w:cstheme="minorHAnsi"/>
          <w:sz w:val="28"/>
          <w:szCs w:val="28"/>
        </w:rPr>
        <w:t xml:space="preserve">by adding sociolinguistic factors. </w:t>
      </w:r>
      <w:r w:rsidR="00C923D1" w:rsidRPr="00F318BC">
        <w:rPr>
          <w:rFonts w:cstheme="minorHAnsi"/>
          <w:sz w:val="28"/>
          <w:szCs w:val="28"/>
        </w:rPr>
        <w:t xml:space="preserve">Romaine (1995) mentions </w:t>
      </w:r>
      <w:r w:rsidR="00C923D1" w:rsidRPr="00F318BC">
        <w:rPr>
          <w:rFonts w:cstheme="minorHAnsi"/>
          <w:i/>
          <w:iCs/>
          <w:sz w:val="28"/>
          <w:szCs w:val="28"/>
        </w:rPr>
        <w:t>pragmatic crosslinguistic influence</w:t>
      </w:r>
      <w:r w:rsidR="00C923D1" w:rsidRPr="00F318BC">
        <w:rPr>
          <w:rFonts w:cstheme="minorHAnsi"/>
          <w:sz w:val="28"/>
          <w:szCs w:val="28"/>
        </w:rPr>
        <w:t xml:space="preserve">, </w:t>
      </w:r>
      <w:r w:rsidR="00200D3E" w:rsidRPr="00F318BC">
        <w:rPr>
          <w:rFonts w:cstheme="minorHAnsi"/>
          <w:sz w:val="28"/>
          <w:szCs w:val="28"/>
        </w:rPr>
        <w:t>which may cause a</w:t>
      </w:r>
      <w:r w:rsidR="00C923D1" w:rsidRPr="00F318BC">
        <w:rPr>
          <w:rFonts w:cstheme="minorHAnsi"/>
          <w:sz w:val="28"/>
          <w:szCs w:val="28"/>
        </w:rPr>
        <w:t xml:space="preserve"> speaker </w:t>
      </w:r>
      <w:r w:rsidR="00200D3E" w:rsidRPr="00F318BC">
        <w:rPr>
          <w:rFonts w:cstheme="minorHAnsi"/>
          <w:sz w:val="28"/>
          <w:szCs w:val="28"/>
        </w:rPr>
        <w:t>to</w:t>
      </w:r>
      <w:r w:rsidR="00C923D1" w:rsidRPr="00F318BC">
        <w:rPr>
          <w:rFonts w:cstheme="minorHAnsi"/>
          <w:sz w:val="28"/>
          <w:szCs w:val="28"/>
        </w:rPr>
        <w:t xml:space="preserve"> communicate in a way that is inappropriate to the situation</w:t>
      </w:r>
      <w:r w:rsidR="00200D3E" w:rsidRPr="00F318BC">
        <w:rPr>
          <w:rFonts w:cstheme="minorHAnsi"/>
          <w:sz w:val="28"/>
          <w:szCs w:val="28"/>
        </w:rPr>
        <w:t>.</w:t>
      </w:r>
    </w:p>
    <w:p w14:paraId="3516C7A8" w14:textId="66805A37" w:rsidR="00740076" w:rsidRPr="00F318BC" w:rsidRDefault="00382A54" w:rsidP="00F318BC">
      <w:pPr>
        <w:spacing w:line="480" w:lineRule="auto"/>
        <w:rPr>
          <w:rFonts w:cstheme="minorHAnsi"/>
          <w:sz w:val="28"/>
          <w:szCs w:val="28"/>
        </w:rPr>
      </w:pPr>
      <w:r w:rsidRPr="00F318BC">
        <w:rPr>
          <w:rFonts w:cstheme="minorHAnsi"/>
          <w:sz w:val="28"/>
          <w:szCs w:val="28"/>
        </w:rPr>
        <w:t xml:space="preserve">Bilinguals need to know what is appropriate when speaking with another bilingual, and how they should adjust their speech </w:t>
      </w:r>
      <w:r w:rsidR="00740076" w:rsidRPr="00F318BC">
        <w:rPr>
          <w:rFonts w:cstheme="minorHAnsi"/>
          <w:sz w:val="28"/>
          <w:szCs w:val="28"/>
        </w:rPr>
        <w:t>if</w:t>
      </w:r>
      <w:r w:rsidRPr="00F318BC">
        <w:rPr>
          <w:rFonts w:cstheme="minorHAnsi"/>
          <w:sz w:val="28"/>
          <w:szCs w:val="28"/>
        </w:rPr>
        <w:t xml:space="preserve"> their interlocutor is monolingual. If they are unable to do this</w:t>
      </w:r>
      <w:r w:rsidR="00740076" w:rsidRPr="00F318BC">
        <w:rPr>
          <w:rFonts w:cstheme="minorHAnsi"/>
          <w:sz w:val="28"/>
          <w:szCs w:val="28"/>
        </w:rPr>
        <w:t xml:space="preserve"> and use sociolinguistic norms from their L1 when communicating in their L2</w:t>
      </w:r>
      <w:r w:rsidRPr="00F318BC">
        <w:rPr>
          <w:rFonts w:cstheme="minorHAnsi"/>
          <w:sz w:val="28"/>
          <w:szCs w:val="28"/>
        </w:rPr>
        <w:t xml:space="preserve">, it could be seen as interference, however </w:t>
      </w:r>
      <w:proofErr w:type="spellStart"/>
      <w:r w:rsidRPr="00F318BC">
        <w:rPr>
          <w:rFonts w:cstheme="minorHAnsi"/>
          <w:sz w:val="28"/>
          <w:szCs w:val="28"/>
        </w:rPr>
        <w:t>Baetens</w:t>
      </w:r>
      <w:proofErr w:type="spellEnd"/>
      <w:r w:rsidRPr="00F318BC">
        <w:rPr>
          <w:rFonts w:cstheme="minorHAnsi"/>
          <w:sz w:val="28"/>
          <w:szCs w:val="28"/>
        </w:rPr>
        <w:t xml:space="preserve"> </w:t>
      </w:r>
      <w:proofErr w:type="spellStart"/>
      <w:r w:rsidRPr="00F318BC">
        <w:rPr>
          <w:rFonts w:cstheme="minorHAnsi"/>
          <w:sz w:val="28"/>
          <w:szCs w:val="28"/>
        </w:rPr>
        <w:t>Beardsmore</w:t>
      </w:r>
      <w:proofErr w:type="spellEnd"/>
      <w:r w:rsidRPr="00F318BC">
        <w:rPr>
          <w:rFonts w:cstheme="minorHAnsi"/>
          <w:sz w:val="28"/>
          <w:szCs w:val="28"/>
        </w:rPr>
        <w:t xml:space="preserve"> (1986) suggests that </w:t>
      </w:r>
      <w:r w:rsidR="00990555" w:rsidRPr="00F318BC">
        <w:rPr>
          <w:rFonts w:cstheme="minorHAnsi"/>
          <w:sz w:val="28"/>
          <w:szCs w:val="28"/>
        </w:rPr>
        <w:t xml:space="preserve">not </w:t>
      </w:r>
      <w:r w:rsidRPr="00F318BC">
        <w:rPr>
          <w:rFonts w:cstheme="minorHAnsi"/>
          <w:sz w:val="28"/>
          <w:szCs w:val="28"/>
        </w:rPr>
        <w:t>every “departure from the monoglot norm” (p.45) should be considered interference.</w:t>
      </w:r>
    </w:p>
    <w:p w14:paraId="084F460F" w14:textId="652EF35A" w:rsidR="00382A54" w:rsidRPr="00F318BC" w:rsidRDefault="00382A54" w:rsidP="00F318BC">
      <w:pPr>
        <w:spacing w:line="480" w:lineRule="auto"/>
        <w:rPr>
          <w:rFonts w:cstheme="minorHAnsi"/>
          <w:sz w:val="28"/>
          <w:szCs w:val="28"/>
        </w:rPr>
      </w:pPr>
      <w:r w:rsidRPr="00F318BC">
        <w:rPr>
          <w:rFonts w:cstheme="minorHAnsi"/>
          <w:sz w:val="28"/>
          <w:szCs w:val="28"/>
        </w:rPr>
        <w:t xml:space="preserve">The term interference has been rejected by some linguistic researchers for its negative connotations with Clyne (1967, cited in </w:t>
      </w:r>
      <w:proofErr w:type="spellStart"/>
      <w:r w:rsidRPr="00F318BC">
        <w:rPr>
          <w:rFonts w:cstheme="minorHAnsi"/>
          <w:sz w:val="28"/>
          <w:szCs w:val="28"/>
        </w:rPr>
        <w:t>Baetens</w:t>
      </w:r>
      <w:proofErr w:type="spellEnd"/>
      <w:r w:rsidRPr="00F318BC">
        <w:rPr>
          <w:rFonts w:cstheme="minorHAnsi"/>
          <w:sz w:val="28"/>
          <w:szCs w:val="28"/>
        </w:rPr>
        <w:t xml:space="preserve"> </w:t>
      </w:r>
      <w:proofErr w:type="spellStart"/>
      <w:r w:rsidRPr="00F318BC">
        <w:rPr>
          <w:rFonts w:cstheme="minorHAnsi"/>
          <w:sz w:val="28"/>
          <w:szCs w:val="28"/>
        </w:rPr>
        <w:t>Beardsmore</w:t>
      </w:r>
      <w:proofErr w:type="spellEnd"/>
      <w:r w:rsidRPr="00F318BC">
        <w:rPr>
          <w:rFonts w:cstheme="minorHAnsi"/>
          <w:sz w:val="28"/>
          <w:szCs w:val="28"/>
        </w:rPr>
        <w:t xml:space="preserve">, 1986, p. 47) proposing the term </w:t>
      </w:r>
      <w:r w:rsidRPr="00F318BC">
        <w:rPr>
          <w:rFonts w:cstheme="minorHAnsi"/>
          <w:i/>
          <w:iCs/>
          <w:sz w:val="28"/>
          <w:szCs w:val="28"/>
        </w:rPr>
        <w:t>transference</w:t>
      </w:r>
      <w:r w:rsidRPr="00F318BC">
        <w:rPr>
          <w:rFonts w:cstheme="minorHAnsi"/>
          <w:sz w:val="28"/>
          <w:szCs w:val="28"/>
        </w:rPr>
        <w:t xml:space="preserve"> as a more neutral way of describing the process, and Romaine preferring </w:t>
      </w:r>
      <w:r w:rsidRPr="00F318BC">
        <w:rPr>
          <w:rFonts w:cstheme="minorHAnsi"/>
          <w:i/>
          <w:iCs/>
          <w:sz w:val="28"/>
          <w:szCs w:val="28"/>
        </w:rPr>
        <w:t>crosslinguistic influence</w:t>
      </w:r>
      <w:r w:rsidRPr="00F318BC">
        <w:rPr>
          <w:rFonts w:cstheme="minorHAnsi"/>
          <w:sz w:val="28"/>
          <w:szCs w:val="28"/>
        </w:rPr>
        <w:t xml:space="preserve"> </w:t>
      </w:r>
      <w:r w:rsidR="000A7B89" w:rsidRPr="00F318BC">
        <w:rPr>
          <w:rFonts w:cstheme="minorHAnsi"/>
          <w:sz w:val="28"/>
          <w:szCs w:val="28"/>
        </w:rPr>
        <w:t xml:space="preserve">as </w:t>
      </w:r>
      <w:r w:rsidRPr="00F318BC">
        <w:rPr>
          <w:rFonts w:cstheme="minorHAnsi"/>
          <w:sz w:val="28"/>
          <w:szCs w:val="28"/>
        </w:rPr>
        <w:t>suggested by Sharwood-Smith and Kellerman (1986, cited in Romaine, 1995, p.52)</w:t>
      </w:r>
      <w:r w:rsidR="00740076" w:rsidRPr="00F318BC">
        <w:rPr>
          <w:rFonts w:cstheme="minorHAnsi"/>
          <w:sz w:val="28"/>
          <w:szCs w:val="28"/>
        </w:rPr>
        <w:t>.</w:t>
      </w:r>
    </w:p>
    <w:p w14:paraId="78D26A55" w14:textId="7833DE0A" w:rsidR="002117BC" w:rsidRPr="00F318BC" w:rsidRDefault="002117BC" w:rsidP="00F318BC">
      <w:pPr>
        <w:spacing w:line="480" w:lineRule="auto"/>
        <w:rPr>
          <w:rFonts w:cstheme="minorHAnsi"/>
          <w:sz w:val="28"/>
          <w:szCs w:val="28"/>
        </w:rPr>
      </w:pPr>
      <w:r w:rsidRPr="00F318BC">
        <w:rPr>
          <w:rFonts w:cstheme="minorHAnsi"/>
          <w:sz w:val="28"/>
          <w:szCs w:val="28"/>
        </w:rPr>
        <w:t xml:space="preserve">One aspect of bilingual speech that may appear to be interference to the uninitiated but is </w:t>
      </w:r>
      <w:r w:rsidR="00BC628E" w:rsidRPr="00F318BC">
        <w:rPr>
          <w:rFonts w:cstheme="minorHAnsi"/>
          <w:sz w:val="28"/>
          <w:szCs w:val="28"/>
        </w:rPr>
        <w:t xml:space="preserve">a </w:t>
      </w:r>
      <w:r w:rsidR="00C923D1" w:rsidRPr="00F318BC">
        <w:rPr>
          <w:rFonts w:cstheme="minorHAnsi"/>
          <w:sz w:val="28"/>
          <w:szCs w:val="28"/>
        </w:rPr>
        <w:t>common feature of bilingual speech communities</w:t>
      </w:r>
      <w:r w:rsidRPr="00F318BC">
        <w:rPr>
          <w:rFonts w:cstheme="minorHAnsi"/>
          <w:sz w:val="28"/>
          <w:szCs w:val="28"/>
        </w:rPr>
        <w:t xml:space="preserve"> around the world is the technique of swapping</w:t>
      </w:r>
      <w:r w:rsidR="00C923D1" w:rsidRPr="00F318BC">
        <w:rPr>
          <w:rFonts w:cstheme="minorHAnsi"/>
          <w:sz w:val="28"/>
          <w:szCs w:val="28"/>
        </w:rPr>
        <w:t xml:space="preserve"> </w:t>
      </w:r>
      <w:r w:rsidR="000A7B89" w:rsidRPr="00F318BC">
        <w:rPr>
          <w:rFonts w:cstheme="minorHAnsi"/>
          <w:sz w:val="28"/>
          <w:szCs w:val="28"/>
        </w:rPr>
        <w:t>back and forth</w:t>
      </w:r>
      <w:r w:rsidRPr="00F318BC">
        <w:rPr>
          <w:rFonts w:cstheme="minorHAnsi"/>
          <w:sz w:val="28"/>
          <w:szCs w:val="28"/>
        </w:rPr>
        <w:t xml:space="preserve"> between languages</w:t>
      </w:r>
      <w:r w:rsidRPr="00F318BC">
        <w:rPr>
          <w:rFonts w:cstheme="minorHAnsi"/>
          <w:i/>
          <w:iCs/>
          <w:sz w:val="28"/>
          <w:szCs w:val="28"/>
        </w:rPr>
        <w:t>.</w:t>
      </w:r>
      <w:r w:rsidRPr="00F318BC">
        <w:rPr>
          <w:rFonts w:cstheme="minorHAnsi"/>
          <w:sz w:val="28"/>
          <w:szCs w:val="28"/>
        </w:rPr>
        <w:t xml:space="preserve"> </w:t>
      </w:r>
    </w:p>
    <w:p w14:paraId="6B970666" w14:textId="54CCB0F1" w:rsidR="00D71F18" w:rsidRPr="00F318BC" w:rsidRDefault="00D71F18" w:rsidP="00F318BC">
      <w:pPr>
        <w:spacing w:line="480" w:lineRule="auto"/>
        <w:rPr>
          <w:rFonts w:cstheme="minorHAnsi"/>
          <w:sz w:val="28"/>
          <w:szCs w:val="28"/>
        </w:rPr>
      </w:pPr>
      <w:r w:rsidRPr="00F318BC">
        <w:rPr>
          <w:rFonts w:cstheme="minorHAnsi"/>
          <w:sz w:val="28"/>
          <w:szCs w:val="28"/>
        </w:rPr>
        <w:lastRenderedPageBreak/>
        <w:t>When bilinguals communicate amongst themselves it is very common for them to utilise their entire linguistic repertoire and switch between the two languages</w:t>
      </w:r>
      <w:r w:rsidR="00B25A4F">
        <w:rPr>
          <w:rFonts w:cstheme="minorHAnsi"/>
          <w:sz w:val="28"/>
          <w:szCs w:val="28"/>
        </w:rPr>
        <w:t xml:space="preserve"> which</w:t>
      </w:r>
      <w:r w:rsidRPr="00F318BC">
        <w:rPr>
          <w:rFonts w:cstheme="minorHAnsi"/>
          <w:sz w:val="28"/>
          <w:szCs w:val="28"/>
        </w:rPr>
        <w:t xml:space="preserve"> they have in common within the same speech act, hence the term </w:t>
      </w:r>
      <w:r w:rsidRPr="00F318BC">
        <w:rPr>
          <w:rFonts w:cstheme="minorHAnsi"/>
          <w:i/>
          <w:iCs/>
          <w:sz w:val="28"/>
          <w:szCs w:val="28"/>
        </w:rPr>
        <w:t xml:space="preserve">code-switching </w:t>
      </w:r>
      <w:r w:rsidRPr="00F318BC">
        <w:rPr>
          <w:rFonts w:cstheme="minorHAnsi"/>
          <w:sz w:val="28"/>
          <w:szCs w:val="28"/>
        </w:rPr>
        <w:t xml:space="preserve">(Romaine, 1995). Some researchers distinguish between code-switching and code-mixing with the latter applied to short, </w:t>
      </w:r>
      <w:proofErr w:type="spellStart"/>
      <w:r w:rsidRPr="00F318BC">
        <w:rPr>
          <w:rFonts w:cstheme="minorHAnsi"/>
          <w:sz w:val="28"/>
          <w:szCs w:val="28"/>
        </w:rPr>
        <w:t>intrasentential</w:t>
      </w:r>
      <w:proofErr w:type="spellEnd"/>
      <w:r w:rsidRPr="00F318BC">
        <w:rPr>
          <w:rFonts w:cstheme="minorHAnsi"/>
          <w:sz w:val="28"/>
          <w:szCs w:val="28"/>
        </w:rPr>
        <w:t xml:space="preserve"> use of the other language (e.g. Singh, 1985, cited in Romaine, 1995, p. 124). </w:t>
      </w:r>
      <w:proofErr w:type="spellStart"/>
      <w:r w:rsidR="000A7B89" w:rsidRPr="00F318BC">
        <w:rPr>
          <w:rFonts w:cstheme="minorHAnsi"/>
          <w:sz w:val="28"/>
          <w:szCs w:val="28"/>
        </w:rPr>
        <w:t>Baetens</w:t>
      </w:r>
      <w:proofErr w:type="spellEnd"/>
      <w:r w:rsidR="000A7B89" w:rsidRPr="00F318BC">
        <w:rPr>
          <w:rFonts w:cstheme="minorHAnsi"/>
          <w:sz w:val="28"/>
          <w:szCs w:val="28"/>
        </w:rPr>
        <w:t xml:space="preserve"> </w:t>
      </w:r>
      <w:proofErr w:type="spellStart"/>
      <w:r w:rsidR="000A7B89" w:rsidRPr="00F318BC">
        <w:rPr>
          <w:rFonts w:cstheme="minorHAnsi"/>
          <w:sz w:val="28"/>
          <w:szCs w:val="28"/>
        </w:rPr>
        <w:t>Beardsmore</w:t>
      </w:r>
      <w:proofErr w:type="spellEnd"/>
      <w:r w:rsidR="000A7B89" w:rsidRPr="00F318BC">
        <w:rPr>
          <w:rFonts w:cstheme="minorHAnsi"/>
          <w:sz w:val="28"/>
          <w:szCs w:val="28"/>
        </w:rPr>
        <w:t xml:space="preserve"> (1986) doesn’t consider this a useful distinction and uses code-switching to cover all examples of mixed language use. </w:t>
      </w:r>
      <w:r w:rsidRPr="00F318BC">
        <w:rPr>
          <w:rFonts w:cstheme="minorHAnsi"/>
          <w:sz w:val="28"/>
          <w:szCs w:val="28"/>
        </w:rPr>
        <w:t xml:space="preserve">Grosjean (1982) defines use of the other language (OL) as code-switching when the OL linguistic patterns are adhered to, but uses the term </w:t>
      </w:r>
      <w:r w:rsidRPr="00F318BC">
        <w:rPr>
          <w:rFonts w:cstheme="minorHAnsi"/>
          <w:i/>
          <w:iCs/>
          <w:sz w:val="28"/>
          <w:szCs w:val="28"/>
        </w:rPr>
        <w:t>borrowing</w:t>
      </w:r>
      <w:r w:rsidRPr="00F318BC">
        <w:rPr>
          <w:rFonts w:cstheme="minorHAnsi"/>
          <w:sz w:val="28"/>
          <w:szCs w:val="28"/>
        </w:rPr>
        <w:t xml:space="preserve"> if the word is adapted morphologically or phonologically into the recipient language. </w:t>
      </w:r>
    </w:p>
    <w:p w14:paraId="1BDD7430" w14:textId="0330398C" w:rsidR="00D71F18" w:rsidRPr="00F318BC" w:rsidRDefault="00D71F18" w:rsidP="00F318BC">
      <w:pPr>
        <w:spacing w:line="480" w:lineRule="auto"/>
        <w:rPr>
          <w:rFonts w:cstheme="minorHAnsi"/>
          <w:sz w:val="28"/>
          <w:szCs w:val="28"/>
        </w:rPr>
      </w:pPr>
      <w:r w:rsidRPr="00F318BC">
        <w:rPr>
          <w:rFonts w:cstheme="minorHAnsi"/>
          <w:sz w:val="28"/>
          <w:szCs w:val="28"/>
        </w:rPr>
        <w:t>In the Welsh situation it sometimes causes consternation amongst second language Welsh speakers, who have been taught the ‘correct’ Welsh words but find that Welsh first language speakers often code-switch or borrow from English. The learner wants imitate the natural speech of the first language community and be accepted as a Welsh speaker, but feels uncomfortable with this level of code-switching, sometimes referring to it as ‘</w:t>
      </w:r>
      <w:proofErr w:type="spellStart"/>
      <w:r w:rsidRPr="00F318BC">
        <w:rPr>
          <w:rFonts w:cstheme="minorHAnsi"/>
          <w:sz w:val="28"/>
          <w:szCs w:val="28"/>
        </w:rPr>
        <w:t>Wenglish</w:t>
      </w:r>
      <w:proofErr w:type="spellEnd"/>
      <w:r w:rsidRPr="00F318BC">
        <w:rPr>
          <w:rFonts w:cstheme="minorHAnsi"/>
          <w:sz w:val="28"/>
          <w:szCs w:val="28"/>
        </w:rPr>
        <w:t xml:space="preserve">’. </w:t>
      </w:r>
    </w:p>
    <w:p w14:paraId="19BF161A" w14:textId="5DB2E20C" w:rsidR="00D71F18" w:rsidRPr="00F318BC" w:rsidRDefault="00D71F18" w:rsidP="00F318BC">
      <w:pPr>
        <w:spacing w:line="480" w:lineRule="auto"/>
        <w:rPr>
          <w:rFonts w:cstheme="minorHAnsi"/>
          <w:sz w:val="28"/>
          <w:szCs w:val="28"/>
        </w:rPr>
      </w:pPr>
      <w:r w:rsidRPr="00F318BC">
        <w:rPr>
          <w:rFonts w:cstheme="minorHAnsi"/>
          <w:sz w:val="28"/>
          <w:szCs w:val="28"/>
        </w:rPr>
        <w:t xml:space="preserve">Studies reported by Sachdev and Giles (2006) showed that the practice of code-switching in bilingual and multilingual communication can be more </w:t>
      </w:r>
      <w:r w:rsidRPr="00F318BC">
        <w:rPr>
          <w:rFonts w:cstheme="minorHAnsi"/>
          <w:sz w:val="28"/>
          <w:szCs w:val="28"/>
        </w:rPr>
        <w:lastRenderedPageBreak/>
        <w:t xml:space="preserve">prevalent than </w:t>
      </w:r>
      <w:r w:rsidR="00B25A4F">
        <w:rPr>
          <w:rFonts w:cstheme="minorHAnsi"/>
          <w:sz w:val="28"/>
          <w:szCs w:val="28"/>
        </w:rPr>
        <w:t xml:space="preserve">participant </w:t>
      </w:r>
      <w:r w:rsidRPr="00F318BC">
        <w:rPr>
          <w:rFonts w:cstheme="minorHAnsi"/>
          <w:sz w:val="28"/>
          <w:szCs w:val="28"/>
        </w:rPr>
        <w:t>speakers report.</w:t>
      </w:r>
      <w:r w:rsidR="00AD3BEF" w:rsidRPr="00F318BC">
        <w:rPr>
          <w:rFonts w:cstheme="minorHAnsi"/>
          <w:sz w:val="28"/>
          <w:szCs w:val="28"/>
        </w:rPr>
        <w:t xml:space="preserve"> It is</w:t>
      </w:r>
      <w:r w:rsidRPr="00F318BC">
        <w:rPr>
          <w:rFonts w:cstheme="minorHAnsi"/>
          <w:sz w:val="28"/>
          <w:szCs w:val="28"/>
        </w:rPr>
        <w:t xml:space="preserve"> describe</w:t>
      </w:r>
      <w:r w:rsidR="00AD3BEF" w:rsidRPr="00F318BC">
        <w:rPr>
          <w:rFonts w:cstheme="minorHAnsi"/>
          <w:sz w:val="28"/>
          <w:szCs w:val="28"/>
        </w:rPr>
        <w:t xml:space="preserve">d </w:t>
      </w:r>
      <w:r w:rsidRPr="00F318BC">
        <w:rPr>
          <w:rFonts w:cstheme="minorHAnsi"/>
          <w:sz w:val="28"/>
          <w:szCs w:val="28"/>
        </w:rPr>
        <w:t>as a “satisfying form of communication” (p.360) demonstrating a willingness to communicate coupled with a display of group identity.</w:t>
      </w:r>
    </w:p>
    <w:p w14:paraId="52BFB3EB" w14:textId="435FD086" w:rsidR="00D71F18" w:rsidRPr="00F318BC" w:rsidRDefault="00D71F18" w:rsidP="00F318BC">
      <w:pPr>
        <w:spacing w:line="480" w:lineRule="auto"/>
        <w:rPr>
          <w:rFonts w:cstheme="minorHAnsi"/>
          <w:sz w:val="28"/>
          <w:szCs w:val="28"/>
        </w:rPr>
      </w:pPr>
      <w:r w:rsidRPr="00F318BC">
        <w:rPr>
          <w:rFonts w:cstheme="minorHAnsi"/>
          <w:sz w:val="28"/>
          <w:szCs w:val="28"/>
        </w:rPr>
        <w:t xml:space="preserve">Romaine (1995) describes three forms of code-switching: inserting tags, for example, “you know?” from the OL; switching to the OL at a phrase or sentence boundary; and switching within a sentence. </w:t>
      </w:r>
    </w:p>
    <w:p w14:paraId="1F661B5C" w14:textId="7FD807ED" w:rsidR="00D71F18" w:rsidRPr="00F318BC" w:rsidRDefault="00D71F18" w:rsidP="00F318BC">
      <w:pPr>
        <w:spacing w:line="480" w:lineRule="auto"/>
        <w:rPr>
          <w:rFonts w:cstheme="minorHAnsi"/>
          <w:sz w:val="28"/>
          <w:szCs w:val="28"/>
        </w:rPr>
      </w:pPr>
      <w:r w:rsidRPr="00F318BC">
        <w:rPr>
          <w:rFonts w:cstheme="minorHAnsi"/>
          <w:sz w:val="28"/>
          <w:szCs w:val="28"/>
        </w:rPr>
        <w:t xml:space="preserve">When used amongst bilinguals in this way, code-switching reflects the use of mixed language described by Grosjean (2008) and is obviously divergent linguistic behaviour from monolinguals who either don’t have this </w:t>
      </w:r>
      <w:r w:rsidR="00AD3BEF" w:rsidRPr="00F318BC">
        <w:rPr>
          <w:rFonts w:cstheme="minorHAnsi"/>
          <w:sz w:val="28"/>
          <w:szCs w:val="28"/>
        </w:rPr>
        <w:t>option</w:t>
      </w:r>
      <w:r w:rsidRPr="00F318BC">
        <w:rPr>
          <w:rFonts w:cstheme="minorHAnsi"/>
          <w:sz w:val="28"/>
          <w:szCs w:val="28"/>
        </w:rPr>
        <w:t xml:space="preserve"> at all, or only in a limited way, for example, inserting a few commonly understood French words into an otherwise English discourse. </w:t>
      </w:r>
    </w:p>
    <w:p w14:paraId="1C7F5170" w14:textId="4D46C40A" w:rsidR="00BC628E" w:rsidRPr="00F318BC" w:rsidRDefault="00BC628E" w:rsidP="00F318BC">
      <w:pPr>
        <w:spacing w:line="480" w:lineRule="auto"/>
        <w:rPr>
          <w:rFonts w:cstheme="minorHAnsi"/>
          <w:sz w:val="28"/>
          <w:szCs w:val="28"/>
        </w:rPr>
      </w:pPr>
      <w:r w:rsidRPr="00F318BC">
        <w:rPr>
          <w:rFonts w:cstheme="minorHAnsi"/>
          <w:sz w:val="28"/>
          <w:szCs w:val="28"/>
        </w:rPr>
        <w:t xml:space="preserve">This brings us to the basic purpose of language: to communicate. Measures may ascertain the level of linguistic competence an individual </w:t>
      </w:r>
      <w:r w:rsidR="00200D3E" w:rsidRPr="00F318BC">
        <w:rPr>
          <w:rFonts w:cstheme="minorHAnsi"/>
          <w:sz w:val="28"/>
          <w:szCs w:val="28"/>
        </w:rPr>
        <w:t>has</w:t>
      </w:r>
      <w:r w:rsidRPr="00F318BC">
        <w:rPr>
          <w:rFonts w:cstheme="minorHAnsi"/>
          <w:sz w:val="28"/>
          <w:szCs w:val="28"/>
        </w:rPr>
        <w:t xml:space="preserve">, but it is how she or he uses that ability when communicating with others that demonstrates </w:t>
      </w:r>
      <w:r w:rsidRPr="00F318BC">
        <w:rPr>
          <w:rFonts w:cstheme="minorHAnsi"/>
          <w:i/>
          <w:iCs/>
          <w:sz w:val="28"/>
          <w:szCs w:val="28"/>
        </w:rPr>
        <w:t>communicative competence</w:t>
      </w:r>
      <w:r w:rsidRPr="00F318BC">
        <w:rPr>
          <w:rFonts w:cstheme="minorHAnsi"/>
          <w:sz w:val="28"/>
          <w:szCs w:val="28"/>
        </w:rPr>
        <w:t>.</w:t>
      </w:r>
    </w:p>
    <w:p w14:paraId="0677014D" w14:textId="2C6D6072" w:rsidR="00200D3E" w:rsidRPr="00F318BC" w:rsidRDefault="00200D3E" w:rsidP="00F318BC">
      <w:pPr>
        <w:spacing w:line="480" w:lineRule="auto"/>
        <w:rPr>
          <w:rFonts w:cstheme="minorHAnsi"/>
          <w:sz w:val="28"/>
          <w:szCs w:val="28"/>
        </w:rPr>
      </w:pPr>
      <w:r w:rsidRPr="00F318BC">
        <w:rPr>
          <w:rFonts w:cstheme="minorHAnsi"/>
          <w:sz w:val="28"/>
          <w:szCs w:val="28"/>
        </w:rPr>
        <w:t xml:space="preserve">It is increasingly acknowledged that measurements of language proficiency need to include communicative competence: the ability to use language in a way that is relevant to a situation and to the interlocutors. </w:t>
      </w:r>
      <w:proofErr w:type="spellStart"/>
      <w:r w:rsidRPr="00F318BC">
        <w:rPr>
          <w:rFonts w:cstheme="minorHAnsi"/>
          <w:sz w:val="28"/>
          <w:szCs w:val="28"/>
        </w:rPr>
        <w:t>Coste</w:t>
      </w:r>
      <w:proofErr w:type="spellEnd"/>
      <w:r w:rsidRPr="00F318BC">
        <w:rPr>
          <w:rFonts w:cstheme="minorHAnsi"/>
          <w:sz w:val="28"/>
          <w:szCs w:val="28"/>
        </w:rPr>
        <w:t xml:space="preserve">, De Pietro </w:t>
      </w:r>
      <w:r w:rsidRPr="00F318BC">
        <w:rPr>
          <w:rFonts w:cstheme="minorHAnsi"/>
          <w:sz w:val="28"/>
          <w:szCs w:val="28"/>
        </w:rPr>
        <w:lastRenderedPageBreak/>
        <w:t xml:space="preserve">and Moore (2012) describe communicative competence as comprising linguistic knowledge and language use. </w:t>
      </w:r>
    </w:p>
    <w:p w14:paraId="1E79AC82" w14:textId="249EAB6A" w:rsidR="00200D3E" w:rsidRPr="00F318BC" w:rsidRDefault="00200D3E" w:rsidP="00F318BC">
      <w:pPr>
        <w:spacing w:line="480" w:lineRule="auto"/>
        <w:rPr>
          <w:rFonts w:cstheme="minorHAnsi"/>
          <w:sz w:val="28"/>
          <w:szCs w:val="28"/>
        </w:rPr>
      </w:pPr>
      <w:r w:rsidRPr="00F318BC">
        <w:rPr>
          <w:rFonts w:cstheme="minorHAnsi"/>
          <w:sz w:val="28"/>
          <w:szCs w:val="28"/>
        </w:rPr>
        <w:t>It is generally recognised that participants in a speech act work together to construct meaning, so any assessment of linguistic proficiency needs to include the bilingual’s ability to use language in an appropriate way with others. Romaine (1995) acknowledges that this can be difficult to measure.</w:t>
      </w:r>
    </w:p>
    <w:p w14:paraId="2D606F64" w14:textId="4DB9A404" w:rsidR="00200D3E" w:rsidRPr="00F318BC" w:rsidRDefault="00200D3E" w:rsidP="00F318BC">
      <w:pPr>
        <w:spacing w:line="480" w:lineRule="auto"/>
        <w:rPr>
          <w:rFonts w:cstheme="minorHAnsi"/>
          <w:sz w:val="28"/>
          <w:szCs w:val="28"/>
        </w:rPr>
      </w:pPr>
      <w:r w:rsidRPr="00F318BC">
        <w:rPr>
          <w:rFonts w:cstheme="minorHAnsi"/>
          <w:sz w:val="28"/>
          <w:szCs w:val="28"/>
        </w:rPr>
        <w:t xml:space="preserve">According to Grosjean (2008) </w:t>
      </w:r>
      <w:r w:rsidR="000A7B89" w:rsidRPr="00F318BC">
        <w:rPr>
          <w:rFonts w:cstheme="minorHAnsi"/>
          <w:sz w:val="28"/>
          <w:szCs w:val="28"/>
        </w:rPr>
        <w:t>successful communication</w:t>
      </w:r>
      <w:r w:rsidRPr="00F318BC">
        <w:rPr>
          <w:rFonts w:cstheme="minorHAnsi"/>
          <w:sz w:val="28"/>
          <w:szCs w:val="28"/>
        </w:rPr>
        <w:t xml:space="preserve"> is more important than the ‘form’ of the language used. The crucial question is how competently </w:t>
      </w:r>
      <w:r w:rsidR="00AD3BEF" w:rsidRPr="00F318BC">
        <w:rPr>
          <w:rFonts w:cstheme="minorHAnsi"/>
          <w:sz w:val="28"/>
          <w:szCs w:val="28"/>
        </w:rPr>
        <w:t>and appropriately do</w:t>
      </w:r>
      <w:r w:rsidRPr="00F318BC">
        <w:rPr>
          <w:rFonts w:cstheme="minorHAnsi"/>
          <w:sz w:val="28"/>
          <w:szCs w:val="28"/>
        </w:rPr>
        <w:t xml:space="preserve"> bilingual</w:t>
      </w:r>
      <w:r w:rsidR="00AD3BEF" w:rsidRPr="00F318BC">
        <w:rPr>
          <w:rFonts w:cstheme="minorHAnsi"/>
          <w:sz w:val="28"/>
          <w:szCs w:val="28"/>
        </w:rPr>
        <w:t>s</w:t>
      </w:r>
      <w:r w:rsidRPr="00F318BC">
        <w:rPr>
          <w:rFonts w:cstheme="minorHAnsi"/>
          <w:sz w:val="28"/>
          <w:szCs w:val="28"/>
        </w:rPr>
        <w:t xml:space="preserve"> use their two languages to meet the demands of different situations? </w:t>
      </w:r>
    </w:p>
    <w:p w14:paraId="6F2A8D9E" w14:textId="422BF4CD" w:rsidR="00200D3E" w:rsidRPr="00F318BC" w:rsidRDefault="00200D3E" w:rsidP="00F318BC">
      <w:pPr>
        <w:spacing w:line="480" w:lineRule="auto"/>
        <w:rPr>
          <w:rFonts w:cstheme="minorHAnsi"/>
          <w:sz w:val="28"/>
          <w:szCs w:val="28"/>
        </w:rPr>
      </w:pPr>
      <w:proofErr w:type="spellStart"/>
      <w:r w:rsidRPr="00F318BC">
        <w:rPr>
          <w:rFonts w:cstheme="minorHAnsi"/>
          <w:sz w:val="28"/>
          <w:szCs w:val="28"/>
        </w:rPr>
        <w:t>Hymes</w:t>
      </w:r>
      <w:proofErr w:type="spellEnd"/>
      <w:r w:rsidRPr="00F318BC">
        <w:rPr>
          <w:rFonts w:cstheme="minorHAnsi"/>
          <w:sz w:val="28"/>
          <w:szCs w:val="28"/>
        </w:rPr>
        <w:t xml:space="preserve"> (1984) in </w:t>
      </w:r>
      <w:proofErr w:type="spellStart"/>
      <w:r w:rsidRPr="00F318BC">
        <w:rPr>
          <w:rFonts w:cstheme="minorHAnsi"/>
          <w:sz w:val="28"/>
          <w:szCs w:val="28"/>
        </w:rPr>
        <w:t>Coste</w:t>
      </w:r>
      <w:proofErr w:type="spellEnd"/>
      <w:r w:rsidRPr="00F318BC">
        <w:rPr>
          <w:rFonts w:cstheme="minorHAnsi"/>
          <w:sz w:val="28"/>
          <w:szCs w:val="28"/>
        </w:rPr>
        <w:t xml:space="preserve">, De Pietro and Moore (2012) raised the importance of identity in communicative competence, suggesting that individuals seek to portray or reinforce their identity in the way they speak with others. Measurements of bilingual competence would need to assess how successful individuals are at portraying their identity in the different domains of their language use. </w:t>
      </w:r>
      <w:proofErr w:type="spellStart"/>
      <w:r w:rsidRPr="00F318BC">
        <w:rPr>
          <w:rFonts w:cstheme="minorHAnsi"/>
          <w:sz w:val="28"/>
          <w:szCs w:val="28"/>
        </w:rPr>
        <w:t>Hymes</w:t>
      </w:r>
      <w:proofErr w:type="spellEnd"/>
      <w:r w:rsidRPr="00F318BC">
        <w:rPr>
          <w:rFonts w:cstheme="minorHAnsi"/>
          <w:sz w:val="28"/>
          <w:szCs w:val="28"/>
        </w:rPr>
        <w:t xml:space="preserve"> (1972 cited in </w:t>
      </w:r>
      <w:proofErr w:type="spellStart"/>
      <w:r w:rsidRPr="00F318BC">
        <w:rPr>
          <w:rFonts w:cstheme="minorHAnsi"/>
          <w:sz w:val="28"/>
          <w:szCs w:val="28"/>
        </w:rPr>
        <w:t>Baetens</w:t>
      </w:r>
      <w:proofErr w:type="spellEnd"/>
      <w:r w:rsidRPr="00F318BC">
        <w:rPr>
          <w:rFonts w:cstheme="minorHAnsi"/>
          <w:sz w:val="28"/>
          <w:szCs w:val="28"/>
        </w:rPr>
        <w:t xml:space="preserve"> </w:t>
      </w:r>
      <w:proofErr w:type="spellStart"/>
      <w:r w:rsidRPr="00F318BC">
        <w:rPr>
          <w:rFonts w:cstheme="minorHAnsi"/>
          <w:sz w:val="28"/>
          <w:szCs w:val="28"/>
        </w:rPr>
        <w:t>Beardsmore</w:t>
      </w:r>
      <w:proofErr w:type="spellEnd"/>
      <w:r w:rsidRPr="00F318BC">
        <w:rPr>
          <w:rFonts w:cstheme="minorHAnsi"/>
          <w:sz w:val="28"/>
          <w:szCs w:val="28"/>
        </w:rPr>
        <w:t xml:space="preserve">, 1986) described four key elements to communicative competence: what is formally (i.e. grammatically) possible, what is feasible (grammatically possible but not </w:t>
      </w:r>
      <w:r w:rsidR="000A7B89" w:rsidRPr="00F318BC">
        <w:rPr>
          <w:rFonts w:cstheme="minorHAnsi"/>
          <w:sz w:val="28"/>
          <w:szCs w:val="28"/>
        </w:rPr>
        <w:t>likely</w:t>
      </w:r>
      <w:r w:rsidRPr="00F318BC">
        <w:rPr>
          <w:rFonts w:cstheme="minorHAnsi"/>
          <w:sz w:val="28"/>
          <w:szCs w:val="28"/>
        </w:rPr>
        <w:t xml:space="preserve"> for other reasons), what is appropriate to the situation, and what actually </w:t>
      </w:r>
      <w:r w:rsidRPr="00F318BC">
        <w:rPr>
          <w:rFonts w:cstheme="minorHAnsi"/>
          <w:sz w:val="28"/>
          <w:szCs w:val="28"/>
        </w:rPr>
        <w:lastRenderedPageBreak/>
        <w:t>occurs. These demonstrate that individuals are able to adapt their speech according to the particular exigencies of the social situation.</w:t>
      </w:r>
    </w:p>
    <w:p w14:paraId="57A9B49F" w14:textId="4FF0E5D0" w:rsidR="00200D3E" w:rsidRPr="00F318BC" w:rsidRDefault="00200D3E" w:rsidP="00F318BC">
      <w:pPr>
        <w:spacing w:line="480" w:lineRule="auto"/>
        <w:rPr>
          <w:rFonts w:cstheme="minorHAnsi"/>
          <w:sz w:val="28"/>
          <w:szCs w:val="28"/>
        </w:rPr>
      </w:pPr>
      <w:r w:rsidRPr="00F318BC">
        <w:rPr>
          <w:rFonts w:cstheme="minorHAnsi"/>
          <w:sz w:val="28"/>
          <w:szCs w:val="28"/>
        </w:rPr>
        <w:t>Whenever two people are in conversation</w:t>
      </w:r>
      <w:r w:rsidR="000E5B60">
        <w:rPr>
          <w:rFonts w:cstheme="minorHAnsi"/>
          <w:sz w:val="28"/>
          <w:szCs w:val="28"/>
        </w:rPr>
        <w:t>,</w:t>
      </w:r>
      <w:r w:rsidRPr="00F318BC">
        <w:rPr>
          <w:rFonts w:cstheme="minorHAnsi"/>
          <w:sz w:val="28"/>
          <w:szCs w:val="28"/>
        </w:rPr>
        <w:t xml:space="preserve"> they are constantly negotiating the way language is used between them. They are influenced in their linguistic, paralinguistic and nonverbal behaviours by the circumstances surrounding them and their relationship with the other person, and they adapt their communication performance to reflect this. This is known as </w:t>
      </w:r>
      <w:r w:rsidRPr="00F318BC">
        <w:rPr>
          <w:rFonts w:cstheme="minorHAnsi"/>
          <w:i/>
          <w:iCs/>
          <w:sz w:val="28"/>
          <w:szCs w:val="28"/>
        </w:rPr>
        <w:t>accommodation</w:t>
      </w:r>
      <w:r w:rsidRPr="00F318BC">
        <w:rPr>
          <w:rFonts w:cstheme="minorHAnsi"/>
          <w:sz w:val="28"/>
          <w:szCs w:val="28"/>
        </w:rPr>
        <w:t xml:space="preserve"> and we make these choices every time we engage with someone, but bilinguals have the additional choice of which language or languages to use.</w:t>
      </w:r>
    </w:p>
    <w:p w14:paraId="24831580" w14:textId="0C0A1742" w:rsidR="00200D3E" w:rsidRPr="00F318BC" w:rsidRDefault="00200D3E" w:rsidP="00F318BC">
      <w:pPr>
        <w:spacing w:line="480" w:lineRule="auto"/>
        <w:rPr>
          <w:rFonts w:cstheme="minorHAnsi"/>
          <w:sz w:val="28"/>
          <w:szCs w:val="28"/>
        </w:rPr>
      </w:pPr>
      <w:r w:rsidRPr="00F318BC">
        <w:rPr>
          <w:rFonts w:cstheme="minorHAnsi"/>
          <w:sz w:val="28"/>
          <w:szCs w:val="28"/>
        </w:rPr>
        <w:t>Butler (2013) cites three possibilities when a bilingual uses a particular language with an interlocutor. The response may come in the same language, a different language, or a mixture of languages depending on a number of factors including the relationship between the interlocutors, the immediate requirements of the situation and socio-historical context.</w:t>
      </w:r>
    </w:p>
    <w:p w14:paraId="5DD4D01A" w14:textId="32931364" w:rsidR="00BD4D38" w:rsidRPr="00F318BC" w:rsidRDefault="00BD4D38" w:rsidP="00F318BC">
      <w:pPr>
        <w:spacing w:line="480" w:lineRule="auto"/>
        <w:rPr>
          <w:rFonts w:cstheme="minorHAnsi"/>
          <w:sz w:val="28"/>
          <w:szCs w:val="28"/>
        </w:rPr>
      </w:pPr>
      <w:r w:rsidRPr="00F318BC">
        <w:rPr>
          <w:rFonts w:cstheme="minorHAnsi"/>
          <w:sz w:val="28"/>
          <w:szCs w:val="28"/>
        </w:rPr>
        <w:t xml:space="preserve">Grosjean (2008) speaks of a </w:t>
      </w:r>
      <w:r w:rsidRPr="00F318BC">
        <w:rPr>
          <w:rFonts w:cstheme="minorHAnsi"/>
          <w:i/>
          <w:iCs/>
          <w:sz w:val="28"/>
          <w:szCs w:val="28"/>
        </w:rPr>
        <w:t xml:space="preserve">situational continuum </w:t>
      </w:r>
      <w:r w:rsidRPr="00F318BC">
        <w:rPr>
          <w:rFonts w:cstheme="minorHAnsi"/>
          <w:sz w:val="28"/>
          <w:szCs w:val="28"/>
        </w:rPr>
        <w:t>ranging from monolingual mode to mixed language mode, where two bilinguals adopt a main (host) language then dip in and out of their other (guest) language, employing code-switching or borrowing lexical items to enhance their communication.</w:t>
      </w:r>
      <w:r w:rsidR="00762124" w:rsidRPr="00F318BC">
        <w:rPr>
          <w:rFonts w:cstheme="minorHAnsi"/>
          <w:sz w:val="28"/>
          <w:szCs w:val="28"/>
        </w:rPr>
        <w:t xml:space="preserve"> Grosjean continues to say that not all bilinguals vary their speech along the continuum. ‘Purists’ may prefer to keep their languages separate and avoid the </w:t>
      </w:r>
      <w:r w:rsidR="00762124" w:rsidRPr="00F318BC">
        <w:rPr>
          <w:rFonts w:cstheme="minorHAnsi"/>
          <w:sz w:val="28"/>
          <w:szCs w:val="28"/>
        </w:rPr>
        <w:lastRenderedPageBreak/>
        <w:t>mixed language endpoint, while some individuals that spend a lot of time with bilingual friends, family and colleagues may find that they rarely use a monolingual mode, or if they do it’s only in one of their languages.</w:t>
      </w:r>
    </w:p>
    <w:p w14:paraId="074891D6" w14:textId="773E9D5E" w:rsidR="00BD4D38" w:rsidRPr="00F318BC" w:rsidRDefault="00762124" w:rsidP="00F318BC">
      <w:pPr>
        <w:spacing w:line="480" w:lineRule="auto"/>
        <w:rPr>
          <w:rFonts w:cstheme="minorHAnsi"/>
          <w:sz w:val="28"/>
          <w:szCs w:val="28"/>
        </w:rPr>
      </w:pPr>
      <w:r w:rsidRPr="00F318BC">
        <w:rPr>
          <w:rFonts w:cstheme="minorHAnsi"/>
          <w:sz w:val="28"/>
          <w:szCs w:val="28"/>
        </w:rPr>
        <w:t xml:space="preserve">Sachdev and Giles (2006) have developed </w:t>
      </w:r>
      <w:r w:rsidRPr="00F318BC">
        <w:rPr>
          <w:rFonts w:cstheme="minorHAnsi"/>
          <w:i/>
          <w:iCs/>
          <w:sz w:val="28"/>
          <w:szCs w:val="28"/>
        </w:rPr>
        <w:t>Communication Accommodation Theory</w:t>
      </w:r>
      <w:r w:rsidRPr="00F318BC">
        <w:rPr>
          <w:rFonts w:cstheme="minorHAnsi"/>
          <w:sz w:val="28"/>
          <w:szCs w:val="28"/>
        </w:rPr>
        <w:t xml:space="preserve"> (CAT) which explains the way bilinguals use their languages in these different situations</w:t>
      </w:r>
      <w:r w:rsidR="00BD622B" w:rsidRPr="00F318BC">
        <w:rPr>
          <w:rFonts w:cstheme="minorHAnsi"/>
          <w:sz w:val="28"/>
          <w:szCs w:val="28"/>
        </w:rPr>
        <w:t xml:space="preserve"> and appears to confirm Grosjean’s situational continuum. </w:t>
      </w:r>
      <w:r w:rsidR="00BD4D38" w:rsidRPr="00F318BC">
        <w:rPr>
          <w:rFonts w:cstheme="minorHAnsi"/>
          <w:sz w:val="28"/>
          <w:szCs w:val="28"/>
        </w:rPr>
        <w:t xml:space="preserve">When conversing with a monolingual speaker of either of their languages, CAT would usually see </w:t>
      </w:r>
      <w:r w:rsidR="00E77EE4" w:rsidRPr="00F318BC">
        <w:rPr>
          <w:rFonts w:cstheme="minorHAnsi"/>
          <w:sz w:val="28"/>
          <w:szCs w:val="28"/>
        </w:rPr>
        <w:t>bilinguals</w:t>
      </w:r>
      <w:r w:rsidR="00BD4D38" w:rsidRPr="00F318BC">
        <w:rPr>
          <w:rFonts w:cstheme="minorHAnsi"/>
          <w:sz w:val="28"/>
          <w:szCs w:val="28"/>
        </w:rPr>
        <w:t xml:space="preserve"> restricting their language use to the one in common. Depending on their level of competence in this language, communication could be hindered by interference from their other language, but if bilingual</w:t>
      </w:r>
      <w:r w:rsidR="00E77EE4" w:rsidRPr="00F318BC">
        <w:rPr>
          <w:rFonts w:cstheme="minorHAnsi"/>
          <w:sz w:val="28"/>
          <w:szCs w:val="28"/>
        </w:rPr>
        <w:t>s</w:t>
      </w:r>
      <w:r w:rsidR="00BD4D38" w:rsidRPr="00F318BC">
        <w:rPr>
          <w:rFonts w:cstheme="minorHAnsi"/>
          <w:sz w:val="28"/>
          <w:szCs w:val="28"/>
        </w:rPr>
        <w:t xml:space="preserve"> restrict their language to that of the </w:t>
      </w:r>
      <w:r w:rsidR="00E77EE4" w:rsidRPr="00F318BC">
        <w:rPr>
          <w:rFonts w:cstheme="minorHAnsi"/>
          <w:sz w:val="28"/>
          <w:szCs w:val="28"/>
        </w:rPr>
        <w:t>monolingual speaker in order to make communication between them more effective and to emphasise aspects of their common identity,</w:t>
      </w:r>
      <w:r w:rsidR="00BD4D38" w:rsidRPr="00F318BC">
        <w:rPr>
          <w:rFonts w:cstheme="minorHAnsi"/>
          <w:sz w:val="28"/>
          <w:szCs w:val="28"/>
        </w:rPr>
        <w:t xml:space="preserve"> this is an example of </w:t>
      </w:r>
      <w:r w:rsidR="00BD4D38" w:rsidRPr="00F318BC">
        <w:rPr>
          <w:rFonts w:cstheme="minorHAnsi"/>
          <w:i/>
          <w:iCs/>
          <w:sz w:val="28"/>
          <w:szCs w:val="28"/>
        </w:rPr>
        <w:t>convergence</w:t>
      </w:r>
      <w:r w:rsidR="00BD4D38" w:rsidRPr="00F318BC">
        <w:rPr>
          <w:rFonts w:cstheme="minorHAnsi"/>
          <w:sz w:val="28"/>
          <w:szCs w:val="28"/>
        </w:rPr>
        <w:t xml:space="preserve">. Similarly, the </w:t>
      </w:r>
      <w:r w:rsidR="00E77EE4" w:rsidRPr="00F318BC">
        <w:rPr>
          <w:rFonts w:cstheme="minorHAnsi"/>
          <w:sz w:val="28"/>
          <w:szCs w:val="28"/>
        </w:rPr>
        <w:t>monolingual speakers</w:t>
      </w:r>
      <w:r w:rsidR="00BD4D38" w:rsidRPr="00F318BC">
        <w:rPr>
          <w:rFonts w:cstheme="minorHAnsi"/>
          <w:sz w:val="28"/>
          <w:szCs w:val="28"/>
        </w:rPr>
        <w:t xml:space="preserve"> may </w:t>
      </w:r>
      <w:r w:rsidR="00BD622B" w:rsidRPr="00F318BC">
        <w:rPr>
          <w:rFonts w:cstheme="minorHAnsi"/>
          <w:sz w:val="28"/>
          <w:szCs w:val="28"/>
        </w:rPr>
        <w:t xml:space="preserve">choose to </w:t>
      </w:r>
      <w:r w:rsidR="00E77EE4" w:rsidRPr="00F318BC">
        <w:rPr>
          <w:rFonts w:cstheme="minorHAnsi"/>
          <w:sz w:val="28"/>
          <w:szCs w:val="28"/>
        </w:rPr>
        <w:t>converge</w:t>
      </w:r>
      <w:r w:rsidR="00BD4D38" w:rsidRPr="00F318BC">
        <w:rPr>
          <w:rFonts w:cstheme="minorHAnsi"/>
          <w:sz w:val="28"/>
          <w:szCs w:val="28"/>
        </w:rPr>
        <w:t xml:space="preserve"> to</w:t>
      </w:r>
      <w:r w:rsidR="00106AC6" w:rsidRPr="00F318BC">
        <w:rPr>
          <w:rFonts w:cstheme="minorHAnsi"/>
          <w:sz w:val="28"/>
          <w:szCs w:val="28"/>
        </w:rPr>
        <w:t>wards their bilingual interlocutor in order to</w:t>
      </w:r>
      <w:r w:rsidR="00BD4D38" w:rsidRPr="00F318BC">
        <w:rPr>
          <w:rFonts w:cstheme="minorHAnsi"/>
          <w:sz w:val="28"/>
          <w:szCs w:val="28"/>
        </w:rPr>
        <w:t xml:space="preserve"> improve communication by varying </w:t>
      </w:r>
      <w:r w:rsidR="00E77EE4" w:rsidRPr="00F318BC">
        <w:rPr>
          <w:rFonts w:cstheme="minorHAnsi"/>
          <w:sz w:val="28"/>
          <w:szCs w:val="28"/>
        </w:rPr>
        <w:t>their</w:t>
      </w:r>
      <w:r w:rsidR="00BD4D38" w:rsidRPr="00F318BC">
        <w:rPr>
          <w:rFonts w:cstheme="minorHAnsi"/>
          <w:sz w:val="28"/>
          <w:szCs w:val="28"/>
        </w:rPr>
        <w:t xml:space="preserve"> manner of speaking in a way they might not for another </w:t>
      </w:r>
      <w:r w:rsidR="00E77EE4" w:rsidRPr="00F318BC">
        <w:rPr>
          <w:rFonts w:cstheme="minorHAnsi"/>
          <w:sz w:val="28"/>
          <w:szCs w:val="28"/>
        </w:rPr>
        <w:t>monolingual speaker</w:t>
      </w:r>
      <w:r w:rsidR="00106AC6" w:rsidRPr="00F318BC">
        <w:rPr>
          <w:rFonts w:cstheme="minorHAnsi"/>
          <w:sz w:val="28"/>
          <w:szCs w:val="28"/>
        </w:rPr>
        <w:t>, such as</w:t>
      </w:r>
      <w:r w:rsidR="00BD4D38" w:rsidRPr="00F318BC">
        <w:rPr>
          <w:rFonts w:cstheme="minorHAnsi"/>
          <w:sz w:val="28"/>
          <w:szCs w:val="28"/>
        </w:rPr>
        <w:t xml:space="preserve"> by simplifying their vocabulary and speaking more slowly and clearly.</w:t>
      </w:r>
    </w:p>
    <w:p w14:paraId="060F6423" w14:textId="740D8242" w:rsidR="00BD4D38" w:rsidRPr="00F318BC" w:rsidRDefault="00BD4D38" w:rsidP="00F318BC">
      <w:pPr>
        <w:spacing w:line="480" w:lineRule="auto"/>
        <w:rPr>
          <w:rFonts w:cstheme="minorHAnsi"/>
          <w:sz w:val="28"/>
          <w:szCs w:val="28"/>
        </w:rPr>
      </w:pPr>
      <w:r w:rsidRPr="00F318BC">
        <w:rPr>
          <w:rFonts w:cstheme="minorHAnsi"/>
          <w:sz w:val="28"/>
          <w:szCs w:val="28"/>
        </w:rPr>
        <w:t>When the conversation is taking place between two bilingual</w:t>
      </w:r>
      <w:r w:rsidR="00BD622B" w:rsidRPr="00F318BC">
        <w:rPr>
          <w:rFonts w:cstheme="minorHAnsi"/>
          <w:sz w:val="28"/>
          <w:szCs w:val="28"/>
        </w:rPr>
        <w:t xml:space="preserve"> speakers of the same language</w:t>
      </w:r>
      <w:r w:rsidRPr="00F318BC">
        <w:rPr>
          <w:rFonts w:cstheme="minorHAnsi"/>
          <w:sz w:val="28"/>
          <w:szCs w:val="28"/>
        </w:rPr>
        <w:t xml:space="preserve">s, however, a variety of situations may arise. They may share a ‘dominant’ language, but this language may not be deemed functionally </w:t>
      </w:r>
      <w:r w:rsidRPr="00F318BC">
        <w:rPr>
          <w:rFonts w:cstheme="minorHAnsi"/>
          <w:sz w:val="28"/>
          <w:szCs w:val="28"/>
        </w:rPr>
        <w:lastRenderedPageBreak/>
        <w:t xml:space="preserve">appropriate for the situation so they use their mutually weaker language. One may be dominant in language A and weaker in B, while the other is dominant in B and weaker in A. In this situation, it is possible that a certain amount of ‘mixed language’ or code-switching may occur, or they may even resort to each one speaking in their stronger language if both have sufficient receptive language skills in their weaker language. </w:t>
      </w:r>
    </w:p>
    <w:p w14:paraId="4BA6C911" w14:textId="274E289C" w:rsidR="00E77EE4" w:rsidRPr="00F318BC" w:rsidRDefault="00E77EE4" w:rsidP="00F318BC">
      <w:pPr>
        <w:spacing w:line="480" w:lineRule="auto"/>
        <w:rPr>
          <w:rFonts w:cstheme="minorHAnsi"/>
          <w:sz w:val="28"/>
          <w:szCs w:val="28"/>
        </w:rPr>
      </w:pPr>
      <w:r w:rsidRPr="00F318BC">
        <w:rPr>
          <w:rFonts w:cstheme="minorHAnsi"/>
          <w:sz w:val="28"/>
          <w:szCs w:val="28"/>
        </w:rPr>
        <w:t xml:space="preserve">CAT explains how convergence takes place when the speakers want to establish or sustain a positive relationship, so bilinguals in these situations will make decisions on how best to use their linguistic repertoire to achieve this. In very familiar situations, the language choices may be obvious, but in others where there is less familiarity with the other speaker or with the particular circumstances, to function at a satisfactory level of language competence may require considerable skill on the part of the bilingual. A laboratory study in 1973 by Giles, Taylor and </w:t>
      </w:r>
      <w:proofErr w:type="spellStart"/>
      <w:r w:rsidRPr="00F318BC">
        <w:rPr>
          <w:rFonts w:cstheme="minorHAnsi"/>
          <w:sz w:val="28"/>
          <w:szCs w:val="28"/>
        </w:rPr>
        <w:t>Bourhis</w:t>
      </w:r>
      <w:proofErr w:type="spellEnd"/>
      <w:r w:rsidRPr="00F318BC">
        <w:rPr>
          <w:rFonts w:cstheme="minorHAnsi"/>
          <w:sz w:val="28"/>
          <w:szCs w:val="28"/>
        </w:rPr>
        <w:t xml:space="preserve"> (Sachdev and Giles, 2006, p.356) noted “at least 14 different types of bilingual convergence”.</w:t>
      </w:r>
    </w:p>
    <w:p w14:paraId="587C6A6A" w14:textId="77777777" w:rsidR="00E77EE4" w:rsidRPr="00F318BC" w:rsidRDefault="00E77EE4" w:rsidP="00F318BC">
      <w:pPr>
        <w:spacing w:line="480" w:lineRule="auto"/>
        <w:rPr>
          <w:rFonts w:cstheme="minorHAnsi"/>
          <w:sz w:val="28"/>
          <w:szCs w:val="28"/>
        </w:rPr>
      </w:pPr>
      <w:r w:rsidRPr="00F318BC">
        <w:rPr>
          <w:rFonts w:cstheme="minorHAnsi"/>
          <w:sz w:val="28"/>
          <w:szCs w:val="28"/>
        </w:rPr>
        <w:t xml:space="preserve">Where speakers of a minority language are communicating with a speaker of the majority language, there is an expectation that the former will converge towards the latter, given that this is the language of higher prestige. Sachdev and Giles (2006) term this </w:t>
      </w:r>
      <w:r w:rsidRPr="00F318BC">
        <w:rPr>
          <w:rFonts w:cstheme="minorHAnsi"/>
          <w:i/>
          <w:iCs/>
          <w:sz w:val="28"/>
          <w:szCs w:val="28"/>
        </w:rPr>
        <w:t>asymmetric</w:t>
      </w:r>
      <w:r w:rsidRPr="00F318BC">
        <w:rPr>
          <w:rFonts w:cstheme="minorHAnsi"/>
          <w:sz w:val="28"/>
          <w:szCs w:val="28"/>
        </w:rPr>
        <w:t xml:space="preserve"> or </w:t>
      </w:r>
      <w:r w:rsidRPr="00F318BC">
        <w:rPr>
          <w:rFonts w:cstheme="minorHAnsi"/>
          <w:i/>
          <w:iCs/>
          <w:sz w:val="28"/>
          <w:szCs w:val="28"/>
        </w:rPr>
        <w:t>unidirectional</w:t>
      </w:r>
      <w:r w:rsidRPr="00F318BC">
        <w:rPr>
          <w:rFonts w:cstheme="minorHAnsi"/>
          <w:sz w:val="28"/>
          <w:szCs w:val="28"/>
        </w:rPr>
        <w:t xml:space="preserve"> convergence. It is </w:t>
      </w:r>
      <w:r w:rsidRPr="00F318BC">
        <w:rPr>
          <w:rFonts w:cstheme="minorHAnsi"/>
          <w:sz w:val="28"/>
          <w:szCs w:val="28"/>
        </w:rPr>
        <w:lastRenderedPageBreak/>
        <w:t>usually expected that immigrants will converge towards the main language of their host country.</w:t>
      </w:r>
    </w:p>
    <w:p w14:paraId="380B4B29" w14:textId="77777777" w:rsidR="00E77EE4" w:rsidRPr="00F318BC" w:rsidRDefault="00E77EE4" w:rsidP="00F318BC">
      <w:pPr>
        <w:spacing w:line="480" w:lineRule="auto"/>
        <w:rPr>
          <w:rFonts w:cstheme="minorHAnsi"/>
          <w:sz w:val="28"/>
          <w:szCs w:val="28"/>
        </w:rPr>
      </w:pPr>
      <w:r w:rsidRPr="00F318BC">
        <w:rPr>
          <w:rFonts w:cstheme="minorHAnsi"/>
          <w:sz w:val="28"/>
          <w:szCs w:val="28"/>
        </w:rPr>
        <w:t xml:space="preserve">To describe a situation where language choices are made in order to accentuate a difference between two speakers, the term </w:t>
      </w:r>
      <w:r w:rsidRPr="00F318BC">
        <w:rPr>
          <w:rFonts w:cstheme="minorHAnsi"/>
          <w:i/>
          <w:iCs/>
          <w:sz w:val="28"/>
          <w:szCs w:val="28"/>
        </w:rPr>
        <w:t>divergence</w:t>
      </w:r>
      <w:r w:rsidRPr="00F318BC">
        <w:rPr>
          <w:rFonts w:cstheme="minorHAnsi"/>
          <w:sz w:val="28"/>
          <w:szCs w:val="28"/>
        </w:rPr>
        <w:t xml:space="preserve"> is used, with </w:t>
      </w:r>
      <w:r w:rsidRPr="00F318BC">
        <w:rPr>
          <w:rFonts w:cstheme="minorHAnsi"/>
          <w:i/>
          <w:iCs/>
          <w:sz w:val="28"/>
          <w:szCs w:val="28"/>
        </w:rPr>
        <w:t>maintenance</w:t>
      </w:r>
      <w:r w:rsidRPr="00F318BC">
        <w:rPr>
          <w:rFonts w:cstheme="minorHAnsi"/>
          <w:sz w:val="28"/>
          <w:szCs w:val="28"/>
        </w:rPr>
        <w:t xml:space="preserve"> applying to a situation where a speaker neither converges or diverges, but maintains their usual language behaviour. (Sachdev and Giles, 2006). Michel </w:t>
      </w:r>
      <w:proofErr w:type="spellStart"/>
      <w:r w:rsidRPr="00F318BC">
        <w:rPr>
          <w:rFonts w:cstheme="minorHAnsi"/>
          <w:sz w:val="28"/>
          <w:szCs w:val="28"/>
        </w:rPr>
        <w:t>Barnier</w:t>
      </w:r>
      <w:proofErr w:type="spellEnd"/>
      <w:r w:rsidRPr="00F318BC">
        <w:rPr>
          <w:rFonts w:cstheme="minorHAnsi"/>
          <w:sz w:val="28"/>
          <w:szCs w:val="28"/>
        </w:rPr>
        <w:t xml:space="preserve"> could be described as utilising maintenance when he stated that he wanted to conduct the complex Brexit negotiations in French, his first language (</w:t>
      </w:r>
      <w:proofErr w:type="spellStart"/>
      <w:r w:rsidRPr="00F318BC">
        <w:rPr>
          <w:rFonts w:cstheme="minorHAnsi"/>
          <w:sz w:val="28"/>
          <w:szCs w:val="28"/>
        </w:rPr>
        <w:t>Guarascio</w:t>
      </w:r>
      <w:proofErr w:type="spellEnd"/>
      <w:r w:rsidRPr="00F318BC">
        <w:rPr>
          <w:rFonts w:cstheme="minorHAnsi"/>
          <w:sz w:val="28"/>
          <w:szCs w:val="28"/>
        </w:rPr>
        <w:t>, 2016); though it is more likely that he was displaying divergence, a desire to emphasise his distinctive position and gain power.</w:t>
      </w:r>
    </w:p>
    <w:p w14:paraId="244F37E4" w14:textId="6187CB70" w:rsidR="00E77EE4" w:rsidRPr="00F318BC" w:rsidRDefault="00E77EE4" w:rsidP="00F318BC">
      <w:pPr>
        <w:spacing w:line="480" w:lineRule="auto"/>
        <w:rPr>
          <w:rFonts w:cstheme="minorHAnsi"/>
          <w:sz w:val="28"/>
          <w:szCs w:val="28"/>
        </w:rPr>
      </w:pPr>
      <w:r w:rsidRPr="00F318BC">
        <w:rPr>
          <w:rFonts w:cstheme="minorHAnsi"/>
          <w:sz w:val="28"/>
          <w:szCs w:val="28"/>
        </w:rPr>
        <w:t xml:space="preserve">A bilingual may wish to retain aspects of their linguistic use that distinguish them from monolingual speakers for various reasons. They may feel this better reflects the particular social or cultural group they belong to, giving them a sense of identity. Two personal experiences of the author from Australia illustrate this point. </w:t>
      </w:r>
    </w:p>
    <w:p w14:paraId="0E1FF10F" w14:textId="38A0028C" w:rsidR="00E77EE4" w:rsidRPr="00F318BC" w:rsidRDefault="00E77EE4" w:rsidP="00F318BC">
      <w:pPr>
        <w:spacing w:line="480" w:lineRule="auto"/>
        <w:rPr>
          <w:rFonts w:cstheme="minorHAnsi"/>
          <w:sz w:val="28"/>
          <w:szCs w:val="28"/>
        </w:rPr>
      </w:pPr>
      <w:r w:rsidRPr="00F318BC">
        <w:rPr>
          <w:rFonts w:cstheme="minorHAnsi"/>
          <w:sz w:val="28"/>
          <w:szCs w:val="28"/>
        </w:rPr>
        <w:t xml:space="preserve">The first is an Aboriginal man who was studying to be a primary school teacher. He consciously </w:t>
      </w:r>
      <w:r w:rsidR="00E77FD0" w:rsidRPr="00F318BC">
        <w:rPr>
          <w:rFonts w:cstheme="minorHAnsi"/>
          <w:sz w:val="28"/>
          <w:szCs w:val="28"/>
        </w:rPr>
        <w:t>used the standard</w:t>
      </w:r>
      <w:r w:rsidRPr="00F318BC">
        <w:rPr>
          <w:rFonts w:cstheme="minorHAnsi"/>
          <w:sz w:val="28"/>
          <w:szCs w:val="28"/>
        </w:rPr>
        <w:t xml:space="preserve"> English expected of an educated professional while mixing with fellow trainee teachers, but deliberately reverted to </w:t>
      </w:r>
      <w:r w:rsidR="00E77FD0" w:rsidRPr="00F318BC">
        <w:rPr>
          <w:rFonts w:cstheme="minorHAnsi"/>
          <w:sz w:val="28"/>
          <w:szCs w:val="28"/>
        </w:rPr>
        <w:t>a form of Aboriginal English</w:t>
      </w:r>
      <w:r w:rsidRPr="00F318BC">
        <w:rPr>
          <w:rFonts w:cstheme="minorHAnsi"/>
          <w:sz w:val="28"/>
          <w:szCs w:val="28"/>
        </w:rPr>
        <w:t xml:space="preserve"> with family and community members. He was very </w:t>
      </w:r>
      <w:r w:rsidRPr="00F318BC">
        <w:rPr>
          <w:rFonts w:cstheme="minorHAnsi"/>
          <w:sz w:val="28"/>
          <w:szCs w:val="28"/>
        </w:rPr>
        <w:lastRenderedPageBreak/>
        <w:t xml:space="preserve">conscious of the danger of being shunned by the community if they felt his language use was diverging from theirs. This is an example of </w:t>
      </w:r>
      <w:r w:rsidRPr="00F318BC">
        <w:rPr>
          <w:rFonts w:cstheme="minorHAnsi"/>
          <w:i/>
          <w:iCs/>
          <w:sz w:val="28"/>
          <w:szCs w:val="28"/>
        </w:rPr>
        <w:t>intergroup</w:t>
      </w:r>
      <w:r w:rsidRPr="00F318BC">
        <w:rPr>
          <w:rFonts w:cstheme="minorHAnsi"/>
          <w:sz w:val="28"/>
          <w:szCs w:val="28"/>
        </w:rPr>
        <w:t xml:space="preserve"> communication (Sachdev and Giles, 2006), where social </w:t>
      </w:r>
      <w:r w:rsidR="000E5B60">
        <w:rPr>
          <w:rFonts w:cstheme="minorHAnsi"/>
          <w:sz w:val="28"/>
          <w:szCs w:val="28"/>
        </w:rPr>
        <w:t xml:space="preserve">group </w:t>
      </w:r>
      <w:bookmarkStart w:id="0" w:name="_GoBack"/>
      <w:bookmarkEnd w:id="0"/>
      <w:r w:rsidRPr="00F318BC">
        <w:rPr>
          <w:rFonts w:cstheme="minorHAnsi"/>
          <w:sz w:val="28"/>
          <w:szCs w:val="28"/>
        </w:rPr>
        <w:t>membership defines the way an individual speaks.</w:t>
      </w:r>
    </w:p>
    <w:p w14:paraId="24A7E075" w14:textId="5AA58B6C" w:rsidR="00E77EE4" w:rsidRPr="00F318BC" w:rsidRDefault="00E77EE4" w:rsidP="00F318BC">
      <w:pPr>
        <w:spacing w:line="480" w:lineRule="auto"/>
        <w:rPr>
          <w:rFonts w:cstheme="minorHAnsi"/>
          <w:sz w:val="28"/>
          <w:szCs w:val="28"/>
        </w:rPr>
      </w:pPr>
      <w:r w:rsidRPr="00F318BC">
        <w:rPr>
          <w:rFonts w:cstheme="minorHAnsi"/>
          <w:sz w:val="28"/>
          <w:szCs w:val="28"/>
        </w:rPr>
        <w:t xml:space="preserve">The second example is a </w:t>
      </w:r>
      <w:r w:rsidR="00EC325D" w:rsidRPr="00F318BC">
        <w:rPr>
          <w:rFonts w:cstheme="minorHAnsi"/>
          <w:sz w:val="28"/>
          <w:szCs w:val="28"/>
        </w:rPr>
        <w:t xml:space="preserve">young </w:t>
      </w:r>
      <w:r w:rsidRPr="00F318BC">
        <w:rPr>
          <w:rFonts w:cstheme="minorHAnsi"/>
          <w:sz w:val="28"/>
          <w:szCs w:val="28"/>
        </w:rPr>
        <w:t>Swiss German immigrant working in Information Technology in Sydney. His English was almost indistinguishable from that of a monolingual speaker in</w:t>
      </w:r>
      <w:r w:rsidR="00EC325D" w:rsidRPr="00F318BC">
        <w:rPr>
          <w:rFonts w:cstheme="minorHAnsi"/>
          <w:sz w:val="28"/>
          <w:szCs w:val="28"/>
        </w:rPr>
        <w:t xml:space="preserve"> terms of his lexicon and grammatical ability in</w:t>
      </w:r>
      <w:r w:rsidRPr="00F318BC">
        <w:rPr>
          <w:rFonts w:cstheme="minorHAnsi"/>
          <w:sz w:val="28"/>
          <w:szCs w:val="28"/>
        </w:rPr>
        <w:t xml:space="preserve"> his professional life, but he retained a marked Swiss German accent</w:t>
      </w:r>
      <w:r w:rsidR="00EC325D" w:rsidRPr="00F318BC">
        <w:rPr>
          <w:rFonts w:cstheme="minorHAnsi"/>
          <w:sz w:val="28"/>
          <w:szCs w:val="28"/>
        </w:rPr>
        <w:t xml:space="preserve"> which became stronger in social situations</w:t>
      </w:r>
      <w:r w:rsidRPr="00F318BC">
        <w:rPr>
          <w:rFonts w:cstheme="minorHAnsi"/>
          <w:sz w:val="28"/>
          <w:szCs w:val="28"/>
        </w:rPr>
        <w:t>. He confessed</w:t>
      </w:r>
      <w:r w:rsidR="000459E1" w:rsidRPr="00F318BC">
        <w:rPr>
          <w:rFonts w:cstheme="minorHAnsi"/>
          <w:sz w:val="28"/>
          <w:szCs w:val="28"/>
        </w:rPr>
        <w:t xml:space="preserve"> to the author</w:t>
      </w:r>
      <w:r w:rsidRPr="00F318BC">
        <w:rPr>
          <w:rFonts w:cstheme="minorHAnsi"/>
          <w:sz w:val="28"/>
          <w:szCs w:val="28"/>
        </w:rPr>
        <w:t xml:space="preserve"> that he deliberately strived to </w:t>
      </w:r>
      <w:r w:rsidR="005809B3" w:rsidRPr="00F318BC">
        <w:rPr>
          <w:rFonts w:cstheme="minorHAnsi"/>
          <w:sz w:val="28"/>
          <w:szCs w:val="28"/>
        </w:rPr>
        <w:t xml:space="preserve">diverge from his social group and </w:t>
      </w:r>
      <w:r w:rsidRPr="00F318BC">
        <w:rPr>
          <w:rFonts w:cstheme="minorHAnsi"/>
          <w:sz w:val="28"/>
          <w:szCs w:val="28"/>
        </w:rPr>
        <w:t xml:space="preserve">keep his accent as he felt, as a young single man, it </w:t>
      </w:r>
      <w:r w:rsidR="000459E1" w:rsidRPr="00F318BC">
        <w:rPr>
          <w:rFonts w:cstheme="minorHAnsi"/>
          <w:sz w:val="28"/>
          <w:szCs w:val="28"/>
        </w:rPr>
        <w:t>differentiated</w:t>
      </w:r>
      <w:r w:rsidRPr="00F318BC">
        <w:rPr>
          <w:rFonts w:cstheme="minorHAnsi"/>
          <w:sz w:val="28"/>
          <w:szCs w:val="28"/>
        </w:rPr>
        <w:t xml:space="preserve"> him from his peers and </w:t>
      </w:r>
      <w:r w:rsidR="005809B3" w:rsidRPr="00F318BC">
        <w:rPr>
          <w:rFonts w:cstheme="minorHAnsi"/>
          <w:sz w:val="28"/>
          <w:szCs w:val="28"/>
        </w:rPr>
        <w:t>made him</w:t>
      </w:r>
      <w:r w:rsidRPr="00F318BC">
        <w:rPr>
          <w:rFonts w:cstheme="minorHAnsi"/>
          <w:sz w:val="28"/>
          <w:szCs w:val="28"/>
        </w:rPr>
        <w:t xml:space="preserve"> more attractive to women!</w:t>
      </w:r>
    </w:p>
    <w:p w14:paraId="1BBDEF1B" w14:textId="340666F5" w:rsidR="005809B3" w:rsidRPr="00F318BC" w:rsidRDefault="00AD3BEF" w:rsidP="00F318BC">
      <w:pPr>
        <w:spacing w:line="480" w:lineRule="auto"/>
        <w:rPr>
          <w:rFonts w:cstheme="minorHAnsi"/>
          <w:sz w:val="28"/>
          <w:szCs w:val="28"/>
        </w:rPr>
      </w:pPr>
      <w:r w:rsidRPr="00F318BC">
        <w:rPr>
          <w:rFonts w:cstheme="minorHAnsi"/>
          <w:sz w:val="28"/>
          <w:szCs w:val="28"/>
        </w:rPr>
        <w:t xml:space="preserve">The degree to which interlocutors converge or diverge can be affected by attitudes towards language use related to </w:t>
      </w:r>
      <w:r w:rsidR="00D70FA8" w:rsidRPr="00F318BC">
        <w:rPr>
          <w:rFonts w:cstheme="minorHAnsi"/>
          <w:sz w:val="28"/>
          <w:szCs w:val="28"/>
        </w:rPr>
        <w:t>variables s</w:t>
      </w:r>
      <w:r w:rsidR="005809B3" w:rsidRPr="00F318BC">
        <w:rPr>
          <w:rFonts w:cstheme="minorHAnsi"/>
          <w:sz w:val="28"/>
          <w:szCs w:val="28"/>
        </w:rPr>
        <w:t xml:space="preserve">uch as </w:t>
      </w:r>
      <w:r w:rsidR="005809B3" w:rsidRPr="00F318BC">
        <w:rPr>
          <w:rFonts w:cstheme="minorHAnsi"/>
          <w:i/>
          <w:iCs/>
          <w:sz w:val="28"/>
          <w:szCs w:val="28"/>
        </w:rPr>
        <w:t>ethnolinguistic vitality</w:t>
      </w:r>
      <w:r w:rsidR="005809B3" w:rsidRPr="00F318BC">
        <w:rPr>
          <w:rFonts w:cstheme="minorHAnsi"/>
          <w:sz w:val="28"/>
          <w:szCs w:val="28"/>
        </w:rPr>
        <w:t xml:space="preserve">, the relative status of the given language. Official language policies contribute to this by the way they support or discourage the use of </w:t>
      </w:r>
      <w:r w:rsidR="00D70FA8" w:rsidRPr="00F318BC">
        <w:rPr>
          <w:rFonts w:cstheme="minorHAnsi"/>
          <w:sz w:val="28"/>
          <w:szCs w:val="28"/>
        </w:rPr>
        <w:t>particular</w:t>
      </w:r>
      <w:r w:rsidR="005809B3" w:rsidRPr="00F318BC">
        <w:rPr>
          <w:rFonts w:cstheme="minorHAnsi"/>
          <w:sz w:val="28"/>
          <w:szCs w:val="28"/>
        </w:rPr>
        <w:t xml:space="preserve"> language</w:t>
      </w:r>
      <w:r w:rsidR="00D70FA8" w:rsidRPr="00F318BC">
        <w:rPr>
          <w:rFonts w:cstheme="minorHAnsi"/>
          <w:sz w:val="28"/>
          <w:szCs w:val="28"/>
        </w:rPr>
        <w:t>s</w:t>
      </w:r>
      <w:r w:rsidR="005809B3" w:rsidRPr="00F318BC">
        <w:rPr>
          <w:rFonts w:cstheme="minorHAnsi"/>
          <w:sz w:val="28"/>
          <w:szCs w:val="28"/>
        </w:rPr>
        <w:t xml:space="preserve"> (Sachdev and Giles, 2006)</w:t>
      </w:r>
      <w:r w:rsidR="00BD622B" w:rsidRPr="00F318BC">
        <w:rPr>
          <w:rFonts w:cstheme="minorHAnsi"/>
          <w:sz w:val="28"/>
          <w:szCs w:val="28"/>
        </w:rPr>
        <w:t>. Speakers may choose to use the language with more prestige or that which is seen as more appropriate to the situation rather than the language they have the most competence in.</w:t>
      </w:r>
    </w:p>
    <w:p w14:paraId="59E48D9C" w14:textId="3B43EA69" w:rsidR="00BB2C5E" w:rsidRPr="00F318BC" w:rsidRDefault="00BB2C5E" w:rsidP="00F318BC">
      <w:pPr>
        <w:spacing w:line="480" w:lineRule="auto"/>
        <w:rPr>
          <w:rFonts w:cstheme="minorHAnsi"/>
          <w:sz w:val="28"/>
          <w:szCs w:val="28"/>
        </w:rPr>
      </w:pPr>
      <w:r w:rsidRPr="00F318BC">
        <w:rPr>
          <w:rFonts w:cstheme="minorHAnsi"/>
          <w:sz w:val="28"/>
          <w:szCs w:val="28"/>
        </w:rPr>
        <w:lastRenderedPageBreak/>
        <w:t xml:space="preserve">Definitions of bilingualism range from the maximalist ‘native-like control’ of both languages to the minimalist ‘able to make a few meaningful utterances’ in a second language, but the situation is complex with many factors to be considered, especially if we are to define an individual as a ‘balanced bilingual’. It is obvious that the minimalist definitions have no expectation of balance allowing for a huge discrepancy in language proficiency between the two languages, but perhaps the majority of people would accept someone as being </w:t>
      </w:r>
      <w:r w:rsidR="00041A62" w:rsidRPr="00F318BC">
        <w:rPr>
          <w:rFonts w:cstheme="minorHAnsi"/>
          <w:sz w:val="28"/>
          <w:szCs w:val="28"/>
        </w:rPr>
        <w:t>representative of</w:t>
      </w:r>
      <w:r w:rsidRPr="00F318BC">
        <w:rPr>
          <w:rFonts w:cstheme="minorHAnsi"/>
          <w:sz w:val="28"/>
          <w:szCs w:val="28"/>
        </w:rPr>
        <w:t xml:space="preserve"> a ‘balanced bilingual’ at a point som</w:t>
      </w:r>
      <w:r w:rsidR="00041A62" w:rsidRPr="00F318BC">
        <w:rPr>
          <w:rFonts w:cstheme="minorHAnsi"/>
          <w:sz w:val="28"/>
          <w:szCs w:val="28"/>
        </w:rPr>
        <w:t>e</w:t>
      </w:r>
      <w:r w:rsidRPr="00F318BC">
        <w:rPr>
          <w:rFonts w:cstheme="minorHAnsi"/>
          <w:sz w:val="28"/>
          <w:szCs w:val="28"/>
        </w:rPr>
        <w:t xml:space="preserve">where along the continuum short of the </w:t>
      </w:r>
      <w:r w:rsidR="00BD622B" w:rsidRPr="00F318BC">
        <w:rPr>
          <w:rFonts w:cstheme="minorHAnsi"/>
          <w:sz w:val="28"/>
          <w:szCs w:val="28"/>
        </w:rPr>
        <w:t xml:space="preserve">extremely rare </w:t>
      </w:r>
      <w:r w:rsidRPr="00F318BC">
        <w:rPr>
          <w:rFonts w:cstheme="minorHAnsi"/>
          <w:sz w:val="28"/>
          <w:szCs w:val="28"/>
        </w:rPr>
        <w:t>ideal described by the maximalist definitions.</w:t>
      </w:r>
    </w:p>
    <w:p w14:paraId="78267D2E" w14:textId="22924DFA" w:rsidR="00BB2C5E" w:rsidRPr="00F318BC" w:rsidRDefault="00BB2C5E" w:rsidP="00F318BC">
      <w:pPr>
        <w:spacing w:line="480" w:lineRule="auto"/>
        <w:rPr>
          <w:rFonts w:cstheme="minorHAnsi"/>
          <w:sz w:val="28"/>
          <w:szCs w:val="28"/>
        </w:rPr>
      </w:pPr>
      <w:r w:rsidRPr="00F318BC">
        <w:rPr>
          <w:rFonts w:cstheme="minorHAnsi"/>
          <w:sz w:val="28"/>
          <w:szCs w:val="28"/>
        </w:rPr>
        <w:t xml:space="preserve">It could be argued that if individuals are able to function with ease according to the linguistic and communicative requirements of the different domains in their life using each of their languages appropriately and communicating effectively with monolinguals and other bilinguals, adapting their speech to accommodate their interlocutor, converging or diverging as their relationships and group identity expect of them, then these individuals are displaying ‘balance’. They may not be able to use both of their languages to the same extent in the full range of situations that a monolingual </w:t>
      </w:r>
      <w:r w:rsidR="00BD622B" w:rsidRPr="00F318BC">
        <w:rPr>
          <w:rFonts w:cstheme="minorHAnsi"/>
          <w:sz w:val="28"/>
          <w:szCs w:val="28"/>
        </w:rPr>
        <w:t xml:space="preserve">of necessity </w:t>
      </w:r>
      <w:r w:rsidRPr="00F318BC">
        <w:rPr>
          <w:rFonts w:cstheme="minorHAnsi"/>
          <w:sz w:val="28"/>
          <w:szCs w:val="28"/>
        </w:rPr>
        <w:t xml:space="preserve">uses theirs, </w:t>
      </w:r>
      <w:r w:rsidR="00BD622B" w:rsidRPr="00F318BC">
        <w:rPr>
          <w:rFonts w:cstheme="minorHAnsi"/>
          <w:sz w:val="28"/>
          <w:szCs w:val="28"/>
        </w:rPr>
        <w:t>but they are not obliged to do so. T</w:t>
      </w:r>
      <w:r w:rsidRPr="00F318BC">
        <w:rPr>
          <w:rFonts w:cstheme="minorHAnsi"/>
          <w:sz w:val="28"/>
          <w:szCs w:val="28"/>
        </w:rPr>
        <w:t xml:space="preserve">hey are in balance with the linguistic </w:t>
      </w:r>
      <w:r w:rsidRPr="00F318BC">
        <w:rPr>
          <w:rFonts w:cstheme="minorHAnsi"/>
          <w:sz w:val="28"/>
          <w:szCs w:val="28"/>
        </w:rPr>
        <w:lastRenderedPageBreak/>
        <w:t>demands of their personal situation and can enjoy making the most of their full linguistic repertoire.</w:t>
      </w:r>
    </w:p>
    <w:p w14:paraId="3A5B4E7B" w14:textId="367C2EC3" w:rsidR="00BD4D38" w:rsidRPr="00F318BC" w:rsidRDefault="00D70FA8" w:rsidP="00F318BC">
      <w:pPr>
        <w:spacing w:after="0" w:line="480" w:lineRule="auto"/>
        <w:rPr>
          <w:rFonts w:cstheme="minorHAnsi"/>
          <w:sz w:val="28"/>
          <w:szCs w:val="28"/>
        </w:rPr>
      </w:pPr>
      <w:r w:rsidRPr="00F318BC">
        <w:rPr>
          <w:rFonts w:cstheme="minorHAnsi"/>
          <w:sz w:val="28"/>
          <w:szCs w:val="28"/>
        </w:rPr>
        <w:t xml:space="preserve"> </w:t>
      </w:r>
    </w:p>
    <w:p w14:paraId="7A2AFA64" w14:textId="022AA0AC" w:rsidR="00930280" w:rsidRPr="00F318BC" w:rsidRDefault="00930280" w:rsidP="00F318BC">
      <w:pPr>
        <w:spacing w:line="480" w:lineRule="auto"/>
        <w:rPr>
          <w:rFonts w:cstheme="minorHAnsi"/>
          <w:sz w:val="28"/>
          <w:szCs w:val="28"/>
        </w:rPr>
      </w:pPr>
      <w:r w:rsidRPr="00F318BC">
        <w:rPr>
          <w:rFonts w:cstheme="minorHAnsi"/>
          <w:sz w:val="28"/>
          <w:szCs w:val="28"/>
        </w:rPr>
        <w:br w:type="page"/>
      </w:r>
    </w:p>
    <w:p w14:paraId="3826D626" w14:textId="77777777" w:rsidR="00930280" w:rsidRPr="00F318BC" w:rsidRDefault="00930280" w:rsidP="00930280">
      <w:pPr>
        <w:rPr>
          <w:rFonts w:cstheme="minorHAnsi"/>
          <w:b/>
          <w:bCs/>
          <w:sz w:val="28"/>
          <w:szCs w:val="28"/>
          <w:lang w:val="cy-GB"/>
        </w:rPr>
      </w:pPr>
      <w:r w:rsidRPr="00F318BC">
        <w:rPr>
          <w:rFonts w:cstheme="minorHAnsi"/>
          <w:b/>
          <w:bCs/>
          <w:sz w:val="28"/>
          <w:szCs w:val="28"/>
          <w:lang w:val="cy-GB"/>
        </w:rPr>
        <w:lastRenderedPageBreak/>
        <w:t>List of References</w:t>
      </w:r>
    </w:p>
    <w:p w14:paraId="44F23B55" w14:textId="77777777" w:rsidR="00930280" w:rsidRPr="00F318BC" w:rsidRDefault="00930280" w:rsidP="00930280">
      <w:pPr>
        <w:rPr>
          <w:rFonts w:cstheme="minorHAnsi"/>
          <w:sz w:val="28"/>
          <w:szCs w:val="28"/>
          <w:lang w:val="cy-GB"/>
        </w:rPr>
      </w:pPr>
      <w:r w:rsidRPr="00F318BC">
        <w:rPr>
          <w:rFonts w:cstheme="minorHAnsi"/>
          <w:sz w:val="28"/>
          <w:szCs w:val="28"/>
          <w:lang w:val="cy-GB"/>
        </w:rPr>
        <w:t xml:space="preserve">Gass, S. and Glew, M. (2011)  ‘Second Language Acquisition and Bilingualism’, in Altarriba, J. and Heredia, R.R. (eds.) </w:t>
      </w:r>
      <w:r w:rsidRPr="00F318BC">
        <w:rPr>
          <w:rFonts w:cstheme="minorHAnsi"/>
          <w:i/>
          <w:iCs/>
          <w:sz w:val="28"/>
          <w:szCs w:val="28"/>
          <w:lang w:val="cy-GB"/>
        </w:rPr>
        <w:t>An Introduction to Bilingualism: Principles and Processes</w:t>
      </w:r>
      <w:r w:rsidRPr="00F318BC">
        <w:rPr>
          <w:rFonts w:cstheme="minorHAnsi"/>
          <w:sz w:val="28"/>
          <w:szCs w:val="28"/>
          <w:lang w:val="cy-GB"/>
        </w:rPr>
        <w:t>. Hove: Psychology Press.</w:t>
      </w:r>
    </w:p>
    <w:p w14:paraId="1BDB0951" w14:textId="77777777" w:rsidR="00930280" w:rsidRPr="00F318BC" w:rsidRDefault="00930280" w:rsidP="00930280">
      <w:pPr>
        <w:jc w:val="both"/>
        <w:rPr>
          <w:rFonts w:cstheme="minorHAnsi"/>
          <w:sz w:val="28"/>
          <w:szCs w:val="28"/>
          <w:lang w:val="cy-GB"/>
        </w:rPr>
      </w:pPr>
      <w:r w:rsidRPr="00F318BC">
        <w:rPr>
          <w:rFonts w:cstheme="minorHAnsi"/>
          <w:sz w:val="28"/>
          <w:szCs w:val="28"/>
          <w:lang w:val="cy-GB"/>
        </w:rPr>
        <w:t xml:space="preserve">Baetens Beardsmore, H. (1986) </w:t>
      </w:r>
      <w:r w:rsidRPr="00F318BC">
        <w:rPr>
          <w:rFonts w:cstheme="minorHAnsi"/>
          <w:i/>
          <w:iCs/>
          <w:sz w:val="28"/>
          <w:szCs w:val="28"/>
          <w:lang w:val="cy-GB"/>
        </w:rPr>
        <w:t>Bilingualism: Basic Principles</w:t>
      </w:r>
      <w:r w:rsidRPr="00F318BC">
        <w:rPr>
          <w:rFonts w:cstheme="minorHAnsi"/>
          <w:sz w:val="28"/>
          <w:szCs w:val="28"/>
          <w:lang w:val="cy-GB"/>
        </w:rPr>
        <w:t>. 2nd Ed. Clevedon: Multilingual Matters.</w:t>
      </w:r>
    </w:p>
    <w:p w14:paraId="3D012F4F" w14:textId="77777777" w:rsidR="00930280" w:rsidRPr="00F318BC" w:rsidRDefault="00930280" w:rsidP="00930280">
      <w:pPr>
        <w:rPr>
          <w:rFonts w:cstheme="minorHAnsi"/>
          <w:sz w:val="28"/>
          <w:szCs w:val="28"/>
          <w:lang w:val="cy-GB"/>
        </w:rPr>
      </w:pPr>
      <w:r w:rsidRPr="00F318BC">
        <w:rPr>
          <w:rFonts w:cstheme="minorHAnsi"/>
          <w:sz w:val="28"/>
          <w:szCs w:val="28"/>
          <w:lang w:val="cy-GB"/>
        </w:rPr>
        <w:t xml:space="preserve">Baker, C. (2007) </w:t>
      </w:r>
      <w:r w:rsidRPr="00F318BC">
        <w:rPr>
          <w:rFonts w:cstheme="minorHAnsi"/>
          <w:i/>
          <w:iCs/>
          <w:sz w:val="28"/>
          <w:szCs w:val="28"/>
          <w:lang w:val="cy-GB"/>
        </w:rPr>
        <w:t>A Parents’ and Teachers’ Guide to Bilingualism.</w:t>
      </w:r>
      <w:r w:rsidRPr="00F318BC">
        <w:rPr>
          <w:rFonts w:cstheme="minorHAnsi"/>
          <w:sz w:val="28"/>
          <w:szCs w:val="28"/>
          <w:lang w:val="cy-GB"/>
        </w:rPr>
        <w:t xml:space="preserve"> 3rd Ed. Clevedon: Multilingual Matters.</w:t>
      </w:r>
    </w:p>
    <w:p w14:paraId="7180BD17" w14:textId="77777777" w:rsidR="00930280" w:rsidRPr="00F318BC" w:rsidRDefault="00930280" w:rsidP="00930280">
      <w:pPr>
        <w:rPr>
          <w:rFonts w:cstheme="minorHAnsi"/>
          <w:sz w:val="28"/>
          <w:szCs w:val="28"/>
          <w:lang w:val="cy-GB"/>
        </w:rPr>
      </w:pPr>
      <w:r w:rsidRPr="00F318BC">
        <w:rPr>
          <w:rFonts w:cstheme="minorHAnsi"/>
          <w:sz w:val="28"/>
          <w:szCs w:val="28"/>
          <w:lang w:val="cy-GB"/>
        </w:rPr>
        <w:t xml:space="preserve">Baker, C. and Wright, W.E. (2017) </w:t>
      </w:r>
      <w:r w:rsidRPr="00F318BC">
        <w:rPr>
          <w:rFonts w:cstheme="minorHAnsi"/>
          <w:i/>
          <w:iCs/>
          <w:sz w:val="28"/>
          <w:szCs w:val="28"/>
          <w:lang w:val="cy-GB"/>
        </w:rPr>
        <w:t xml:space="preserve">Foundations of Bilingual Education and Bilingualism. </w:t>
      </w:r>
      <w:r w:rsidRPr="00F318BC">
        <w:rPr>
          <w:rFonts w:cstheme="minorHAnsi"/>
          <w:sz w:val="28"/>
          <w:szCs w:val="28"/>
          <w:lang w:val="cy-GB"/>
        </w:rPr>
        <w:t>6th Ed. Bristol: Multilingual Matters.</w:t>
      </w:r>
    </w:p>
    <w:p w14:paraId="72E321ED" w14:textId="77777777" w:rsidR="00930280" w:rsidRPr="00F318BC" w:rsidRDefault="00930280" w:rsidP="00930280">
      <w:pPr>
        <w:rPr>
          <w:rFonts w:cstheme="minorHAnsi"/>
          <w:sz w:val="28"/>
          <w:szCs w:val="28"/>
          <w:lang w:val="cy-GB"/>
        </w:rPr>
      </w:pPr>
      <w:r w:rsidRPr="00F318BC">
        <w:rPr>
          <w:rFonts w:cstheme="minorHAnsi"/>
          <w:sz w:val="28"/>
          <w:szCs w:val="28"/>
          <w:lang w:val="cy-GB"/>
        </w:rPr>
        <w:t xml:space="preserve">Bloomfield, L. (1935) </w:t>
      </w:r>
      <w:r w:rsidRPr="00F318BC">
        <w:rPr>
          <w:rFonts w:cstheme="minorHAnsi"/>
          <w:i/>
          <w:iCs/>
          <w:sz w:val="28"/>
          <w:szCs w:val="28"/>
          <w:lang w:val="cy-GB"/>
        </w:rPr>
        <w:t>Language</w:t>
      </w:r>
      <w:r w:rsidRPr="00F318BC">
        <w:rPr>
          <w:rFonts w:cstheme="minorHAnsi"/>
          <w:sz w:val="28"/>
          <w:szCs w:val="28"/>
          <w:lang w:val="cy-GB"/>
        </w:rPr>
        <w:t>. London: Allen &amp; Unwin.</w:t>
      </w:r>
    </w:p>
    <w:p w14:paraId="0E9963A2" w14:textId="77777777" w:rsidR="00930280" w:rsidRPr="00F318BC" w:rsidRDefault="00930280" w:rsidP="00930280">
      <w:pPr>
        <w:rPr>
          <w:rFonts w:cstheme="minorHAnsi"/>
          <w:sz w:val="28"/>
          <w:szCs w:val="28"/>
          <w:lang w:val="cy-GB"/>
        </w:rPr>
      </w:pPr>
      <w:r w:rsidRPr="00F318BC">
        <w:rPr>
          <w:rFonts w:cstheme="minorHAnsi"/>
          <w:sz w:val="28"/>
          <w:szCs w:val="28"/>
          <w:lang w:val="cy-GB"/>
        </w:rPr>
        <w:t xml:space="preserve">Butler, Y.G. (2013) ‘Bilingualism/Multilingualism and Second-Language Acquisition’ in Bhatia, T.K. and Ritchie, W.C. (eds.) </w:t>
      </w:r>
      <w:r w:rsidRPr="00F318BC">
        <w:rPr>
          <w:rFonts w:cstheme="minorHAnsi"/>
          <w:i/>
          <w:iCs/>
          <w:sz w:val="28"/>
          <w:szCs w:val="28"/>
          <w:lang w:val="cy-GB"/>
        </w:rPr>
        <w:t>The Handbook of Bilingualism and Multilingualism</w:t>
      </w:r>
      <w:r w:rsidRPr="00F318BC">
        <w:rPr>
          <w:rFonts w:cstheme="minorHAnsi"/>
          <w:sz w:val="28"/>
          <w:szCs w:val="28"/>
          <w:lang w:val="cy-GB"/>
        </w:rPr>
        <w:t>. 2nd Ed. Oxford: Blackwell Publishing.</w:t>
      </w:r>
    </w:p>
    <w:p w14:paraId="2D8FEBEF" w14:textId="77777777" w:rsidR="00930280" w:rsidRPr="00F318BC" w:rsidRDefault="00930280" w:rsidP="00930280">
      <w:pPr>
        <w:rPr>
          <w:rFonts w:cstheme="minorHAnsi"/>
          <w:sz w:val="28"/>
          <w:szCs w:val="28"/>
          <w:lang w:val="cy-GB"/>
        </w:rPr>
      </w:pPr>
      <w:r w:rsidRPr="00F318BC">
        <w:rPr>
          <w:rFonts w:cstheme="minorHAnsi"/>
          <w:sz w:val="28"/>
          <w:szCs w:val="28"/>
          <w:lang w:val="cy-GB"/>
        </w:rPr>
        <w:t xml:space="preserve">Chin, N.B. and Wigglesworth, G. (2007) </w:t>
      </w:r>
      <w:r w:rsidRPr="00F318BC">
        <w:rPr>
          <w:rFonts w:cstheme="minorHAnsi"/>
          <w:i/>
          <w:iCs/>
          <w:sz w:val="28"/>
          <w:szCs w:val="28"/>
          <w:lang w:val="cy-GB"/>
        </w:rPr>
        <w:t>Bilingualism: an advanced resource book.</w:t>
      </w:r>
      <w:r w:rsidRPr="00F318BC">
        <w:rPr>
          <w:rFonts w:cstheme="minorHAnsi"/>
          <w:sz w:val="28"/>
          <w:szCs w:val="28"/>
          <w:lang w:val="cy-GB"/>
        </w:rPr>
        <w:t xml:space="preserve"> London: Routledge.</w:t>
      </w:r>
    </w:p>
    <w:p w14:paraId="055AFE81" w14:textId="77777777" w:rsidR="00930280" w:rsidRPr="00F318BC" w:rsidRDefault="00930280" w:rsidP="00930280">
      <w:pPr>
        <w:rPr>
          <w:rFonts w:cstheme="minorHAnsi"/>
          <w:sz w:val="28"/>
          <w:szCs w:val="28"/>
          <w:lang w:val="cy-GB"/>
        </w:rPr>
      </w:pPr>
      <w:r w:rsidRPr="00F318BC">
        <w:rPr>
          <w:rFonts w:cstheme="minorHAnsi"/>
          <w:sz w:val="28"/>
          <w:szCs w:val="28"/>
          <w:lang w:val="cy-GB"/>
        </w:rPr>
        <w:t xml:space="preserve">Coste, D., De Pietro, J-F. and Moore, D. (2012) ‘Hymes and the Palimpsest of Communicative Competence: A Journey in Language Didactics’, </w:t>
      </w:r>
      <w:r w:rsidRPr="00F318BC">
        <w:rPr>
          <w:rFonts w:cstheme="minorHAnsi"/>
          <w:i/>
          <w:iCs/>
          <w:sz w:val="28"/>
          <w:szCs w:val="28"/>
          <w:lang w:val="cy-GB"/>
        </w:rPr>
        <w:t>Langage et Société</w:t>
      </w:r>
      <w:r w:rsidRPr="00F318BC">
        <w:rPr>
          <w:rFonts w:cstheme="minorHAnsi"/>
          <w:sz w:val="28"/>
          <w:szCs w:val="28"/>
          <w:lang w:val="cy-GB"/>
        </w:rPr>
        <w:t>, 1(139), pp. 103-123.</w:t>
      </w:r>
    </w:p>
    <w:p w14:paraId="0EE243B4" w14:textId="77777777" w:rsidR="00930280" w:rsidRPr="00F318BC" w:rsidRDefault="00930280" w:rsidP="00930280">
      <w:pPr>
        <w:rPr>
          <w:rFonts w:cstheme="minorHAnsi"/>
          <w:sz w:val="28"/>
          <w:szCs w:val="28"/>
          <w:lang w:val="cy-GB"/>
        </w:rPr>
      </w:pPr>
      <w:r w:rsidRPr="00F318BC">
        <w:rPr>
          <w:rFonts w:cstheme="minorHAnsi"/>
          <w:sz w:val="28"/>
          <w:szCs w:val="28"/>
          <w:lang w:val="cy-GB"/>
        </w:rPr>
        <w:t xml:space="preserve">Cummins, J. (2000) </w:t>
      </w:r>
      <w:r w:rsidRPr="00F318BC">
        <w:rPr>
          <w:rFonts w:cstheme="minorHAnsi"/>
          <w:i/>
          <w:iCs/>
          <w:sz w:val="28"/>
          <w:szCs w:val="28"/>
          <w:lang w:val="cy-GB"/>
        </w:rPr>
        <w:t>Language, Power and Pedagogy: Bilingual Children in the Crossfire.</w:t>
      </w:r>
      <w:r w:rsidRPr="00F318BC">
        <w:rPr>
          <w:rFonts w:cstheme="minorHAnsi"/>
          <w:sz w:val="28"/>
          <w:szCs w:val="28"/>
          <w:lang w:val="cy-GB"/>
        </w:rPr>
        <w:t xml:space="preserve"> Clevedon: Multilingual Matters.</w:t>
      </w:r>
    </w:p>
    <w:p w14:paraId="194C03A5" w14:textId="77777777" w:rsidR="00930280" w:rsidRPr="00F318BC" w:rsidRDefault="00930280" w:rsidP="00930280">
      <w:pPr>
        <w:rPr>
          <w:rFonts w:cstheme="minorHAnsi"/>
          <w:sz w:val="28"/>
          <w:szCs w:val="28"/>
          <w:lang w:val="cy-GB"/>
        </w:rPr>
      </w:pPr>
      <w:r w:rsidRPr="00F318BC">
        <w:rPr>
          <w:rFonts w:cstheme="minorHAnsi"/>
          <w:sz w:val="28"/>
          <w:szCs w:val="28"/>
          <w:lang w:val="cy-GB"/>
        </w:rPr>
        <w:t xml:space="preserve">Grosjean, F. (1982) </w:t>
      </w:r>
      <w:r w:rsidRPr="00F318BC">
        <w:rPr>
          <w:rFonts w:cstheme="minorHAnsi"/>
          <w:i/>
          <w:iCs/>
          <w:sz w:val="28"/>
          <w:szCs w:val="28"/>
          <w:lang w:val="cy-GB"/>
        </w:rPr>
        <w:t>Life with Two Languages.</w:t>
      </w:r>
      <w:r w:rsidRPr="00F318BC">
        <w:rPr>
          <w:rFonts w:cstheme="minorHAnsi"/>
          <w:sz w:val="28"/>
          <w:szCs w:val="28"/>
          <w:lang w:val="cy-GB"/>
        </w:rPr>
        <w:t xml:space="preserve"> Cambridge, Massachusetts: Harvard University Press.</w:t>
      </w:r>
    </w:p>
    <w:p w14:paraId="14348DB6" w14:textId="77777777" w:rsidR="00930280" w:rsidRPr="00F318BC" w:rsidRDefault="00930280" w:rsidP="00930280">
      <w:pPr>
        <w:rPr>
          <w:rFonts w:cstheme="minorHAnsi"/>
          <w:sz w:val="28"/>
          <w:szCs w:val="28"/>
          <w:lang w:val="cy-GB"/>
        </w:rPr>
      </w:pPr>
      <w:r w:rsidRPr="00F318BC">
        <w:rPr>
          <w:rFonts w:cstheme="minorHAnsi"/>
          <w:sz w:val="28"/>
          <w:szCs w:val="28"/>
          <w:lang w:val="cy-GB"/>
        </w:rPr>
        <w:t xml:space="preserve">Grosjean, F. (2008) </w:t>
      </w:r>
      <w:r w:rsidRPr="00F318BC">
        <w:rPr>
          <w:rFonts w:cstheme="minorHAnsi"/>
          <w:i/>
          <w:iCs/>
          <w:sz w:val="28"/>
          <w:szCs w:val="28"/>
          <w:lang w:val="cy-GB"/>
        </w:rPr>
        <w:t>Studying Bilinguals.</w:t>
      </w:r>
      <w:r w:rsidRPr="00F318BC">
        <w:rPr>
          <w:rFonts w:cstheme="minorHAnsi"/>
          <w:sz w:val="28"/>
          <w:szCs w:val="28"/>
          <w:lang w:val="cy-GB"/>
        </w:rPr>
        <w:t xml:space="preserve"> Oxford: Oxford University Press.</w:t>
      </w:r>
    </w:p>
    <w:p w14:paraId="3F2D3E82" w14:textId="77777777" w:rsidR="00930280" w:rsidRPr="00F318BC" w:rsidRDefault="00930280" w:rsidP="00930280">
      <w:pPr>
        <w:rPr>
          <w:rFonts w:cstheme="minorHAnsi"/>
          <w:sz w:val="28"/>
          <w:szCs w:val="28"/>
          <w:lang w:val="cy-GB"/>
        </w:rPr>
      </w:pPr>
      <w:r w:rsidRPr="00F318BC">
        <w:rPr>
          <w:rFonts w:cstheme="minorHAnsi"/>
          <w:sz w:val="28"/>
          <w:szCs w:val="28"/>
          <w:lang w:val="cy-GB"/>
        </w:rPr>
        <w:t xml:space="preserve">Guarascio, F. (2016) ‘EU’s Brexit negotiator demands all talks are conducted in French’, </w:t>
      </w:r>
      <w:r w:rsidRPr="00F318BC">
        <w:rPr>
          <w:rFonts w:cstheme="minorHAnsi"/>
          <w:i/>
          <w:iCs/>
          <w:sz w:val="28"/>
          <w:szCs w:val="28"/>
          <w:lang w:val="cy-GB"/>
        </w:rPr>
        <w:t>Independent</w:t>
      </w:r>
      <w:r w:rsidRPr="00F318BC">
        <w:rPr>
          <w:rFonts w:cstheme="minorHAnsi"/>
          <w:sz w:val="28"/>
          <w:szCs w:val="28"/>
          <w:lang w:val="cy-GB"/>
        </w:rPr>
        <w:t xml:space="preserve">, 21 October. Available at: </w:t>
      </w:r>
      <w:hyperlink r:id="rId9" w:history="1">
        <w:r w:rsidRPr="00F318BC">
          <w:rPr>
            <w:rStyle w:val="Hyperlink"/>
            <w:rFonts w:cstheme="minorHAnsi"/>
            <w:sz w:val="28"/>
            <w:szCs w:val="28"/>
            <w:lang w:val="cy-GB"/>
          </w:rPr>
          <w:t xml:space="preserve">https://www.independent.co.uk/news/world/europe/brexit-negotiator-talks-french-michel-barnier-negotiation-insists-eu-article-50-conducted-a7373556.html  </w:t>
        </w:r>
      </w:hyperlink>
      <w:r w:rsidRPr="00F318BC">
        <w:rPr>
          <w:rFonts w:cstheme="minorHAnsi"/>
          <w:sz w:val="28"/>
          <w:szCs w:val="28"/>
          <w:lang w:val="cy-GB"/>
        </w:rPr>
        <w:t xml:space="preserve"> (Accessed 22 December 2019). </w:t>
      </w:r>
    </w:p>
    <w:p w14:paraId="45C3CE54" w14:textId="77777777" w:rsidR="00930280" w:rsidRPr="00F318BC" w:rsidRDefault="00930280" w:rsidP="00930280">
      <w:pPr>
        <w:rPr>
          <w:rFonts w:cstheme="minorHAnsi"/>
          <w:sz w:val="28"/>
          <w:szCs w:val="28"/>
          <w:lang w:val="cy-GB"/>
        </w:rPr>
      </w:pPr>
      <w:r w:rsidRPr="00F318BC">
        <w:rPr>
          <w:rFonts w:cstheme="minorHAnsi"/>
          <w:sz w:val="28"/>
          <w:szCs w:val="28"/>
          <w:lang w:val="cy-GB"/>
        </w:rPr>
        <w:t xml:space="preserve">Haugen, E. (1953) </w:t>
      </w:r>
      <w:r w:rsidRPr="00F318BC">
        <w:rPr>
          <w:rFonts w:cstheme="minorHAnsi"/>
          <w:i/>
          <w:iCs/>
          <w:sz w:val="28"/>
          <w:szCs w:val="28"/>
          <w:lang w:val="cy-GB"/>
        </w:rPr>
        <w:t>The Norwegian language in America: A study in bilingual behavior.</w:t>
      </w:r>
      <w:r w:rsidRPr="00F318BC">
        <w:rPr>
          <w:rFonts w:cstheme="minorHAnsi"/>
          <w:sz w:val="28"/>
          <w:szCs w:val="28"/>
          <w:lang w:val="cy-GB"/>
        </w:rPr>
        <w:t xml:space="preserve"> Philadelphia: University of Pensylvania Press.</w:t>
      </w:r>
    </w:p>
    <w:p w14:paraId="03CF42D6" w14:textId="77777777" w:rsidR="00930280" w:rsidRPr="00F318BC" w:rsidRDefault="00930280" w:rsidP="00930280">
      <w:pPr>
        <w:rPr>
          <w:rFonts w:cstheme="minorHAnsi"/>
          <w:sz w:val="28"/>
          <w:szCs w:val="28"/>
          <w:lang w:val="cy-GB"/>
        </w:rPr>
      </w:pPr>
      <w:r w:rsidRPr="00F318BC">
        <w:rPr>
          <w:rFonts w:cstheme="minorHAnsi"/>
          <w:sz w:val="28"/>
          <w:szCs w:val="28"/>
          <w:lang w:val="cy-GB"/>
        </w:rPr>
        <w:lastRenderedPageBreak/>
        <w:t xml:space="preserve">Hoffman, C. (1991) </w:t>
      </w:r>
      <w:r w:rsidRPr="00F318BC">
        <w:rPr>
          <w:rFonts w:cstheme="minorHAnsi"/>
          <w:i/>
          <w:iCs/>
          <w:sz w:val="28"/>
          <w:szCs w:val="28"/>
          <w:lang w:val="cy-GB"/>
        </w:rPr>
        <w:t>An Introduction to Bilingualism</w:t>
      </w:r>
      <w:r w:rsidRPr="00F318BC">
        <w:rPr>
          <w:rFonts w:cstheme="minorHAnsi"/>
          <w:sz w:val="28"/>
          <w:szCs w:val="28"/>
          <w:lang w:val="cy-GB"/>
        </w:rPr>
        <w:t>. New York: Longman.</w:t>
      </w:r>
    </w:p>
    <w:p w14:paraId="4143C8CF" w14:textId="77777777" w:rsidR="00930280" w:rsidRPr="00F318BC" w:rsidRDefault="00930280" w:rsidP="00930280">
      <w:pPr>
        <w:rPr>
          <w:rFonts w:cstheme="minorHAnsi"/>
          <w:sz w:val="28"/>
          <w:szCs w:val="28"/>
          <w:lang w:val="cy-GB"/>
        </w:rPr>
      </w:pPr>
      <w:r w:rsidRPr="00F318BC">
        <w:rPr>
          <w:rFonts w:cstheme="minorHAnsi"/>
          <w:sz w:val="28"/>
          <w:szCs w:val="28"/>
          <w:lang w:val="cy-GB"/>
        </w:rPr>
        <w:t xml:space="preserve">Knoema (2019) </w:t>
      </w:r>
      <w:r w:rsidRPr="00F318BC">
        <w:rPr>
          <w:rFonts w:cstheme="minorHAnsi"/>
          <w:i/>
          <w:iCs/>
          <w:sz w:val="28"/>
          <w:szCs w:val="28"/>
          <w:lang w:val="cy-GB"/>
        </w:rPr>
        <w:t>Papua New Guinea – Adult (15+) literacy rate.</w:t>
      </w:r>
      <w:r w:rsidRPr="00F318BC">
        <w:rPr>
          <w:rFonts w:cstheme="minorHAnsi"/>
          <w:sz w:val="28"/>
          <w:szCs w:val="28"/>
          <w:lang w:val="cy-GB"/>
        </w:rPr>
        <w:t xml:space="preserve"> Available at: </w:t>
      </w:r>
      <w:hyperlink r:id="rId10" w:history="1">
        <w:r w:rsidRPr="00F318BC">
          <w:rPr>
            <w:rStyle w:val="Hyperlink"/>
            <w:rFonts w:cstheme="minorHAnsi"/>
            <w:sz w:val="28"/>
            <w:szCs w:val="28"/>
            <w:lang w:val="cy-GB"/>
          </w:rPr>
          <w:t>https://knoema.com/atlas/Papua-New-Guinea/topics/Education/Literacy/Adult-literacy-rate</w:t>
        </w:r>
      </w:hyperlink>
      <w:r w:rsidRPr="00F318BC">
        <w:rPr>
          <w:rFonts w:cstheme="minorHAnsi"/>
          <w:sz w:val="28"/>
          <w:szCs w:val="28"/>
          <w:lang w:val="cy-GB"/>
        </w:rPr>
        <w:t xml:space="preserve"> (Accessed: 9 November 2019).</w:t>
      </w:r>
    </w:p>
    <w:p w14:paraId="607B8876" w14:textId="77777777" w:rsidR="00930280" w:rsidRPr="00F318BC" w:rsidRDefault="00930280" w:rsidP="00930280">
      <w:pPr>
        <w:jc w:val="both"/>
        <w:rPr>
          <w:rFonts w:cstheme="minorHAnsi"/>
          <w:sz w:val="28"/>
          <w:szCs w:val="28"/>
          <w:lang w:val="cy-GB"/>
        </w:rPr>
      </w:pPr>
      <w:r w:rsidRPr="00F318BC">
        <w:rPr>
          <w:rFonts w:cstheme="minorHAnsi"/>
          <w:sz w:val="28"/>
          <w:szCs w:val="28"/>
          <w:lang w:val="cy-GB"/>
        </w:rPr>
        <w:t xml:space="preserve">Mackey, W.F. (1957) ‘The Description of Bilingualism’, </w:t>
      </w:r>
      <w:r w:rsidRPr="00F318BC">
        <w:rPr>
          <w:rFonts w:cstheme="minorHAnsi"/>
          <w:i/>
          <w:iCs/>
          <w:sz w:val="28"/>
          <w:szCs w:val="28"/>
          <w:lang w:val="cy-GB"/>
        </w:rPr>
        <w:t>Journal of the Canadian Linguistic Association</w:t>
      </w:r>
      <w:r w:rsidRPr="00F318BC">
        <w:rPr>
          <w:rFonts w:cstheme="minorHAnsi"/>
          <w:sz w:val="28"/>
          <w:szCs w:val="28"/>
          <w:lang w:val="cy-GB"/>
        </w:rPr>
        <w:t>.</w:t>
      </w:r>
    </w:p>
    <w:p w14:paraId="7E2EF9D8" w14:textId="77777777" w:rsidR="00930280" w:rsidRPr="00F318BC" w:rsidRDefault="00930280" w:rsidP="00930280">
      <w:pPr>
        <w:jc w:val="both"/>
        <w:rPr>
          <w:rFonts w:cstheme="minorHAnsi"/>
          <w:sz w:val="28"/>
          <w:szCs w:val="28"/>
          <w:lang w:val="cy-GB"/>
        </w:rPr>
      </w:pPr>
      <w:r w:rsidRPr="00F318BC">
        <w:rPr>
          <w:rFonts w:cstheme="minorHAnsi"/>
          <w:sz w:val="28"/>
          <w:szCs w:val="28"/>
          <w:lang w:val="cy-GB"/>
        </w:rPr>
        <w:t xml:space="preserve">Mackey, W.F. (1962) ‘The Description of Bilingualism’, </w:t>
      </w:r>
      <w:r w:rsidRPr="00F318BC">
        <w:rPr>
          <w:rFonts w:cstheme="minorHAnsi"/>
          <w:i/>
          <w:iCs/>
          <w:sz w:val="28"/>
          <w:szCs w:val="28"/>
          <w:lang w:val="cy-GB"/>
        </w:rPr>
        <w:t>Canadian Journal of Linguistics,</w:t>
      </w:r>
      <w:r w:rsidRPr="00F318BC">
        <w:rPr>
          <w:rFonts w:cstheme="minorHAnsi"/>
          <w:sz w:val="28"/>
          <w:szCs w:val="28"/>
          <w:lang w:val="cy-GB"/>
        </w:rPr>
        <w:t>7, pp. 51-85.</w:t>
      </w:r>
    </w:p>
    <w:p w14:paraId="6B33D1A5" w14:textId="77777777" w:rsidR="00930280" w:rsidRPr="00F318BC" w:rsidRDefault="00930280" w:rsidP="00930280">
      <w:pPr>
        <w:jc w:val="both"/>
        <w:rPr>
          <w:rFonts w:cstheme="minorHAnsi"/>
          <w:sz w:val="28"/>
          <w:szCs w:val="28"/>
          <w:lang w:val="cy-GB"/>
        </w:rPr>
      </w:pPr>
      <w:r w:rsidRPr="00F318BC">
        <w:rPr>
          <w:rFonts w:cstheme="minorHAnsi"/>
          <w:sz w:val="28"/>
          <w:szCs w:val="28"/>
          <w:lang w:val="cy-GB"/>
        </w:rPr>
        <w:t xml:space="preserve">Macnamara, J. (1969) ‘How can one measure the extent of a person’s bilingual proficiency?’ In Kelly, L.G. (ed.) </w:t>
      </w:r>
      <w:r w:rsidRPr="00F318BC">
        <w:rPr>
          <w:rFonts w:cstheme="minorHAnsi"/>
          <w:i/>
          <w:iCs/>
          <w:sz w:val="28"/>
          <w:szCs w:val="28"/>
          <w:lang w:val="cy-GB"/>
        </w:rPr>
        <w:t>Description and measurement of bilingualism.</w:t>
      </w:r>
      <w:r w:rsidRPr="00F318BC">
        <w:rPr>
          <w:rFonts w:cstheme="minorHAnsi"/>
          <w:sz w:val="28"/>
          <w:szCs w:val="28"/>
          <w:lang w:val="cy-GB"/>
        </w:rPr>
        <w:t xml:space="preserve"> Toronto: University of Toronto Press, pp. 80-119.</w:t>
      </w:r>
    </w:p>
    <w:p w14:paraId="3DFEA2A6" w14:textId="77777777" w:rsidR="00930280" w:rsidRPr="00F318BC" w:rsidRDefault="00930280" w:rsidP="00930280">
      <w:pPr>
        <w:rPr>
          <w:rFonts w:cstheme="minorHAnsi"/>
          <w:sz w:val="28"/>
          <w:szCs w:val="28"/>
          <w:lang w:val="cy-GB"/>
        </w:rPr>
      </w:pPr>
      <w:r w:rsidRPr="00F318BC">
        <w:rPr>
          <w:rFonts w:cstheme="minorHAnsi"/>
          <w:sz w:val="28"/>
          <w:szCs w:val="28"/>
          <w:lang w:val="cy-GB"/>
        </w:rPr>
        <w:t xml:space="preserve">Malone, S. and Paraide, P. (2011) ‘Mother tongue-based bilingual education in Papua New Guinea’, </w:t>
      </w:r>
      <w:r w:rsidRPr="00F318BC">
        <w:rPr>
          <w:rFonts w:cstheme="minorHAnsi"/>
          <w:i/>
          <w:iCs/>
          <w:sz w:val="28"/>
          <w:szCs w:val="28"/>
          <w:lang w:val="cy-GB"/>
        </w:rPr>
        <w:t>International Review of Education,</w:t>
      </w:r>
      <w:r w:rsidRPr="00F318BC">
        <w:rPr>
          <w:rFonts w:cstheme="minorHAnsi"/>
          <w:sz w:val="28"/>
          <w:szCs w:val="28"/>
          <w:lang w:val="cy-GB"/>
        </w:rPr>
        <w:t xml:space="preserve"> 57, pp. 705-720. DOI 10.1007/s11159-011-9256-2</w:t>
      </w:r>
    </w:p>
    <w:p w14:paraId="6CB28FF2" w14:textId="77777777" w:rsidR="00930280" w:rsidRPr="00F318BC" w:rsidRDefault="00930280" w:rsidP="00930280">
      <w:pPr>
        <w:rPr>
          <w:rFonts w:cstheme="minorHAnsi"/>
          <w:sz w:val="28"/>
          <w:szCs w:val="28"/>
          <w:lang w:val="cy-GB"/>
        </w:rPr>
      </w:pPr>
      <w:r w:rsidRPr="00F318BC">
        <w:rPr>
          <w:rFonts w:cstheme="minorHAnsi"/>
          <w:sz w:val="28"/>
          <w:szCs w:val="28"/>
          <w:lang w:val="cy-GB"/>
        </w:rPr>
        <w:t xml:space="preserve">Romaine, S. (1995) </w:t>
      </w:r>
      <w:r w:rsidRPr="00F318BC">
        <w:rPr>
          <w:rFonts w:cstheme="minorHAnsi"/>
          <w:i/>
          <w:iCs/>
          <w:sz w:val="28"/>
          <w:szCs w:val="28"/>
          <w:lang w:val="cy-GB"/>
        </w:rPr>
        <w:t>Bilingualism</w:t>
      </w:r>
      <w:r w:rsidRPr="00F318BC">
        <w:rPr>
          <w:rFonts w:cstheme="minorHAnsi"/>
          <w:sz w:val="28"/>
          <w:szCs w:val="28"/>
          <w:lang w:val="cy-GB"/>
        </w:rPr>
        <w:t>. Oxford: Blackwell Publishing.</w:t>
      </w:r>
    </w:p>
    <w:p w14:paraId="1949285C" w14:textId="77777777" w:rsidR="00930280" w:rsidRPr="00F318BC" w:rsidRDefault="00930280" w:rsidP="00930280">
      <w:pPr>
        <w:rPr>
          <w:rFonts w:cstheme="minorHAnsi"/>
          <w:sz w:val="28"/>
          <w:szCs w:val="28"/>
          <w:lang w:val="cy-GB"/>
        </w:rPr>
      </w:pPr>
      <w:r w:rsidRPr="00F318BC">
        <w:rPr>
          <w:rFonts w:cstheme="minorHAnsi"/>
          <w:sz w:val="28"/>
          <w:szCs w:val="28"/>
          <w:lang w:val="cy-GB"/>
        </w:rPr>
        <w:t xml:space="preserve">Sachdev, I. and Giles, H. (2006) ‘Bilingual Accommodation’, in Bhatia, T.K. and Ritchie, W.C. (eds) </w:t>
      </w:r>
      <w:r w:rsidRPr="00F318BC">
        <w:rPr>
          <w:rFonts w:cstheme="minorHAnsi"/>
          <w:i/>
          <w:iCs/>
          <w:sz w:val="28"/>
          <w:szCs w:val="28"/>
          <w:lang w:val="cy-GB"/>
        </w:rPr>
        <w:t>The Handbook of Bilingualism</w:t>
      </w:r>
      <w:r w:rsidRPr="00F318BC">
        <w:rPr>
          <w:rFonts w:cstheme="minorHAnsi"/>
          <w:sz w:val="28"/>
          <w:szCs w:val="28"/>
          <w:lang w:val="cy-GB"/>
        </w:rPr>
        <w:t>. Oxford: Blackwell Publishing.</w:t>
      </w:r>
    </w:p>
    <w:p w14:paraId="269E0533" w14:textId="77777777" w:rsidR="00930280" w:rsidRPr="00F318BC" w:rsidRDefault="00930280" w:rsidP="00930280">
      <w:pPr>
        <w:rPr>
          <w:rFonts w:cstheme="minorHAnsi"/>
          <w:sz w:val="28"/>
          <w:szCs w:val="28"/>
          <w:lang w:val="cy-GB"/>
        </w:rPr>
      </w:pPr>
      <w:r w:rsidRPr="00F318BC">
        <w:rPr>
          <w:rFonts w:cstheme="minorHAnsi"/>
          <w:sz w:val="28"/>
          <w:szCs w:val="28"/>
          <w:lang w:val="cy-GB"/>
        </w:rPr>
        <w:t xml:space="preserve">Valdes, G. (2001) ‘Heritage language students: Profiles and possibilities’. Stanford University Online: </w:t>
      </w:r>
      <w:r w:rsidRPr="00F318BC">
        <w:rPr>
          <w:rFonts w:cstheme="minorHAnsi"/>
          <w:sz w:val="28"/>
          <w:szCs w:val="28"/>
        </w:rPr>
        <w:t>http://www.linguas.net/LinkClick.aspx?fileticket=pvMGYpDt200=&amp;tabid=695&amp;mid=1356&amp;language=en-US (Accessed 22 December 2019)</w:t>
      </w:r>
    </w:p>
    <w:p w14:paraId="173A3CB6" w14:textId="77777777" w:rsidR="00930280" w:rsidRPr="00F318BC" w:rsidRDefault="00930280" w:rsidP="00930280">
      <w:pPr>
        <w:rPr>
          <w:rFonts w:cstheme="minorHAnsi"/>
          <w:sz w:val="28"/>
          <w:szCs w:val="28"/>
          <w:lang w:val="cy-GB"/>
        </w:rPr>
      </w:pPr>
    </w:p>
    <w:p w14:paraId="38628F79" w14:textId="77777777" w:rsidR="00BD4D38" w:rsidRPr="00F318BC" w:rsidRDefault="00BD4D38" w:rsidP="00200D3E">
      <w:pPr>
        <w:spacing w:line="276" w:lineRule="auto"/>
        <w:rPr>
          <w:rFonts w:cstheme="minorHAnsi"/>
          <w:sz w:val="28"/>
          <w:szCs w:val="28"/>
        </w:rPr>
      </w:pPr>
    </w:p>
    <w:p w14:paraId="69A3CD5B" w14:textId="77777777" w:rsidR="00BD4D38" w:rsidRPr="00F318BC" w:rsidRDefault="00BD4D38" w:rsidP="00200D3E">
      <w:pPr>
        <w:spacing w:line="276" w:lineRule="auto"/>
        <w:rPr>
          <w:rFonts w:cstheme="minorHAnsi"/>
          <w:sz w:val="28"/>
          <w:szCs w:val="28"/>
        </w:rPr>
      </w:pPr>
    </w:p>
    <w:p w14:paraId="1DD3B644" w14:textId="77777777" w:rsidR="00200D3E" w:rsidRPr="00F318BC" w:rsidRDefault="00200D3E" w:rsidP="00200D3E">
      <w:pPr>
        <w:spacing w:line="276" w:lineRule="auto"/>
        <w:rPr>
          <w:rFonts w:cstheme="minorHAnsi"/>
          <w:sz w:val="28"/>
          <w:szCs w:val="28"/>
        </w:rPr>
      </w:pPr>
    </w:p>
    <w:p w14:paraId="7622BAAD" w14:textId="77777777" w:rsidR="00200D3E" w:rsidRPr="00F318BC" w:rsidRDefault="00200D3E" w:rsidP="00200D3E">
      <w:pPr>
        <w:spacing w:line="276" w:lineRule="auto"/>
        <w:rPr>
          <w:rFonts w:cstheme="minorHAnsi"/>
          <w:sz w:val="28"/>
          <w:szCs w:val="28"/>
        </w:rPr>
      </w:pPr>
    </w:p>
    <w:p w14:paraId="0233E590" w14:textId="77777777" w:rsidR="00D93EDE" w:rsidRPr="00F318BC" w:rsidRDefault="00D93EDE">
      <w:pPr>
        <w:rPr>
          <w:rFonts w:cstheme="minorHAnsi"/>
          <w:sz w:val="28"/>
          <w:szCs w:val="28"/>
        </w:rPr>
      </w:pPr>
    </w:p>
    <w:p w14:paraId="412DCEA9" w14:textId="77777777" w:rsidR="00BC628E" w:rsidRPr="00F318BC" w:rsidRDefault="00BC628E">
      <w:pPr>
        <w:rPr>
          <w:rFonts w:cstheme="minorHAnsi"/>
          <w:sz w:val="28"/>
          <w:szCs w:val="28"/>
        </w:rPr>
      </w:pPr>
    </w:p>
    <w:sectPr w:rsidR="00BC628E" w:rsidRPr="00F318BC" w:rsidSect="00F318BC">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257ADD" w14:textId="77777777" w:rsidR="003D7129" w:rsidRDefault="003D7129" w:rsidP="003D7129">
      <w:pPr>
        <w:spacing w:after="0" w:line="240" w:lineRule="auto"/>
      </w:pPr>
      <w:r>
        <w:separator/>
      </w:r>
    </w:p>
  </w:endnote>
  <w:endnote w:type="continuationSeparator" w:id="0">
    <w:p w14:paraId="16803BEC" w14:textId="77777777" w:rsidR="003D7129" w:rsidRDefault="003D7129" w:rsidP="003D7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9477746"/>
      <w:docPartObj>
        <w:docPartGallery w:val="Page Numbers (Bottom of Page)"/>
        <w:docPartUnique/>
      </w:docPartObj>
    </w:sdtPr>
    <w:sdtEndPr>
      <w:rPr>
        <w:noProof/>
      </w:rPr>
    </w:sdtEndPr>
    <w:sdtContent>
      <w:p w14:paraId="667D72E4" w14:textId="19F4225D" w:rsidR="003D7129" w:rsidRDefault="003D71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43F9F8" w14:textId="77777777" w:rsidR="003D7129" w:rsidRDefault="003D7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B66AA" w14:textId="77777777" w:rsidR="003D7129" w:rsidRDefault="003D7129" w:rsidP="003D7129">
      <w:pPr>
        <w:spacing w:after="0" w:line="240" w:lineRule="auto"/>
      </w:pPr>
      <w:r>
        <w:separator/>
      </w:r>
    </w:p>
  </w:footnote>
  <w:footnote w:type="continuationSeparator" w:id="0">
    <w:p w14:paraId="1538D286" w14:textId="77777777" w:rsidR="003D7129" w:rsidRDefault="003D7129" w:rsidP="003D71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34053" w14:textId="66EDD7EE" w:rsidR="003D7129" w:rsidRPr="00930280" w:rsidRDefault="00930280">
    <w:pPr>
      <w:pStyle w:val="Header"/>
      <w:rPr>
        <w:lang w:val="cy-GB"/>
      </w:rPr>
    </w:pPr>
    <w:r>
      <w:rPr>
        <w:lang w:val="cy-GB"/>
      </w:rPr>
      <w:t>ECDA-7001</w:t>
    </w:r>
    <w:r>
      <w:rPr>
        <w:lang w:val="cy-GB"/>
      </w:rPr>
      <w:tab/>
      <w:t>Introduction to Bilingualsim</w:t>
    </w:r>
    <w:r>
      <w:rPr>
        <w:lang w:val="cy-GB"/>
      </w:rPr>
      <w:tab/>
      <w:t>Deborah McCarney (1804718)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CEC"/>
    <w:rsid w:val="00005155"/>
    <w:rsid w:val="00041A62"/>
    <w:rsid w:val="000459E1"/>
    <w:rsid w:val="00065409"/>
    <w:rsid w:val="000A7B89"/>
    <w:rsid w:val="000E5B60"/>
    <w:rsid w:val="00106AC6"/>
    <w:rsid w:val="001D61BB"/>
    <w:rsid w:val="00200D3E"/>
    <w:rsid w:val="002117BC"/>
    <w:rsid w:val="002518DF"/>
    <w:rsid w:val="0026753B"/>
    <w:rsid w:val="002761DA"/>
    <w:rsid w:val="002B551A"/>
    <w:rsid w:val="002D010D"/>
    <w:rsid w:val="002D7C77"/>
    <w:rsid w:val="002F409D"/>
    <w:rsid w:val="002F566F"/>
    <w:rsid w:val="00367D89"/>
    <w:rsid w:val="00382A54"/>
    <w:rsid w:val="0039485D"/>
    <w:rsid w:val="003C3F71"/>
    <w:rsid w:val="003D7129"/>
    <w:rsid w:val="003F1D2D"/>
    <w:rsid w:val="0047201B"/>
    <w:rsid w:val="0048260E"/>
    <w:rsid w:val="004836A6"/>
    <w:rsid w:val="00495FB2"/>
    <w:rsid w:val="004B2A14"/>
    <w:rsid w:val="00506CEC"/>
    <w:rsid w:val="005809B3"/>
    <w:rsid w:val="005C1C9D"/>
    <w:rsid w:val="00602B47"/>
    <w:rsid w:val="00626FE1"/>
    <w:rsid w:val="0064686D"/>
    <w:rsid w:val="00670B0A"/>
    <w:rsid w:val="00681B76"/>
    <w:rsid w:val="006A1B14"/>
    <w:rsid w:val="00710E6F"/>
    <w:rsid w:val="00740076"/>
    <w:rsid w:val="007552ED"/>
    <w:rsid w:val="00762124"/>
    <w:rsid w:val="00785449"/>
    <w:rsid w:val="007A7CFE"/>
    <w:rsid w:val="007B06F3"/>
    <w:rsid w:val="007F59BF"/>
    <w:rsid w:val="008708A3"/>
    <w:rsid w:val="008A5969"/>
    <w:rsid w:val="008B3686"/>
    <w:rsid w:val="00920C3D"/>
    <w:rsid w:val="00930280"/>
    <w:rsid w:val="0096075B"/>
    <w:rsid w:val="00990555"/>
    <w:rsid w:val="009C208B"/>
    <w:rsid w:val="00A0063F"/>
    <w:rsid w:val="00A01DE2"/>
    <w:rsid w:val="00A1087B"/>
    <w:rsid w:val="00A52954"/>
    <w:rsid w:val="00A95A65"/>
    <w:rsid w:val="00AA74D6"/>
    <w:rsid w:val="00AB72F2"/>
    <w:rsid w:val="00AD3BEF"/>
    <w:rsid w:val="00B1310F"/>
    <w:rsid w:val="00B25A4F"/>
    <w:rsid w:val="00B30215"/>
    <w:rsid w:val="00B716C9"/>
    <w:rsid w:val="00BA2FFA"/>
    <w:rsid w:val="00BB2C5E"/>
    <w:rsid w:val="00BC3439"/>
    <w:rsid w:val="00BC628E"/>
    <w:rsid w:val="00BD4D38"/>
    <w:rsid w:val="00BD622B"/>
    <w:rsid w:val="00C16214"/>
    <w:rsid w:val="00C1654F"/>
    <w:rsid w:val="00C53DC2"/>
    <w:rsid w:val="00C64009"/>
    <w:rsid w:val="00C923D1"/>
    <w:rsid w:val="00D64E7C"/>
    <w:rsid w:val="00D70FA8"/>
    <w:rsid w:val="00D71F18"/>
    <w:rsid w:val="00D73E42"/>
    <w:rsid w:val="00D92F5F"/>
    <w:rsid w:val="00D93EDE"/>
    <w:rsid w:val="00DF776B"/>
    <w:rsid w:val="00E03619"/>
    <w:rsid w:val="00E50B2E"/>
    <w:rsid w:val="00E516C4"/>
    <w:rsid w:val="00E53159"/>
    <w:rsid w:val="00E77EE4"/>
    <w:rsid w:val="00E77FD0"/>
    <w:rsid w:val="00EC325D"/>
    <w:rsid w:val="00EF4145"/>
    <w:rsid w:val="00F318BC"/>
    <w:rsid w:val="00F820BF"/>
    <w:rsid w:val="00FB088A"/>
    <w:rsid w:val="00FE700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253C9"/>
  <w15:chartTrackingRefBased/>
  <w15:docId w15:val="{01475B37-2F0A-434C-9784-A374413E6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7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129"/>
  </w:style>
  <w:style w:type="paragraph" w:styleId="Footer">
    <w:name w:val="footer"/>
    <w:basedOn w:val="Normal"/>
    <w:link w:val="FooterChar"/>
    <w:uiPriority w:val="99"/>
    <w:unhideWhenUsed/>
    <w:rsid w:val="003D7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129"/>
  </w:style>
  <w:style w:type="character" w:styleId="Hyperlink">
    <w:name w:val="Hyperlink"/>
    <w:basedOn w:val="DefaultParagraphFont"/>
    <w:uiPriority w:val="99"/>
    <w:unhideWhenUsed/>
    <w:rsid w:val="00930280"/>
    <w:rPr>
      <w:color w:val="0563C1" w:themeColor="hyperlink"/>
      <w:u w:val="single"/>
    </w:rPr>
  </w:style>
  <w:style w:type="paragraph" w:styleId="NoSpacing">
    <w:name w:val="No Spacing"/>
    <w:link w:val="NoSpacingChar"/>
    <w:uiPriority w:val="1"/>
    <w:qFormat/>
    <w:rsid w:val="00F318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18B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knoema.com/atlas/Papua-New-Guinea/topics/Education/Literacy/Adult-literacy-rate" TargetMode="External"/><Relationship Id="rId4" Type="http://schemas.openxmlformats.org/officeDocument/2006/relationships/webSettings" Target="webSettings.xml"/><Relationship Id="rId9" Type="http://schemas.openxmlformats.org/officeDocument/2006/relationships/hyperlink" Target="https://www.independent.co.uk/news/world/europe/brexit-negotiator-talks-french-michel-barnier-negotiation-insists-eu-article-50-conducted-a7373556.html%20%20"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67A3A801CA84B6CACCAAFFDB5B2592C"/>
        <w:category>
          <w:name w:val="General"/>
          <w:gallery w:val="placeholder"/>
        </w:category>
        <w:types>
          <w:type w:val="bbPlcHdr"/>
        </w:types>
        <w:behaviors>
          <w:behavior w:val="content"/>
        </w:behaviors>
        <w:guid w:val="{C297219B-711B-48C2-B5EB-AC259365E1A5}"/>
      </w:docPartPr>
      <w:docPartBody>
        <w:p w:rsidR="00000000" w:rsidRDefault="00676C5C" w:rsidP="00676C5C">
          <w:pPr>
            <w:pStyle w:val="067A3A801CA84B6CACCAAFFDB5B2592C"/>
          </w:pPr>
          <w:r>
            <w:rPr>
              <w:rFonts w:asciiTheme="majorHAnsi" w:eastAsiaTheme="majorEastAsia" w:hAnsiTheme="majorHAnsi" w:cstheme="majorBidi"/>
              <w:caps/>
              <w:color w:val="4472C4" w:themeColor="accent1"/>
              <w:sz w:val="80"/>
              <w:szCs w:val="80"/>
            </w:rPr>
            <w:t>[Document title]</w:t>
          </w:r>
        </w:p>
      </w:docPartBody>
    </w:docPart>
    <w:docPart>
      <w:docPartPr>
        <w:name w:val="7A21F1FD23964056B5B1487D33EDE0BD"/>
        <w:category>
          <w:name w:val="General"/>
          <w:gallery w:val="placeholder"/>
        </w:category>
        <w:types>
          <w:type w:val="bbPlcHdr"/>
        </w:types>
        <w:behaviors>
          <w:behavior w:val="content"/>
        </w:behaviors>
        <w:guid w:val="{DC8D590D-933E-4F92-9A86-85C59890AF1E}"/>
      </w:docPartPr>
      <w:docPartBody>
        <w:p w:rsidR="00000000" w:rsidRDefault="00676C5C" w:rsidP="00676C5C">
          <w:pPr>
            <w:pStyle w:val="7A21F1FD23964056B5B1487D33EDE0B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C5C"/>
    <w:rsid w:val="00676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7A3A801CA84B6CACCAAFFDB5B2592C">
    <w:name w:val="067A3A801CA84B6CACCAAFFDB5B2592C"/>
    <w:rsid w:val="00676C5C"/>
  </w:style>
  <w:style w:type="paragraph" w:customStyle="1" w:styleId="7A21F1FD23964056B5B1487D33EDE0BD">
    <w:name w:val="7A21F1FD23964056B5B1487D33EDE0BD"/>
    <w:rsid w:val="00676C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2020-01-05T00:00:00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1686</TotalTime>
  <Pages>32</Pages>
  <Words>6306</Words>
  <Characters>35948</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Evaluate analytically the contention that attempts at defining ‘balanced’ bilingual proficiency have failed to reflect its multifaceted nature</vt:lpstr>
    </vt:vector>
  </TitlesOfParts>
  <Company/>
  <LinksUpToDate>false</LinksUpToDate>
  <CharactersWithSpaces>42170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analytically the contention that attempts at defining ‘balanced’ bilingual proficiency have failed to reflect its multifaceted nature</dc:title>
  <dc:subject>Deborah McCarney (1804718) – ECDA-7001</dc:subject>
  <dc:creator>Dee McCarney</dc:creator>
  <cp:keywords/>
  <dc:description/>
  <cp:lastModifiedBy>Deborah McCarney</cp:lastModifiedBy>
  <cp:revision>22</cp:revision>
  <dcterms:created xsi:type="dcterms:W3CDTF">2019-12-21T13:44:00Z</dcterms:created>
  <dcterms:modified xsi:type="dcterms:W3CDTF">2020-01-05T13:04:00Z</dcterms:modified>
</cp:coreProperties>
</file>