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357" w:type="dxa"/>
        <w:tblInd w:w="367" w:type="dxa"/>
        <w:tblCellMar>
          <w:top w:w="44" w:type="dxa"/>
          <w:left w:w="107" w:type="dxa"/>
          <w:bottom w:w="0" w:type="dxa"/>
          <w:right w:w="47" w:type="dxa"/>
        </w:tblCellMar>
        <w:tblLook w:val="04A0" w:firstRow="1" w:lastRow="0" w:firstColumn="1" w:lastColumn="0" w:noHBand="0" w:noVBand="1"/>
      </w:tblPr>
      <w:tblGrid>
        <w:gridCol w:w="1696"/>
        <w:gridCol w:w="5244"/>
        <w:gridCol w:w="1417"/>
      </w:tblGrid>
      <w:tr w:rsidR="00C66A4B" w:rsidTr="0026792A">
        <w:trPr>
          <w:trHeight w:val="26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6A4B" w:rsidRDefault="00333C0A" w:rsidP="0026792A">
            <w:pPr>
              <w:spacing w:after="0" w:line="259" w:lineRule="auto"/>
              <w:ind w:left="1" w:firstLine="0"/>
            </w:pPr>
            <w:r>
              <w:rPr>
                <w:b/>
              </w:rPr>
              <w:t>BMSW51</w:t>
            </w:r>
            <w:r w:rsidR="00C66A4B">
              <w:rPr>
                <w:b/>
              </w:rPr>
              <w:t xml:space="preserve">01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160" w:line="259" w:lineRule="auto"/>
              <w:ind w:left="0" w:firstLine="0"/>
            </w:pPr>
          </w:p>
        </w:tc>
      </w:tr>
      <w:tr w:rsidR="00C66A4B" w:rsidTr="0026792A">
        <w:trPr>
          <w:trHeight w:val="26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Module Title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Developing Workplace Critical Thinking 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160" w:line="259" w:lineRule="auto"/>
              <w:ind w:left="0" w:firstLine="0"/>
            </w:pPr>
          </w:p>
        </w:tc>
      </w:tr>
      <w:tr w:rsidR="00C66A4B" w:rsidTr="0026792A">
        <w:trPr>
          <w:trHeight w:val="26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Classification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Reading List entry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Electronic* </w:t>
            </w:r>
          </w:p>
        </w:tc>
      </w:tr>
      <w:tr w:rsidR="00C66A4B" w:rsidTr="0026792A">
        <w:trPr>
          <w:trHeight w:val="10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Essential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Bell, J. (2010) Doing Your Research Project: A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Guide for First-Time Researchers in Education, Health and Social Science. Buckingham. Open University Press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1529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Essential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Bell. J. (2010) Doing your research project: a guide for first time researchers in education, health and social science.  (Online) </w:t>
            </w:r>
            <w:proofErr w:type="gramStart"/>
            <w:r>
              <w:t>Maidenhead :</w:t>
            </w:r>
            <w:proofErr w:type="gramEnd"/>
            <w:r>
              <w:t xml:space="preserve"> McGraw Hill Open University Press. Available from </w:t>
            </w:r>
            <w:hyperlink r:id="rId4">
              <w:r>
                <w:rPr>
                  <w:color w:val="0000FF"/>
                  <w:u w:val="single" w:color="0000FF"/>
                </w:rPr>
                <w:t>http://www.tsd.ac.uk/en/lrc/onlineresources/e</w:t>
              </w:r>
            </w:hyperlink>
            <w:hyperlink r:id="rId5">
              <w:r>
                <w:rPr>
                  <w:color w:val="0000FF"/>
                  <w:u w:val="single" w:color="0000FF"/>
                </w:rPr>
                <w:t>books/</w:t>
              </w:r>
            </w:hyperlink>
            <w:hyperlink r:id="rId6">
              <w:r>
                <w:t xml:space="preserve"> </w:t>
              </w:r>
            </w:hyperlink>
            <w:r>
              <w:t xml:space="preserve"> (Accessed 26 November 2013)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1529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Essential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Brookfield. S. (2012) Teaching for critical </w:t>
            </w:r>
            <w:proofErr w:type="gramStart"/>
            <w:r>
              <w:t>thinking :</w:t>
            </w:r>
            <w:proofErr w:type="gramEnd"/>
            <w:r>
              <w:t xml:space="preserve"> tools and techniques to help students question their assumptions. (Online) San </w:t>
            </w:r>
            <w:proofErr w:type="gramStart"/>
            <w:r>
              <w:t>Francisco :</w:t>
            </w:r>
            <w:proofErr w:type="gramEnd"/>
            <w:r>
              <w:t xml:space="preserve"> </w:t>
            </w:r>
            <w:proofErr w:type="spellStart"/>
            <w:r>
              <w:t>JosseyBass</w:t>
            </w:r>
            <w:proofErr w:type="spellEnd"/>
            <w:r>
              <w:t xml:space="preserve">. Available from UWTSD website </w:t>
            </w:r>
            <w:hyperlink r:id="rId7">
              <w:r>
                <w:rPr>
                  <w:color w:val="0000FF"/>
                  <w:u w:val="single" w:color="0000FF"/>
                </w:rPr>
                <w:t>http://www.tsd.ac.uk/en/lrc/onlineresources/e</w:t>
              </w:r>
            </w:hyperlink>
            <w:hyperlink r:id="rId8">
              <w:r>
                <w:rPr>
                  <w:color w:val="0000FF"/>
                  <w:u w:val="single" w:color="0000FF"/>
                </w:rPr>
                <w:t>books/</w:t>
              </w:r>
            </w:hyperlink>
            <w:hyperlink r:id="rId9">
              <w:r>
                <w:t xml:space="preserve"> </w:t>
              </w:r>
            </w:hyperlink>
            <w:r>
              <w:t xml:space="preserve"> (Accessed 26 November 2013)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76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Ashe-Eric Critical Thinking: Theory, Research, Practice, and Possibilities, Higher Education Report No. 2 1988.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102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Brookfield, S.D. (1987) Developing Critical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Thinkers: Challenging Adults To Explore Alternative Ways of Thinking and Acting. San Francisco. </w:t>
            </w:r>
            <w:proofErr w:type="spellStart"/>
            <w:r>
              <w:t>Jossey</w:t>
            </w:r>
            <w:proofErr w:type="spellEnd"/>
            <w:r>
              <w:t xml:space="preserve">-Bass Publishers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51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right="11" w:firstLine="0"/>
            </w:pPr>
            <w:r>
              <w:t xml:space="preserve">Cottrell, S. The Study Skills Handbook (2nd edition). Hampshire: Palgrave MacMillan, 2003.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76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proofErr w:type="spellStart"/>
            <w:r>
              <w:t>Dochy</w:t>
            </w:r>
            <w:proofErr w:type="spellEnd"/>
            <w:r>
              <w:t xml:space="preserve">, F; </w:t>
            </w:r>
            <w:proofErr w:type="spellStart"/>
            <w:r>
              <w:t>Gijbels</w:t>
            </w:r>
            <w:proofErr w:type="spellEnd"/>
            <w:r>
              <w:t xml:space="preserve">, D; </w:t>
            </w:r>
            <w:proofErr w:type="spellStart"/>
            <w:r>
              <w:t>Segers</w:t>
            </w:r>
            <w:proofErr w:type="spellEnd"/>
            <w:r>
              <w:t xml:space="preserve">, M; Van den </w:t>
            </w:r>
            <w:proofErr w:type="spellStart"/>
            <w:r>
              <w:t>Bossche</w:t>
            </w:r>
            <w:proofErr w:type="spellEnd"/>
            <w:r>
              <w:t xml:space="preserve">, P. (2011) Theories of Learning for the Workplace: Building blocks for training and professional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102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631E4A" w:rsidP="0026792A">
            <w:pPr>
              <w:spacing w:after="160" w:line="259" w:lineRule="auto"/>
              <w:ind w:left="0" w:firstLine="0"/>
            </w:pPr>
            <w:r w:rsidRPr="00631E4A">
              <w:t>Further</w:t>
            </w:r>
            <w:bookmarkStart w:id="0" w:name="_GoBack"/>
            <w:bookmarkEnd w:id="0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proofErr w:type="gramStart"/>
            <w:r>
              <w:t>development</w:t>
            </w:r>
            <w:proofErr w:type="gramEnd"/>
            <w:r>
              <w:t xml:space="preserve"> programs. (Online) Hoboken: Taylor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proofErr w:type="gramStart"/>
            <w:r>
              <w:t>and</w:t>
            </w:r>
            <w:proofErr w:type="gramEnd"/>
            <w:r>
              <w:t xml:space="preserve"> Francis.  Available from </w:t>
            </w:r>
            <w:hyperlink r:id="rId10">
              <w:r>
                <w:rPr>
                  <w:color w:val="0000FF"/>
                  <w:u w:val="single" w:color="0000FF"/>
                </w:rPr>
                <w:t>http://www.tsd.ac.uk/en/lrc/onlineresources/e</w:t>
              </w:r>
            </w:hyperlink>
            <w:hyperlink r:id="rId11">
              <w:r>
                <w:rPr>
                  <w:color w:val="0000FF"/>
                  <w:u w:val="single" w:color="0000FF"/>
                </w:rPr>
                <w:t>books/</w:t>
              </w:r>
            </w:hyperlink>
            <w:hyperlink r:id="rId12">
              <w:r>
                <w:t xml:space="preserve"> </w:t>
              </w:r>
            </w:hyperlink>
            <w:r>
              <w:t xml:space="preserve"> (Accessed 26 November 2013)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160" w:line="259" w:lineRule="auto"/>
              <w:ind w:left="0" w:firstLine="0"/>
            </w:pPr>
          </w:p>
        </w:tc>
      </w:tr>
      <w:tr w:rsidR="00C66A4B" w:rsidTr="0026792A">
        <w:trPr>
          <w:trHeight w:val="127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proofErr w:type="spellStart"/>
            <w:r>
              <w:t>Frid</w:t>
            </w:r>
            <w:proofErr w:type="spellEnd"/>
            <w:r>
              <w:t xml:space="preserve">, S. Redden, T. &amp; Reading, C. (1998) ‘Are teachers born or made? Critical reflection for professional growth’, in The Context of Teaching, ed. T. Maxwell, </w:t>
            </w:r>
            <w:proofErr w:type="spellStart"/>
            <w:r>
              <w:t>Kardoorair</w:t>
            </w:r>
            <w:proofErr w:type="spellEnd"/>
            <w:r>
              <w:t xml:space="preserve"> Press, </w:t>
            </w:r>
            <w:proofErr w:type="spellStart"/>
            <w:r>
              <w:t>Armidale</w:t>
            </w:r>
            <w:proofErr w:type="spellEnd"/>
            <w:r>
              <w:t xml:space="preserve">, NSW Harlow. Prentice Hall.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51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  <w:jc w:val="both"/>
            </w:pPr>
            <w:proofErr w:type="spellStart"/>
            <w:r>
              <w:t>Kerlinger</w:t>
            </w:r>
            <w:proofErr w:type="spellEnd"/>
            <w:r>
              <w:t xml:space="preserve">, F. N. (1970) Foundations of Behavioural Research New York. Holt, Reinhart &amp; Winston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127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proofErr w:type="spellStart"/>
            <w:r>
              <w:t>Maltby</w:t>
            </w:r>
            <w:proofErr w:type="spellEnd"/>
            <w:r>
              <w:t xml:space="preserve">, J.  Day, L.  </w:t>
            </w:r>
            <w:proofErr w:type="spellStart"/>
            <w:r>
              <w:t>Macaskill</w:t>
            </w:r>
            <w:proofErr w:type="spellEnd"/>
            <w:r>
              <w:t xml:space="preserve">, A. (2010) Personality, individual differences and intelligence (Online) </w:t>
            </w:r>
            <w:proofErr w:type="spellStart"/>
            <w:r>
              <w:t>Uppr</w:t>
            </w:r>
            <w:proofErr w:type="spellEnd"/>
            <w:r>
              <w:t xml:space="preserve"> Saddle River, N.J</w:t>
            </w:r>
            <w:proofErr w:type="gramStart"/>
            <w:r>
              <w:t>. :</w:t>
            </w:r>
            <w:proofErr w:type="gramEnd"/>
            <w:r>
              <w:t xml:space="preserve"> Prentice Hall.  Available from </w:t>
            </w:r>
            <w:hyperlink r:id="rId13">
              <w:r>
                <w:rPr>
                  <w:color w:val="0000FF"/>
                  <w:u w:val="single" w:color="0000FF"/>
                </w:rPr>
                <w:t>http://www.tsd.ac.uk/en/lrc/onlineresources/e</w:t>
              </w:r>
            </w:hyperlink>
            <w:hyperlink r:id="rId14">
              <w:r>
                <w:rPr>
                  <w:color w:val="0000FF"/>
                  <w:u w:val="single" w:color="0000FF"/>
                </w:rPr>
                <w:t>books/</w:t>
              </w:r>
            </w:hyperlink>
            <w:hyperlink r:id="rId15">
              <w:r>
                <w:t xml:space="preserve"> </w:t>
              </w:r>
            </w:hyperlink>
            <w:r>
              <w:t xml:space="preserve"> (Accessed 26 November 2013)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51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lastRenderedPageBreak/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Pears, R. &amp; Shields, G. Cite Them Right. Basingstoke: Palgrave MacMillan, 2011.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102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2" w:line="238" w:lineRule="auto"/>
              <w:ind w:left="1" w:firstLine="0"/>
            </w:pPr>
            <w:r>
              <w:t xml:space="preserve">Atherton J S (2011) </w:t>
            </w:r>
            <w:proofErr w:type="spellStart"/>
            <w:r>
              <w:t>Doceo</w:t>
            </w:r>
            <w:proofErr w:type="spellEnd"/>
            <w:r>
              <w:t xml:space="preserve">; Forms of Knowledge available at: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hyperlink r:id="rId16">
              <w:r>
                <w:rPr>
                  <w:color w:val="0000FF"/>
                  <w:u w:val="single" w:color="0000FF"/>
                </w:rPr>
                <w:t>http://www.doceo.co.uk/tools/forms.htm</w:t>
              </w:r>
            </w:hyperlink>
            <w:hyperlink r:id="rId17">
              <w:r>
                <w:t xml:space="preserve"> </w:t>
              </w:r>
            </w:hyperlink>
            <w:r>
              <w:t xml:space="preserve">(Accessed 29 March 2013)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102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Atwater, J.B. &amp; Pitman, B.H. Facilitating Systemic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Thinking in Business Classes Decision Sciences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Journal of Innovative Education; Jul2006, Vol. 4 Issue 2,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127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39" w:lineRule="auto"/>
              <w:ind w:left="1" w:firstLine="0"/>
            </w:pPr>
            <w:proofErr w:type="spellStart"/>
            <w:r>
              <w:t>Chartland</w:t>
            </w:r>
            <w:proofErr w:type="spellEnd"/>
            <w:r>
              <w:t xml:space="preserve">, J. Ishikawa, H. &amp; </w:t>
            </w:r>
            <w:proofErr w:type="spellStart"/>
            <w:r>
              <w:t>Flander</w:t>
            </w:r>
            <w:proofErr w:type="spellEnd"/>
            <w:r>
              <w:t xml:space="preserve">, S. Critical Thinking Means Business. </w:t>
            </w:r>
            <w:hyperlink r:id="rId18">
              <w:r>
                <w:rPr>
                  <w:color w:val="0000FF"/>
                  <w:u w:val="single" w:color="0000FF"/>
                </w:rPr>
                <w:t xml:space="preserve">http://www.talentlens.com/en/downloads/whitepape </w:t>
              </w:r>
            </w:hyperlink>
            <w:hyperlink r:id="rId19">
              <w:proofErr w:type="spellStart"/>
              <w:r>
                <w:rPr>
                  <w:color w:val="0000FF"/>
                  <w:u w:val="single" w:color="0000FF"/>
                </w:rPr>
                <w:t>rs</w:t>
              </w:r>
              <w:proofErr w:type="spellEnd"/>
              <w:r>
                <w:rPr>
                  <w:color w:val="0000FF"/>
                  <w:u w:val="single" w:color="0000FF"/>
                </w:rPr>
                <w:t>/</w:t>
              </w:r>
              <w:proofErr w:type="spellStart"/>
              <w:r>
                <w:rPr>
                  <w:color w:val="0000FF"/>
                  <w:u w:val="single" w:color="0000FF"/>
                </w:rPr>
                <w:t>Pearson_TalentLens_Critical_Thinking_Means</w:t>
              </w:r>
              <w:proofErr w:type="spellEnd"/>
              <w:r>
                <w:rPr>
                  <w:color w:val="0000FF"/>
                  <w:u w:val="single" w:color="0000FF"/>
                </w:rPr>
                <w:t>_</w:t>
              </w:r>
            </w:hyperlink>
          </w:p>
          <w:p w:rsidR="00C66A4B" w:rsidRDefault="00C66A4B" w:rsidP="0026792A">
            <w:pPr>
              <w:spacing w:after="0" w:line="259" w:lineRule="auto"/>
              <w:ind w:left="1" w:firstLine="0"/>
            </w:pPr>
            <w:hyperlink r:id="rId20">
              <w:proofErr w:type="spellStart"/>
              <w:r>
                <w:rPr>
                  <w:color w:val="0000FF"/>
                  <w:u w:val="single" w:color="0000FF"/>
                </w:rPr>
                <w:t>Business.pdF</w:t>
              </w:r>
              <w:proofErr w:type="spellEnd"/>
            </w:hyperlink>
            <w:hyperlink r:id="rId21">
              <w:r>
                <w:t xml:space="preserve"> </w:t>
              </w:r>
            </w:hyperlink>
            <w:r>
              <w:t xml:space="preserve">  (Accessed 28 March 2013)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76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Ennis, Robert H. Harvard Educational Review.  A Concept of Critical Thinking, Vol 32(1), 1962, 81111.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51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  <w:jc w:val="both"/>
            </w:pPr>
            <w:proofErr w:type="spellStart"/>
            <w:r>
              <w:t>Lally</w:t>
            </w:r>
            <w:proofErr w:type="spellEnd"/>
            <w:r>
              <w:t xml:space="preserve">, J. McBride, M. and Wells, D. (2006) “Critical Thinking” Oxford. Heinemann.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66A4B" w:rsidTr="0026792A">
        <w:trPr>
          <w:trHeight w:val="102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Wells, R.C. (No date) Critical thinking – an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proofErr w:type="gramStart"/>
            <w:r>
              <w:t>interview</w:t>
            </w:r>
            <w:proofErr w:type="gramEnd"/>
            <w:r>
              <w:t xml:space="preserve">. Available at </w:t>
            </w:r>
            <w:hyperlink r:id="rId22">
              <w:r>
                <w:rPr>
                  <w:color w:val="0000FF"/>
                  <w:u w:val="single" w:color="0000FF"/>
                </w:rPr>
                <w:t>http://critical-</w:t>
              </w:r>
            </w:hyperlink>
          </w:p>
          <w:p w:rsidR="00C66A4B" w:rsidRDefault="00C66A4B" w:rsidP="0026792A">
            <w:pPr>
              <w:spacing w:after="0" w:line="259" w:lineRule="auto"/>
              <w:ind w:left="1" w:firstLine="0"/>
            </w:pPr>
            <w:hyperlink r:id="rId23">
              <w:r>
                <w:rPr>
                  <w:color w:val="0000FF"/>
                  <w:u w:val="single" w:color="0000FF"/>
                </w:rPr>
                <w:t>thinking.com/critical-thinking-an-interview-part-1</w:t>
              </w:r>
            </w:hyperlink>
            <w:hyperlink r:id="rId24">
              <w:r>
                <w:t xml:space="preserve"> </w:t>
              </w:r>
            </w:hyperlink>
            <w:r>
              <w:t xml:space="preserve">   (Accessed 28 March 2013)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66A4B" w:rsidTr="0026792A">
        <w:trPr>
          <w:trHeight w:val="102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Information-Seeking Behaviour in Generation Y </w:t>
            </w:r>
          </w:p>
          <w:p w:rsidR="00C66A4B" w:rsidRDefault="00C66A4B" w:rsidP="0026792A">
            <w:pPr>
              <w:spacing w:after="0" w:line="240" w:lineRule="auto"/>
              <w:ind w:left="1" w:firstLine="0"/>
            </w:pPr>
            <w:r>
              <w:t xml:space="preserve">Students: Motivation, Critical Thinking and Learning Theory, The Journal of Academic Librarianship, </w:t>
            </w:r>
          </w:p>
          <w:p w:rsidR="00C66A4B" w:rsidRDefault="00C66A4B" w:rsidP="0026792A">
            <w:pPr>
              <w:spacing w:after="0" w:line="259" w:lineRule="auto"/>
              <w:ind w:left="1" w:firstLine="0"/>
            </w:pPr>
            <w:r>
              <w:t xml:space="preserve">Volume 31, Issue 1, January 2005, Pages 46 – 53.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4B" w:rsidRDefault="00C66A4B" w:rsidP="0026792A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</w:tbl>
    <w:p w:rsidR="00185C3D" w:rsidRDefault="00185C3D"/>
    <w:sectPr w:rsidR="00185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4B"/>
    <w:rsid w:val="0000696F"/>
    <w:rsid w:val="00007889"/>
    <w:rsid w:val="0001515C"/>
    <w:rsid w:val="000213D3"/>
    <w:rsid w:val="00056DBB"/>
    <w:rsid w:val="000951CE"/>
    <w:rsid w:val="000A040D"/>
    <w:rsid w:val="000F230A"/>
    <w:rsid w:val="000F3C45"/>
    <w:rsid w:val="00103B69"/>
    <w:rsid w:val="00114806"/>
    <w:rsid w:val="0013549A"/>
    <w:rsid w:val="00185C3D"/>
    <w:rsid w:val="00197DC9"/>
    <w:rsid w:val="001C5352"/>
    <w:rsid w:val="001D5A2E"/>
    <w:rsid w:val="001F0D2A"/>
    <w:rsid w:val="00244C54"/>
    <w:rsid w:val="002B3856"/>
    <w:rsid w:val="002B5DF2"/>
    <w:rsid w:val="00321B58"/>
    <w:rsid w:val="00321ECB"/>
    <w:rsid w:val="00333C0A"/>
    <w:rsid w:val="00352157"/>
    <w:rsid w:val="00354D98"/>
    <w:rsid w:val="00372057"/>
    <w:rsid w:val="00383558"/>
    <w:rsid w:val="003947A1"/>
    <w:rsid w:val="003A0115"/>
    <w:rsid w:val="003B265A"/>
    <w:rsid w:val="003D34D5"/>
    <w:rsid w:val="003D3882"/>
    <w:rsid w:val="003F62F3"/>
    <w:rsid w:val="003F637A"/>
    <w:rsid w:val="003F6FAE"/>
    <w:rsid w:val="003F7623"/>
    <w:rsid w:val="004237AC"/>
    <w:rsid w:val="00436D54"/>
    <w:rsid w:val="00442DAA"/>
    <w:rsid w:val="004609FA"/>
    <w:rsid w:val="00466552"/>
    <w:rsid w:val="00472F78"/>
    <w:rsid w:val="00473335"/>
    <w:rsid w:val="004B2319"/>
    <w:rsid w:val="004C172D"/>
    <w:rsid w:val="004C3EC7"/>
    <w:rsid w:val="004E125C"/>
    <w:rsid w:val="004E6915"/>
    <w:rsid w:val="005104E4"/>
    <w:rsid w:val="00515C22"/>
    <w:rsid w:val="00521E5E"/>
    <w:rsid w:val="00547BD0"/>
    <w:rsid w:val="00572E67"/>
    <w:rsid w:val="00584973"/>
    <w:rsid w:val="00592B91"/>
    <w:rsid w:val="005B57D7"/>
    <w:rsid w:val="0060668C"/>
    <w:rsid w:val="00631E4A"/>
    <w:rsid w:val="00633B2F"/>
    <w:rsid w:val="006377E2"/>
    <w:rsid w:val="00654B62"/>
    <w:rsid w:val="006707D1"/>
    <w:rsid w:val="0068559F"/>
    <w:rsid w:val="00686787"/>
    <w:rsid w:val="00687E81"/>
    <w:rsid w:val="006948C8"/>
    <w:rsid w:val="0069654B"/>
    <w:rsid w:val="006B0698"/>
    <w:rsid w:val="006B643D"/>
    <w:rsid w:val="007165A1"/>
    <w:rsid w:val="007426A4"/>
    <w:rsid w:val="0077129B"/>
    <w:rsid w:val="007859A2"/>
    <w:rsid w:val="00786E60"/>
    <w:rsid w:val="00791DBA"/>
    <w:rsid w:val="00792E77"/>
    <w:rsid w:val="007A51FC"/>
    <w:rsid w:val="007C16FE"/>
    <w:rsid w:val="007C757D"/>
    <w:rsid w:val="007E21E9"/>
    <w:rsid w:val="007E2326"/>
    <w:rsid w:val="007E39B0"/>
    <w:rsid w:val="00805DA4"/>
    <w:rsid w:val="00811C72"/>
    <w:rsid w:val="008363C4"/>
    <w:rsid w:val="00841ADD"/>
    <w:rsid w:val="00851195"/>
    <w:rsid w:val="008A12AF"/>
    <w:rsid w:val="008C63F4"/>
    <w:rsid w:val="008E34D4"/>
    <w:rsid w:val="008F62DB"/>
    <w:rsid w:val="00903CC4"/>
    <w:rsid w:val="00904D71"/>
    <w:rsid w:val="00917BC9"/>
    <w:rsid w:val="009228D5"/>
    <w:rsid w:val="009517AB"/>
    <w:rsid w:val="00973970"/>
    <w:rsid w:val="009C3827"/>
    <w:rsid w:val="009C7BD2"/>
    <w:rsid w:val="009D2590"/>
    <w:rsid w:val="009F7C98"/>
    <w:rsid w:val="00A0046A"/>
    <w:rsid w:val="00A1588E"/>
    <w:rsid w:val="00A340D8"/>
    <w:rsid w:val="00A653DF"/>
    <w:rsid w:val="00A8394F"/>
    <w:rsid w:val="00AF4352"/>
    <w:rsid w:val="00B75C17"/>
    <w:rsid w:val="00B80BCE"/>
    <w:rsid w:val="00BC0B4C"/>
    <w:rsid w:val="00C00FD4"/>
    <w:rsid w:val="00C3548C"/>
    <w:rsid w:val="00C66A4B"/>
    <w:rsid w:val="00C90668"/>
    <w:rsid w:val="00CA0C8D"/>
    <w:rsid w:val="00CA378C"/>
    <w:rsid w:val="00CA75E6"/>
    <w:rsid w:val="00CB17BC"/>
    <w:rsid w:val="00CB6852"/>
    <w:rsid w:val="00CF5231"/>
    <w:rsid w:val="00D20E41"/>
    <w:rsid w:val="00D33ED1"/>
    <w:rsid w:val="00D370B6"/>
    <w:rsid w:val="00D50099"/>
    <w:rsid w:val="00DD18DE"/>
    <w:rsid w:val="00E02E62"/>
    <w:rsid w:val="00E12D36"/>
    <w:rsid w:val="00E2161E"/>
    <w:rsid w:val="00E21F16"/>
    <w:rsid w:val="00E36530"/>
    <w:rsid w:val="00E67D94"/>
    <w:rsid w:val="00E70445"/>
    <w:rsid w:val="00EC41F9"/>
    <w:rsid w:val="00EE2340"/>
    <w:rsid w:val="00F00FBA"/>
    <w:rsid w:val="00F0266E"/>
    <w:rsid w:val="00F248B4"/>
    <w:rsid w:val="00F56788"/>
    <w:rsid w:val="00F64199"/>
    <w:rsid w:val="00F97242"/>
    <w:rsid w:val="00FB32BE"/>
    <w:rsid w:val="00FC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0922"/>
  <w15:chartTrackingRefBased/>
  <w15:docId w15:val="{3B43E998-5577-4259-BB04-920B86C7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A4B"/>
    <w:pPr>
      <w:spacing w:after="5" w:line="249" w:lineRule="auto"/>
      <w:ind w:left="370" w:hanging="9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C66A4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sd.ac.uk/en/lrc/onlineresources/e-books/" TargetMode="External"/><Relationship Id="rId13" Type="http://schemas.openxmlformats.org/officeDocument/2006/relationships/hyperlink" Target="http://www.tsd.ac.uk/en/lrc/onlineresources/e-books/" TargetMode="External"/><Relationship Id="rId18" Type="http://schemas.openxmlformats.org/officeDocument/2006/relationships/hyperlink" Target="http://www.talentlens.com/en/downloads/whitepapers/Pearson_TalentLens_Critical_Thinking_Means_Business.pd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talentlens.com/en/downloads/whitepapers/Pearson_TalentLens_Critical_Thinking_Means_Business.pdF" TargetMode="External"/><Relationship Id="rId7" Type="http://schemas.openxmlformats.org/officeDocument/2006/relationships/hyperlink" Target="http://www.tsd.ac.uk/en/lrc/onlineresources/e-books/" TargetMode="External"/><Relationship Id="rId12" Type="http://schemas.openxmlformats.org/officeDocument/2006/relationships/hyperlink" Target="http://www.tsd.ac.uk/en/lrc/onlineresources/e-books/" TargetMode="External"/><Relationship Id="rId17" Type="http://schemas.openxmlformats.org/officeDocument/2006/relationships/hyperlink" Target="http://www.doceo.co.uk/tools/forms.htm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doceo.co.uk/tools/forms.htm" TargetMode="External"/><Relationship Id="rId20" Type="http://schemas.openxmlformats.org/officeDocument/2006/relationships/hyperlink" Target="http://www.talentlens.com/en/downloads/whitepapers/Pearson_TalentLens_Critical_Thinking_Means_Business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sd.ac.uk/en/lrc/onlineresources/e-books/" TargetMode="External"/><Relationship Id="rId11" Type="http://schemas.openxmlformats.org/officeDocument/2006/relationships/hyperlink" Target="http://www.tsd.ac.uk/en/lrc/onlineresources/e-books/" TargetMode="External"/><Relationship Id="rId24" Type="http://schemas.openxmlformats.org/officeDocument/2006/relationships/hyperlink" Target="http://critical-thinking.com/critical-thinking-an-interview-part-1" TargetMode="External"/><Relationship Id="rId5" Type="http://schemas.openxmlformats.org/officeDocument/2006/relationships/hyperlink" Target="http://www.tsd.ac.uk/en/lrc/onlineresources/e-books/" TargetMode="External"/><Relationship Id="rId15" Type="http://schemas.openxmlformats.org/officeDocument/2006/relationships/hyperlink" Target="http://www.tsd.ac.uk/en/lrc/onlineresources/e-books/" TargetMode="External"/><Relationship Id="rId23" Type="http://schemas.openxmlformats.org/officeDocument/2006/relationships/hyperlink" Target="http://critical-thinking.com/critical-thinking-an-interview-part-1" TargetMode="External"/><Relationship Id="rId10" Type="http://schemas.openxmlformats.org/officeDocument/2006/relationships/hyperlink" Target="http://www.tsd.ac.uk/en/lrc/onlineresources/e-books/" TargetMode="External"/><Relationship Id="rId19" Type="http://schemas.openxmlformats.org/officeDocument/2006/relationships/hyperlink" Target="http://www.talentlens.com/en/downloads/whitepapers/Pearson_TalentLens_Critical_Thinking_Means_Business.pdF" TargetMode="External"/><Relationship Id="rId4" Type="http://schemas.openxmlformats.org/officeDocument/2006/relationships/hyperlink" Target="http://www.tsd.ac.uk/en/lrc/onlineresources/e-books/" TargetMode="External"/><Relationship Id="rId9" Type="http://schemas.openxmlformats.org/officeDocument/2006/relationships/hyperlink" Target="http://www.tsd.ac.uk/en/lrc/onlineresources/e-books/" TargetMode="External"/><Relationship Id="rId14" Type="http://schemas.openxmlformats.org/officeDocument/2006/relationships/hyperlink" Target="http://www.tsd.ac.uk/en/lrc/onlineresources/e-books/" TargetMode="External"/><Relationship Id="rId22" Type="http://schemas.openxmlformats.org/officeDocument/2006/relationships/hyperlink" Target="http://critical-thinking.com/critical-thinking-an-interview-part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Shehla Khan</dc:creator>
  <cp:keywords/>
  <dc:description/>
  <cp:lastModifiedBy>Shehla Khan</cp:lastModifiedBy>
  <cp:revision>3</cp:revision>
  <dcterms:created xsi:type="dcterms:W3CDTF">2020-02-12T11:17:00Z</dcterms:created>
  <dcterms:modified xsi:type="dcterms:W3CDTF">2020-02-12T11:18:00Z</dcterms:modified>
</cp:coreProperties>
</file>