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D3E785" w14:textId="55B3FBF5" w:rsidR="00340F19" w:rsidRDefault="00486B7F" w:rsidP="00340F19">
      <w:bookmarkStart w:id="0" w:name="_Toc511712397"/>
      <w:r>
        <w:rPr>
          <w:noProof/>
          <w:lang w:val="en-US"/>
        </w:rPr>
        <w:drawing>
          <wp:anchor distT="0" distB="0" distL="114300" distR="114300" simplePos="0" relativeHeight="251659264" behindDoc="1" locked="0" layoutInCell="1" allowOverlap="1" wp14:anchorId="74D5CDED" wp14:editId="4949FAD4">
            <wp:simplePos x="0" y="0"/>
            <wp:positionH relativeFrom="margin">
              <wp:posOffset>843280</wp:posOffset>
            </wp:positionH>
            <wp:positionV relativeFrom="paragraph">
              <wp:posOffset>19050</wp:posOffset>
            </wp:positionV>
            <wp:extent cx="4044950" cy="1714500"/>
            <wp:effectExtent l="0" t="0" r="0" b="0"/>
            <wp:wrapTight wrapText="bothSides">
              <wp:wrapPolygon edited="0">
                <wp:start x="0" y="0"/>
                <wp:lineTo x="0" y="21360"/>
                <wp:lineTo x="21464" y="21360"/>
                <wp:lineTo x="214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044950" cy="1714500"/>
                    </a:xfrm>
                    <a:prstGeom prst="rect">
                      <a:avLst/>
                    </a:prstGeom>
                  </pic:spPr>
                </pic:pic>
              </a:graphicData>
            </a:graphic>
            <wp14:sizeRelH relativeFrom="page">
              <wp14:pctWidth>0</wp14:pctWidth>
            </wp14:sizeRelH>
            <wp14:sizeRelV relativeFrom="page">
              <wp14:pctHeight>0</wp14:pctHeight>
            </wp14:sizeRelV>
          </wp:anchor>
        </w:drawing>
      </w:r>
    </w:p>
    <w:p w14:paraId="67E4C13F" w14:textId="77777777" w:rsidR="0046510D" w:rsidRDefault="0046510D" w:rsidP="00B218B1">
      <w:pPr>
        <w:autoSpaceDE w:val="0"/>
        <w:autoSpaceDN w:val="0"/>
        <w:adjustRightInd w:val="0"/>
        <w:spacing w:line="240" w:lineRule="auto"/>
        <w:jc w:val="center"/>
        <w:rPr>
          <w:rFonts w:ascii="Arial" w:hAnsi="Arial" w:cs="Arial"/>
          <w:color w:val="000000"/>
          <w:szCs w:val="24"/>
        </w:rPr>
      </w:pPr>
    </w:p>
    <w:p w14:paraId="36286910"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475360AE"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64B0D331"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6EA2F2CA"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7C49101D"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19FC158F"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76D3CD83"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36800E21"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69AAE56C" w14:textId="77777777" w:rsidR="00486B7F" w:rsidRDefault="00486B7F" w:rsidP="00B218B1">
      <w:pPr>
        <w:autoSpaceDE w:val="0"/>
        <w:autoSpaceDN w:val="0"/>
        <w:adjustRightInd w:val="0"/>
        <w:spacing w:line="240" w:lineRule="auto"/>
        <w:jc w:val="center"/>
        <w:rPr>
          <w:rFonts w:ascii="Arial" w:hAnsi="Arial" w:cs="Arial"/>
          <w:color w:val="000000"/>
          <w:szCs w:val="24"/>
        </w:rPr>
      </w:pPr>
    </w:p>
    <w:p w14:paraId="44193B14" w14:textId="77777777" w:rsidR="00486B7F" w:rsidRPr="0046510D" w:rsidRDefault="00486B7F" w:rsidP="00B218B1">
      <w:pPr>
        <w:autoSpaceDE w:val="0"/>
        <w:autoSpaceDN w:val="0"/>
        <w:adjustRightInd w:val="0"/>
        <w:spacing w:line="240" w:lineRule="auto"/>
        <w:jc w:val="center"/>
        <w:rPr>
          <w:rFonts w:ascii="Arial" w:hAnsi="Arial" w:cs="Arial"/>
          <w:color w:val="000000"/>
          <w:szCs w:val="24"/>
        </w:rPr>
      </w:pPr>
    </w:p>
    <w:p w14:paraId="4DD688FE" w14:textId="6B55C7B9" w:rsidR="0046510D" w:rsidRDefault="00486B7F" w:rsidP="00726570">
      <w:pPr>
        <w:jc w:val="center"/>
        <w:rPr>
          <w:b/>
          <w:bCs/>
          <w:sz w:val="40"/>
          <w:szCs w:val="38"/>
        </w:rPr>
      </w:pPr>
      <w:r>
        <w:rPr>
          <w:b/>
          <w:bCs/>
          <w:sz w:val="40"/>
          <w:szCs w:val="38"/>
        </w:rPr>
        <w:t xml:space="preserve">HOW HAS TECHNOLOGY IMPACTED </w:t>
      </w:r>
      <w:r w:rsidR="00B218B1" w:rsidRPr="00726570">
        <w:rPr>
          <w:b/>
          <w:bCs/>
          <w:sz w:val="40"/>
          <w:szCs w:val="38"/>
        </w:rPr>
        <w:t>OUR GOVERNMENT</w:t>
      </w:r>
    </w:p>
    <w:p w14:paraId="16FC4E7A" w14:textId="685B5A7C" w:rsidR="00486B7F" w:rsidRPr="00726570" w:rsidRDefault="00486B7F" w:rsidP="00726570">
      <w:pPr>
        <w:jc w:val="center"/>
        <w:rPr>
          <w:b/>
          <w:bCs/>
          <w:sz w:val="40"/>
          <w:szCs w:val="38"/>
        </w:rPr>
      </w:pPr>
      <w:r>
        <w:rPr>
          <w:b/>
          <w:bCs/>
          <w:sz w:val="40"/>
          <w:szCs w:val="38"/>
        </w:rPr>
        <w:t>TOPIC 22</w:t>
      </w:r>
    </w:p>
    <w:p w14:paraId="08F075BA" w14:textId="77777777" w:rsidR="00340F19" w:rsidRDefault="00340F19" w:rsidP="00B218B1">
      <w:pPr>
        <w:jc w:val="center"/>
      </w:pPr>
    </w:p>
    <w:p w14:paraId="56BF0B87" w14:textId="77777777" w:rsidR="00340F19" w:rsidRDefault="00340F19" w:rsidP="00B218B1">
      <w:pPr>
        <w:jc w:val="center"/>
      </w:pPr>
    </w:p>
    <w:p w14:paraId="45D6AF6A" w14:textId="77777777" w:rsidR="00340F19" w:rsidRDefault="00340F19" w:rsidP="00486B7F"/>
    <w:p w14:paraId="20A1BF12" w14:textId="77777777" w:rsidR="00340F19" w:rsidRDefault="00340F19" w:rsidP="00B218B1">
      <w:pPr>
        <w:jc w:val="center"/>
      </w:pPr>
    </w:p>
    <w:p w14:paraId="1DF1655C" w14:textId="77777777" w:rsidR="00486B7F" w:rsidRDefault="00486B7F" w:rsidP="00486B7F">
      <w:pPr>
        <w:jc w:val="center"/>
        <w:rPr>
          <w:lang w:val="en-US"/>
        </w:rPr>
      </w:pPr>
      <w:proofErr w:type="spellStart"/>
      <w:r>
        <w:rPr>
          <w:lang w:val="en-US"/>
        </w:rPr>
        <w:t>Sabrine</w:t>
      </w:r>
      <w:proofErr w:type="spellEnd"/>
      <w:r>
        <w:rPr>
          <w:lang w:val="en-US"/>
        </w:rPr>
        <w:t xml:space="preserve"> ALLAM</w:t>
      </w:r>
    </w:p>
    <w:p w14:paraId="50CA2D26" w14:textId="77777777" w:rsidR="00486B7F" w:rsidRDefault="00486B7F" w:rsidP="00486B7F">
      <w:pPr>
        <w:jc w:val="center"/>
        <w:rPr>
          <w:lang w:val="en-US"/>
        </w:rPr>
      </w:pPr>
      <w:r>
        <w:rPr>
          <w:lang w:val="en-US"/>
        </w:rPr>
        <w:t>1714127</w:t>
      </w:r>
    </w:p>
    <w:p w14:paraId="7732E384" w14:textId="77777777" w:rsidR="00486B7F" w:rsidRDefault="00486B7F" w:rsidP="00486B7F">
      <w:pPr>
        <w:jc w:val="center"/>
        <w:rPr>
          <w:lang w:val="en-US"/>
        </w:rPr>
      </w:pPr>
      <w:r>
        <w:rPr>
          <w:lang w:val="en-US"/>
        </w:rPr>
        <w:t>LCDB7005</w:t>
      </w:r>
    </w:p>
    <w:p w14:paraId="70353A30" w14:textId="77777777" w:rsidR="00340F19" w:rsidRDefault="00340F19" w:rsidP="00340F19"/>
    <w:p w14:paraId="1AD10E2D" w14:textId="77777777" w:rsidR="00340F19" w:rsidRDefault="00340F19" w:rsidP="00340F19"/>
    <w:p w14:paraId="2B73DBB7" w14:textId="77777777" w:rsidR="00340F19" w:rsidRDefault="00340F19" w:rsidP="00340F19"/>
    <w:p w14:paraId="7ACDCA1C" w14:textId="77777777" w:rsidR="00340F19" w:rsidRDefault="00340F19" w:rsidP="00340F19"/>
    <w:p w14:paraId="69B7CEDF" w14:textId="77777777" w:rsidR="00340F19" w:rsidRDefault="00340F19" w:rsidP="00340F19"/>
    <w:p w14:paraId="5AD4A626" w14:textId="77777777" w:rsidR="00486B7F" w:rsidRDefault="00486B7F" w:rsidP="00340F19">
      <w:bookmarkStart w:id="1" w:name="_GoBack"/>
      <w:bookmarkEnd w:id="1"/>
    </w:p>
    <w:sdt>
      <w:sdtPr>
        <w:rPr>
          <w:rFonts w:ascii="Times New Roman" w:eastAsiaTheme="minorHAnsi" w:hAnsi="Times New Roman" w:cstheme="minorBidi"/>
          <w:b/>
          <w:bCs/>
          <w:color w:val="auto"/>
          <w:sz w:val="24"/>
          <w:szCs w:val="22"/>
          <w:lang w:val="en-GB"/>
        </w:rPr>
        <w:id w:val="-1463190416"/>
        <w:docPartObj>
          <w:docPartGallery w:val="Table of Contents"/>
          <w:docPartUnique/>
        </w:docPartObj>
      </w:sdtPr>
      <w:sdtEndPr>
        <w:rPr>
          <w:noProof/>
        </w:rPr>
      </w:sdtEndPr>
      <w:sdtContent>
        <w:p w14:paraId="4091E973" w14:textId="0D86A090" w:rsidR="00B218B1" w:rsidRPr="00726570" w:rsidRDefault="00B218B1" w:rsidP="00B218B1">
          <w:pPr>
            <w:pStyle w:val="TOCHeading"/>
            <w:jc w:val="center"/>
            <w:rPr>
              <w:b/>
              <w:bCs/>
            </w:rPr>
          </w:pPr>
          <w:r w:rsidRPr="00726570">
            <w:rPr>
              <w:b/>
              <w:bCs/>
            </w:rPr>
            <w:t>Table of Contents</w:t>
          </w:r>
        </w:p>
        <w:p w14:paraId="7F8D8955" w14:textId="430A5300" w:rsidR="00726570" w:rsidRPr="00726570" w:rsidRDefault="00B218B1">
          <w:pPr>
            <w:pStyle w:val="TOC1"/>
            <w:tabs>
              <w:tab w:val="left" w:pos="480"/>
              <w:tab w:val="right" w:leader="dot" w:pos="9016"/>
            </w:tabs>
            <w:rPr>
              <w:rFonts w:asciiTheme="minorHAnsi" w:eastAsiaTheme="minorEastAsia" w:hAnsiTheme="minorHAnsi"/>
              <w:b/>
              <w:bCs/>
              <w:noProof/>
              <w:sz w:val="22"/>
            </w:rPr>
          </w:pPr>
          <w:r w:rsidRPr="00726570">
            <w:rPr>
              <w:b/>
              <w:bCs/>
            </w:rPr>
            <w:fldChar w:fldCharType="begin"/>
          </w:r>
          <w:r w:rsidRPr="00726570">
            <w:rPr>
              <w:b/>
              <w:bCs/>
            </w:rPr>
            <w:instrText xml:space="preserve"> TOC \o "1-3" \h \z \u </w:instrText>
          </w:r>
          <w:r w:rsidRPr="00726570">
            <w:rPr>
              <w:b/>
              <w:bCs/>
            </w:rPr>
            <w:fldChar w:fldCharType="separate"/>
          </w:r>
          <w:hyperlink w:anchor="_Toc48605084" w:history="1">
            <w:r w:rsidR="00726570" w:rsidRPr="00726570">
              <w:rPr>
                <w:rStyle w:val="Hyperlink"/>
                <w:b/>
                <w:bCs/>
                <w:noProof/>
                <w:lang w:val="en-US"/>
              </w:rPr>
              <w:t>1.</w:t>
            </w:r>
            <w:r w:rsidR="00726570" w:rsidRPr="00726570">
              <w:rPr>
                <w:rFonts w:asciiTheme="minorHAnsi" w:eastAsiaTheme="minorEastAsia" w:hAnsiTheme="minorHAnsi"/>
                <w:b/>
                <w:bCs/>
                <w:noProof/>
                <w:sz w:val="22"/>
              </w:rPr>
              <w:tab/>
            </w:r>
            <w:r w:rsidR="00726570" w:rsidRPr="00726570">
              <w:rPr>
                <w:rStyle w:val="Hyperlink"/>
                <w:b/>
                <w:bCs/>
                <w:noProof/>
                <w:lang w:val="en-US"/>
              </w:rPr>
              <w:t>Introduction</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_Toc48605084 \h </w:instrText>
            </w:r>
            <w:r w:rsidR="00726570" w:rsidRPr="00726570">
              <w:rPr>
                <w:b/>
                <w:bCs/>
                <w:noProof/>
                <w:webHidden/>
              </w:rPr>
            </w:r>
            <w:r w:rsidR="00726570" w:rsidRPr="00726570">
              <w:rPr>
                <w:b/>
                <w:bCs/>
                <w:noProof/>
                <w:webHidden/>
              </w:rPr>
              <w:fldChar w:fldCharType="separate"/>
            </w:r>
            <w:r w:rsidR="00726570" w:rsidRPr="00726570">
              <w:rPr>
                <w:b/>
                <w:bCs/>
                <w:noProof/>
                <w:webHidden/>
              </w:rPr>
              <w:t>3</w:t>
            </w:r>
            <w:r w:rsidR="00726570" w:rsidRPr="00726570">
              <w:rPr>
                <w:b/>
                <w:bCs/>
                <w:noProof/>
                <w:webHidden/>
              </w:rPr>
              <w:fldChar w:fldCharType="end"/>
            </w:r>
          </w:hyperlink>
        </w:p>
        <w:p w14:paraId="73DA7471" w14:textId="4532ABCD" w:rsidR="00726570" w:rsidRPr="00726570" w:rsidRDefault="00486B7F">
          <w:pPr>
            <w:pStyle w:val="TOC1"/>
            <w:tabs>
              <w:tab w:val="left" w:pos="480"/>
              <w:tab w:val="right" w:leader="dot" w:pos="9016"/>
            </w:tabs>
            <w:rPr>
              <w:rFonts w:asciiTheme="minorHAnsi" w:eastAsiaTheme="minorEastAsia" w:hAnsiTheme="minorHAnsi"/>
              <w:b/>
              <w:bCs/>
              <w:noProof/>
              <w:sz w:val="22"/>
            </w:rPr>
          </w:pPr>
          <w:hyperlink w:anchor="_Toc48605085" w:history="1">
            <w:r w:rsidR="00726570" w:rsidRPr="00726570">
              <w:rPr>
                <w:rStyle w:val="Hyperlink"/>
                <w:b/>
                <w:bCs/>
                <w:noProof/>
              </w:rPr>
              <w:t>2.</w:t>
            </w:r>
            <w:r w:rsidR="00726570" w:rsidRPr="00726570">
              <w:rPr>
                <w:rFonts w:asciiTheme="minorHAnsi" w:eastAsiaTheme="minorEastAsia" w:hAnsiTheme="minorHAnsi"/>
                <w:b/>
                <w:bCs/>
                <w:noProof/>
                <w:sz w:val="22"/>
              </w:rPr>
              <w:tab/>
            </w:r>
            <w:r w:rsidR="00726570" w:rsidRPr="00726570">
              <w:rPr>
                <w:rStyle w:val="Hyperlink"/>
                <w:b/>
                <w:bCs/>
                <w:noProof/>
              </w:rPr>
              <w:t>National Innovation Strategy</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_Toc48605085 \h </w:instrText>
            </w:r>
            <w:r w:rsidR="00726570" w:rsidRPr="00726570">
              <w:rPr>
                <w:b/>
                <w:bCs/>
                <w:noProof/>
                <w:webHidden/>
              </w:rPr>
            </w:r>
            <w:r w:rsidR="00726570" w:rsidRPr="00726570">
              <w:rPr>
                <w:b/>
                <w:bCs/>
                <w:noProof/>
                <w:webHidden/>
              </w:rPr>
              <w:fldChar w:fldCharType="separate"/>
            </w:r>
            <w:r w:rsidR="00726570" w:rsidRPr="00726570">
              <w:rPr>
                <w:b/>
                <w:bCs/>
                <w:noProof/>
                <w:webHidden/>
              </w:rPr>
              <w:t>4</w:t>
            </w:r>
            <w:r w:rsidR="00726570" w:rsidRPr="00726570">
              <w:rPr>
                <w:b/>
                <w:bCs/>
                <w:noProof/>
                <w:webHidden/>
              </w:rPr>
              <w:fldChar w:fldCharType="end"/>
            </w:r>
          </w:hyperlink>
        </w:p>
        <w:p w14:paraId="1EB208EA" w14:textId="7974CA5D" w:rsidR="00726570" w:rsidRPr="00726570" w:rsidRDefault="00486B7F">
          <w:pPr>
            <w:pStyle w:val="TOC2"/>
            <w:tabs>
              <w:tab w:val="left" w:pos="880"/>
              <w:tab w:val="right" w:leader="dot" w:pos="9016"/>
            </w:tabs>
            <w:rPr>
              <w:rFonts w:asciiTheme="minorHAnsi" w:eastAsiaTheme="minorEastAsia" w:hAnsiTheme="minorHAnsi"/>
              <w:b/>
              <w:bCs/>
              <w:noProof/>
              <w:sz w:val="22"/>
            </w:rPr>
          </w:pPr>
          <w:hyperlink w:anchor="_Toc48605086" w:history="1">
            <w:r w:rsidR="00726570" w:rsidRPr="00726570">
              <w:rPr>
                <w:rStyle w:val="Hyperlink"/>
                <w:b/>
                <w:bCs/>
                <w:noProof/>
              </w:rPr>
              <w:t>2.1</w:t>
            </w:r>
            <w:r w:rsidR="00726570" w:rsidRPr="00726570">
              <w:rPr>
                <w:rFonts w:asciiTheme="minorHAnsi" w:eastAsiaTheme="minorEastAsia" w:hAnsiTheme="minorHAnsi"/>
                <w:b/>
                <w:bCs/>
                <w:noProof/>
                <w:sz w:val="22"/>
              </w:rPr>
              <w:tab/>
            </w:r>
            <w:r w:rsidR="00726570" w:rsidRPr="00726570">
              <w:rPr>
                <w:rStyle w:val="Hyperlink"/>
                <w:b/>
                <w:bCs/>
                <w:noProof/>
              </w:rPr>
              <w:t>Innovation Strategy</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_Toc48605086 \h </w:instrText>
            </w:r>
            <w:r w:rsidR="00726570" w:rsidRPr="00726570">
              <w:rPr>
                <w:b/>
                <w:bCs/>
                <w:noProof/>
                <w:webHidden/>
              </w:rPr>
            </w:r>
            <w:r w:rsidR="00726570" w:rsidRPr="00726570">
              <w:rPr>
                <w:b/>
                <w:bCs/>
                <w:noProof/>
                <w:webHidden/>
              </w:rPr>
              <w:fldChar w:fldCharType="separate"/>
            </w:r>
            <w:r w:rsidR="00726570" w:rsidRPr="00726570">
              <w:rPr>
                <w:b/>
                <w:bCs/>
                <w:noProof/>
                <w:webHidden/>
              </w:rPr>
              <w:t>5</w:t>
            </w:r>
            <w:r w:rsidR="00726570" w:rsidRPr="00726570">
              <w:rPr>
                <w:b/>
                <w:bCs/>
                <w:noProof/>
                <w:webHidden/>
              </w:rPr>
              <w:fldChar w:fldCharType="end"/>
            </w:r>
          </w:hyperlink>
        </w:p>
        <w:p w14:paraId="2F0CC835" w14:textId="7516FB7B" w:rsidR="00726570" w:rsidRPr="00726570" w:rsidRDefault="00486B7F">
          <w:pPr>
            <w:pStyle w:val="TOC3"/>
            <w:tabs>
              <w:tab w:val="left" w:pos="1320"/>
              <w:tab w:val="right" w:leader="dot" w:pos="9016"/>
            </w:tabs>
            <w:rPr>
              <w:rFonts w:asciiTheme="minorHAnsi" w:eastAsiaTheme="minorEastAsia" w:hAnsiTheme="minorHAnsi"/>
              <w:b/>
              <w:bCs/>
              <w:noProof/>
              <w:sz w:val="22"/>
            </w:rPr>
          </w:pPr>
          <w:hyperlink w:anchor="_Toc48605087" w:history="1">
            <w:r w:rsidR="00726570" w:rsidRPr="00726570">
              <w:rPr>
                <w:rStyle w:val="Hyperlink"/>
                <w:b/>
                <w:bCs/>
                <w:noProof/>
              </w:rPr>
              <w:t>2.1.1</w:t>
            </w:r>
            <w:r w:rsidR="00726570" w:rsidRPr="00726570">
              <w:rPr>
                <w:rFonts w:asciiTheme="minorHAnsi" w:eastAsiaTheme="minorEastAsia" w:hAnsiTheme="minorHAnsi"/>
                <w:b/>
                <w:bCs/>
                <w:noProof/>
                <w:sz w:val="22"/>
              </w:rPr>
              <w:tab/>
            </w:r>
            <w:r w:rsidR="00726570" w:rsidRPr="00726570">
              <w:rPr>
                <w:rStyle w:val="Hyperlink"/>
                <w:b/>
                <w:bCs/>
                <w:noProof/>
              </w:rPr>
              <w:t>Innovation Regulatory Framework</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_Toc48605087 \h </w:instrText>
            </w:r>
            <w:r w:rsidR="00726570" w:rsidRPr="00726570">
              <w:rPr>
                <w:b/>
                <w:bCs/>
                <w:noProof/>
                <w:webHidden/>
              </w:rPr>
            </w:r>
            <w:r w:rsidR="00726570" w:rsidRPr="00726570">
              <w:rPr>
                <w:b/>
                <w:bCs/>
                <w:noProof/>
                <w:webHidden/>
              </w:rPr>
              <w:fldChar w:fldCharType="separate"/>
            </w:r>
            <w:r w:rsidR="00726570" w:rsidRPr="00726570">
              <w:rPr>
                <w:b/>
                <w:bCs/>
                <w:noProof/>
                <w:webHidden/>
              </w:rPr>
              <w:t>5</w:t>
            </w:r>
            <w:r w:rsidR="00726570" w:rsidRPr="00726570">
              <w:rPr>
                <w:b/>
                <w:bCs/>
                <w:noProof/>
                <w:webHidden/>
              </w:rPr>
              <w:fldChar w:fldCharType="end"/>
            </w:r>
          </w:hyperlink>
        </w:p>
        <w:p w14:paraId="186972DF" w14:textId="0E12F569" w:rsidR="00726570" w:rsidRPr="00726570" w:rsidRDefault="00486B7F">
          <w:pPr>
            <w:pStyle w:val="TOC3"/>
            <w:tabs>
              <w:tab w:val="left" w:pos="1320"/>
              <w:tab w:val="right" w:leader="dot" w:pos="9016"/>
            </w:tabs>
            <w:rPr>
              <w:rFonts w:asciiTheme="minorHAnsi" w:eastAsiaTheme="minorEastAsia" w:hAnsiTheme="minorHAnsi"/>
              <w:b/>
              <w:bCs/>
              <w:noProof/>
              <w:sz w:val="22"/>
            </w:rPr>
          </w:pPr>
          <w:hyperlink w:anchor="_Toc48605088" w:history="1">
            <w:r w:rsidR="00726570" w:rsidRPr="00726570">
              <w:rPr>
                <w:rStyle w:val="Hyperlink"/>
                <w:b/>
                <w:bCs/>
                <w:noProof/>
              </w:rPr>
              <w:t>2.1.2</w:t>
            </w:r>
            <w:r w:rsidR="00726570" w:rsidRPr="00726570">
              <w:rPr>
                <w:rFonts w:asciiTheme="minorHAnsi" w:eastAsiaTheme="minorEastAsia" w:hAnsiTheme="minorHAnsi"/>
                <w:b/>
                <w:bCs/>
                <w:noProof/>
                <w:sz w:val="22"/>
              </w:rPr>
              <w:tab/>
            </w:r>
            <w:r w:rsidR="00726570" w:rsidRPr="00726570">
              <w:rPr>
                <w:rStyle w:val="Hyperlink"/>
                <w:b/>
                <w:bCs/>
                <w:noProof/>
              </w:rPr>
              <w:t>Enabling Services for Nation</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_Toc48605088 \h </w:instrText>
            </w:r>
            <w:r w:rsidR="00726570" w:rsidRPr="00726570">
              <w:rPr>
                <w:b/>
                <w:bCs/>
                <w:noProof/>
                <w:webHidden/>
              </w:rPr>
            </w:r>
            <w:r w:rsidR="00726570" w:rsidRPr="00726570">
              <w:rPr>
                <w:b/>
                <w:bCs/>
                <w:noProof/>
                <w:webHidden/>
              </w:rPr>
              <w:fldChar w:fldCharType="separate"/>
            </w:r>
            <w:r w:rsidR="00726570" w:rsidRPr="00726570">
              <w:rPr>
                <w:b/>
                <w:bCs/>
                <w:noProof/>
                <w:webHidden/>
              </w:rPr>
              <w:t>6</w:t>
            </w:r>
            <w:r w:rsidR="00726570" w:rsidRPr="00726570">
              <w:rPr>
                <w:b/>
                <w:bCs/>
                <w:noProof/>
                <w:webHidden/>
              </w:rPr>
              <w:fldChar w:fldCharType="end"/>
            </w:r>
          </w:hyperlink>
        </w:p>
        <w:p w14:paraId="206891C8" w14:textId="792497F7" w:rsidR="00726570" w:rsidRPr="00726570" w:rsidRDefault="00486B7F">
          <w:pPr>
            <w:pStyle w:val="TOC3"/>
            <w:tabs>
              <w:tab w:val="left" w:pos="1320"/>
              <w:tab w:val="right" w:leader="dot" w:pos="9016"/>
            </w:tabs>
            <w:rPr>
              <w:rFonts w:asciiTheme="minorHAnsi" w:eastAsiaTheme="minorEastAsia" w:hAnsiTheme="minorHAnsi"/>
              <w:b/>
              <w:bCs/>
              <w:noProof/>
              <w:sz w:val="22"/>
            </w:rPr>
          </w:pPr>
          <w:hyperlink w:anchor="_Toc48605089" w:history="1">
            <w:r w:rsidR="00726570" w:rsidRPr="00726570">
              <w:rPr>
                <w:rStyle w:val="Hyperlink"/>
                <w:b/>
                <w:bCs/>
                <w:noProof/>
              </w:rPr>
              <w:t>2.1.3</w:t>
            </w:r>
            <w:r w:rsidR="00726570" w:rsidRPr="00726570">
              <w:rPr>
                <w:rFonts w:asciiTheme="minorHAnsi" w:eastAsiaTheme="minorEastAsia" w:hAnsiTheme="minorHAnsi"/>
                <w:b/>
                <w:bCs/>
                <w:noProof/>
                <w:sz w:val="22"/>
              </w:rPr>
              <w:tab/>
            </w:r>
            <w:r w:rsidR="00726570" w:rsidRPr="00726570">
              <w:rPr>
                <w:rStyle w:val="Hyperlink"/>
                <w:b/>
                <w:bCs/>
                <w:noProof/>
              </w:rPr>
              <w:t>Technology Infrastructure</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_Toc48605089 \h </w:instrText>
            </w:r>
            <w:r w:rsidR="00726570" w:rsidRPr="00726570">
              <w:rPr>
                <w:b/>
                <w:bCs/>
                <w:noProof/>
                <w:webHidden/>
              </w:rPr>
            </w:r>
            <w:r w:rsidR="00726570" w:rsidRPr="00726570">
              <w:rPr>
                <w:b/>
                <w:bCs/>
                <w:noProof/>
                <w:webHidden/>
              </w:rPr>
              <w:fldChar w:fldCharType="separate"/>
            </w:r>
            <w:r w:rsidR="00726570" w:rsidRPr="00726570">
              <w:rPr>
                <w:b/>
                <w:bCs/>
                <w:noProof/>
                <w:webHidden/>
              </w:rPr>
              <w:t>6</w:t>
            </w:r>
            <w:r w:rsidR="00726570" w:rsidRPr="00726570">
              <w:rPr>
                <w:b/>
                <w:bCs/>
                <w:noProof/>
                <w:webHidden/>
              </w:rPr>
              <w:fldChar w:fldCharType="end"/>
            </w:r>
          </w:hyperlink>
        </w:p>
        <w:p w14:paraId="66AD650B" w14:textId="5616D46C" w:rsidR="00726570" w:rsidRPr="00726570" w:rsidRDefault="00486B7F">
          <w:pPr>
            <w:pStyle w:val="TOC3"/>
            <w:tabs>
              <w:tab w:val="left" w:pos="1320"/>
              <w:tab w:val="right" w:leader="dot" w:pos="9016"/>
            </w:tabs>
            <w:rPr>
              <w:rFonts w:asciiTheme="minorHAnsi" w:eastAsiaTheme="minorEastAsia" w:hAnsiTheme="minorHAnsi"/>
              <w:b/>
              <w:bCs/>
              <w:noProof/>
              <w:sz w:val="22"/>
            </w:rPr>
          </w:pPr>
          <w:hyperlink w:anchor="_Toc48605090" w:history="1">
            <w:r w:rsidR="00726570" w:rsidRPr="00726570">
              <w:rPr>
                <w:rStyle w:val="Hyperlink"/>
                <w:b/>
                <w:bCs/>
                <w:noProof/>
              </w:rPr>
              <w:t>2.1.4</w:t>
            </w:r>
            <w:r w:rsidR="00726570" w:rsidRPr="00726570">
              <w:rPr>
                <w:rFonts w:asciiTheme="minorHAnsi" w:eastAsiaTheme="minorEastAsia" w:hAnsiTheme="minorHAnsi"/>
                <w:b/>
                <w:bCs/>
                <w:noProof/>
                <w:sz w:val="22"/>
              </w:rPr>
              <w:tab/>
            </w:r>
            <w:r w:rsidR="00726570" w:rsidRPr="00726570">
              <w:rPr>
                <w:rStyle w:val="Hyperlink"/>
                <w:b/>
                <w:bCs/>
                <w:noProof/>
              </w:rPr>
              <w:t>Investment and Incentives</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_Toc48605090 \h </w:instrText>
            </w:r>
            <w:r w:rsidR="00726570" w:rsidRPr="00726570">
              <w:rPr>
                <w:b/>
                <w:bCs/>
                <w:noProof/>
                <w:webHidden/>
              </w:rPr>
            </w:r>
            <w:r w:rsidR="00726570" w:rsidRPr="00726570">
              <w:rPr>
                <w:b/>
                <w:bCs/>
                <w:noProof/>
                <w:webHidden/>
              </w:rPr>
              <w:fldChar w:fldCharType="separate"/>
            </w:r>
            <w:r w:rsidR="00726570" w:rsidRPr="00726570">
              <w:rPr>
                <w:b/>
                <w:bCs/>
                <w:noProof/>
                <w:webHidden/>
              </w:rPr>
              <w:t>6</w:t>
            </w:r>
            <w:r w:rsidR="00726570" w:rsidRPr="00726570">
              <w:rPr>
                <w:b/>
                <w:bCs/>
                <w:noProof/>
                <w:webHidden/>
              </w:rPr>
              <w:fldChar w:fldCharType="end"/>
            </w:r>
          </w:hyperlink>
        </w:p>
        <w:p w14:paraId="250A4A76" w14:textId="336B98BA" w:rsidR="00726570" w:rsidRPr="00726570" w:rsidRDefault="00486B7F">
          <w:pPr>
            <w:pStyle w:val="TOC2"/>
            <w:tabs>
              <w:tab w:val="left" w:pos="880"/>
              <w:tab w:val="right" w:leader="dot" w:pos="9016"/>
            </w:tabs>
            <w:rPr>
              <w:rFonts w:asciiTheme="minorHAnsi" w:eastAsiaTheme="minorEastAsia" w:hAnsiTheme="minorHAnsi"/>
              <w:b/>
              <w:bCs/>
              <w:noProof/>
              <w:sz w:val="22"/>
            </w:rPr>
          </w:pPr>
          <w:hyperlink w:anchor="_Toc48605091" w:history="1">
            <w:r w:rsidR="00726570" w:rsidRPr="00726570">
              <w:rPr>
                <w:rStyle w:val="Hyperlink"/>
                <w:b/>
                <w:bCs/>
                <w:noProof/>
              </w:rPr>
              <w:t>2.2</w:t>
            </w:r>
            <w:r w:rsidR="00726570" w:rsidRPr="00726570">
              <w:rPr>
                <w:rFonts w:asciiTheme="minorHAnsi" w:eastAsiaTheme="minorEastAsia" w:hAnsiTheme="minorHAnsi"/>
                <w:b/>
                <w:bCs/>
                <w:noProof/>
                <w:sz w:val="22"/>
              </w:rPr>
              <w:tab/>
            </w:r>
            <w:r w:rsidR="00726570" w:rsidRPr="00726570">
              <w:rPr>
                <w:rStyle w:val="Hyperlink"/>
                <w:b/>
                <w:bCs/>
                <w:noProof/>
              </w:rPr>
              <w:t>Innovation Champions</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_Toc48605091 \h </w:instrText>
            </w:r>
            <w:r w:rsidR="00726570" w:rsidRPr="00726570">
              <w:rPr>
                <w:b/>
                <w:bCs/>
                <w:noProof/>
                <w:webHidden/>
              </w:rPr>
            </w:r>
            <w:r w:rsidR="00726570" w:rsidRPr="00726570">
              <w:rPr>
                <w:b/>
                <w:bCs/>
                <w:noProof/>
                <w:webHidden/>
              </w:rPr>
              <w:fldChar w:fldCharType="separate"/>
            </w:r>
            <w:r w:rsidR="00726570" w:rsidRPr="00726570">
              <w:rPr>
                <w:b/>
                <w:bCs/>
                <w:noProof/>
                <w:webHidden/>
              </w:rPr>
              <w:t>7</w:t>
            </w:r>
            <w:r w:rsidR="00726570" w:rsidRPr="00726570">
              <w:rPr>
                <w:b/>
                <w:bCs/>
                <w:noProof/>
                <w:webHidden/>
              </w:rPr>
              <w:fldChar w:fldCharType="end"/>
            </w:r>
          </w:hyperlink>
        </w:p>
        <w:p w14:paraId="16D76730" w14:textId="626423DA" w:rsidR="00726570" w:rsidRPr="00726570" w:rsidRDefault="00486B7F">
          <w:pPr>
            <w:pStyle w:val="TOC2"/>
            <w:tabs>
              <w:tab w:val="left" w:pos="880"/>
              <w:tab w:val="right" w:leader="dot" w:pos="9016"/>
            </w:tabs>
            <w:rPr>
              <w:rFonts w:asciiTheme="minorHAnsi" w:eastAsiaTheme="minorEastAsia" w:hAnsiTheme="minorHAnsi"/>
              <w:b/>
              <w:bCs/>
              <w:noProof/>
              <w:sz w:val="22"/>
            </w:rPr>
          </w:pPr>
          <w:hyperlink w:anchor="_Toc48605092" w:history="1">
            <w:r w:rsidR="00726570" w:rsidRPr="00726570">
              <w:rPr>
                <w:rStyle w:val="Hyperlink"/>
                <w:b/>
                <w:bCs/>
                <w:noProof/>
              </w:rPr>
              <w:t>2.3</w:t>
            </w:r>
            <w:r w:rsidR="00726570" w:rsidRPr="00726570">
              <w:rPr>
                <w:rFonts w:asciiTheme="minorHAnsi" w:eastAsiaTheme="minorEastAsia" w:hAnsiTheme="minorHAnsi"/>
                <w:b/>
                <w:bCs/>
                <w:noProof/>
                <w:sz w:val="22"/>
              </w:rPr>
              <w:tab/>
            </w:r>
            <w:r w:rsidR="00726570" w:rsidRPr="00726570">
              <w:rPr>
                <w:rStyle w:val="Hyperlink"/>
                <w:b/>
                <w:bCs/>
                <w:noProof/>
              </w:rPr>
              <w:t>Innovative Government</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_Toc48605092 \h </w:instrText>
            </w:r>
            <w:r w:rsidR="00726570" w:rsidRPr="00726570">
              <w:rPr>
                <w:b/>
                <w:bCs/>
                <w:noProof/>
                <w:webHidden/>
              </w:rPr>
            </w:r>
            <w:r w:rsidR="00726570" w:rsidRPr="00726570">
              <w:rPr>
                <w:b/>
                <w:bCs/>
                <w:noProof/>
                <w:webHidden/>
              </w:rPr>
              <w:fldChar w:fldCharType="separate"/>
            </w:r>
            <w:r w:rsidR="00726570" w:rsidRPr="00726570">
              <w:rPr>
                <w:b/>
                <w:bCs/>
                <w:noProof/>
                <w:webHidden/>
              </w:rPr>
              <w:t>7</w:t>
            </w:r>
            <w:r w:rsidR="00726570" w:rsidRPr="00726570">
              <w:rPr>
                <w:b/>
                <w:bCs/>
                <w:noProof/>
                <w:webHidden/>
              </w:rPr>
              <w:fldChar w:fldCharType="end"/>
            </w:r>
          </w:hyperlink>
        </w:p>
        <w:p w14:paraId="609E5981" w14:textId="3E13ABFF" w:rsidR="00726570" w:rsidRPr="00726570" w:rsidRDefault="00486B7F">
          <w:pPr>
            <w:pStyle w:val="TOC2"/>
            <w:tabs>
              <w:tab w:val="left" w:pos="880"/>
              <w:tab w:val="right" w:leader="dot" w:pos="9016"/>
            </w:tabs>
            <w:rPr>
              <w:rFonts w:asciiTheme="minorHAnsi" w:eastAsiaTheme="minorEastAsia" w:hAnsiTheme="minorHAnsi"/>
              <w:b/>
              <w:bCs/>
              <w:noProof/>
              <w:sz w:val="22"/>
            </w:rPr>
          </w:pPr>
          <w:hyperlink w:anchor="_Toc48605093" w:history="1">
            <w:r w:rsidR="00726570" w:rsidRPr="00726570">
              <w:rPr>
                <w:rStyle w:val="Hyperlink"/>
                <w:b/>
                <w:bCs/>
                <w:noProof/>
              </w:rPr>
              <w:t>2.4</w:t>
            </w:r>
            <w:r w:rsidR="00726570" w:rsidRPr="00726570">
              <w:rPr>
                <w:rFonts w:asciiTheme="minorHAnsi" w:eastAsiaTheme="minorEastAsia" w:hAnsiTheme="minorHAnsi"/>
                <w:b/>
                <w:bCs/>
                <w:noProof/>
                <w:sz w:val="22"/>
              </w:rPr>
              <w:tab/>
            </w:r>
            <w:r w:rsidR="00726570" w:rsidRPr="00726570">
              <w:rPr>
                <w:rStyle w:val="Hyperlink"/>
                <w:b/>
                <w:bCs/>
                <w:noProof/>
              </w:rPr>
              <w:t>Information Technology for Government</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_Toc48605093 \h </w:instrText>
            </w:r>
            <w:r w:rsidR="00726570" w:rsidRPr="00726570">
              <w:rPr>
                <w:b/>
                <w:bCs/>
                <w:noProof/>
                <w:webHidden/>
              </w:rPr>
            </w:r>
            <w:r w:rsidR="00726570" w:rsidRPr="00726570">
              <w:rPr>
                <w:b/>
                <w:bCs/>
                <w:noProof/>
                <w:webHidden/>
              </w:rPr>
              <w:fldChar w:fldCharType="separate"/>
            </w:r>
            <w:r w:rsidR="00726570" w:rsidRPr="00726570">
              <w:rPr>
                <w:b/>
                <w:bCs/>
                <w:noProof/>
                <w:webHidden/>
              </w:rPr>
              <w:t>8</w:t>
            </w:r>
            <w:r w:rsidR="00726570" w:rsidRPr="00726570">
              <w:rPr>
                <w:b/>
                <w:bCs/>
                <w:noProof/>
                <w:webHidden/>
              </w:rPr>
              <w:fldChar w:fldCharType="end"/>
            </w:r>
          </w:hyperlink>
        </w:p>
        <w:p w14:paraId="35DC8520" w14:textId="48A260F3" w:rsidR="00726570" w:rsidRPr="00726570" w:rsidRDefault="00486B7F">
          <w:pPr>
            <w:pStyle w:val="TOC2"/>
            <w:tabs>
              <w:tab w:val="left" w:pos="880"/>
              <w:tab w:val="right" w:leader="dot" w:pos="9016"/>
            </w:tabs>
            <w:rPr>
              <w:rFonts w:asciiTheme="minorHAnsi" w:eastAsiaTheme="minorEastAsia" w:hAnsiTheme="minorHAnsi"/>
              <w:b/>
              <w:bCs/>
              <w:noProof/>
              <w:sz w:val="22"/>
            </w:rPr>
          </w:pPr>
          <w:hyperlink w:anchor="_Toc48605094" w:history="1">
            <w:r w:rsidR="00726570" w:rsidRPr="00726570">
              <w:rPr>
                <w:rStyle w:val="Hyperlink"/>
                <w:b/>
                <w:bCs/>
                <w:noProof/>
              </w:rPr>
              <w:t>2.5</w:t>
            </w:r>
            <w:r w:rsidR="00726570" w:rsidRPr="00726570">
              <w:rPr>
                <w:rFonts w:asciiTheme="minorHAnsi" w:eastAsiaTheme="minorEastAsia" w:hAnsiTheme="minorHAnsi"/>
                <w:b/>
                <w:bCs/>
                <w:noProof/>
                <w:sz w:val="22"/>
              </w:rPr>
              <w:tab/>
            </w:r>
            <w:r w:rsidR="00726570" w:rsidRPr="00726570">
              <w:rPr>
                <w:rStyle w:val="Hyperlink"/>
                <w:b/>
                <w:bCs/>
                <w:noProof/>
              </w:rPr>
              <w:t>Information Technology and Innovative Strategy of Government</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_Toc48605094 \h </w:instrText>
            </w:r>
            <w:r w:rsidR="00726570" w:rsidRPr="00726570">
              <w:rPr>
                <w:b/>
                <w:bCs/>
                <w:noProof/>
                <w:webHidden/>
              </w:rPr>
            </w:r>
            <w:r w:rsidR="00726570" w:rsidRPr="00726570">
              <w:rPr>
                <w:b/>
                <w:bCs/>
                <w:noProof/>
                <w:webHidden/>
              </w:rPr>
              <w:fldChar w:fldCharType="separate"/>
            </w:r>
            <w:r w:rsidR="00726570" w:rsidRPr="00726570">
              <w:rPr>
                <w:b/>
                <w:bCs/>
                <w:noProof/>
                <w:webHidden/>
              </w:rPr>
              <w:t>11</w:t>
            </w:r>
            <w:r w:rsidR="00726570" w:rsidRPr="00726570">
              <w:rPr>
                <w:b/>
                <w:bCs/>
                <w:noProof/>
                <w:webHidden/>
              </w:rPr>
              <w:fldChar w:fldCharType="end"/>
            </w:r>
          </w:hyperlink>
        </w:p>
        <w:p w14:paraId="67EBFF9A" w14:textId="779CFD59" w:rsidR="00726570" w:rsidRPr="00726570" w:rsidRDefault="00486B7F">
          <w:pPr>
            <w:pStyle w:val="TOC1"/>
            <w:tabs>
              <w:tab w:val="left" w:pos="480"/>
              <w:tab w:val="right" w:leader="dot" w:pos="9016"/>
            </w:tabs>
            <w:rPr>
              <w:rFonts w:asciiTheme="minorHAnsi" w:eastAsiaTheme="minorEastAsia" w:hAnsiTheme="minorHAnsi"/>
              <w:b/>
              <w:bCs/>
              <w:noProof/>
              <w:sz w:val="22"/>
            </w:rPr>
          </w:pPr>
          <w:hyperlink w:anchor="_Toc48605095" w:history="1">
            <w:r w:rsidR="00726570" w:rsidRPr="00726570">
              <w:rPr>
                <w:rStyle w:val="Hyperlink"/>
                <w:b/>
                <w:bCs/>
                <w:noProof/>
                <w:lang w:val="en-US"/>
              </w:rPr>
              <w:t>3.</w:t>
            </w:r>
            <w:r w:rsidR="00726570" w:rsidRPr="00726570">
              <w:rPr>
                <w:rFonts w:asciiTheme="minorHAnsi" w:eastAsiaTheme="minorEastAsia" w:hAnsiTheme="minorHAnsi"/>
                <w:b/>
                <w:bCs/>
                <w:noProof/>
                <w:sz w:val="22"/>
              </w:rPr>
              <w:tab/>
            </w:r>
            <w:r w:rsidR="00726570" w:rsidRPr="00726570">
              <w:rPr>
                <w:rStyle w:val="Hyperlink"/>
                <w:b/>
                <w:bCs/>
                <w:noProof/>
                <w:lang w:val="en-US"/>
              </w:rPr>
              <w:t>Conclusion</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_Toc48605095 \h </w:instrText>
            </w:r>
            <w:r w:rsidR="00726570" w:rsidRPr="00726570">
              <w:rPr>
                <w:b/>
                <w:bCs/>
                <w:noProof/>
                <w:webHidden/>
              </w:rPr>
            </w:r>
            <w:r w:rsidR="00726570" w:rsidRPr="00726570">
              <w:rPr>
                <w:b/>
                <w:bCs/>
                <w:noProof/>
                <w:webHidden/>
              </w:rPr>
              <w:fldChar w:fldCharType="separate"/>
            </w:r>
            <w:r w:rsidR="00726570" w:rsidRPr="00726570">
              <w:rPr>
                <w:b/>
                <w:bCs/>
                <w:noProof/>
                <w:webHidden/>
              </w:rPr>
              <w:t>15</w:t>
            </w:r>
            <w:r w:rsidR="00726570" w:rsidRPr="00726570">
              <w:rPr>
                <w:b/>
                <w:bCs/>
                <w:noProof/>
                <w:webHidden/>
              </w:rPr>
              <w:fldChar w:fldCharType="end"/>
            </w:r>
          </w:hyperlink>
        </w:p>
        <w:p w14:paraId="63B9B51F" w14:textId="5F040137" w:rsidR="00726570" w:rsidRPr="00726570" w:rsidRDefault="00486B7F">
          <w:pPr>
            <w:pStyle w:val="TOC1"/>
            <w:tabs>
              <w:tab w:val="left" w:pos="480"/>
              <w:tab w:val="right" w:leader="dot" w:pos="9016"/>
            </w:tabs>
            <w:rPr>
              <w:rFonts w:asciiTheme="minorHAnsi" w:eastAsiaTheme="minorEastAsia" w:hAnsiTheme="minorHAnsi"/>
              <w:b/>
              <w:bCs/>
              <w:noProof/>
              <w:sz w:val="22"/>
            </w:rPr>
          </w:pPr>
          <w:hyperlink w:anchor="_Toc48605096" w:history="1">
            <w:r w:rsidR="00726570" w:rsidRPr="00726570">
              <w:rPr>
                <w:rStyle w:val="Hyperlink"/>
                <w:b/>
                <w:bCs/>
                <w:noProof/>
                <w:lang w:val="en-US"/>
              </w:rPr>
              <w:t>4.</w:t>
            </w:r>
            <w:r w:rsidR="00726570" w:rsidRPr="00726570">
              <w:rPr>
                <w:rFonts w:asciiTheme="minorHAnsi" w:eastAsiaTheme="minorEastAsia" w:hAnsiTheme="minorHAnsi"/>
                <w:b/>
                <w:bCs/>
                <w:noProof/>
                <w:sz w:val="22"/>
              </w:rPr>
              <w:tab/>
            </w:r>
            <w:r w:rsidR="00726570" w:rsidRPr="00726570">
              <w:rPr>
                <w:rStyle w:val="Hyperlink"/>
                <w:b/>
                <w:bCs/>
                <w:noProof/>
                <w:lang w:val="en-US"/>
              </w:rPr>
              <w:t>References</w:t>
            </w:r>
            <w:r w:rsidR="00726570" w:rsidRPr="00726570">
              <w:rPr>
                <w:b/>
                <w:bCs/>
                <w:noProof/>
                <w:webHidden/>
              </w:rPr>
              <w:tab/>
            </w:r>
            <w:r w:rsidR="00726570" w:rsidRPr="00726570">
              <w:rPr>
                <w:b/>
                <w:bCs/>
                <w:noProof/>
                <w:webHidden/>
              </w:rPr>
              <w:fldChar w:fldCharType="begin"/>
            </w:r>
            <w:r w:rsidR="00726570" w:rsidRPr="00726570">
              <w:rPr>
                <w:b/>
                <w:bCs/>
                <w:noProof/>
                <w:webHidden/>
              </w:rPr>
              <w:instrText xml:space="preserve"> PAGEREF _Toc48605096 \h </w:instrText>
            </w:r>
            <w:r w:rsidR="00726570" w:rsidRPr="00726570">
              <w:rPr>
                <w:b/>
                <w:bCs/>
                <w:noProof/>
                <w:webHidden/>
              </w:rPr>
            </w:r>
            <w:r w:rsidR="00726570" w:rsidRPr="00726570">
              <w:rPr>
                <w:b/>
                <w:bCs/>
                <w:noProof/>
                <w:webHidden/>
              </w:rPr>
              <w:fldChar w:fldCharType="separate"/>
            </w:r>
            <w:r w:rsidR="00726570" w:rsidRPr="00726570">
              <w:rPr>
                <w:b/>
                <w:bCs/>
                <w:noProof/>
                <w:webHidden/>
              </w:rPr>
              <w:t>17</w:t>
            </w:r>
            <w:r w:rsidR="00726570" w:rsidRPr="00726570">
              <w:rPr>
                <w:b/>
                <w:bCs/>
                <w:noProof/>
                <w:webHidden/>
              </w:rPr>
              <w:fldChar w:fldCharType="end"/>
            </w:r>
          </w:hyperlink>
        </w:p>
        <w:p w14:paraId="38B5B513" w14:textId="666661F7" w:rsidR="00B218B1" w:rsidRDefault="00B218B1">
          <w:r w:rsidRPr="00726570">
            <w:rPr>
              <w:b/>
              <w:bCs/>
              <w:noProof/>
            </w:rPr>
            <w:fldChar w:fldCharType="end"/>
          </w:r>
        </w:p>
      </w:sdtContent>
    </w:sdt>
    <w:p w14:paraId="4C42AC3B" w14:textId="1EA35331" w:rsidR="00B218B1" w:rsidRDefault="00B218B1" w:rsidP="00340F19"/>
    <w:p w14:paraId="7ABB4B99" w14:textId="7E5033C0" w:rsidR="00B218B1" w:rsidRDefault="00B218B1" w:rsidP="00340F19"/>
    <w:p w14:paraId="65DE40A9" w14:textId="1A639399" w:rsidR="00B218B1" w:rsidRDefault="00B218B1" w:rsidP="00340F19"/>
    <w:p w14:paraId="79222640" w14:textId="2E226501" w:rsidR="00B218B1" w:rsidRDefault="00B218B1" w:rsidP="00340F19"/>
    <w:p w14:paraId="7889A5A9" w14:textId="53A53D7A" w:rsidR="00B218B1" w:rsidRDefault="00B218B1" w:rsidP="00340F19"/>
    <w:p w14:paraId="05345F8B" w14:textId="77777777" w:rsidR="00B218B1" w:rsidRDefault="00B218B1" w:rsidP="00340F19"/>
    <w:p w14:paraId="17C1A609" w14:textId="77777777" w:rsidR="00B218B1" w:rsidRDefault="00B218B1" w:rsidP="00340F19"/>
    <w:p w14:paraId="51F81EB5" w14:textId="77777777" w:rsidR="00340F19" w:rsidRDefault="00340F19" w:rsidP="00340F19"/>
    <w:p w14:paraId="5C86DDAC" w14:textId="3533E4C0" w:rsidR="00E71D42" w:rsidRDefault="00B218B1" w:rsidP="00185504">
      <w:pPr>
        <w:pStyle w:val="Heading1"/>
        <w:rPr>
          <w:lang w:val="en-US"/>
        </w:rPr>
      </w:pPr>
      <w:bookmarkStart w:id="2" w:name="_Toc48605084"/>
      <w:r>
        <w:rPr>
          <w:lang w:val="en-US"/>
        </w:rPr>
        <w:lastRenderedPageBreak/>
        <w:t>I</w:t>
      </w:r>
      <w:r w:rsidR="00E71D42">
        <w:rPr>
          <w:lang w:val="en-US"/>
        </w:rPr>
        <w:t>ntroduction</w:t>
      </w:r>
      <w:bookmarkEnd w:id="2"/>
      <w:r w:rsidR="00E71D42">
        <w:rPr>
          <w:lang w:val="en-US"/>
        </w:rPr>
        <w:t xml:space="preserve"> </w:t>
      </w:r>
    </w:p>
    <w:p w14:paraId="6CBEEAD4" w14:textId="1158334A" w:rsidR="00E71D42" w:rsidRPr="00262CE9" w:rsidRDefault="00E71D42" w:rsidP="00E24557">
      <w:pPr>
        <w:tabs>
          <w:tab w:val="left" w:pos="1080"/>
        </w:tabs>
        <w:ind w:firstLine="720"/>
        <w:rPr>
          <w:szCs w:val="24"/>
        </w:rPr>
      </w:pPr>
      <w:r w:rsidRPr="00262CE9">
        <w:t xml:space="preserve">The most important and universal definition consider for the “e-government” is the usage of technology and information </w:t>
      </w:r>
      <w:r w:rsidR="0004484A" w:rsidRPr="00262CE9">
        <w:t>system</w:t>
      </w:r>
      <w:r w:rsidR="0004484A">
        <w:rPr>
          <w:lang w:val="en-US"/>
        </w:rPr>
        <w:t xml:space="preserve"> </w:t>
      </w:r>
      <w:r w:rsidR="0004484A">
        <w:rPr>
          <w:lang w:val="en-US"/>
        </w:rPr>
        <w:fldChar w:fldCharType="begin" w:fldLock="1"/>
      </w:r>
      <w:r w:rsidR="0004484A">
        <w:rPr>
          <w:lang w:val="en-US"/>
        </w:rPr>
        <w:instrText>ADDIN CSL_CITATION {"citationItems":[{"id":"ITEM-1","itemData":{"DOI":"10.1108/JM2-12-2013-0069","ISBN":"1020140046","ISSN":"1746-5664","author":[{"dropping-particle":"","family":"Sharma","given":"Sujeet Kumar","non-dropping-particle":"","parse-names":false,"suffix":""},{"dropping-particle":"","family":"Govindaluri","given":"Srikrishna Madhumohan","non-dropping-particle":"","parse-names":false,"suffix":""},{"dropping-particle":"","family":"Gattoufi","given":"Said","non-dropping-particle":"","parse-names":false,"suffix":""}],"container-title":"Journal of Modelling in Management","id":"ITEM-1","issue":"3","issued":{"date-parts":[["2015"]]},"page":"325-340","title":"Understanding and predicting the quality determinants of e-government services","type":"article-journal","volume":"10"},"uris":["http://www.mendeley.com/documents/?uuid=f9e6b81d-4a65-40c3-b37e-f0af10f49d60"]}],"mendeley":{"formattedCitation":"(Sharma, Govindaluri and Gattoufi, 2015)","plainTextFormattedCitation":"(Sharma, Govindaluri and Gattoufi, 2015)","previouslyFormattedCitation":"(Sharma, Govindaluri and Gattoufi, 2015)"},"properties":{"noteIndex":0},"schema":"https://github.com/citation-style-language/schema/raw/master/csl-citation.json"}</w:instrText>
      </w:r>
      <w:r w:rsidR="0004484A">
        <w:rPr>
          <w:lang w:val="en-US"/>
        </w:rPr>
        <w:fldChar w:fldCharType="separate"/>
      </w:r>
      <w:r w:rsidR="0004484A" w:rsidRPr="0004484A">
        <w:rPr>
          <w:noProof/>
          <w:lang w:val="en-US"/>
        </w:rPr>
        <w:t>(Sharma, Govindaluri and Gattoufi, 2015)</w:t>
      </w:r>
      <w:r w:rsidR="0004484A">
        <w:rPr>
          <w:lang w:val="en-US"/>
        </w:rPr>
        <w:fldChar w:fldCharType="end"/>
      </w:r>
      <w:r w:rsidR="0004484A">
        <w:rPr>
          <w:lang w:val="en-US"/>
        </w:rPr>
        <w:t>.</w:t>
      </w:r>
      <w:r w:rsidRPr="00262CE9">
        <w:t xml:space="preserve"> It </w:t>
      </w:r>
      <w:r w:rsidRPr="00262CE9">
        <w:rPr>
          <w:noProof/>
        </w:rPr>
        <w:t>increases</w:t>
      </w:r>
      <w:r w:rsidRPr="00262CE9">
        <w:t xml:space="preserve"> the service of the </w:t>
      </w:r>
      <w:r w:rsidRPr="00262CE9">
        <w:rPr>
          <w:noProof/>
        </w:rPr>
        <w:t>government</w:t>
      </w:r>
      <w:r w:rsidRPr="00262CE9">
        <w:t xml:space="preserve"> to provide all kinds of information and facilitation for the </w:t>
      </w:r>
      <w:r w:rsidRPr="00262CE9">
        <w:rPr>
          <w:noProof/>
        </w:rPr>
        <w:t>successful</w:t>
      </w:r>
      <w:r w:rsidRPr="00262CE9">
        <w:t xml:space="preserve"> usage of </w:t>
      </w:r>
      <w:r w:rsidRPr="00262CE9">
        <w:rPr>
          <w:noProof/>
        </w:rPr>
        <w:t>government</w:t>
      </w:r>
      <w:r w:rsidRPr="00262CE9">
        <w:t xml:space="preserve"> </w:t>
      </w:r>
      <w:r w:rsidRPr="00262CE9">
        <w:rPr>
          <w:noProof/>
        </w:rPr>
        <w:t>subsidiaries, on the other hand,</w:t>
      </w:r>
      <w:r w:rsidRPr="00262CE9">
        <w:t xml:space="preserve"> it </w:t>
      </w:r>
      <w:r w:rsidRPr="00262CE9">
        <w:rPr>
          <w:noProof/>
        </w:rPr>
        <w:t>is also demonstrated</w:t>
      </w:r>
      <w:r w:rsidRPr="00262CE9">
        <w:t xml:space="preserve"> as </w:t>
      </w:r>
      <w:r w:rsidRPr="00262CE9">
        <w:rPr>
          <w:szCs w:val="24"/>
        </w:rPr>
        <w:t>“use of ICT to transform government by creating more accessible, effective, and accountable”</w:t>
      </w:r>
      <w:r w:rsidR="0004484A">
        <w:rPr>
          <w:szCs w:val="24"/>
          <w:lang w:val="en-US"/>
        </w:rPr>
        <w:t xml:space="preserve"> </w:t>
      </w:r>
      <w:r w:rsidR="00422D37">
        <w:rPr>
          <w:szCs w:val="24"/>
          <w:lang w:val="en-US"/>
        </w:rPr>
        <w:fldChar w:fldCharType="begin" w:fldLock="1"/>
      </w:r>
      <w:r w:rsidR="00185504">
        <w:rPr>
          <w:szCs w:val="24"/>
          <w:lang w:val="en-US"/>
        </w:rPr>
        <w:instrText>ADDIN CSL_CITATION {"citationItems":[{"id":"ITEM-1","itemData":{"DOI":"10.1016/j.tele.2018.12.001","ISSN":"07365853","abstract":"The Iraqi healthcare sector has been suffering from health records management issues from the perspectives of low information technology integrity and data complexity. As a solution, cloud computing services can offer an alternative, low-cost, and reliable way to store, manage, and retrieve health-related data, as well as monitoring patients’ health conditions anywhere and anytime using any device with any platform. The migration to cloud services is not yet widespread in Iraqi health facilities due to various challenges, including security and privacy, legal policies, and implementation. For instance, there has been no research shedding light on the utilization of cloud computing services in Iraqi hospitals’ health information systems. This study proposed a model by defining the critical success factors influencing physicians’ confirmation and behavioral control toward utilizing cloud health information systems in Iraqi hospitals. The model's variables were statistically investigated by utilizing an online questionnaire. Data were collected from a probability sample of 259 physicians working in four Iraqi high-IT hospitals. The collected ordinal data were analyzed using the PLS-SEM approach as a nonparametric second-generation multivariate analysis. The results showed that the effects of system compatibility, system complexity, security, and privacy on physicians’ confirmation and behavioral control were statistically significant. Both confirmation and behavioral control had a positive effect on physicians’ utilization of the technology in the Iraqi hospitals. It is believed that such finding may help to aid the current understanding of cloud health systems in managing health data as well as providing the necessary recommendations for policy makers to direct healthcare professionals to continuously consider the use of modern information and communications technology in the workplace.","author":[{"dropping-particle":"","family":"Meri","given":"Ahmed","non-dropping-particle":"","parse-names":false,"suffix":""},{"dropping-particle":"","family":"Hasan","given":"M. K.","non-dropping-particle":"","parse-names":false,"suffix":""},{"dropping-particle":"","family":"Danaee","given":"Mahmoud","non-dropping-particle":"","parse-names":false,"suffix":""},{"dropping-particle":"","family":"Jaber","given":"Mustafa","non-dropping-particle":"","parse-names":false,"suffix":""},{"dropping-particle":"","family":"Jarrar","given":"Mu'taman","non-dropping-particle":"","parse-names":false,"suffix":""},{"dropping-particle":"","family":"Safei","given":"Nurhizam","non-dropping-particle":"","parse-names":false,"suffix":""},{"dropping-particle":"","family":"Dauwed","given":"Mohammed","non-dropping-particle":"","parse-names":false,"suffix":""},{"dropping-particle":"","family":"Abd","given":"Sura K.","non-dropping-particle":"","parse-names":false,"suffix":""},{"dropping-particle":"","family":"Al-bsheish","given":"Mohammed","non-dropping-particle":"","parse-names":false,"suffix":""}],"container-title":"Telematics and Informatics","id":"ITEM-1","issue":"November 2018","issued":{"date-parts":[["2019"]]},"page":"132-146","publisher":"Elsevier","title":"Modelling the utilization of cloud health information systems in the Iraqi public healthcare sector","type":"article-journal","volume":"36"},"uris":["http://www.mendeley.com/documents/?uuid=7407df15-d34a-476b-a910-2f0479ddb97a"]},{"id":"ITEM-2","itemData":{"DOI":"10.1108/03055720810904835","ISBN":"0305572081090","ISSN":"03055728","abstract":"Purpose - The purpose of this paper is to provide reinforcement for ITIL V 2.0 implementation process through knowledge management principles embedded in enterprise management-engineering framework (EMEF). Design/methodology/approach - EMEF has been amended to include knowledge management (KM) activities that are imperative for a melioration of ITIL implementation. The framework of four domains has been documented in detail. Additionally, the three major amendments of structure, architecture, and context have been suggested for a configuration management database (CMDB) to comply with KM principles. Findings - There are strong indications that implementing ITIL by following the system-thinking approach may add and sustain competitive advantage. This may be achieved through the leveraging of knowledge, improvement of core competencies, and fostering a customer-consciousness approach. The apprehension of knowledge continuum components, and the differentiation between knowledge types, are critical for fortifying the ITIL process path and supporting the decision-making process throughout ITIL implementation. The four layers of the integrative management domain will significantly contribute to the tuning of operational misalignment between IT and business, and the betterment of the employee and processes effectiveness. The similarities found between ontology objects and CMDB configuration items will raise CMDB information to a higher level of conceptualization. Originality/value - This paper will be valuable for ITIL customers, decision makers, and implementers by providing a more complete framework allowing organizations to attain effectiveness, efficiency and innovation throughout ITIL implementation.","author":[{"dropping-particle":"","family":"Mohamed","given":"Mirghani S.","non-dropping-particle":"","parse-names":false,"suffix":""},{"dropping-particle":"","family":"Ribière","given":"Vincent M","non-dropping-particle":"","parse-names":false,"suffix":""},{"dropping-particle":"","family":"O'Sullivan","given":"Kevin J.","non-dropping-particle":"","parse-names":false,"suffix":""},{"dropping-particle":"","family":"Mohamed","given":"Mona A","non-dropping-particle":"","parse-names":false,"suffix":""}],"container-title":"VINE","id":"ITEM-2","issue":"3","issued":{"date-parts":[["2008"]]},"page":"315-333","title":"The re-structuring of the information technology infrastructure library (ITIL) implementation using knowledge management framework","type":"article-journal","volume":"38"},"uris":["http://www.mendeley.com/documents/?uuid=41cfd6a5-b182-4801-83ce-388e05a63faf"]},{"id":"ITEM-3","itemData":{"DOI":"10.1108/09684881011035330","ISBN":"0951354101106","ISSN":"0968-4883","PMID":"42012058","abstract":"Purpose – The purpose of this paper is to demonstrate the need for managers of public universities to pay attention to performance management practices and information communication technology (ICT) adoption in order to achieve successful managed performance.Design/methodology/approach – Using a disproportionate stratified purposive approach, a sample of 900 employees was drawn from four public universities in Uganda.Findings – The results revealed that performance management practices that are vested in agency relations and goal setting with ICT adoption are necessary in the achievement of managed performance in public universities.Practical implications – Building a positive employer‐employee relationship and involving employees in setting goals and targets is crucial for successful management of organisations. ICT adoption will further facilitate service quality, service delivery and cost reduction.Originality/value – This paper calls for a new approach to managing employees in public universities in d...","author":[{"dropping-particle":"","family":"Kagaari","given":"James R.K.","non-dropping-particle":"","parse-names":false,"suffix":""},{"dropping-particle":"","family":"Munene","given":"John C.","non-dropping-particle":"","parse-names":false,"suffix":""},{"dropping-particle":"","family":"Mpeera Ntayi","given":"Joseph","non-dropping-particle":"","parse-names":false,"suffix":""}],"container-title":"Quality Assurance in Education","id":"ITEM-3","issue":"2","issued":{"date-parts":[["2010"]]},"page":"106-125","title":"Performance management practices, information and communication technology (ICT) adoption and managed performance","type":"article-journal","volume":"18"},"uris":["http://www.mendeley.com/documents/?uuid=ee124aea-a2b2-4dc5-9389-0d9a29c7a56c"]}],"mendeley":{"formattedCitation":"(Mohamed &lt;i&gt;et al.&lt;/i&gt;, 2008; Kagaari, Munene and Mpeera Ntayi, 2010; Meri &lt;i&gt;et al.&lt;/i&gt;, 2019)","plainTextFormattedCitation":"(Mohamed et al., 2008; Kagaari, Munene and Mpeera Ntayi, 2010; Meri et al., 2019)","previouslyFormattedCitation":"(Mohamed &lt;i&gt;et al.&lt;/i&gt;, 2008; Kagaari, Munene and Mpeera Ntayi, 2010; Meri &lt;i&gt;et al.&lt;/i&gt;, 2019)"},"properties":{"noteIndex":0},"schema":"https://github.com/citation-style-language/schema/raw/master/csl-citation.json"}</w:instrText>
      </w:r>
      <w:r w:rsidR="00422D37">
        <w:rPr>
          <w:szCs w:val="24"/>
          <w:lang w:val="en-US"/>
        </w:rPr>
        <w:fldChar w:fldCharType="separate"/>
      </w:r>
      <w:r w:rsidR="00422D37" w:rsidRPr="00422D37">
        <w:rPr>
          <w:noProof/>
          <w:szCs w:val="24"/>
          <w:lang w:val="en-US"/>
        </w:rPr>
        <w:t xml:space="preserve">(Mohamed </w:t>
      </w:r>
      <w:r w:rsidR="00422D37" w:rsidRPr="00422D37">
        <w:rPr>
          <w:i/>
          <w:noProof/>
          <w:szCs w:val="24"/>
          <w:lang w:val="en-US"/>
        </w:rPr>
        <w:t>et al.</w:t>
      </w:r>
      <w:r w:rsidR="00422D37" w:rsidRPr="00422D37">
        <w:rPr>
          <w:noProof/>
          <w:szCs w:val="24"/>
          <w:lang w:val="en-US"/>
        </w:rPr>
        <w:t xml:space="preserve">, 2008; Kagaari, Munene and Mpeera Ntayi, 2010; Meri </w:t>
      </w:r>
      <w:r w:rsidR="00422D37" w:rsidRPr="00422D37">
        <w:rPr>
          <w:i/>
          <w:noProof/>
          <w:szCs w:val="24"/>
          <w:lang w:val="en-US"/>
        </w:rPr>
        <w:t>et al.</w:t>
      </w:r>
      <w:r w:rsidR="00422D37" w:rsidRPr="00422D37">
        <w:rPr>
          <w:noProof/>
          <w:szCs w:val="24"/>
          <w:lang w:val="en-US"/>
        </w:rPr>
        <w:t>, 2019)</w:t>
      </w:r>
      <w:r w:rsidR="00422D37">
        <w:rPr>
          <w:szCs w:val="24"/>
          <w:lang w:val="en-US"/>
        </w:rPr>
        <w:fldChar w:fldCharType="end"/>
      </w:r>
      <w:r w:rsidRPr="00262CE9">
        <w:rPr>
          <w:szCs w:val="24"/>
        </w:rPr>
        <w:t>. Most of the important government</w:t>
      </w:r>
      <w:r>
        <w:rPr>
          <w:szCs w:val="24"/>
        </w:rPr>
        <w:t>s</w:t>
      </w:r>
      <w:r w:rsidRPr="00262CE9">
        <w:rPr>
          <w:szCs w:val="24"/>
        </w:rPr>
        <w:t xml:space="preserve"> in this world use two </w:t>
      </w:r>
      <w:r w:rsidRPr="00262CE9">
        <w:rPr>
          <w:noProof/>
          <w:szCs w:val="24"/>
        </w:rPr>
        <w:t>kinds</w:t>
      </w:r>
      <w:r w:rsidRPr="00262CE9">
        <w:rPr>
          <w:szCs w:val="24"/>
        </w:rPr>
        <w:t xml:space="preserve"> of </w:t>
      </w:r>
      <w:r w:rsidRPr="00262CE9">
        <w:rPr>
          <w:noProof/>
          <w:szCs w:val="24"/>
        </w:rPr>
        <w:t>services</w:t>
      </w:r>
      <w:r w:rsidRPr="00262CE9">
        <w:rPr>
          <w:szCs w:val="24"/>
        </w:rPr>
        <w:t xml:space="preserve"> </w:t>
      </w:r>
      <w:r w:rsidRPr="00262CE9">
        <w:rPr>
          <w:noProof/>
          <w:szCs w:val="24"/>
        </w:rPr>
        <w:t>for their</w:t>
      </w:r>
      <w:r w:rsidRPr="00262CE9">
        <w:rPr>
          <w:szCs w:val="24"/>
        </w:rPr>
        <w:t xml:space="preserve"> </w:t>
      </w:r>
      <w:r w:rsidRPr="00262CE9">
        <w:rPr>
          <w:noProof/>
          <w:szCs w:val="24"/>
        </w:rPr>
        <w:t>citizens</w:t>
      </w:r>
      <w:r w:rsidRPr="00262CE9">
        <w:rPr>
          <w:szCs w:val="24"/>
        </w:rPr>
        <w:t xml:space="preserve">. These services mainly include the </w:t>
      </w:r>
      <w:r w:rsidRPr="00262CE9">
        <w:rPr>
          <w:noProof/>
          <w:szCs w:val="24"/>
        </w:rPr>
        <w:t>service</w:t>
      </w:r>
      <w:r w:rsidRPr="00262CE9">
        <w:rPr>
          <w:szCs w:val="24"/>
        </w:rPr>
        <w:t xml:space="preserve"> is which </w:t>
      </w:r>
      <w:r w:rsidRPr="00262CE9">
        <w:rPr>
          <w:noProof/>
          <w:szCs w:val="24"/>
        </w:rPr>
        <w:t>is</w:t>
      </w:r>
      <w:r w:rsidRPr="00262CE9">
        <w:rPr>
          <w:szCs w:val="24"/>
        </w:rPr>
        <w:t xml:space="preserve"> internet</w:t>
      </w:r>
      <w:r>
        <w:rPr>
          <w:szCs w:val="24"/>
        </w:rPr>
        <w:t>-</w:t>
      </w:r>
      <w:r w:rsidRPr="00262CE9">
        <w:rPr>
          <w:szCs w:val="24"/>
        </w:rPr>
        <w:t xml:space="preserve">based and </w:t>
      </w:r>
      <w:r w:rsidRPr="00262CE9">
        <w:rPr>
          <w:noProof/>
          <w:szCs w:val="24"/>
        </w:rPr>
        <w:t>internet</w:t>
      </w:r>
      <w:r>
        <w:rPr>
          <w:szCs w:val="24"/>
        </w:rPr>
        <w:t>-</w:t>
      </w:r>
      <w:r w:rsidRPr="00262CE9">
        <w:rPr>
          <w:szCs w:val="24"/>
        </w:rPr>
        <w:t>based services. so, the government which is using internet</w:t>
      </w:r>
      <w:r>
        <w:rPr>
          <w:szCs w:val="24"/>
        </w:rPr>
        <w:t>-</w:t>
      </w:r>
      <w:r w:rsidRPr="00262CE9">
        <w:rPr>
          <w:szCs w:val="24"/>
        </w:rPr>
        <w:t xml:space="preserve">based service are called as the </w:t>
      </w:r>
      <w:r w:rsidRPr="00262CE9">
        <w:rPr>
          <w:noProof/>
          <w:szCs w:val="24"/>
        </w:rPr>
        <w:t>Internet-based</w:t>
      </w:r>
      <w:r w:rsidRPr="00262CE9">
        <w:rPr>
          <w:szCs w:val="24"/>
        </w:rPr>
        <w:t xml:space="preserve"> </w:t>
      </w:r>
      <w:r w:rsidRPr="00262CE9">
        <w:rPr>
          <w:noProof/>
          <w:szCs w:val="24"/>
        </w:rPr>
        <w:t>government</w:t>
      </w:r>
      <w:r w:rsidRPr="00262CE9">
        <w:rPr>
          <w:szCs w:val="24"/>
        </w:rPr>
        <w:t xml:space="preserve"> and the </w:t>
      </w:r>
      <w:r w:rsidRPr="00262CE9">
        <w:rPr>
          <w:noProof/>
          <w:szCs w:val="24"/>
        </w:rPr>
        <w:t>Internet-based</w:t>
      </w:r>
      <w:r w:rsidRPr="00262CE9">
        <w:rPr>
          <w:szCs w:val="24"/>
        </w:rPr>
        <w:t xml:space="preserve"> </w:t>
      </w:r>
      <w:r w:rsidRPr="00262CE9">
        <w:rPr>
          <w:noProof/>
          <w:szCs w:val="24"/>
        </w:rPr>
        <w:t>government</w:t>
      </w:r>
      <w:r w:rsidRPr="00262CE9">
        <w:rPr>
          <w:szCs w:val="24"/>
        </w:rPr>
        <w:t xml:space="preserve"> is called the electronic government. Some of the common </w:t>
      </w:r>
      <w:r w:rsidRPr="00262CE9">
        <w:rPr>
          <w:noProof/>
          <w:szCs w:val="24"/>
        </w:rPr>
        <w:t>examples</w:t>
      </w:r>
      <w:r w:rsidRPr="00262CE9">
        <w:rPr>
          <w:szCs w:val="24"/>
        </w:rPr>
        <w:t xml:space="preserve"> for the </w:t>
      </w:r>
      <w:r w:rsidRPr="00262CE9">
        <w:rPr>
          <w:noProof/>
          <w:szCs w:val="24"/>
        </w:rPr>
        <w:t>non-internet</w:t>
      </w:r>
      <w:r w:rsidRPr="00262CE9">
        <w:rPr>
          <w:szCs w:val="24"/>
        </w:rPr>
        <w:t xml:space="preserve">-based </w:t>
      </w:r>
      <w:r w:rsidRPr="00262CE9">
        <w:rPr>
          <w:noProof/>
          <w:szCs w:val="24"/>
        </w:rPr>
        <w:t>government</w:t>
      </w:r>
      <w:r w:rsidRPr="00262CE9">
        <w:rPr>
          <w:szCs w:val="24"/>
        </w:rPr>
        <w:t xml:space="preserve"> </w:t>
      </w:r>
      <w:r w:rsidRPr="00262CE9">
        <w:rPr>
          <w:noProof/>
          <w:szCs w:val="24"/>
        </w:rPr>
        <w:t>functions</w:t>
      </w:r>
      <w:r w:rsidRPr="00262CE9">
        <w:rPr>
          <w:szCs w:val="24"/>
        </w:rPr>
        <w:t xml:space="preserve"> are the telephone service, PDA, tracking system, RFID, SMS</w:t>
      </w:r>
      <w:r>
        <w:rPr>
          <w:szCs w:val="24"/>
        </w:rPr>
        <w:t>,</w:t>
      </w:r>
      <w:r w:rsidRPr="00262CE9">
        <w:rPr>
          <w:szCs w:val="24"/>
        </w:rPr>
        <w:t xml:space="preserve"> etc. </w:t>
      </w:r>
      <w:r>
        <w:rPr>
          <w:szCs w:val="24"/>
        </w:rPr>
        <w:t xml:space="preserve">The </w:t>
      </w:r>
      <w:r w:rsidRPr="00262CE9">
        <w:rPr>
          <w:noProof/>
          <w:szCs w:val="24"/>
        </w:rPr>
        <w:t>British</w:t>
      </w:r>
      <w:r w:rsidRPr="00262CE9">
        <w:rPr>
          <w:szCs w:val="24"/>
        </w:rPr>
        <w:t xml:space="preserve"> </w:t>
      </w:r>
      <w:r w:rsidRPr="00262CE9">
        <w:rPr>
          <w:noProof/>
          <w:szCs w:val="24"/>
        </w:rPr>
        <w:t>government</w:t>
      </w:r>
      <w:r w:rsidRPr="00262CE9">
        <w:rPr>
          <w:szCs w:val="24"/>
        </w:rPr>
        <w:t xml:space="preserve"> is very keen to get </w:t>
      </w:r>
      <w:r w:rsidRPr="00262CE9">
        <w:rPr>
          <w:noProof/>
          <w:szCs w:val="24"/>
        </w:rPr>
        <w:t>interact</w:t>
      </w:r>
      <w:r w:rsidRPr="00262CE9">
        <w:rPr>
          <w:szCs w:val="24"/>
        </w:rPr>
        <w:t xml:space="preserve"> with their citizen </w:t>
      </w:r>
      <w:r w:rsidRPr="00262CE9">
        <w:rPr>
          <w:noProof/>
          <w:szCs w:val="24"/>
        </w:rPr>
        <w:t>through</w:t>
      </w:r>
      <w:r w:rsidRPr="00262CE9">
        <w:rPr>
          <w:szCs w:val="24"/>
        </w:rPr>
        <w:t xml:space="preserve"> the </w:t>
      </w:r>
      <w:r w:rsidRPr="00262CE9">
        <w:rPr>
          <w:noProof/>
          <w:szCs w:val="24"/>
        </w:rPr>
        <w:t>system of e-government</w:t>
      </w:r>
      <w:r w:rsidRPr="00262CE9">
        <w:rPr>
          <w:szCs w:val="24"/>
        </w:rPr>
        <w:t xml:space="preserve"> it is very significant for the </w:t>
      </w:r>
      <w:r w:rsidRPr="00262CE9">
        <w:rPr>
          <w:noProof/>
          <w:szCs w:val="24"/>
        </w:rPr>
        <w:t>government</w:t>
      </w:r>
      <w:r w:rsidRPr="00262CE9">
        <w:rPr>
          <w:szCs w:val="24"/>
        </w:rPr>
        <w:t xml:space="preserve"> to </w:t>
      </w:r>
      <w:r w:rsidRPr="00262CE9">
        <w:rPr>
          <w:noProof/>
          <w:szCs w:val="24"/>
        </w:rPr>
        <w:t>use</w:t>
      </w:r>
      <w:r w:rsidRPr="00262CE9">
        <w:rPr>
          <w:szCs w:val="24"/>
        </w:rPr>
        <w:t xml:space="preserve"> all these electronic services in the right </w:t>
      </w:r>
      <w:r w:rsidRPr="00262CE9">
        <w:rPr>
          <w:noProof/>
          <w:szCs w:val="24"/>
        </w:rPr>
        <w:t>way</w:t>
      </w:r>
      <w:r w:rsidRPr="00262CE9">
        <w:rPr>
          <w:szCs w:val="24"/>
        </w:rPr>
        <w:t xml:space="preserve"> because these services also involve the issues of the security, it is evidence from </w:t>
      </w:r>
      <w:r w:rsidRPr="00262CE9">
        <w:rPr>
          <w:noProof/>
          <w:szCs w:val="24"/>
        </w:rPr>
        <w:t>different</w:t>
      </w:r>
      <w:r w:rsidRPr="00262CE9">
        <w:rPr>
          <w:szCs w:val="24"/>
        </w:rPr>
        <w:t xml:space="preserve"> reports that </w:t>
      </w:r>
      <w:r w:rsidRPr="00262CE9">
        <w:rPr>
          <w:noProof/>
          <w:szCs w:val="24"/>
        </w:rPr>
        <w:t>this service</w:t>
      </w:r>
      <w:r w:rsidRPr="00262CE9">
        <w:rPr>
          <w:szCs w:val="24"/>
        </w:rPr>
        <w:t xml:space="preserve"> </w:t>
      </w:r>
      <w:r>
        <w:rPr>
          <w:noProof/>
          <w:szCs w:val="24"/>
          <w:lang w:val="en-US"/>
        </w:rPr>
        <w:t>demonstrates</w:t>
      </w:r>
      <w:r w:rsidRPr="00262CE9">
        <w:rPr>
          <w:noProof/>
          <w:szCs w:val="24"/>
        </w:rPr>
        <w:t xml:space="preserve"> set</w:t>
      </w:r>
      <w:r w:rsidRPr="00262CE9">
        <w:rPr>
          <w:szCs w:val="24"/>
        </w:rPr>
        <w:t xml:space="preserve"> the performance of the </w:t>
      </w:r>
      <w:r w:rsidRPr="00262CE9">
        <w:rPr>
          <w:noProof/>
          <w:szCs w:val="24"/>
        </w:rPr>
        <w:t>government</w:t>
      </w:r>
      <w:r w:rsidR="00422D37">
        <w:rPr>
          <w:noProof/>
          <w:szCs w:val="24"/>
          <w:lang w:val="en-US"/>
        </w:rPr>
        <w:t xml:space="preserve"> </w:t>
      </w:r>
      <w:r w:rsidR="00185504">
        <w:rPr>
          <w:noProof/>
          <w:szCs w:val="24"/>
          <w:lang w:val="en-US"/>
        </w:rPr>
        <w:fldChar w:fldCharType="begin" w:fldLock="1"/>
      </w:r>
      <w:r w:rsidR="00185504">
        <w:rPr>
          <w:noProof/>
          <w:szCs w:val="24"/>
          <w:lang w:val="en-US"/>
        </w:rPr>
        <w:instrText>ADDIN CSL_CITATION {"citationItems":[{"id":"ITEM-1","itemData":{"DOI":"10.1016/j.forpol.2017.10.004","ISSN":"13899341","abstract":"The global climate initiative Reducing Emissions from Deforestation and Forest Degradation (REDD +) initially included carbon markets as one potential policy mechanism to finance a range of forestry projects in developing countries. Indonesia was an early leader on REDD +, and set up the regulatory frameworks and monitoring systems to support demonstration projects that could trade credits in voluntary carbon markets. This article applies a neoliberal governmentality framework to evaluate the development of REDD + market institutions in Indonesia during the Readiness period between 2008 and 2013. It critiques the role of the state in this process, and how the authority of public agencies shapes the actions of private subjects. The case of Indonesia indicates a pivotal role for government agencies at multiple levels in integrating the operation of REDD + market activities within a supportive regime of forest and land management. Critical to this process was legislation to trade in forest carbon and obtain project licenses, devolved land-use planning and forest management that could support commercial activities, and robust MRV surveillance systems to oversee on-ground activities. Despite these efforts, projects were often subject to an uncertain and highly contested forest management regime, undermining attempts to demonstrate the viability of operationalising market mechanisms at the local scale.","author":[{"dropping-particle":"","family":"Boer","given":"Henry James","non-dropping-particle":"","parse-names":false,"suffix":""}],"container-title":"Forest Policy and Economics","id":"ITEM-1","issue":"January 2017","issued":{"date-parts":[["2018"]]},"page":"4-12","publisher":"Elsevier","title":"The role of government in operationalising markets for REDD + in Indonesia","type":"article-journal","volume":"86"},"uris":["http://www.mendeley.com/documents/?uuid=67bc8f9c-6d64-4c5f-861f-3c192124653b"]},{"id":"ITEM-2","itemData":{"DOI":"10.1108/JM2-12-2013-0069","ISBN":"1020140046","ISSN":"1746-5664","author":[{"dropping-particle":"","family":"Sharma","given":"Sujeet Kumar","non-dropping-particle":"","parse-names":false,"suffix":""},{"dropping-particle":"","family":"Govindaluri","given":"Srikrishna Madhumohan","non-dropping-particle":"","parse-names":false,"suffix":""},{"dropping-particle":"","family":"Gattoufi","given":"Said","non-dropping-particle":"","parse-names":false,"suffix":""}],"container-title":"Journal of Modelling in Management","id":"ITEM-2","issue":"3","issued":{"date-parts":[["2015"]]},"page":"325-340","title":"Understanding and predicting the quality determinants of e-government services","type":"article-journal","volume":"10"},"uris":["http://www.mendeley.com/documents/?uuid=f9e6b81d-4a65-40c3-b37e-f0af10f49d60"]}],"mendeley":{"formattedCitation":"(Sharma, Govindaluri and Gattoufi, 2015; Boer, 2018)","plainTextFormattedCitation":"(Sharma, Govindaluri and Gattoufi, 2015; Boer, 2018)","previouslyFormattedCitation":"(Sharma, Govindaluri and Gattoufi, 2015; Boer, 2018)"},"properties":{"noteIndex":0},"schema":"https://github.com/citation-style-language/schema/raw/master/csl-citation.json"}</w:instrText>
      </w:r>
      <w:r w:rsidR="00185504">
        <w:rPr>
          <w:noProof/>
          <w:szCs w:val="24"/>
          <w:lang w:val="en-US"/>
        </w:rPr>
        <w:fldChar w:fldCharType="separate"/>
      </w:r>
      <w:r w:rsidR="00185504" w:rsidRPr="00185504">
        <w:rPr>
          <w:noProof/>
          <w:szCs w:val="24"/>
          <w:lang w:val="en-US"/>
        </w:rPr>
        <w:t>(Sharma, Govindaluri and Gattoufi, 2015; Boer, 2018)</w:t>
      </w:r>
      <w:r w:rsidR="00185504">
        <w:rPr>
          <w:noProof/>
          <w:szCs w:val="24"/>
          <w:lang w:val="en-US"/>
        </w:rPr>
        <w:fldChar w:fldCharType="end"/>
      </w:r>
      <w:r w:rsidRPr="00262CE9">
        <w:rPr>
          <w:szCs w:val="24"/>
        </w:rPr>
        <w:t>. The government of America is also highly evident for using all kind</w:t>
      </w:r>
      <w:r>
        <w:rPr>
          <w:szCs w:val="24"/>
        </w:rPr>
        <w:t>s</w:t>
      </w:r>
      <w:r w:rsidRPr="00262CE9">
        <w:rPr>
          <w:szCs w:val="24"/>
        </w:rPr>
        <w:t xml:space="preserve"> of e-</w:t>
      </w:r>
      <w:r w:rsidRPr="00262CE9">
        <w:rPr>
          <w:noProof/>
          <w:szCs w:val="24"/>
        </w:rPr>
        <w:t>services</w:t>
      </w:r>
      <w:r w:rsidRPr="00262CE9">
        <w:rPr>
          <w:szCs w:val="24"/>
        </w:rPr>
        <w:t xml:space="preserve"> for the nation, it is very easy for </w:t>
      </w:r>
      <w:r w:rsidRPr="00262CE9">
        <w:rPr>
          <w:noProof/>
          <w:szCs w:val="24"/>
        </w:rPr>
        <w:t>the</w:t>
      </w:r>
      <w:r w:rsidRPr="00262CE9">
        <w:rPr>
          <w:szCs w:val="24"/>
        </w:rPr>
        <w:t xml:space="preserve"> </w:t>
      </w:r>
      <w:r w:rsidRPr="00262CE9">
        <w:rPr>
          <w:noProof/>
          <w:szCs w:val="24"/>
        </w:rPr>
        <w:t>government</w:t>
      </w:r>
      <w:r w:rsidRPr="00262CE9">
        <w:rPr>
          <w:szCs w:val="24"/>
        </w:rPr>
        <w:t xml:space="preserve"> to get all </w:t>
      </w:r>
      <w:r w:rsidRPr="00262CE9">
        <w:rPr>
          <w:noProof/>
          <w:szCs w:val="24"/>
        </w:rPr>
        <w:t>interact</w:t>
      </w:r>
      <w:r w:rsidRPr="00262CE9">
        <w:rPr>
          <w:szCs w:val="24"/>
        </w:rPr>
        <w:t xml:space="preserve"> with all citizens and on the other </w:t>
      </w:r>
      <w:r w:rsidRPr="00262CE9">
        <w:rPr>
          <w:noProof/>
          <w:szCs w:val="24"/>
        </w:rPr>
        <w:t>side,</w:t>
      </w:r>
      <w:r w:rsidRPr="00262CE9">
        <w:rPr>
          <w:szCs w:val="24"/>
        </w:rPr>
        <w:t xml:space="preserve"> the </w:t>
      </w:r>
      <w:r w:rsidRPr="00262CE9">
        <w:rPr>
          <w:noProof/>
          <w:szCs w:val="24"/>
        </w:rPr>
        <w:t>citizens</w:t>
      </w:r>
      <w:r w:rsidRPr="00262CE9">
        <w:rPr>
          <w:szCs w:val="24"/>
        </w:rPr>
        <w:t xml:space="preserve"> can also a </w:t>
      </w:r>
      <w:r w:rsidRPr="00262CE9">
        <w:rPr>
          <w:noProof/>
          <w:szCs w:val="24"/>
        </w:rPr>
        <w:t>magnet</w:t>
      </w:r>
      <w:r w:rsidRPr="00262CE9">
        <w:rPr>
          <w:szCs w:val="24"/>
        </w:rPr>
        <w:t xml:space="preserve"> to get all kind of services </w:t>
      </w:r>
      <w:r w:rsidRPr="00262CE9">
        <w:rPr>
          <w:noProof/>
          <w:szCs w:val="24"/>
        </w:rPr>
        <w:t>without</w:t>
      </w:r>
      <w:r w:rsidRPr="00262CE9">
        <w:rPr>
          <w:szCs w:val="24"/>
        </w:rPr>
        <w:t xml:space="preserve"> any delay. </w:t>
      </w:r>
      <w:r>
        <w:rPr>
          <w:szCs w:val="24"/>
        </w:rPr>
        <w:t>The government needs</w:t>
      </w:r>
      <w:r w:rsidRPr="00262CE9">
        <w:rPr>
          <w:szCs w:val="24"/>
        </w:rPr>
        <w:t xml:space="preserve"> to take </w:t>
      </w:r>
      <w:r w:rsidRPr="00262CE9">
        <w:rPr>
          <w:noProof/>
          <w:szCs w:val="24"/>
        </w:rPr>
        <w:t>precautionary</w:t>
      </w:r>
      <w:r w:rsidRPr="00262CE9">
        <w:rPr>
          <w:szCs w:val="24"/>
        </w:rPr>
        <w:t xml:space="preserve"> </w:t>
      </w:r>
      <w:r w:rsidRPr="00262CE9">
        <w:rPr>
          <w:noProof/>
          <w:szCs w:val="24"/>
        </w:rPr>
        <w:t>measures</w:t>
      </w:r>
      <w:r w:rsidRPr="00262CE9">
        <w:rPr>
          <w:szCs w:val="24"/>
        </w:rPr>
        <w:t xml:space="preserve"> to save </w:t>
      </w:r>
      <w:r>
        <w:rPr>
          <w:szCs w:val="24"/>
        </w:rPr>
        <w:t>its</w:t>
      </w:r>
      <w:r w:rsidRPr="00262CE9">
        <w:rPr>
          <w:szCs w:val="24"/>
        </w:rPr>
        <w:t xml:space="preserve"> internal networks from </w:t>
      </w:r>
      <w:r w:rsidRPr="00262CE9">
        <w:rPr>
          <w:noProof/>
          <w:szCs w:val="24"/>
        </w:rPr>
        <w:t>security</w:t>
      </w:r>
      <w:r w:rsidRPr="00262CE9">
        <w:rPr>
          <w:szCs w:val="24"/>
        </w:rPr>
        <w:t xml:space="preserve"> i</w:t>
      </w:r>
      <w:r w:rsidRPr="00262CE9">
        <w:rPr>
          <w:noProof/>
          <w:szCs w:val="24"/>
        </w:rPr>
        <w:t>ssues</w:t>
      </w:r>
      <w:r w:rsidRPr="00262CE9">
        <w:rPr>
          <w:szCs w:val="24"/>
        </w:rPr>
        <w:t xml:space="preserve">. In many of the media coverages and other </w:t>
      </w:r>
      <w:r w:rsidRPr="00262CE9">
        <w:rPr>
          <w:noProof/>
          <w:szCs w:val="24"/>
        </w:rPr>
        <w:t>reports,</w:t>
      </w:r>
      <w:r w:rsidRPr="00262CE9">
        <w:rPr>
          <w:szCs w:val="24"/>
        </w:rPr>
        <w:t xml:space="preserve"> it is evident that most of the network</w:t>
      </w:r>
      <w:r>
        <w:rPr>
          <w:szCs w:val="24"/>
        </w:rPr>
        <w:t>s</w:t>
      </w:r>
      <w:r w:rsidRPr="00262CE9">
        <w:rPr>
          <w:szCs w:val="24"/>
        </w:rPr>
        <w:t xml:space="preserve"> of the </w:t>
      </w:r>
      <w:r w:rsidRPr="00262CE9">
        <w:rPr>
          <w:noProof/>
          <w:szCs w:val="24"/>
        </w:rPr>
        <w:t>government</w:t>
      </w:r>
      <w:r w:rsidRPr="00262CE9">
        <w:rPr>
          <w:szCs w:val="24"/>
        </w:rPr>
        <w:t xml:space="preserve"> are facing issues of security breaches. Most of the </w:t>
      </w:r>
      <w:r w:rsidRPr="00262CE9">
        <w:rPr>
          <w:noProof/>
          <w:szCs w:val="24"/>
        </w:rPr>
        <w:t>European</w:t>
      </w:r>
      <w:r w:rsidRPr="00262CE9">
        <w:rPr>
          <w:szCs w:val="24"/>
        </w:rPr>
        <w:t xml:space="preserve"> </w:t>
      </w:r>
      <w:r w:rsidRPr="00262CE9">
        <w:rPr>
          <w:noProof/>
          <w:szCs w:val="24"/>
        </w:rPr>
        <w:t>countries</w:t>
      </w:r>
      <w:r w:rsidRPr="00262CE9">
        <w:rPr>
          <w:szCs w:val="24"/>
        </w:rPr>
        <w:t xml:space="preserve"> are facing th</w:t>
      </w:r>
      <w:r>
        <w:rPr>
          <w:szCs w:val="24"/>
        </w:rPr>
        <w:t>ese</w:t>
      </w:r>
      <w:r w:rsidRPr="00262CE9">
        <w:rPr>
          <w:szCs w:val="24"/>
        </w:rPr>
        <w:t xml:space="preserve"> issues of a </w:t>
      </w:r>
      <w:r w:rsidRPr="00262CE9">
        <w:rPr>
          <w:noProof/>
          <w:szCs w:val="24"/>
        </w:rPr>
        <w:t>security</w:t>
      </w:r>
      <w:r w:rsidRPr="00262CE9">
        <w:rPr>
          <w:szCs w:val="24"/>
        </w:rPr>
        <w:t xml:space="preserve"> breach, it is also evident that most of the </w:t>
      </w:r>
      <w:r w:rsidRPr="00262CE9">
        <w:rPr>
          <w:noProof/>
          <w:szCs w:val="24"/>
        </w:rPr>
        <w:t>government</w:t>
      </w:r>
      <w:r w:rsidRPr="00262CE9">
        <w:rPr>
          <w:szCs w:val="24"/>
        </w:rPr>
        <w:t xml:space="preserve"> </w:t>
      </w:r>
      <w:r>
        <w:rPr>
          <w:szCs w:val="24"/>
        </w:rPr>
        <w:t>is</w:t>
      </w:r>
      <w:r w:rsidRPr="00262CE9">
        <w:rPr>
          <w:szCs w:val="24"/>
        </w:rPr>
        <w:t xml:space="preserve"> using the </w:t>
      </w:r>
      <w:r w:rsidRPr="00262CE9">
        <w:rPr>
          <w:noProof/>
          <w:szCs w:val="24"/>
        </w:rPr>
        <w:t>facility</w:t>
      </w:r>
      <w:r w:rsidRPr="00262CE9">
        <w:rPr>
          <w:szCs w:val="24"/>
        </w:rPr>
        <w:t xml:space="preserve"> of e-service </w:t>
      </w:r>
      <w:r w:rsidRPr="00262CE9">
        <w:rPr>
          <w:noProof/>
          <w:szCs w:val="24"/>
        </w:rPr>
        <w:t>also</w:t>
      </w:r>
      <w:r w:rsidRPr="00262CE9">
        <w:rPr>
          <w:szCs w:val="24"/>
        </w:rPr>
        <w:t xml:space="preserve"> </w:t>
      </w:r>
      <w:r w:rsidRPr="00262CE9">
        <w:rPr>
          <w:noProof/>
          <w:szCs w:val="24"/>
        </w:rPr>
        <w:t>with</w:t>
      </w:r>
      <w:r w:rsidRPr="00262CE9">
        <w:rPr>
          <w:szCs w:val="24"/>
        </w:rPr>
        <w:t xml:space="preserve"> the </w:t>
      </w:r>
      <w:r w:rsidRPr="00262CE9">
        <w:rPr>
          <w:noProof/>
          <w:szCs w:val="24"/>
        </w:rPr>
        <w:t>internet-based</w:t>
      </w:r>
      <w:r w:rsidRPr="00262CE9">
        <w:rPr>
          <w:szCs w:val="24"/>
        </w:rPr>
        <w:t xml:space="preserve"> </w:t>
      </w:r>
      <w:r w:rsidRPr="00262CE9">
        <w:rPr>
          <w:noProof/>
          <w:szCs w:val="24"/>
        </w:rPr>
        <w:t>government</w:t>
      </w:r>
      <w:r w:rsidRPr="00262CE9">
        <w:rPr>
          <w:szCs w:val="24"/>
        </w:rPr>
        <w:t xml:space="preserve"> </w:t>
      </w:r>
      <w:r w:rsidRPr="00262CE9">
        <w:rPr>
          <w:szCs w:val="24"/>
        </w:rPr>
        <w:lastRenderedPageBreak/>
        <w:t xml:space="preserve">this </w:t>
      </w:r>
      <w:r w:rsidRPr="00262CE9">
        <w:rPr>
          <w:noProof/>
          <w:szCs w:val="24"/>
        </w:rPr>
        <w:t>hybrid</w:t>
      </w:r>
      <w:r w:rsidRPr="00262CE9">
        <w:rPr>
          <w:szCs w:val="24"/>
        </w:rPr>
        <w:t xml:space="preserve"> model also </w:t>
      </w:r>
      <w:r w:rsidRPr="00262CE9">
        <w:rPr>
          <w:noProof/>
          <w:szCs w:val="24"/>
        </w:rPr>
        <w:t>enhance</w:t>
      </w:r>
      <w:r>
        <w:rPr>
          <w:noProof/>
          <w:szCs w:val="24"/>
        </w:rPr>
        <w:t>s</w:t>
      </w:r>
      <w:r w:rsidRPr="00262CE9">
        <w:rPr>
          <w:szCs w:val="24"/>
        </w:rPr>
        <w:t xml:space="preserve"> </w:t>
      </w:r>
      <w:r w:rsidRPr="00262CE9">
        <w:rPr>
          <w:noProof/>
          <w:szCs w:val="24"/>
        </w:rPr>
        <w:t>be</w:t>
      </w:r>
      <w:r w:rsidRPr="00262CE9">
        <w:rPr>
          <w:szCs w:val="24"/>
        </w:rPr>
        <w:t xml:space="preserve"> the performance of the </w:t>
      </w:r>
      <w:r w:rsidRPr="00262CE9">
        <w:rPr>
          <w:noProof/>
          <w:szCs w:val="24"/>
        </w:rPr>
        <w:t>government</w:t>
      </w:r>
      <w:r w:rsidR="00185504">
        <w:rPr>
          <w:noProof/>
          <w:szCs w:val="24"/>
        </w:rPr>
        <w:fldChar w:fldCharType="begin" w:fldLock="1"/>
      </w:r>
      <w:r w:rsidR="00185504">
        <w:rPr>
          <w:noProof/>
          <w:szCs w:val="24"/>
        </w:rPr>
        <w:instrText>ADDIN CSL_CITATION {"citationItems":[{"id":"ITEM-1","itemData":{"DOI":"10.1093/jeg/lbu023","ISBN":"1468-2702","ISSN":"1468-2702","abstract":"This article aims to shed light on how institutions shape innovative capacity, by focusing on how regional government quality affects innovative performance in the regions of Europe. By exploiting new data on quality of government, we assess how government quality and its components (control of corruption, rule of law, government effectiveness and government accountability) shape patenting across the regions of the European Union (EU). The results of the analysis—which are robust to controlling for the endogeneity of institutions—provide strong evidence of a link between the quality of government and the capacity of regions to innovate. In particular, ineffective and corrupt governments represent a fundamental barrier for the innovative capacity of the periphery of the EU, strongly undermining any potential effect of any other measures aimed at promoting greater innovation. The results have important implications for the definition of innovation strategies in EU regions.","author":[{"dropping-particle":"","family":"Rodriguez-Pose","given":"A.","non-dropping-particle":"","parse-names":false,"suffix":""},{"dropping-particle":"","family":"Cataldo","given":"M.","non-dropping-particle":"Di","parse-names":false,"suffix":""}],"container-title":"Journal of Economic Geography","id":"ITEM-1","issue":"4","issued":{"date-parts":[["2015"]]},"page":"673-706","title":"Quality of government and innovative performance in the regions of Europe","type":"article-journal","volume":"15"},"uris":["http://www.mendeley.com/documents/?uuid=f5a3cb3a-2bdf-4ba0-99e6-a0e5796a9832"]}],"mendeley":{"formattedCitation":"(Rodriguez-Pose and Di Cataldo, 2015)","plainTextFormattedCitation":"(Rodriguez-Pose and Di Cataldo, 2015)","previouslyFormattedCitation":"(Rodriguez-Pose and Di Cataldo, 2015)"},"properties":{"noteIndex":0},"schema":"https://github.com/citation-style-language/schema/raw/master/csl-citation.json"}</w:instrText>
      </w:r>
      <w:r w:rsidR="00185504">
        <w:rPr>
          <w:noProof/>
          <w:szCs w:val="24"/>
        </w:rPr>
        <w:fldChar w:fldCharType="separate"/>
      </w:r>
      <w:r w:rsidR="00185504" w:rsidRPr="00185504">
        <w:rPr>
          <w:noProof/>
          <w:szCs w:val="24"/>
        </w:rPr>
        <w:t>(Rodriguez-Pose and Di Cataldo, 2015)</w:t>
      </w:r>
      <w:r w:rsidR="00185504">
        <w:rPr>
          <w:noProof/>
          <w:szCs w:val="24"/>
        </w:rPr>
        <w:fldChar w:fldCharType="end"/>
      </w:r>
      <w:r w:rsidRPr="00262CE9">
        <w:rPr>
          <w:szCs w:val="24"/>
        </w:rPr>
        <w:t xml:space="preserve">. </w:t>
      </w:r>
    </w:p>
    <w:p w14:paraId="134097E5" w14:textId="2A2402F8" w:rsidR="00340F19" w:rsidRDefault="00340F19" w:rsidP="00185504">
      <w:pPr>
        <w:pStyle w:val="Heading1"/>
      </w:pPr>
      <w:bookmarkStart w:id="3" w:name="_Toc48605085"/>
      <w:r>
        <w:t>National Innovation Strategy</w:t>
      </w:r>
      <w:bookmarkEnd w:id="0"/>
      <w:bookmarkEnd w:id="3"/>
    </w:p>
    <w:p w14:paraId="300FDF4B" w14:textId="6BCF20D2" w:rsidR="00340F19" w:rsidRDefault="00340F19" w:rsidP="00340F19">
      <w:pPr>
        <w:ind w:firstLine="720"/>
      </w:pPr>
      <w:r>
        <w:t xml:space="preserve">Although the need </w:t>
      </w:r>
      <w:r>
        <w:rPr>
          <w:noProof/>
        </w:rPr>
        <w:t>for</w:t>
      </w:r>
      <w:r>
        <w:t xml:space="preserve"> innovation </w:t>
      </w:r>
      <w:r w:rsidR="00122B02" w:rsidRPr="000B45BF">
        <w:rPr>
          <w:noProof/>
        </w:rPr>
        <w:t>is</w:t>
      </w:r>
      <w:r>
        <w:t xml:space="preserve"> the </w:t>
      </w:r>
      <w:r w:rsidRPr="000B45BF">
        <w:rPr>
          <w:noProof/>
        </w:rPr>
        <w:t>cornerstone</w:t>
      </w:r>
      <w:r>
        <w:t xml:space="preserve"> </w:t>
      </w:r>
      <w:r>
        <w:rPr>
          <w:noProof/>
        </w:rPr>
        <w:t>of</w:t>
      </w:r>
      <w:r>
        <w:t xml:space="preserve"> the social and economic developments of the countries </w:t>
      </w:r>
      <w:r w:rsidRPr="000B45BF">
        <w:rPr>
          <w:noProof/>
        </w:rPr>
        <w:t>now</w:t>
      </w:r>
      <w:r>
        <w:rPr>
          <w:noProof/>
        </w:rPr>
        <w:t>a</w:t>
      </w:r>
      <w:r w:rsidRPr="000B45BF">
        <w:rPr>
          <w:noProof/>
        </w:rPr>
        <w:t>days</w:t>
      </w:r>
      <w:r>
        <w:t xml:space="preserve">, the </w:t>
      </w:r>
      <w:r w:rsidRPr="000B45BF">
        <w:rPr>
          <w:noProof/>
        </w:rPr>
        <w:t>government</w:t>
      </w:r>
      <w:r>
        <w:t xml:space="preserve"> </w:t>
      </w:r>
      <w:r>
        <w:rPr>
          <w:noProof/>
        </w:rPr>
        <w:t>is</w:t>
      </w:r>
      <w:r>
        <w:t xml:space="preserve"> very focused on the development of “national innovation and strategies”</w:t>
      </w:r>
      <w:r w:rsidR="00185504">
        <w:rPr>
          <w:lang w:val="en-US"/>
        </w:rPr>
        <w:t xml:space="preserve"> </w:t>
      </w:r>
      <w:r w:rsidR="00185504">
        <w:rPr>
          <w:lang w:val="en-US"/>
        </w:rPr>
        <w:fldChar w:fldCharType="begin" w:fldLock="1"/>
      </w:r>
      <w:r w:rsidR="00185504">
        <w:rPr>
          <w:lang w:val="en-US"/>
        </w:rPr>
        <w:instrText>ADDIN CSL_CITATION {"citationItems":[{"id":"ITEM-1","itemData":{"DOI":"10.1016/j.envsci.2012.10.008","ISSN":"14629011","abstract":"Over the past decade UK government policy has been promoting bioenergy innovation in the name of the public good. This has been envisaged through sociotechnical imaginaries - feasible, desirable future visions dependent upon technoscientific advance. UK bioenergy has had three major imaginaries: localisation, agri-diversification and oil substitution. Through these imaginaries, technoscientific innovation is promoted as an essential means to gain societal benefits, to avoid harm and/or to overcome obstacles. Each imaginary combines specific models of environmental sustainability and economic advantage. These models arise from discursive resonances among research managers, government departments and other public-sector bodies. While such imaginaries have a decade-long history, they have been elaborated more persuasively for specific innovation pathways. Some linkages between imaginaries and innovation pathways have been consolidated more strongly than others; key bodies have been convinced to provide a stronger policy commitment and material support. Warnings about unsustainable biomass have been discursively accommodated via prospects for future innovation which will enhance sustainability, alongside R&amp;D funds to realise those prospects. Meanwhile bioenergy policy attempts to leave open future options which may generate more benefits. In such ways, UK bioenergy policy links epistemic claims for future sustainability with political authority for targets, subsidy and other incentives. © 2012 Elsevier Ltd.","author":[{"dropping-particle":"","family":"Levidow","given":"Les","non-dropping-particle":"","parse-names":false,"suffix":""},{"dropping-particle":"","family":"Papaioannou","given":"Theo","non-dropping-particle":"","parse-names":false,"suffix":""}],"container-title":"Environmental Science and Policy","id":"ITEM-1","issued":{"date-parts":[["2013"]]},"page":"36-49","publisher":"Elsevier Ltd","title":"State imaginaries of the public good: Shaping UK innovation priorities for bioenergy","type":"article-journal","volume":"30"},"uris":["http://www.mendeley.com/documents/?uuid=5c7ef340-6d7f-4319-9bfe-46852094d951"]},{"id":"ITEM-2","itemData":{"DOI":"10.1080/02673037.2012.677019","ISBN":"0267-3037","ISSN":"0267-3037","abstract":"Australian social housing policy continues to move away from a traditional hierarchical public housing model. The small but fast growing not-for-profit sector has expanded through the introduction of private finance, a tax credit scheme, stock transfers, planning incentives and an economic stimulus package. This article examines the diverse ways in which the leading not-for-profit providers in Australia have responded to these opportunities, using the concept of organisational hybridity. Coverage of hybridity includes both established housing providers and emergent third sector organisations including finance consolidators, development consortia and cross-subsidisation vehicles. Using information from interviews, organisational case studies and documentation, this paper assesses the drivers for the growth of hybridity in Australia. The policy implications for governments steering a diverse housing sector through promoting hybrid organisations are discussed, and reflections are provided on the opportunities and limitations of using hybridity analytical frameworks. An issue to emerge from the analysis is the diversity of organisational forms, financing models and strategic orientation of hybrid organisations promoted through the same policy settings.","author":[{"dropping-particle":"","family":"Gilmour","given":"Tony","non-dropping-particle":"","parse-names":false,"suffix":""},{"dropping-particle":"","family":"Milligan","given":"Vivienne","non-dropping-particle":"","parse-names":false,"suffix":""}],"container-title":"Housing Studies","id":"ITEM-2","issue":"4","issued":{"date-parts":[["2012"]]},"page":"476-494","title":"Let a Hundred Flowers Bloom: Innovation and Diversity in Australian Not-for-Profit Housing Organisations","type":"article-journal","volume":"27"},"uris":["http://www.mendeley.com/documents/?uuid=5026d8e7-5ecd-47e2-932a-febce37ed92b"]},{"id":"ITEM-3","itemData":{"DOI":"10.1016/j.techfore.2013.12.011","ISSN":"00401625","abstract":"The UK government has promoted bioenergy for several policy aims. Future expectations for bioenergy innovation encompass various pathways and their potential benefits. Some pathways have been relatively favoured by specific state-industry arrangements, which serve as 'arenas of expectations'. Through these arrangements, some expectations have been made more credible, thus justifying and directing resource allocation. Conversely, to incentivise private-sector investment, government has sought credibility for its commitment to bioenergy innovation. These dual efforts illustrate the reciprocal character of promise-requirement cycles, whereby promises are turned into requirements for state sponsors as well as for innovators.Collective expectations have been shaped by close exchanges between state bodies, industry and experts. As promoters build collective expectations, their credibility has been linked with UK economic and environmental aims. When encountering technical difficulties or delays in earlier expectations, pathways and their benefits have been broadened, especially through new arenas-as grounds to allocate considerable state investment. Thus the concept 'arenas of expectations' helps to explain how some pathways gain favour as innovation priorities. © 2014 The Authors.","author":[{"dropping-particle":"","family":"Levidow","given":"Les","non-dropping-particle":"","parse-names":false,"suffix":""},{"dropping-particle":"","family":"Borda-Rodriguez","given":"Alexander","non-dropping-particle":"","parse-names":false,"suffix":""},{"dropping-particle":"","family":"Papaioannou","given":"Theo","non-dropping-particle":"","parse-names":false,"suffix":""}],"container-title":"Technological Forecasting and Social Change","id":"ITEM-3","issued":{"date-parts":[["2014"]]},"page":"191-204","publisher":"The Authors","title":"UK bioenergy innovation priorities: Making expectations credible in state-industry arenas","type":"article-journal","volume":"87"},"uris":["http://www.mendeley.com/documents/?uuid=2e623731-6e76-4505-b446-dd817f967884"]}],"mendeley":{"formattedCitation":"(Gilmour and Milligan, 2012; Levidow and Papaioannou, 2013; Levidow, Borda-Rodriguez and Papaioannou, 2014)","plainTextFormattedCitation":"(Gilmour and Milligan, 2012; Levidow and Papaioannou, 2013; Levidow, Borda-Rodriguez and Papaioannou, 2014)","previouslyFormattedCitation":"(Gilmour and Milligan, 2012; Levidow and Papaioannou, 2013; Levidow, Borda-Rodriguez and Papaioannou, 2014)"},"properties":{"noteIndex":0},"schema":"https://github.com/citation-style-language/schema/raw/master/csl-citation.json"}</w:instrText>
      </w:r>
      <w:r w:rsidR="00185504">
        <w:rPr>
          <w:lang w:val="en-US"/>
        </w:rPr>
        <w:fldChar w:fldCharType="separate"/>
      </w:r>
      <w:r w:rsidR="00185504" w:rsidRPr="00185504">
        <w:rPr>
          <w:noProof/>
          <w:lang w:val="en-US"/>
        </w:rPr>
        <w:t>(Gilmour and Milligan, 2012; Levidow and Papaioannou, 2013; Levidow, Borda-Rodriguez and Papaioannou, 2014)</w:t>
      </w:r>
      <w:r w:rsidR="00185504">
        <w:rPr>
          <w:lang w:val="en-US"/>
        </w:rPr>
        <w:fldChar w:fldCharType="end"/>
      </w:r>
      <w:r>
        <w:t>. The definition of innovation is also been changed in recent time</w:t>
      </w:r>
      <w:r w:rsidR="00B85CE3">
        <w:t>s</w:t>
      </w:r>
      <w:r>
        <w:t xml:space="preserve">. Now it </w:t>
      </w:r>
      <w:r w:rsidRPr="000B45BF">
        <w:rPr>
          <w:noProof/>
        </w:rPr>
        <w:t>is define</w:t>
      </w:r>
      <w:r>
        <w:rPr>
          <w:noProof/>
        </w:rPr>
        <w:t>d</w:t>
      </w:r>
      <w:r>
        <w:t xml:space="preserve"> as “the aspiration of individuals, private institutions, </w:t>
      </w:r>
      <w:r w:rsidRPr="000B45BF">
        <w:rPr>
          <w:noProof/>
        </w:rPr>
        <w:t>and</w:t>
      </w:r>
      <w:r>
        <w:t xml:space="preserve"> governments to achieve development by generating creative ideas and introducing new products, services, </w:t>
      </w:r>
      <w:r w:rsidRPr="000B45BF">
        <w:rPr>
          <w:noProof/>
        </w:rPr>
        <w:t>and</w:t>
      </w:r>
      <w:r>
        <w:t xml:space="preserve"> operations that improve the overall quality of life”. “Innovation” </w:t>
      </w:r>
      <w:r w:rsidR="00122B02" w:rsidRPr="000B45BF">
        <w:rPr>
          <w:noProof/>
        </w:rPr>
        <w:t>is</w:t>
      </w:r>
      <w:r>
        <w:t xml:space="preserve"> the key </w:t>
      </w:r>
      <w:r>
        <w:rPr>
          <w:noProof/>
        </w:rPr>
        <w:t>to</w:t>
      </w:r>
      <w:r>
        <w:t xml:space="preserve"> </w:t>
      </w:r>
      <w:r w:rsidRPr="000B45BF">
        <w:rPr>
          <w:noProof/>
        </w:rPr>
        <w:t>econ</w:t>
      </w:r>
      <w:r>
        <w:rPr>
          <w:noProof/>
        </w:rPr>
        <w:t>om</w:t>
      </w:r>
      <w:r w:rsidRPr="000B45BF">
        <w:rPr>
          <w:noProof/>
        </w:rPr>
        <w:t>ic</w:t>
      </w:r>
      <w:r>
        <w:t xml:space="preserve"> growth as well as increasing competitiveness in </w:t>
      </w:r>
      <w:r w:rsidRPr="000B45BF">
        <w:rPr>
          <w:noProof/>
        </w:rPr>
        <w:t>govern</w:t>
      </w:r>
      <w:r>
        <w:rPr>
          <w:noProof/>
        </w:rPr>
        <w:t>ment</w:t>
      </w:r>
      <w:r>
        <w:t xml:space="preserve"> operation and it also </w:t>
      </w:r>
      <w:r w:rsidRPr="000B45BF">
        <w:rPr>
          <w:noProof/>
        </w:rPr>
        <w:t>facilitate</w:t>
      </w:r>
      <w:r>
        <w:rPr>
          <w:noProof/>
        </w:rPr>
        <w:t>s</w:t>
      </w:r>
      <w:r>
        <w:t xml:space="preserve"> the creation of the jobs as well. </w:t>
      </w:r>
    </w:p>
    <w:p w14:paraId="6BF61570" w14:textId="3E4456F1" w:rsidR="00340F19" w:rsidRDefault="00340F19" w:rsidP="00340F19">
      <w:pPr>
        <w:ind w:firstLine="720"/>
      </w:pPr>
      <w:r>
        <w:t xml:space="preserve">Since the development of </w:t>
      </w:r>
      <w:r w:rsidR="0046510D">
        <w:rPr>
          <w:lang w:val="en-US"/>
        </w:rPr>
        <w:t>technology and innovation</w:t>
      </w:r>
      <w:r>
        <w:t xml:space="preserve">, it also </w:t>
      </w:r>
      <w:r w:rsidRPr="000B45BF">
        <w:rPr>
          <w:noProof/>
        </w:rPr>
        <w:t>create</w:t>
      </w:r>
      <w:r>
        <w:rPr>
          <w:noProof/>
        </w:rPr>
        <w:t>s</w:t>
      </w:r>
      <w:r>
        <w:t xml:space="preserve"> a distinguished icon for the new developments in the region which mainly focused on innovation and creativity. That ultimately led to </w:t>
      </w:r>
      <w:r w:rsidRPr="004455CF">
        <w:rPr>
          <w:noProof/>
        </w:rPr>
        <w:t>increas</w:t>
      </w:r>
      <w:r>
        <w:rPr>
          <w:noProof/>
        </w:rPr>
        <w:t>ing</w:t>
      </w:r>
      <w:r>
        <w:t xml:space="preserve"> the status as well as social and economic growth. It also </w:t>
      </w:r>
      <w:r w:rsidRPr="000B45BF">
        <w:rPr>
          <w:noProof/>
        </w:rPr>
        <w:t>raise</w:t>
      </w:r>
      <w:r>
        <w:rPr>
          <w:noProof/>
        </w:rPr>
        <w:t>s</w:t>
      </w:r>
      <w:r>
        <w:t xml:space="preserve"> the standards of </w:t>
      </w:r>
      <w:r w:rsidRPr="000B45BF">
        <w:rPr>
          <w:noProof/>
        </w:rPr>
        <w:t>talen</w:t>
      </w:r>
      <w:r>
        <w:rPr>
          <w:noProof/>
        </w:rPr>
        <w:t>t</w:t>
      </w:r>
      <w:r>
        <w:t xml:space="preserve"> and business as well. The </w:t>
      </w:r>
      <w:r w:rsidRPr="000B45BF">
        <w:rPr>
          <w:noProof/>
        </w:rPr>
        <w:t>govern</w:t>
      </w:r>
      <w:r>
        <w:rPr>
          <w:noProof/>
        </w:rPr>
        <w:t>ment</w:t>
      </w:r>
      <w:r>
        <w:t xml:space="preserve"> of </w:t>
      </w:r>
      <w:r w:rsidR="00B85CE3">
        <w:t xml:space="preserve">the </w:t>
      </w:r>
      <w:r w:rsidR="0046510D">
        <w:rPr>
          <w:lang w:val="en-US"/>
        </w:rPr>
        <w:t>UK</w:t>
      </w:r>
      <w:r>
        <w:t xml:space="preserve"> </w:t>
      </w:r>
      <w:r>
        <w:rPr>
          <w:noProof/>
        </w:rPr>
        <w:t>firmly believes</w:t>
      </w:r>
      <w:r>
        <w:t xml:space="preserve"> that </w:t>
      </w:r>
      <w:r w:rsidRPr="000B45BF">
        <w:rPr>
          <w:noProof/>
        </w:rPr>
        <w:t>inno</w:t>
      </w:r>
      <w:r>
        <w:rPr>
          <w:noProof/>
        </w:rPr>
        <w:t>vatio</w:t>
      </w:r>
      <w:r w:rsidRPr="000B45BF">
        <w:rPr>
          <w:noProof/>
        </w:rPr>
        <w:t>n</w:t>
      </w:r>
      <w:r>
        <w:t xml:space="preserve"> is the key to success in </w:t>
      </w:r>
      <w:r w:rsidR="00B85CE3">
        <w:t xml:space="preserve">the </w:t>
      </w:r>
      <w:r>
        <w:t xml:space="preserve">future that is why the </w:t>
      </w:r>
      <w:r w:rsidRPr="000B45BF">
        <w:rPr>
          <w:noProof/>
        </w:rPr>
        <w:t>leader</w:t>
      </w:r>
      <w:r>
        <w:rPr>
          <w:noProof/>
        </w:rPr>
        <w:t>shi</w:t>
      </w:r>
      <w:r w:rsidRPr="000B45BF">
        <w:rPr>
          <w:noProof/>
        </w:rPr>
        <w:t>p</w:t>
      </w:r>
      <w:r>
        <w:t xml:space="preserve"> of </w:t>
      </w:r>
      <w:r w:rsidR="00B85CE3">
        <w:t xml:space="preserve">the </w:t>
      </w:r>
      <w:r w:rsidR="0046510D">
        <w:rPr>
          <w:lang w:val="en-US"/>
        </w:rPr>
        <w:t>UK</w:t>
      </w:r>
      <w:r>
        <w:t xml:space="preserve"> is emphasizing on the </w:t>
      </w:r>
      <w:r w:rsidRPr="000B45BF">
        <w:rPr>
          <w:noProof/>
        </w:rPr>
        <w:t>developme</w:t>
      </w:r>
      <w:r>
        <w:rPr>
          <w:noProof/>
        </w:rPr>
        <w:t xml:space="preserve">nt </w:t>
      </w:r>
      <w:r w:rsidRPr="000B45BF">
        <w:rPr>
          <w:noProof/>
        </w:rPr>
        <w:t>of</w:t>
      </w:r>
      <w:r>
        <w:t xml:space="preserve"> the </w:t>
      </w:r>
      <w:r w:rsidRPr="000B45BF">
        <w:rPr>
          <w:noProof/>
        </w:rPr>
        <w:t>inno</w:t>
      </w:r>
      <w:r>
        <w:rPr>
          <w:noProof/>
        </w:rPr>
        <w:t>vatio</w:t>
      </w:r>
      <w:r w:rsidRPr="000B45BF">
        <w:rPr>
          <w:noProof/>
        </w:rPr>
        <w:t>n</w:t>
      </w:r>
      <w:r>
        <w:t xml:space="preserve">. The importance of the innovation can be determined by the vision 2021 </w:t>
      </w:r>
      <w:r w:rsidRPr="000B45BF">
        <w:rPr>
          <w:noProof/>
        </w:rPr>
        <w:t>wh</w:t>
      </w:r>
      <w:r>
        <w:rPr>
          <w:noProof/>
        </w:rPr>
        <w:t>ich</w:t>
      </w:r>
      <w:r>
        <w:t xml:space="preserve"> is stated as “Innovation, research, science, </w:t>
      </w:r>
      <w:r w:rsidRPr="000B45BF">
        <w:rPr>
          <w:noProof/>
        </w:rPr>
        <w:t>and</w:t>
      </w:r>
      <w:r>
        <w:t xml:space="preserve"> technology will form the pillars of a knowledge-based, highly productive and competitive economy, driven by entrepreneurs in a </w:t>
      </w:r>
      <w:r w:rsidRPr="000B45BF">
        <w:rPr>
          <w:noProof/>
        </w:rPr>
        <w:t>business</w:t>
      </w:r>
      <w:r>
        <w:rPr>
          <w:noProof/>
        </w:rPr>
        <w:t>-</w:t>
      </w:r>
      <w:r w:rsidRPr="000B45BF">
        <w:rPr>
          <w:noProof/>
        </w:rPr>
        <w:t>friendly</w:t>
      </w:r>
      <w:r>
        <w:t xml:space="preserve"> environment where public and private sectors form effective partnerships”</w:t>
      </w:r>
      <w:r w:rsidR="00185504">
        <w:rPr>
          <w:lang w:val="en-US"/>
        </w:rPr>
        <w:t xml:space="preserve"> </w:t>
      </w:r>
      <w:r w:rsidR="00185504">
        <w:rPr>
          <w:lang w:val="en-US"/>
        </w:rPr>
        <w:fldChar w:fldCharType="begin" w:fldLock="1"/>
      </w:r>
      <w:r w:rsidR="008C6478">
        <w:rPr>
          <w:lang w:val="en-US"/>
        </w:rPr>
        <w:instrText>ADDIN CSL_CITATION {"citationItems":[{"id":"ITEM-1","itemData":{"DOI":"10.1108/09596110410519964","ISBN":"0959-6119","ISSN":"09596119","abstract":"Access to this document was granted through an Emerald subscription provided by emerald-srm:211301 [] For Authors If you would like to write for this, or any other Emerald publication, then please use our Emerald for Authors service information about how to choose which publication to write for and submission guidelines are available for all. Please visit www.emeraldinsight.com/authors for more information. About Emerald www.emeraldinsight.com Emerald is a global publisher linking research and practice to the benefit of society. The company manages a portfolio of more than 290 journals and over 2,350 books and book series volumes, as well as providing an extensive range of online products and additional customer resources and services. Emerald is both COUNTER 4 and TRANSFER compliant. The organization is a partner of the Committee on Publication Ethics (COPE) and also works with Portico and the LOCKSS initiative for digital archive preservation.","author":[{"dropping-particle":"","family":"Martin","given":"Lynn M","non-dropping-particle":"","parse-names":false,"suffix":""}],"container-title":"International Journal of Contemporary Hospitality Management","id":"ITEM-1","issue":"2","issued":{"date-parts":[["2004"]]},"page":"82-90","title":"E-innovation: Internet impacts on small UK hospitality firms","type":"article","volume":"16"},"uris":["http://www.mendeley.com/documents/?uuid=daf6a1db-7e59-418b-91aa-2317cb01b264"]},{"id":"ITEM-2","itemData":{"DOI":"10.1016/j.techfore.2013.12.011","ISSN":"00401625","abstract":"The UK government has promoted bioenergy for several policy aims. Future expectations for bioenergy innovation encompass various pathways and their potential benefits. Some pathways have been relatively favoured by specific state-industry arrangements, which serve as 'arenas of expectations'. Through these arrangements, some expectations have been made more credible, thus justifying and directing resource allocation. Conversely, to incentivise private-sector investment, government has sought credibility for its commitment to bioenergy innovation. These dual efforts illustrate the reciprocal character of promise-requirement cycles, whereby promises are turned into requirements for state sponsors as well as for innovators.Collective expectations have been shaped by close exchanges between state bodies, industry and experts. As promoters build collective expectations, their credibility has been linked with UK economic and environmental aims. When encountering technical difficulties or delays in earlier expectations, pathways and their benefits have been broadened, especially through new arenas-as grounds to allocate considerable state investment. Thus the concept 'arenas of expectations' helps to explain how some pathways gain favour as innovation priorities. © 2014 The Authors.","author":[{"dropping-particle":"","family":"Levidow","given":"Les","non-dropping-particle":"","parse-names":false,"suffix":""},{"dropping-particle":"","family":"Borda-Rodriguez","given":"Alexander","non-dropping-particle":"","parse-names":false,"suffix":""},{"dropping-particle":"","family":"Papaioannou","given":"Theo","non-dropping-particle":"","parse-names":false,"suffix":""}],"container-title":"Technological Forecasting and Social Change","id":"ITEM-2","issued":{"date-parts":[["2014"]]},"page":"191-204","publisher":"The Authors","title":"UK bioenergy innovation priorities: Making expectations credible in state-industry arenas","type":"article-journal","volume":"87"},"uris":["http://www.mendeley.com/documents/?uuid=2e623731-6e76-4505-b446-dd817f967884"]},{"id":"ITEM-3","itemData":{"DOI":"10.1108/02637470610710538","ISBN":"02637472","ISSN":"0263-7472","PMID":"22771426","abstract":"Purpose - This paper seeks to summarise the main research findings from a detailed, qualitative set of structured interviews and case studies of Real Estate Partnership (REP) schemes in the UK, which involve the construction of built facilities. The research, which was funded by the Foundation for the Built Environment, examines the evolution of REPs in the UK and in Europe. The paper also aims to analyse best practice, critical factors for success, and lessons for the future. Design/methodology/approach - The research in this paper is based around ten semi-structured interviews conducted with senior representatives from corporate occupiers, property consultants, legal practices and REP service providers. Findings - The research in the paper demonstrates that REPs are particularly suited to the UK, where lease lengths are relatively long, and the level of corporate real estate owner-occupation is often higher than elsewhere. It also shows that further research is needed to examine the future shape and form of the UK REP market. Research limitations/implications - The paper is based on a limited number of in-depth case study interviews. The paper shows that further research is needed to find better ways to examine REPs empirically. Practical implications - The paper is important in highlighting a number of main issues in developing REPs: identifying with occupier's objectives; risk transfer and size of contract; and developing appropriate innovation and skills. Originality/value - The paper examines the drivers, barriers and critical success factors (at strategic and operational levels) for REPs in the UK in detail and will be of value to property managers, facilities managers, investors, financiers, and others involved in the REP process.","author":[{"dropping-particle":"","family":"Dixon","given":"Timothy J.","non-dropping-particle":"","parse-names":false,"suffix":""},{"dropping-particle":"","family":"Pottinger","given":"Gaye","non-dropping-particle":"","parse-names":false,"suffix":""}],"container-title":"Property Management","id":"ITEM-3","issue":"5","issued":{"date-parts":[["2006"]]},"page":"479-495","title":"Lessons from real estate partnerships in the UK","type":"article-journal","volume":"24"},"uris":["http://www.mendeley.com/documents/?uuid=a89adcb8-0911-4b20-87df-424b1605c32f"]}],"mendeley":{"formattedCitation":"(Martin, 2004; Dixon and Pottinger, 2006; Levidow, Borda-Rodriguez and Papaioannou, 2014)","plainTextFormattedCitation":"(Martin, 2004; Dixon and Pottinger, 2006; Levidow, Borda-Rodriguez and Papaioannou, 2014)","previouslyFormattedCitation":"(Martin, 2004; Dixon and Pottinger, 2006; Levidow, Borda-Rodriguez and Papaioannou, 2014)"},"properties":{"noteIndex":0},"schema":"https://github.com/citation-style-language/schema/raw/master/csl-citation.json"}</w:instrText>
      </w:r>
      <w:r w:rsidR="00185504">
        <w:rPr>
          <w:lang w:val="en-US"/>
        </w:rPr>
        <w:fldChar w:fldCharType="separate"/>
      </w:r>
      <w:r w:rsidR="00185504" w:rsidRPr="00185504">
        <w:rPr>
          <w:noProof/>
          <w:lang w:val="en-US"/>
        </w:rPr>
        <w:t>(Martin, 2004; Dixon and Pottinger, 2006; Levidow, Borda-Rodriguez and Papaioannou, 2014)</w:t>
      </w:r>
      <w:r w:rsidR="00185504">
        <w:rPr>
          <w:lang w:val="en-US"/>
        </w:rPr>
        <w:fldChar w:fldCharType="end"/>
      </w:r>
      <w:r>
        <w:t xml:space="preserve">. </w:t>
      </w:r>
    </w:p>
    <w:p w14:paraId="5AA157AE" w14:textId="60DD7C09" w:rsidR="00340F19" w:rsidRDefault="00340F19" w:rsidP="00340F19">
      <w:pPr>
        <w:ind w:firstLine="720"/>
      </w:pPr>
      <w:r>
        <w:lastRenderedPageBreak/>
        <w:t xml:space="preserve">The implication of innovation in government operations in </w:t>
      </w:r>
      <w:r w:rsidR="00B85CE3">
        <w:t xml:space="preserve">the </w:t>
      </w:r>
      <w:r w:rsidR="0046510D">
        <w:rPr>
          <w:lang w:val="en-US"/>
        </w:rPr>
        <w:t xml:space="preserve">UK </w:t>
      </w:r>
      <w:r w:rsidRPr="000B45BF">
        <w:rPr>
          <w:noProof/>
        </w:rPr>
        <w:t>ha</w:t>
      </w:r>
      <w:r>
        <w:rPr>
          <w:noProof/>
        </w:rPr>
        <w:t>s</w:t>
      </w:r>
      <w:r>
        <w:t xml:space="preserve"> a </w:t>
      </w:r>
      <w:r w:rsidRPr="000B45BF">
        <w:rPr>
          <w:noProof/>
        </w:rPr>
        <w:t>lead</w:t>
      </w:r>
      <w:r>
        <w:t xml:space="preserve"> among the top ranks in </w:t>
      </w:r>
      <w:r w:rsidRPr="000B45BF">
        <w:rPr>
          <w:noProof/>
        </w:rPr>
        <w:t>the</w:t>
      </w:r>
      <w:r>
        <w:t xml:space="preserve"> world. It </w:t>
      </w:r>
      <w:r>
        <w:rPr>
          <w:noProof/>
        </w:rPr>
        <w:t>is</w:t>
      </w:r>
      <w:r>
        <w:t xml:space="preserve"> evident </w:t>
      </w:r>
      <w:r w:rsidRPr="000B45BF">
        <w:rPr>
          <w:noProof/>
        </w:rPr>
        <w:t>from</w:t>
      </w:r>
      <w:r>
        <w:t xml:space="preserve"> the performance of </w:t>
      </w:r>
      <w:r w:rsidR="00B85CE3">
        <w:t xml:space="preserve">the </w:t>
      </w:r>
      <w:r w:rsidR="0046510D">
        <w:rPr>
          <w:lang w:val="en-US"/>
        </w:rPr>
        <w:t>UK</w:t>
      </w:r>
      <w:r>
        <w:t xml:space="preserve"> government that it stands firs among the </w:t>
      </w:r>
      <w:r w:rsidR="0046510D">
        <w:rPr>
          <w:noProof/>
          <w:lang w:val="en-US"/>
        </w:rPr>
        <w:t>European countr</w:t>
      </w:r>
      <w:r w:rsidR="00B85CE3">
        <w:rPr>
          <w:noProof/>
          <w:lang w:val="en-US"/>
        </w:rPr>
        <w:t>ie</w:t>
      </w:r>
      <w:r w:rsidR="0046510D">
        <w:rPr>
          <w:noProof/>
          <w:lang w:val="en-US"/>
        </w:rPr>
        <w:t>s</w:t>
      </w:r>
      <w:r>
        <w:t xml:space="preserve"> as well as stands at 6</w:t>
      </w:r>
      <w:r w:rsidRPr="00AC23D5">
        <w:rPr>
          <w:vertAlign w:val="superscript"/>
        </w:rPr>
        <w:t>th</w:t>
      </w:r>
      <w:r>
        <w:t xml:space="preserve"> number among the 143 </w:t>
      </w:r>
      <w:r w:rsidRPr="000B45BF">
        <w:rPr>
          <w:noProof/>
        </w:rPr>
        <w:t>count</w:t>
      </w:r>
      <w:r>
        <w:rPr>
          <w:noProof/>
        </w:rPr>
        <w:t>ri</w:t>
      </w:r>
      <w:r w:rsidRPr="000B45BF">
        <w:rPr>
          <w:noProof/>
        </w:rPr>
        <w:t>es</w:t>
      </w:r>
      <w:r>
        <w:t xml:space="preserve"> globally </w:t>
      </w:r>
      <w:r w:rsidR="00B85CE3">
        <w:t>concerning</w:t>
      </w:r>
      <w:r>
        <w:t xml:space="preserve"> innovation excellence. The </w:t>
      </w:r>
      <w:r w:rsidRPr="000B45BF">
        <w:rPr>
          <w:noProof/>
        </w:rPr>
        <w:t>investment</w:t>
      </w:r>
      <w:r>
        <w:t xml:space="preserve"> of the </w:t>
      </w:r>
      <w:r w:rsidR="0046510D">
        <w:rPr>
          <w:lang w:val="en-US"/>
        </w:rPr>
        <w:t>UK</w:t>
      </w:r>
      <w:r>
        <w:t xml:space="preserve"> on the </w:t>
      </w:r>
      <w:r w:rsidRPr="000B45BF">
        <w:rPr>
          <w:noProof/>
        </w:rPr>
        <w:t>innova</w:t>
      </w:r>
      <w:r>
        <w:rPr>
          <w:noProof/>
        </w:rPr>
        <w:t>tio</w:t>
      </w:r>
      <w:r w:rsidRPr="000B45BF">
        <w:rPr>
          <w:noProof/>
        </w:rPr>
        <w:t>n</w:t>
      </w:r>
      <w:r>
        <w:t xml:space="preserve"> is estimated as </w:t>
      </w:r>
      <w:r w:rsidR="0046510D">
        <w:rPr>
          <w:lang w:val="en-US"/>
        </w:rPr>
        <w:t>GBP</w:t>
      </w:r>
      <w:r>
        <w:t xml:space="preserve"> 14 billion every year. </w:t>
      </w:r>
    </w:p>
    <w:p w14:paraId="7AADA0EC" w14:textId="0632B088" w:rsidR="00340F19" w:rsidRDefault="00340F19" w:rsidP="00B218B1">
      <w:pPr>
        <w:pStyle w:val="Heading2"/>
        <w:numPr>
          <w:ilvl w:val="1"/>
          <w:numId w:val="1"/>
        </w:numPr>
      </w:pPr>
      <w:bookmarkStart w:id="4" w:name="_Toc511712398"/>
      <w:bookmarkStart w:id="5" w:name="_Toc48605086"/>
      <w:r>
        <w:t>Innovation Strategy</w:t>
      </w:r>
      <w:bookmarkEnd w:id="4"/>
      <w:bookmarkEnd w:id="5"/>
      <w:r>
        <w:t xml:space="preserve"> </w:t>
      </w:r>
    </w:p>
    <w:p w14:paraId="72038175" w14:textId="1C0B947A" w:rsidR="00340F19" w:rsidRDefault="00340F19" w:rsidP="00340F19">
      <w:pPr>
        <w:ind w:firstLine="720"/>
      </w:pPr>
      <w:r>
        <w:t xml:space="preserve">The innovation </w:t>
      </w:r>
      <w:r w:rsidRPr="006E65B2">
        <w:rPr>
          <w:noProof/>
        </w:rPr>
        <w:t>strategy</w:t>
      </w:r>
      <w:r>
        <w:t xml:space="preserve"> of </w:t>
      </w:r>
      <w:r w:rsidR="00B85CE3">
        <w:t xml:space="preserve">the </w:t>
      </w:r>
      <w:r w:rsidR="0046510D">
        <w:rPr>
          <w:lang w:val="en-US"/>
        </w:rPr>
        <w:t>UK</w:t>
      </w:r>
      <w:r>
        <w:t xml:space="preserve"> government </w:t>
      </w:r>
      <w:r w:rsidRPr="006E65B2">
        <w:rPr>
          <w:noProof/>
        </w:rPr>
        <w:t>ha</w:t>
      </w:r>
      <w:r>
        <w:rPr>
          <w:noProof/>
        </w:rPr>
        <w:t>s</w:t>
      </w:r>
      <w:r>
        <w:t xml:space="preserve"> </w:t>
      </w:r>
      <w:r w:rsidRPr="006E65B2">
        <w:rPr>
          <w:noProof/>
        </w:rPr>
        <w:t>cover</w:t>
      </w:r>
      <w:r>
        <w:rPr>
          <w:noProof/>
        </w:rPr>
        <w:t>ed</w:t>
      </w:r>
      <w:r>
        <w:t xml:space="preserve"> some of the important areas which must be developed to gain steady economic and social growth. </w:t>
      </w:r>
      <w:r w:rsidRPr="00056A03">
        <w:rPr>
          <w:noProof/>
        </w:rPr>
        <w:t>It</w:t>
      </w:r>
      <w:r>
        <w:rPr>
          <w:noProof/>
        </w:rPr>
        <w:t xml:space="preserve"> is</w:t>
      </w:r>
      <w:r>
        <w:t xml:space="preserve"> evident </w:t>
      </w:r>
      <w:r w:rsidRPr="00056A03">
        <w:rPr>
          <w:noProof/>
        </w:rPr>
        <w:t>fro</w:t>
      </w:r>
      <w:r>
        <w:rPr>
          <w:noProof/>
        </w:rPr>
        <w:t>m</w:t>
      </w:r>
      <w:r>
        <w:t xml:space="preserve"> the </w:t>
      </w:r>
      <w:r w:rsidRPr="006E65B2">
        <w:rPr>
          <w:noProof/>
        </w:rPr>
        <w:t>inves</w:t>
      </w:r>
      <w:r>
        <w:rPr>
          <w:noProof/>
        </w:rPr>
        <w:t>tig</w:t>
      </w:r>
      <w:r w:rsidRPr="006E65B2">
        <w:rPr>
          <w:noProof/>
        </w:rPr>
        <w:t>ation</w:t>
      </w:r>
      <w:r>
        <w:t xml:space="preserve"> </w:t>
      </w:r>
      <w:r w:rsidRPr="006E65B2">
        <w:rPr>
          <w:noProof/>
        </w:rPr>
        <w:t>o</w:t>
      </w:r>
      <w:r>
        <w:rPr>
          <w:noProof/>
        </w:rPr>
        <w:t>n</w:t>
      </w:r>
      <w:r>
        <w:t xml:space="preserve"> the national </w:t>
      </w:r>
      <w:r w:rsidRPr="006E65B2">
        <w:rPr>
          <w:noProof/>
        </w:rPr>
        <w:t>inn</w:t>
      </w:r>
      <w:r>
        <w:rPr>
          <w:noProof/>
        </w:rPr>
        <w:t>ovati</w:t>
      </w:r>
      <w:r w:rsidRPr="006E65B2">
        <w:rPr>
          <w:noProof/>
        </w:rPr>
        <w:t>on</w:t>
      </w:r>
      <w:r>
        <w:t xml:space="preserve"> strategy of </w:t>
      </w:r>
      <w:r w:rsidR="00B85CE3">
        <w:t xml:space="preserve">the </w:t>
      </w:r>
      <w:r w:rsidR="0046510D">
        <w:rPr>
          <w:lang w:val="en-US"/>
        </w:rPr>
        <w:t>UK</w:t>
      </w:r>
      <w:r>
        <w:t xml:space="preserve"> is that it must </w:t>
      </w:r>
      <w:r w:rsidRPr="006E65B2">
        <w:rPr>
          <w:noProof/>
        </w:rPr>
        <w:t>focus</w:t>
      </w:r>
      <w:r>
        <w:t xml:space="preserve"> on the culture on the </w:t>
      </w:r>
      <w:r w:rsidRPr="006E65B2">
        <w:rPr>
          <w:noProof/>
        </w:rPr>
        <w:t>inn</w:t>
      </w:r>
      <w:r>
        <w:rPr>
          <w:noProof/>
        </w:rPr>
        <w:t>ovatio</w:t>
      </w:r>
      <w:r w:rsidRPr="006E65B2">
        <w:rPr>
          <w:noProof/>
        </w:rPr>
        <w:t>n</w:t>
      </w:r>
      <w:r>
        <w:t xml:space="preserve"> as well as it must be embedded among </w:t>
      </w:r>
      <w:r w:rsidRPr="006E65B2">
        <w:rPr>
          <w:noProof/>
        </w:rPr>
        <w:t>the</w:t>
      </w:r>
      <w:r>
        <w:t xml:space="preserve"> individuals, </w:t>
      </w:r>
      <w:r w:rsidRPr="006E65B2">
        <w:rPr>
          <w:noProof/>
        </w:rPr>
        <w:t>govern</w:t>
      </w:r>
      <w:r>
        <w:rPr>
          <w:noProof/>
        </w:rPr>
        <w:t>ment</w:t>
      </w:r>
      <w:r>
        <w:t xml:space="preserve"> operations as well as to the local and international business. There are some of the important sectors which are </w:t>
      </w:r>
      <w:r w:rsidRPr="006E65B2">
        <w:rPr>
          <w:noProof/>
        </w:rPr>
        <w:t>dedic</w:t>
      </w:r>
      <w:r>
        <w:rPr>
          <w:noProof/>
        </w:rPr>
        <w:t>a</w:t>
      </w:r>
      <w:r w:rsidRPr="006E65B2">
        <w:rPr>
          <w:noProof/>
        </w:rPr>
        <w:t>ted</w:t>
      </w:r>
      <w:r>
        <w:t xml:space="preserve"> </w:t>
      </w:r>
      <w:r>
        <w:rPr>
          <w:noProof/>
        </w:rPr>
        <w:t>to</w:t>
      </w:r>
      <w:r>
        <w:t xml:space="preserve"> the priority sector to </w:t>
      </w:r>
      <w:r w:rsidRPr="006E65B2">
        <w:rPr>
          <w:noProof/>
        </w:rPr>
        <w:t>impl</w:t>
      </w:r>
      <w:r>
        <w:rPr>
          <w:noProof/>
        </w:rPr>
        <w:t>e</w:t>
      </w:r>
      <w:r w:rsidRPr="006E65B2">
        <w:rPr>
          <w:noProof/>
        </w:rPr>
        <w:t>ment</w:t>
      </w:r>
      <w:r>
        <w:t xml:space="preserve"> the </w:t>
      </w:r>
      <w:r w:rsidRPr="006E65B2">
        <w:rPr>
          <w:noProof/>
        </w:rPr>
        <w:t>inn</w:t>
      </w:r>
      <w:r>
        <w:rPr>
          <w:noProof/>
        </w:rPr>
        <w:t>ovatio</w:t>
      </w:r>
      <w:r w:rsidRPr="006E65B2">
        <w:rPr>
          <w:noProof/>
        </w:rPr>
        <w:t>ns</w:t>
      </w:r>
      <w:r w:rsidR="00185504">
        <w:rPr>
          <w:noProof/>
          <w:lang w:val="en-US"/>
        </w:rPr>
        <w:t xml:space="preserve"> </w:t>
      </w:r>
      <w:r>
        <w:t xml:space="preserve">. </w:t>
      </w:r>
    </w:p>
    <w:p w14:paraId="4F049E78" w14:textId="48F2CB69" w:rsidR="00340F19" w:rsidRDefault="00340F19" w:rsidP="00E71D42">
      <w:pPr>
        <w:ind w:firstLine="720"/>
      </w:pPr>
      <w:r>
        <w:t xml:space="preserve">The main success of the country is now based on the </w:t>
      </w:r>
      <w:r w:rsidRPr="006E65B2">
        <w:rPr>
          <w:noProof/>
        </w:rPr>
        <w:t>innovation</w:t>
      </w:r>
      <w:r>
        <w:rPr>
          <w:noProof/>
        </w:rPr>
        <w:t>-</w:t>
      </w:r>
      <w:r w:rsidRPr="006E65B2">
        <w:rPr>
          <w:noProof/>
        </w:rPr>
        <w:t>oriented</w:t>
      </w:r>
      <w:r>
        <w:t xml:space="preserve"> environment in the country. It </w:t>
      </w:r>
      <w:r w:rsidRPr="006E65B2">
        <w:rPr>
          <w:noProof/>
        </w:rPr>
        <w:t>develop</w:t>
      </w:r>
      <w:r>
        <w:rPr>
          <w:noProof/>
        </w:rPr>
        <w:t>s</w:t>
      </w:r>
      <w:r>
        <w:t xml:space="preserve"> several important </w:t>
      </w:r>
      <w:r w:rsidRPr="006E65B2">
        <w:rPr>
          <w:noProof/>
        </w:rPr>
        <w:t>context</w:t>
      </w:r>
      <w:r>
        <w:rPr>
          <w:noProof/>
        </w:rPr>
        <w:t>s</w:t>
      </w:r>
      <w:r>
        <w:t xml:space="preserve"> that </w:t>
      </w:r>
      <w:r w:rsidRPr="006E65B2">
        <w:rPr>
          <w:noProof/>
        </w:rPr>
        <w:t>include</w:t>
      </w:r>
      <w:r>
        <w:t xml:space="preserve"> the innovative </w:t>
      </w:r>
      <w:r w:rsidRPr="006E65B2">
        <w:rPr>
          <w:noProof/>
        </w:rPr>
        <w:t>envi</w:t>
      </w:r>
      <w:r>
        <w:rPr>
          <w:noProof/>
        </w:rPr>
        <w:t>ron</w:t>
      </w:r>
      <w:r w:rsidRPr="006E65B2">
        <w:rPr>
          <w:noProof/>
        </w:rPr>
        <w:t>ment</w:t>
      </w:r>
      <w:r>
        <w:t xml:space="preserve"> for the individuals, companies, </w:t>
      </w:r>
      <w:r w:rsidRPr="006E65B2">
        <w:rPr>
          <w:noProof/>
        </w:rPr>
        <w:t>and</w:t>
      </w:r>
      <w:r>
        <w:t xml:space="preserve"> </w:t>
      </w:r>
      <w:r w:rsidRPr="006E65B2">
        <w:rPr>
          <w:noProof/>
        </w:rPr>
        <w:t>govern</w:t>
      </w:r>
      <w:r>
        <w:rPr>
          <w:noProof/>
        </w:rPr>
        <w:t>ment</w:t>
      </w:r>
      <w:r>
        <w:t xml:space="preserve"> work </w:t>
      </w:r>
      <w:r w:rsidRPr="006E65B2">
        <w:rPr>
          <w:noProof/>
        </w:rPr>
        <w:t>tha</w:t>
      </w:r>
      <w:r>
        <w:rPr>
          <w:noProof/>
        </w:rPr>
        <w:t>t</w:t>
      </w:r>
      <w:r>
        <w:t xml:space="preserve"> </w:t>
      </w:r>
      <w:r w:rsidRPr="006E65B2">
        <w:rPr>
          <w:noProof/>
        </w:rPr>
        <w:t>demonstra</w:t>
      </w:r>
      <w:r>
        <w:rPr>
          <w:noProof/>
        </w:rPr>
        <w:t>te</w:t>
      </w:r>
      <w:r>
        <w:t xml:space="preserve"> the ability of the </w:t>
      </w:r>
      <w:r w:rsidRPr="006E65B2">
        <w:rPr>
          <w:noProof/>
        </w:rPr>
        <w:t>cou</w:t>
      </w:r>
      <w:r>
        <w:rPr>
          <w:noProof/>
        </w:rPr>
        <w:t>ntry</w:t>
      </w:r>
      <w:r>
        <w:t xml:space="preserve"> to </w:t>
      </w:r>
      <w:r w:rsidRPr="006E65B2">
        <w:rPr>
          <w:noProof/>
        </w:rPr>
        <w:t>above</w:t>
      </w:r>
      <w:r>
        <w:t xml:space="preserve"> </w:t>
      </w:r>
      <w:r w:rsidRPr="006E65B2">
        <w:rPr>
          <w:noProof/>
        </w:rPr>
        <w:t>inn</w:t>
      </w:r>
      <w:r>
        <w:rPr>
          <w:noProof/>
        </w:rPr>
        <w:t>ova</w:t>
      </w:r>
      <w:r w:rsidRPr="006E65B2">
        <w:rPr>
          <w:noProof/>
        </w:rPr>
        <w:t>tions</w:t>
      </w:r>
      <w:r>
        <w:t xml:space="preserve">. The national innovative strategy of </w:t>
      </w:r>
      <w:r w:rsidR="00B85CE3">
        <w:t xml:space="preserve">the </w:t>
      </w:r>
      <w:r w:rsidR="0046510D">
        <w:rPr>
          <w:noProof/>
          <w:lang w:val="en-US"/>
        </w:rPr>
        <w:t>UK</w:t>
      </w:r>
      <w:r>
        <w:t xml:space="preserve"> is developed to improve the innovative </w:t>
      </w:r>
      <w:r w:rsidRPr="00056A03">
        <w:rPr>
          <w:noProof/>
        </w:rPr>
        <w:t xml:space="preserve">environment </w:t>
      </w:r>
      <w:r>
        <w:t xml:space="preserve">to develop a framework that </w:t>
      </w:r>
      <w:r w:rsidRPr="006E65B2">
        <w:rPr>
          <w:noProof/>
        </w:rPr>
        <w:t>provide</w:t>
      </w:r>
      <w:r>
        <w:rPr>
          <w:noProof/>
        </w:rPr>
        <w:t>s</w:t>
      </w:r>
      <w:r>
        <w:t xml:space="preserve"> </w:t>
      </w:r>
      <w:r w:rsidRPr="006E65B2">
        <w:rPr>
          <w:noProof/>
        </w:rPr>
        <w:t>compre</w:t>
      </w:r>
      <w:r>
        <w:rPr>
          <w:noProof/>
        </w:rPr>
        <w:t>hens</w:t>
      </w:r>
      <w:r w:rsidRPr="006E65B2">
        <w:rPr>
          <w:noProof/>
        </w:rPr>
        <w:t>ive</w:t>
      </w:r>
      <w:r>
        <w:t xml:space="preserve"> </w:t>
      </w:r>
      <w:r w:rsidRPr="006E65B2">
        <w:rPr>
          <w:noProof/>
        </w:rPr>
        <w:t>enab</w:t>
      </w:r>
      <w:r>
        <w:rPr>
          <w:noProof/>
        </w:rPr>
        <w:t>ling</w:t>
      </w:r>
      <w:r>
        <w:t xml:space="preserve"> for the </w:t>
      </w:r>
      <w:r w:rsidRPr="006E65B2">
        <w:rPr>
          <w:noProof/>
        </w:rPr>
        <w:t>servi</w:t>
      </w:r>
      <w:r>
        <w:rPr>
          <w:noProof/>
        </w:rPr>
        <w:t>c</w:t>
      </w:r>
      <w:r w:rsidRPr="006E65B2">
        <w:rPr>
          <w:noProof/>
        </w:rPr>
        <w:t>es</w:t>
      </w:r>
      <w:r>
        <w:t xml:space="preserve"> that will increase the </w:t>
      </w:r>
      <w:r w:rsidRPr="006E65B2">
        <w:rPr>
          <w:noProof/>
        </w:rPr>
        <w:t>technology</w:t>
      </w:r>
      <w:r>
        <w:rPr>
          <w:noProof/>
        </w:rPr>
        <w:t>-</w:t>
      </w:r>
      <w:r w:rsidRPr="006E65B2">
        <w:rPr>
          <w:noProof/>
        </w:rPr>
        <w:t>oriented</w:t>
      </w:r>
      <w:r>
        <w:t xml:space="preserve"> infrastructure </w:t>
      </w:r>
      <w:r w:rsidR="00E71D42">
        <w:t>and</w:t>
      </w:r>
      <w:r>
        <w:t xml:space="preserve"> ensure the </w:t>
      </w:r>
      <w:r w:rsidRPr="006E65B2">
        <w:rPr>
          <w:noProof/>
        </w:rPr>
        <w:t>avai</w:t>
      </w:r>
      <w:r>
        <w:rPr>
          <w:noProof/>
        </w:rPr>
        <w:t>labi</w:t>
      </w:r>
      <w:r w:rsidRPr="006E65B2">
        <w:rPr>
          <w:noProof/>
        </w:rPr>
        <w:t>lity</w:t>
      </w:r>
      <w:r>
        <w:t xml:space="preserve"> and investment for the incentives. </w:t>
      </w:r>
    </w:p>
    <w:p w14:paraId="7F404445" w14:textId="52307BF8" w:rsidR="00340F19" w:rsidRPr="00B218B1" w:rsidRDefault="00340F19" w:rsidP="00B218B1">
      <w:pPr>
        <w:pStyle w:val="Heading3"/>
        <w:numPr>
          <w:ilvl w:val="2"/>
          <w:numId w:val="1"/>
        </w:numPr>
      </w:pPr>
      <w:bookmarkStart w:id="6" w:name="_Toc511712399"/>
      <w:bookmarkStart w:id="7" w:name="_Toc48605087"/>
      <w:r w:rsidRPr="00B218B1">
        <w:t>Innovation Regulatory Framework</w:t>
      </w:r>
      <w:bookmarkEnd w:id="6"/>
      <w:bookmarkEnd w:id="7"/>
    </w:p>
    <w:p w14:paraId="5F8813BC" w14:textId="36126067" w:rsidR="00340F19" w:rsidRDefault="00B85CE3" w:rsidP="00340F19">
      <w:pPr>
        <w:ind w:firstLine="720"/>
      </w:pPr>
      <w:r>
        <w:t>T</w:t>
      </w:r>
      <w:r w:rsidR="00340F19">
        <w:t>o develop a consistent environment supporting laws and regulatory frameworks are also developed. The national innovati</w:t>
      </w:r>
      <w:r>
        <w:t>on</w:t>
      </w:r>
      <w:r w:rsidR="00340F19">
        <w:t xml:space="preserve"> strategy seeks the </w:t>
      </w:r>
      <w:r w:rsidR="00340F19">
        <w:rPr>
          <w:noProof/>
        </w:rPr>
        <w:t>establish</w:t>
      </w:r>
      <w:r w:rsidR="00340F19" w:rsidRPr="006E65B2">
        <w:rPr>
          <w:noProof/>
        </w:rPr>
        <w:t>ment</w:t>
      </w:r>
      <w:r w:rsidR="00340F19">
        <w:t xml:space="preserve"> of the innovation </w:t>
      </w:r>
      <w:r w:rsidR="00340F19" w:rsidRPr="006E65B2">
        <w:rPr>
          <w:noProof/>
        </w:rPr>
        <w:t>frame</w:t>
      </w:r>
      <w:r w:rsidR="00340F19">
        <w:rPr>
          <w:noProof/>
        </w:rPr>
        <w:t>wor</w:t>
      </w:r>
      <w:r w:rsidR="00340F19" w:rsidRPr="006E65B2">
        <w:rPr>
          <w:noProof/>
        </w:rPr>
        <w:t>k</w:t>
      </w:r>
      <w:r w:rsidR="00340F19">
        <w:t xml:space="preserve"> that is based on the rules and regulations for the promotion </w:t>
      </w:r>
      <w:r w:rsidR="00340F19" w:rsidRPr="006E65B2">
        <w:rPr>
          <w:noProof/>
        </w:rPr>
        <w:t>of inn</w:t>
      </w:r>
      <w:r w:rsidR="00340F19">
        <w:rPr>
          <w:noProof/>
        </w:rPr>
        <w:t>ovatio</w:t>
      </w:r>
      <w:r w:rsidR="00340F19" w:rsidRPr="006E65B2">
        <w:rPr>
          <w:noProof/>
        </w:rPr>
        <w:t>n</w:t>
      </w:r>
      <w:r w:rsidR="00340F19">
        <w:t>. These laws and regulation</w:t>
      </w:r>
      <w:r>
        <w:t>s</w:t>
      </w:r>
      <w:r w:rsidR="00340F19">
        <w:t xml:space="preserve"> also allow rapid </w:t>
      </w:r>
      <w:r w:rsidR="00340F19" w:rsidRPr="006E65B2">
        <w:rPr>
          <w:noProof/>
        </w:rPr>
        <w:t>advan</w:t>
      </w:r>
      <w:r w:rsidR="00340F19">
        <w:rPr>
          <w:noProof/>
        </w:rPr>
        <w:t>cemen</w:t>
      </w:r>
      <w:r w:rsidR="00340F19" w:rsidRPr="006E65B2">
        <w:rPr>
          <w:noProof/>
        </w:rPr>
        <w:t>t</w:t>
      </w:r>
      <w:r w:rsidR="00340F19">
        <w:t xml:space="preserve"> in supporting regulation. It also </w:t>
      </w:r>
      <w:r w:rsidR="00340F19" w:rsidRPr="006E65B2">
        <w:rPr>
          <w:noProof/>
        </w:rPr>
        <w:t>facil</w:t>
      </w:r>
      <w:r w:rsidR="00340F19">
        <w:rPr>
          <w:noProof/>
        </w:rPr>
        <w:t>itates</w:t>
      </w:r>
      <w:r w:rsidR="00340F19">
        <w:t xml:space="preserve"> the efficient design and </w:t>
      </w:r>
      <w:r w:rsidR="00340F19" w:rsidRPr="006E65B2">
        <w:rPr>
          <w:noProof/>
        </w:rPr>
        <w:t>effective</w:t>
      </w:r>
      <w:r w:rsidR="00340F19">
        <w:t xml:space="preserve"> patent registration procedure that will raise </w:t>
      </w:r>
      <w:r w:rsidR="00340F19" w:rsidRPr="006E65B2">
        <w:rPr>
          <w:noProof/>
        </w:rPr>
        <w:t>awar</w:t>
      </w:r>
      <w:r w:rsidR="00340F19">
        <w:rPr>
          <w:noProof/>
        </w:rPr>
        <w:t>ene</w:t>
      </w:r>
      <w:r w:rsidR="00340F19" w:rsidRPr="006E65B2">
        <w:rPr>
          <w:noProof/>
        </w:rPr>
        <w:t>ss</w:t>
      </w:r>
      <w:r w:rsidR="00340F19">
        <w:t xml:space="preserve"> to </w:t>
      </w:r>
      <w:r w:rsidR="00340F19">
        <w:lastRenderedPageBreak/>
        <w:t xml:space="preserve">secure </w:t>
      </w:r>
      <w:r w:rsidR="00340F19" w:rsidRPr="006E65B2">
        <w:rPr>
          <w:noProof/>
        </w:rPr>
        <w:t>intel</w:t>
      </w:r>
      <w:r w:rsidR="00340F19">
        <w:rPr>
          <w:noProof/>
        </w:rPr>
        <w:t>lectu</w:t>
      </w:r>
      <w:r w:rsidR="00340F19" w:rsidRPr="006E65B2">
        <w:rPr>
          <w:noProof/>
        </w:rPr>
        <w:t>al</w:t>
      </w:r>
      <w:r w:rsidR="00340F19">
        <w:t xml:space="preserve"> property rights</w:t>
      </w:r>
      <w:r w:rsidR="008C6478">
        <w:rPr>
          <w:lang w:val="en-US"/>
        </w:rPr>
        <w:t xml:space="preserve"> </w:t>
      </w:r>
      <w:r w:rsidR="008C6478">
        <w:rPr>
          <w:lang w:val="en-US"/>
        </w:rPr>
        <w:fldChar w:fldCharType="begin" w:fldLock="1"/>
      </w:r>
      <w:r w:rsidR="008C6478">
        <w:rPr>
          <w:lang w:val="en-US"/>
        </w:rPr>
        <w:instrText>ADDIN CSL_CITATION {"citationItems":[{"id":"ITEM-1","itemData":{"DOI":"10.1016/j.econmod.2012.10.002","ISSN":"0264-9993","author":[{"dropping-particle":"","family":"Messinis","given":"George","non-dropping-particle":"","parse-names":false,"suffix":""},{"dropping-particle":"","family":"Ahmed","given":"Abdullahi D","non-dropping-particle":"","parse-names":false,"suffix":""}],"container-title":"Economic Modelling","id":"ITEM-1","issued":{"date-parts":[["2013"]]},"page":"565-578","publisher":"Elsevier B.V.","title":"Cognitive skills , innovation and technology diffusion","type":"article-journal","volume":"30"},"uris":["http://www.mendeley.com/documents/?uuid=0404bac6-af28-4269-97b4-3391eefe6b2c"]},{"id":"ITEM-2","itemData":{"DOI":"10.1016/j.sbspro.2015.01.1186","ISBN":"1877-0428","ISSN":"18770428","abstract":"In the past decades, entrepreneurship has become one of the top concepts in the business field. Its relevance has increased since 2009 due to the global economic crisis. The literature associates entrepreneurship with the ability to innovate and create new products, services and projects, whether considering entrepreneurship as a new business initiative or as an innovation and marketing practice within organizations. Despite its relevance, there is no empirical evidence on the enabling factors of entrepreneurship and their contribution to the development of a marketing innovation centered culture. Our model therefore identifies these enabling factors. The data gathered covers four countries: names. I test the framework, keeping in mind each country has its own national education policies. The findings indicate that entrepreneurship education is common in three of the four countries and therefore is a main contributor to entrepreneurial intention. Moreover, there were no distinguishing in propensity regarding age and gender, but the combined country and education affects entrepreneurship propensity. Our analysis poses questions that will guide future paths of research.","author":[{"dropping-particle":"","family":"Tiago","given":"Teresa","non-dropping-particle":"","parse-names":false,"suffix":""},{"dropping-particle":"","family":"Faria","given":"Sandra","non-dropping-particle":"","parse-names":false,"suffix":""},{"dropping-particle":"","family":"Couto","given":"João Pedro","non-dropping-particle":"","parse-names":false,"suffix":""},{"dropping-particle":"","family":"Tiago","given":"Flávio","non-dropping-particle":"","parse-names":false,"suffix":""}],"container-title":"Procedia - Social and Behavioral Sciences","id":"ITEM-2","issued":{"date-parts":[["2015"]]},"page":"154-161","publisher":"Elsevier B.V.","title":"Fostering Innovation by Promoting Entrepreneurship: From Education to Intention","type":"article-journal","volume":"175"},"uris":["http://www.mendeley.com/documents/?uuid=b307e29c-aee5-4728-b72a-ce8a344969b5"]},{"id":"ITEM-3","itemData":{"DOI":"10.1016/j.respol.2019.103833","ISSN":"00487333","abstract":"© 2019 Elsevier B.V. This research investigates disruptive innovation through the under-explored relationship between two ecological concepts, exaptation and ecosystems. Exaptation-driven innovation involves exploiting unintended latent functions of pre-existing technologies. Digital innovation ecosystems account for industry-spanning co-operative and competitive dynamics among firms related to innovations that combine physical and digital elements, such as 3D printing. In this work the evolution of the 3D printing ecosystem is traced over four decades, from the first patents—presented as exaptation-driven innovations—to the present threat of disruption to established manufacturing. Through a longitudinal narrative study of the formation and growth of this ecosystem, a four-phase process model is developed. This addresses gaps in the exaptation and disruptive innovation literatures with respect to innovation ecosystems. The implications for theory are that disruption requires an appropriate supporting ecosystem, but ecosystems take on a life of their own, so cultivating a healthy ecosystem means sowing the seeds of disruption within that ecosystem. For practice, this research highlights the managerial challenges of predicting disruption by exaptation-driven innovations and the constant competition for niches within ecosystems. For policy, it outlines implications concerning how best to support new innovation ecosystems and cultivate exaptation opportunities.","author":[{"dropping-particle":"","family":"Beltagui","given":"Ahmad","non-dropping-particle":"","parse-names":false,"suffix":""},{"dropping-particle":"","family":"Rosli","given":"Ainurul","non-dropping-particle":"","parse-names":false,"suffix":""},{"dropping-particle":"","family":"Candi","given":"Marina","non-dropping-particle":"","parse-names":false,"suffix":""}],"container-title":"Research Policy","id":"ITEM-3","issue":"1","issued":{"date-parts":[["2020"]]},"page":"103833","publisher":"Elsevier","title":"Exaptation in a digital innovation ecosystem: The disruptive impacts of 3D printing","type":"article-journal","volume":"49"},"uris":["http://www.mendeley.com/documents/?uuid=7de613b5-d21d-4048-9380-5d8358e3a92b"]}],"mendeley":{"formattedCitation":"(Messinis and Ahmed, 2013; Tiago &lt;i&gt;et al.&lt;/i&gt;, 2015; Beltagui, Rosli and Candi, 2020)","plainTextFormattedCitation":"(Messinis and Ahmed, 2013; Tiago et al., 2015; Beltagui, Rosli and Candi, 2020)","previouslyFormattedCitation":"(Messinis and Ahmed, 2013; Tiago &lt;i&gt;et al.&lt;/i&gt;, 2015; Beltagui, Rosli and Candi, 2020)"},"properties":{"noteIndex":0},"schema":"https://github.com/citation-style-language/schema/raw/master/csl-citation.json"}</w:instrText>
      </w:r>
      <w:r w:rsidR="008C6478">
        <w:rPr>
          <w:lang w:val="en-US"/>
        </w:rPr>
        <w:fldChar w:fldCharType="separate"/>
      </w:r>
      <w:r w:rsidR="008C6478" w:rsidRPr="008C6478">
        <w:rPr>
          <w:noProof/>
          <w:lang w:val="en-US"/>
        </w:rPr>
        <w:t xml:space="preserve">(Messinis and Ahmed, 2013; Tiago </w:t>
      </w:r>
      <w:r w:rsidR="008C6478" w:rsidRPr="008C6478">
        <w:rPr>
          <w:i/>
          <w:noProof/>
          <w:lang w:val="en-US"/>
        </w:rPr>
        <w:t>et al.</w:t>
      </w:r>
      <w:r w:rsidR="008C6478" w:rsidRPr="008C6478">
        <w:rPr>
          <w:noProof/>
          <w:lang w:val="en-US"/>
        </w:rPr>
        <w:t>, 2015; Beltagui, Rosli and Candi, 2020)</w:t>
      </w:r>
      <w:r w:rsidR="008C6478">
        <w:rPr>
          <w:lang w:val="en-US"/>
        </w:rPr>
        <w:fldChar w:fldCharType="end"/>
      </w:r>
      <w:r w:rsidR="00340F19">
        <w:t xml:space="preserve">. </w:t>
      </w:r>
    </w:p>
    <w:p w14:paraId="0269F921" w14:textId="40E7CFA2" w:rsidR="00340F19" w:rsidRDefault="00340F19" w:rsidP="00B218B1">
      <w:pPr>
        <w:pStyle w:val="Heading3"/>
        <w:numPr>
          <w:ilvl w:val="2"/>
          <w:numId w:val="1"/>
        </w:numPr>
      </w:pPr>
      <w:bookmarkStart w:id="8" w:name="_Toc511712400"/>
      <w:bookmarkStart w:id="9" w:name="_Toc48605088"/>
      <w:r w:rsidRPr="006E65B2">
        <w:rPr>
          <w:noProof/>
        </w:rPr>
        <w:t>Enab</w:t>
      </w:r>
      <w:r>
        <w:rPr>
          <w:noProof/>
        </w:rPr>
        <w:t>li</w:t>
      </w:r>
      <w:r w:rsidRPr="006E65B2">
        <w:rPr>
          <w:noProof/>
        </w:rPr>
        <w:t>ng</w:t>
      </w:r>
      <w:r>
        <w:t xml:space="preserve"> Services for Nation</w:t>
      </w:r>
      <w:bookmarkEnd w:id="8"/>
      <w:bookmarkEnd w:id="9"/>
    </w:p>
    <w:p w14:paraId="368714B2" w14:textId="49F05760" w:rsidR="00340F19" w:rsidRDefault="00340F19" w:rsidP="00340F19">
      <w:pPr>
        <w:ind w:firstLine="720"/>
      </w:pPr>
      <w:r>
        <w:t xml:space="preserve">The </w:t>
      </w:r>
      <w:r w:rsidR="00122B02">
        <w:t>focus</w:t>
      </w:r>
      <w:r>
        <w:t xml:space="preserve"> of developed countries is to maintain </w:t>
      </w:r>
      <w:r w:rsidRPr="00056A03">
        <w:rPr>
          <w:noProof/>
        </w:rPr>
        <w:t>high-quality education services</w:t>
      </w:r>
      <w:r>
        <w:t xml:space="preserve"> to increase the rank of economic stability. The focus of the national innovati</w:t>
      </w:r>
      <w:r w:rsidR="00B85CE3">
        <w:t>on</w:t>
      </w:r>
      <w:r>
        <w:t xml:space="preserve"> strategy of </w:t>
      </w:r>
      <w:r w:rsidR="00B85CE3">
        <w:t xml:space="preserve">the </w:t>
      </w:r>
      <w:r>
        <w:t>U</w:t>
      </w:r>
      <w:r w:rsidR="0046510D">
        <w:rPr>
          <w:lang w:val="en-US"/>
        </w:rPr>
        <w:t>K</w:t>
      </w:r>
      <w:r>
        <w:t xml:space="preserve"> is also dedicated to </w:t>
      </w:r>
      <w:r w:rsidRPr="00056A03">
        <w:rPr>
          <w:noProof/>
        </w:rPr>
        <w:t>build</w:t>
      </w:r>
      <w:r>
        <w:rPr>
          <w:noProof/>
        </w:rPr>
        <w:t>ing</w:t>
      </w:r>
      <w:r>
        <w:t xml:space="preserve"> </w:t>
      </w:r>
      <w:r w:rsidRPr="00056A03">
        <w:rPr>
          <w:noProof/>
        </w:rPr>
        <w:t>a high</w:t>
      </w:r>
      <w:r>
        <w:rPr>
          <w:noProof/>
        </w:rPr>
        <w:t>-</w:t>
      </w:r>
      <w:r w:rsidRPr="00056A03">
        <w:rPr>
          <w:noProof/>
        </w:rPr>
        <w:t>rank</w:t>
      </w:r>
      <w:r>
        <w:t xml:space="preserve"> education system to stabilize the foundation </w:t>
      </w:r>
      <w:r w:rsidRPr="00056A03">
        <w:rPr>
          <w:noProof/>
        </w:rPr>
        <w:t>of the</w:t>
      </w:r>
      <w:r>
        <w:t xml:space="preserve"> </w:t>
      </w:r>
      <w:r w:rsidRPr="00056A03">
        <w:rPr>
          <w:noProof/>
        </w:rPr>
        <w:t>innova</w:t>
      </w:r>
      <w:r>
        <w:rPr>
          <w:noProof/>
        </w:rPr>
        <w:t>tio</w:t>
      </w:r>
      <w:r w:rsidRPr="00056A03">
        <w:rPr>
          <w:noProof/>
        </w:rPr>
        <w:t>n</w:t>
      </w:r>
      <w:r w:rsidR="008C6478">
        <w:rPr>
          <w:noProof/>
          <w:lang w:val="en-US"/>
        </w:rPr>
        <w:t xml:space="preserve"> </w:t>
      </w:r>
      <w:r w:rsidR="008C6478">
        <w:rPr>
          <w:noProof/>
          <w:lang w:val="en-US"/>
        </w:rPr>
        <w:fldChar w:fldCharType="begin" w:fldLock="1"/>
      </w:r>
      <w:r w:rsidR="008C6478">
        <w:rPr>
          <w:noProof/>
          <w:lang w:val="en-US"/>
        </w:rPr>
        <w:instrText>ADDIN CSL_CITATION {"citationItems":[{"id":"ITEM-1","itemData":{"DOI":"10.1016/j.econmod.2012.10.002","ISSN":"0264-9993","author":[{"dropping-particle":"","family":"Messinis","given":"George","non-dropping-particle":"","parse-names":false,"suffix":""},{"dropping-particle":"","family":"Ahmed","given":"Abdullahi D","non-dropping-particle":"","parse-names":false,"suffix":""}],"container-title":"Economic Modelling","id":"ITEM-1","issued":{"date-parts":[["2013"]]},"page":"565-578","publisher":"Elsevier B.V.","title":"Cognitive skills , innovation and technology diffusion","type":"article-journal","volume":"30"},"uris":["http://www.mendeley.com/documents/?uuid=0404bac6-af28-4269-97b4-3391eefe6b2c"]},{"id":"ITEM-2","itemData":{"DOI":"10.1016/j.sbspro.2015.01.1186","ISBN":"1877-0428","ISSN":"18770428","abstract":"In the past decades, entrepreneurship has become one of the top concepts in the business field. Its relevance has increased since 2009 due to the global economic crisis. The literature associates entrepreneurship with the ability to innovate and create new products, services and projects, whether considering entrepreneurship as a new business initiative or as an innovation and marketing practice within organizations. Despite its relevance, there is no empirical evidence on the enabling factors of entrepreneurship and their contribution to the development of a marketing innovation centered culture. Our model therefore identifies these enabling factors. The data gathered covers four countries: names. I test the framework, keeping in mind each country has its own national education policies. The findings indicate that entrepreneurship education is common in three of the four countries and therefore is a main contributor to entrepreneurial intention. Moreover, there were no distinguishing in propensity regarding age and gender, but the combined country and education affects entrepreneurship propensity. Our analysis poses questions that will guide future paths of research.","author":[{"dropping-particle":"","family":"Tiago","given":"Teresa","non-dropping-particle":"","parse-names":false,"suffix":""},{"dropping-particle":"","family":"Faria","given":"Sandra","non-dropping-particle":"","parse-names":false,"suffix":""},{"dropping-particle":"","family":"Couto","given":"João Pedro","non-dropping-particle":"","parse-names":false,"suffix":""},{"dropping-particle":"","family":"Tiago","given":"Flávio","non-dropping-particle":"","parse-names":false,"suffix":""}],"container-title":"Procedia - Social and Behavioral Sciences","id":"ITEM-2","issued":{"date-parts":[["2015"]]},"page":"154-161","publisher":"Elsevier B.V.","title":"Fostering Innovation by Promoting Entrepreneurship: From Education to Intention","type":"article-journal","volume":"175"},"uris":["http://www.mendeley.com/documents/?uuid=b307e29c-aee5-4728-b72a-ce8a344969b5"]},{"id":"ITEM-3","itemData":{"DOI":"10.1016/j.respol.2019.103833","ISSN":"00487333","abstract":"© 2019 Elsevier B.V. This research investigates disruptive innovation through the under-explored relationship between two ecological concepts, exaptation and ecosystems. Exaptation-driven innovation involves exploiting unintended latent functions of pre-existing technologies. Digital innovation ecosystems account for industry-spanning co-operative and competitive dynamics among firms related to innovations that combine physical and digital elements, such as 3D printing. In this work the evolution of the 3D printing ecosystem is traced over four decades, from the first patents—presented as exaptation-driven innovations—to the present threat of disruption to established manufacturing. Through a longitudinal narrative study of the formation and growth of this ecosystem, a four-phase process model is developed. This addresses gaps in the exaptation and disruptive innovation literatures with respect to innovation ecosystems. The implications for theory are that disruption requires an appropriate supporting ecosystem, but ecosystems take on a life of their own, so cultivating a healthy ecosystem means sowing the seeds of disruption within that ecosystem. For practice, this research highlights the managerial challenges of predicting disruption by exaptation-driven innovations and the constant competition for niches within ecosystems. For policy, it outlines implications concerning how best to support new innovation ecosystems and cultivate exaptation opportunities.","author":[{"dropping-particle":"","family":"Beltagui","given":"Ahmad","non-dropping-particle":"","parse-names":false,"suffix":""},{"dropping-particle":"","family":"Rosli","given":"Ainurul","non-dropping-particle":"","parse-names":false,"suffix":""},{"dropping-particle":"","family":"Candi","given":"Marina","non-dropping-particle":"","parse-names":false,"suffix":""}],"container-title":"Research Policy","id":"ITEM-3","issue":"1","issued":{"date-parts":[["2020"]]},"page":"103833","publisher":"Elsevier","title":"Exaptation in a digital innovation ecosystem: The disruptive impacts of 3D printing","type":"article-journal","volume":"49"},"uris":["http://www.mendeley.com/documents/?uuid=7de613b5-d21d-4048-9380-5d8358e3a92b"]}],"mendeley":{"formattedCitation":"(Messinis and Ahmed, 2013; Tiago &lt;i&gt;et al.&lt;/i&gt;, 2015; Beltagui, Rosli and Candi, 2020)","plainTextFormattedCitation":"(Messinis and Ahmed, 2013; Tiago et al., 2015; Beltagui, Rosli and Candi, 2020)","previouslyFormattedCitation":"(Messinis and Ahmed, 2013; Tiago &lt;i&gt;et al.&lt;/i&gt;, 2015; Beltagui, Rosli and Candi, 2020)"},"properties":{"noteIndex":0},"schema":"https://github.com/citation-style-language/schema/raw/master/csl-citation.json"}</w:instrText>
      </w:r>
      <w:r w:rsidR="008C6478">
        <w:rPr>
          <w:noProof/>
          <w:lang w:val="en-US"/>
        </w:rPr>
        <w:fldChar w:fldCharType="separate"/>
      </w:r>
      <w:r w:rsidR="008C6478" w:rsidRPr="008C6478">
        <w:rPr>
          <w:noProof/>
          <w:lang w:val="en-US"/>
        </w:rPr>
        <w:t xml:space="preserve">(Messinis and Ahmed, 2013; Tiago </w:t>
      </w:r>
      <w:r w:rsidR="008C6478" w:rsidRPr="008C6478">
        <w:rPr>
          <w:i/>
          <w:noProof/>
          <w:lang w:val="en-US"/>
        </w:rPr>
        <w:t>et al.</w:t>
      </w:r>
      <w:r w:rsidR="008C6478" w:rsidRPr="008C6478">
        <w:rPr>
          <w:noProof/>
          <w:lang w:val="en-US"/>
        </w:rPr>
        <w:t>, 2015; Beltagui, Rosli and Candi, 2020)</w:t>
      </w:r>
      <w:r w:rsidR="008C6478">
        <w:rPr>
          <w:noProof/>
          <w:lang w:val="en-US"/>
        </w:rPr>
        <w:fldChar w:fldCharType="end"/>
      </w:r>
      <w:r>
        <w:t xml:space="preserve">. It also </w:t>
      </w:r>
      <w:r w:rsidRPr="00056A03">
        <w:rPr>
          <w:noProof/>
        </w:rPr>
        <w:t>aim</w:t>
      </w:r>
      <w:r>
        <w:rPr>
          <w:noProof/>
        </w:rPr>
        <w:t>s</w:t>
      </w:r>
      <w:r>
        <w:t xml:space="preserve"> to develop or promote the development of international </w:t>
      </w:r>
      <w:r w:rsidRPr="00056A03">
        <w:rPr>
          <w:noProof/>
        </w:rPr>
        <w:t>univer</w:t>
      </w:r>
      <w:r>
        <w:rPr>
          <w:noProof/>
        </w:rPr>
        <w:t>sit</w:t>
      </w:r>
      <w:r w:rsidR="00B85CE3">
        <w:rPr>
          <w:noProof/>
        </w:rPr>
        <w:t>ies</w:t>
      </w:r>
      <w:r>
        <w:t xml:space="preserve">. It </w:t>
      </w:r>
      <w:r w:rsidRPr="00056A03">
        <w:rPr>
          <w:noProof/>
        </w:rPr>
        <w:t>support</w:t>
      </w:r>
      <w:r>
        <w:rPr>
          <w:noProof/>
        </w:rPr>
        <w:t>s</w:t>
      </w:r>
      <w:r>
        <w:t xml:space="preserve"> the development of the </w:t>
      </w:r>
      <w:r w:rsidRPr="00056A03">
        <w:rPr>
          <w:noProof/>
        </w:rPr>
        <w:t>incubator</w:t>
      </w:r>
      <w:r>
        <w:t xml:space="preserve"> </w:t>
      </w:r>
      <w:r w:rsidR="00E71D42">
        <w:t>canters</w:t>
      </w:r>
      <w:r>
        <w:t xml:space="preserve"> in the </w:t>
      </w:r>
      <w:r w:rsidRPr="00056A03">
        <w:rPr>
          <w:noProof/>
        </w:rPr>
        <w:t>unive</w:t>
      </w:r>
      <w:r>
        <w:rPr>
          <w:noProof/>
        </w:rPr>
        <w:t>rs</w:t>
      </w:r>
      <w:r w:rsidRPr="00056A03">
        <w:rPr>
          <w:noProof/>
        </w:rPr>
        <w:t>ities</w:t>
      </w:r>
      <w:r>
        <w:t xml:space="preserve"> to provide </w:t>
      </w:r>
      <w:r w:rsidRPr="00056A03">
        <w:rPr>
          <w:noProof/>
        </w:rPr>
        <w:t>an opportunit</w:t>
      </w:r>
      <w:r>
        <w:rPr>
          <w:noProof/>
        </w:rPr>
        <w:t>y</w:t>
      </w:r>
      <w:r>
        <w:t xml:space="preserve"> to the </w:t>
      </w:r>
      <w:r w:rsidRPr="00056A03">
        <w:rPr>
          <w:noProof/>
        </w:rPr>
        <w:t>entr</w:t>
      </w:r>
      <w:r>
        <w:rPr>
          <w:noProof/>
        </w:rPr>
        <w:t>epreneu</w:t>
      </w:r>
      <w:r w:rsidRPr="00056A03">
        <w:rPr>
          <w:noProof/>
        </w:rPr>
        <w:t>r</w:t>
      </w:r>
      <w:r>
        <w:t xml:space="preserve"> for the </w:t>
      </w:r>
      <w:r w:rsidRPr="00056A03">
        <w:rPr>
          <w:noProof/>
        </w:rPr>
        <w:t>develop</w:t>
      </w:r>
      <w:r>
        <w:rPr>
          <w:noProof/>
        </w:rPr>
        <w:t>ment</w:t>
      </w:r>
      <w:r>
        <w:t xml:space="preserve"> of the </w:t>
      </w:r>
      <w:r w:rsidR="00122B02">
        <w:t>innovation</w:t>
      </w:r>
      <w:r>
        <w:t xml:space="preserve"> and transform the ideas </w:t>
      </w:r>
      <w:r w:rsidRPr="00056A03">
        <w:rPr>
          <w:noProof/>
        </w:rPr>
        <w:t>into</w:t>
      </w:r>
      <w:r>
        <w:t xml:space="preserve"> </w:t>
      </w:r>
      <w:r w:rsidRPr="00056A03">
        <w:rPr>
          <w:noProof/>
        </w:rPr>
        <w:t>real</w:t>
      </w:r>
      <w:r>
        <w:rPr>
          <w:noProof/>
        </w:rPr>
        <w:t>-</w:t>
      </w:r>
      <w:r w:rsidRPr="00056A03">
        <w:rPr>
          <w:noProof/>
        </w:rPr>
        <w:t>world</w:t>
      </w:r>
      <w:r>
        <w:t xml:space="preserve"> business. It also </w:t>
      </w:r>
      <w:r w:rsidRPr="00056A03">
        <w:rPr>
          <w:noProof/>
        </w:rPr>
        <w:t>provide</w:t>
      </w:r>
      <w:r>
        <w:rPr>
          <w:noProof/>
        </w:rPr>
        <w:t>s</w:t>
      </w:r>
      <w:r>
        <w:t xml:space="preserve"> support, </w:t>
      </w:r>
      <w:r w:rsidRPr="00056A03">
        <w:rPr>
          <w:noProof/>
        </w:rPr>
        <w:t>tra</w:t>
      </w:r>
      <w:r>
        <w:rPr>
          <w:noProof/>
        </w:rPr>
        <w:t>i</w:t>
      </w:r>
      <w:r w:rsidRPr="00056A03">
        <w:rPr>
          <w:noProof/>
        </w:rPr>
        <w:t>ning</w:t>
      </w:r>
      <w:r>
        <w:rPr>
          <w:noProof/>
        </w:rPr>
        <w:t>,</w:t>
      </w:r>
      <w:r>
        <w:t xml:space="preserve"> </w:t>
      </w:r>
      <w:r w:rsidRPr="00056A03">
        <w:rPr>
          <w:noProof/>
        </w:rPr>
        <w:t>and</w:t>
      </w:r>
      <w:r>
        <w:t xml:space="preserve"> </w:t>
      </w:r>
      <w:r w:rsidRPr="00056A03">
        <w:rPr>
          <w:noProof/>
        </w:rPr>
        <w:t>investment</w:t>
      </w:r>
      <w:r>
        <w:t xml:space="preserve"> as well. </w:t>
      </w:r>
    </w:p>
    <w:p w14:paraId="7731C2DC" w14:textId="12600F09" w:rsidR="00340F19" w:rsidRPr="00B218B1" w:rsidRDefault="00340F19" w:rsidP="00B218B1">
      <w:pPr>
        <w:pStyle w:val="Heading3"/>
        <w:numPr>
          <w:ilvl w:val="2"/>
          <w:numId w:val="1"/>
        </w:numPr>
      </w:pPr>
      <w:bookmarkStart w:id="10" w:name="_Toc511712401"/>
      <w:bookmarkStart w:id="11" w:name="_Toc48605089"/>
      <w:r w:rsidRPr="00B218B1">
        <w:t>Technology Infrastructure</w:t>
      </w:r>
      <w:bookmarkEnd w:id="10"/>
      <w:bookmarkEnd w:id="11"/>
    </w:p>
    <w:p w14:paraId="4B0D6CBB" w14:textId="4F6A9C37" w:rsidR="00340F19" w:rsidRDefault="00340F19" w:rsidP="00340F19">
      <w:pPr>
        <w:ind w:firstLine="720"/>
      </w:pPr>
      <w:r w:rsidRPr="00056A03">
        <w:rPr>
          <w:noProof/>
        </w:rPr>
        <w:t>Te</w:t>
      </w:r>
      <w:r>
        <w:rPr>
          <w:noProof/>
        </w:rPr>
        <w:t>chn</w:t>
      </w:r>
      <w:r w:rsidRPr="00056A03">
        <w:rPr>
          <w:noProof/>
        </w:rPr>
        <w:t>ology</w:t>
      </w:r>
      <w:r>
        <w:t xml:space="preserve"> </w:t>
      </w:r>
      <w:r w:rsidRPr="00056A03">
        <w:rPr>
          <w:noProof/>
        </w:rPr>
        <w:t>infrastr</w:t>
      </w:r>
      <w:r>
        <w:rPr>
          <w:noProof/>
        </w:rPr>
        <w:t>uct</w:t>
      </w:r>
      <w:r w:rsidRPr="00056A03">
        <w:rPr>
          <w:noProof/>
        </w:rPr>
        <w:t>ure</w:t>
      </w:r>
      <w:r>
        <w:t xml:space="preserve"> is very important to support the innovative strategy of the </w:t>
      </w:r>
      <w:r w:rsidRPr="00056A03">
        <w:rPr>
          <w:noProof/>
        </w:rPr>
        <w:t>gove</w:t>
      </w:r>
      <w:r>
        <w:rPr>
          <w:noProof/>
        </w:rPr>
        <w:t>rnment</w:t>
      </w:r>
      <w:r>
        <w:t xml:space="preserve">. It </w:t>
      </w:r>
      <w:r w:rsidRPr="00056A03">
        <w:rPr>
          <w:noProof/>
        </w:rPr>
        <w:t>facil</w:t>
      </w:r>
      <w:r>
        <w:rPr>
          <w:noProof/>
        </w:rPr>
        <w:t>itates</w:t>
      </w:r>
      <w:r>
        <w:t xml:space="preserve"> to generate the dissemination and retention of the knowledge as well as it also </w:t>
      </w:r>
      <w:r w:rsidRPr="00056A03">
        <w:rPr>
          <w:noProof/>
        </w:rPr>
        <w:t>bring</w:t>
      </w:r>
      <w:r>
        <w:rPr>
          <w:noProof/>
        </w:rPr>
        <w:t>s</w:t>
      </w:r>
      <w:r>
        <w:t xml:space="preserve"> the </w:t>
      </w:r>
      <w:r w:rsidRPr="00056A03">
        <w:rPr>
          <w:noProof/>
        </w:rPr>
        <w:t>need</w:t>
      </w:r>
      <w:r>
        <w:t xml:space="preserve"> for the innovation. Hence it </w:t>
      </w:r>
      <w:r>
        <w:rPr>
          <w:noProof/>
        </w:rPr>
        <w:t>is</w:t>
      </w:r>
      <w:r>
        <w:t xml:space="preserve"> evident </w:t>
      </w:r>
      <w:r w:rsidRPr="00056A03">
        <w:rPr>
          <w:noProof/>
        </w:rPr>
        <w:t>f</w:t>
      </w:r>
      <w:r>
        <w:rPr>
          <w:noProof/>
        </w:rPr>
        <w:t>ro</w:t>
      </w:r>
      <w:r w:rsidRPr="00056A03">
        <w:rPr>
          <w:noProof/>
        </w:rPr>
        <w:t>m</w:t>
      </w:r>
      <w:r>
        <w:t xml:space="preserve"> the investigation of the national innovation strategy that it is the </w:t>
      </w:r>
      <w:r w:rsidRPr="00056A03">
        <w:rPr>
          <w:noProof/>
        </w:rPr>
        <w:t>best</w:t>
      </w:r>
      <w:r>
        <w:rPr>
          <w:noProof/>
        </w:rPr>
        <w:t>-</w:t>
      </w:r>
      <w:r w:rsidRPr="00056A03">
        <w:rPr>
          <w:noProof/>
        </w:rPr>
        <w:t>oriented</w:t>
      </w:r>
      <w:r>
        <w:t xml:space="preserve"> </w:t>
      </w:r>
      <w:r w:rsidRPr="00056A03">
        <w:rPr>
          <w:noProof/>
        </w:rPr>
        <w:t>str</w:t>
      </w:r>
      <w:r>
        <w:rPr>
          <w:noProof/>
        </w:rPr>
        <w:t>ate</w:t>
      </w:r>
      <w:r w:rsidRPr="00056A03">
        <w:rPr>
          <w:noProof/>
        </w:rPr>
        <w:t>gy</w:t>
      </w:r>
      <w:r>
        <w:t xml:space="preserve"> for the development of information innovation as well as technology infrastructure</w:t>
      </w:r>
      <w:r w:rsidR="008C6478">
        <w:rPr>
          <w:lang w:val="en-US"/>
        </w:rPr>
        <w:t xml:space="preserve"> </w:t>
      </w:r>
      <w:r w:rsidR="008C6478">
        <w:rPr>
          <w:lang w:val="en-US"/>
        </w:rPr>
        <w:fldChar w:fldCharType="begin" w:fldLock="1"/>
      </w:r>
      <w:r w:rsidR="008C6478">
        <w:rPr>
          <w:lang w:val="en-US"/>
        </w:rPr>
        <w:instrText>ADDIN CSL_CITATION {"citationItems":[{"id":"ITEM-1","itemData":{"DOI":"10.1108/09596110410519964","ISBN":"0959-6119","ISSN":"09596119","abstract":"Access to this document was granted through an Emerald subscription provided by emerald-srm:211301 [] For Authors If you would like to write for this, or any other Emerald publication, then please use our Emerald for Authors service information about how to choose which publication to write for and submission guidelines are available for all. Please visit www.emeraldinsight.com/authors for more information. About Emerald www.emeraldinsight.com Emerald is a global publisher linking research and practice to the benefit of society. The company manages a portfolio of more than 290 journals and over 2,350 books and book series volumes, as well as providing an extensive range of online products and additional customer resources and services. Emerald is both COUNTER 4 and TRANSFER compliant. The organization is a partner of the Committee on Publication Ethics (COPE) and also works with Portico and the LOCKSS initiative for digital archive preservation.","author":[{"dropping-particle":"","family":"Martin","given":"Lynn M","non-dropping-particle":"","parse-names":false,"suffix":""}],"container-title":"International Journal of Contemporary Hospitality Management","id":"ITEM-1","issue":"2","issued":{"date-parts":[["2004"]]},"page":"82-90","title":"E-innovation: Internet impacts on small UK hospitality firms","type":"article","volume":"16"},"uris":["http://www.mendeley.com/documents/?uuid=daf6a1db-7e59-418b-91aa-2317cb01b264"]},{"id":"ITEM-2","itemData":{"DOI":"10.1108/JBIM-04-2012-0066","ISBN":"08858624 (ISSN)","ISSN":"0885-8624","abstract":"Purpose: This paper aims at better understanding the intention to adopt service innovation in a business context by analyzing the nature of perceived value. Design/methodology/approach: This research uses Holbrook's approach on value, applied to a B2B context, in order to better understand the nature of the perceived value of a new service. A qualitative study on 33 firms is carried out through two steps: an exploratory stage and an understanding stage. Findings: The results show different aspects of the service innovation value in a business market, identify various recipients of this value, and underline how the level of newness in the service impacts the nature of perceived value. More generally, this research provides an analytical framework of service innovation value for a firm in a B2B market. Research limitations/implications: This study aims at broadening previous research that studied the perceived value of offerings in a B2B context by considering various types of perceived value of a service innovation. Also, Holbrook's frame of analysis was adapted to the B2B context. In order to make the conclusions more relevant, it would be necessary to enlarge the sample, introduce other service innovations and to carry out a quantitative study. Practical implications: To market their service innovation, companies can adopt a positioning on other criteria than price or quality/performance and communicate with various recipients. Originality/value: The paper highlights the diversity of components of service innovation value (not only economic and functional components but also emotional, symbolic, altruistic, interactional components of value). © Emerald Group Publishing Limited.","author":[{"dropping-particle":"","family":"Coutelle-Brillet","given":"Patricia","non-dropping-particle":"","parse-names":false,"suffix":""},{"dropping-particle":"","family":"Riviere","given":"Arnaud","non-dropping-particle":"","parse-names":false,"suffix":""},{"dropping-particle":"Des","family":"Garets","given":"Véronique","non-dropping-particle":"","parse-names":false,"suffix":""}],"container-title":"Journal of Business &amp; Industrial Marketing","id":"ITEM-2","issue":"2","issued":{"date-parts":[["2014"]]},"page":"164-172","title":"Perceived value of service innovation: a conceptual framework","type":"article-journal","volume":"29"},"uris":["http://www.mendeley.com/documents/?uuid=c761f6a2-ec28-4614-9c48-feb1db08220e"]},{"id":"ITEM-3","itemData":{"DOI":"10.1016/j.robot.2016.08.018","ISSN":"09218890","abstract":"How can we best identify, understand, and deal with ethical and societal issues raised by healthcare robotics? This paper argues that next to ethical analysis, classic technology assessment, and philosophical speculation we need forms of reflection, dialogue, and experiment that come, quite literally, much closer to innovation practices and contexts of use. The authors discuss a number of ways how to achieve that. Informed by their experience with “embedded” ethics in technical projects and with various tools and methods of responsible research and innovation, the paper identifies “internal” and “external” forms of dialogical research and innovation, reflections on the possibilities and limitations of these forms of ethical–technological innovation, and explores a number of ways how they can be supported by policy at national and supranational level.","author":[{"dropping-particle":"","family":"Stahl","given":"Bernd Carsten","non-dropping-particle":"","parse-names":false,"suffix":""},{"dropping-particle":"","family":"Coeckelbergh","given":"Mark","non-dropping-particle":"","parse-names":false,"suffix":""}],"container-title":"Robotics and Autonomous Systems","id":"ITEM-3","issued":{"date-parts":[["2016"]]},"page":"152-161","publisher":"Elsevier B.V.","title":"Ethics of healthcare robotics: Towards responsible research and innovation","type":"article-journal","volume":"86"},"uris":["http://www.mendeley.com/documents/?uuid=9e67aeda-1969-4824-98e6-b2c9bf99136e"]}],"mendeley":{"formattedCitation":"(Martin, 2004; Coutelle-Brillet, Riviere and Garets, 2014; Stahl and Coeckelbergh, 2016)","plainTextFormattedCitation":"(Martin, 2004; Coutelle-Brillet, Riviere and Garets, 2014; Stahl and Coeckelbergh, 2016)","previouslyFormattedCitation":"(Martin, 2004; Coutelle-Brillet, Riviere and Garets, 2014; Stahl and Coeckelbergh, 2016)"},"properties":{"noteIndex":0},"schema":"https://github.com/citation-style-language/schema/raw/master/csl-citation.json"}</w:instrText>
      </w:r>
      <w:r w:rsidR="008C6478">
        <w:rPr>
          <w:lang w:val="en-US"/>
        </w:rPr>
        <w:fldChar w:fldCharType="separate"/>
      </w:r>
      <w:r w:rsidR="008C6478" w:rsidRPr="008C6478">
        <w:rPr>
          <w:noProof/>
          <w:lang w:val="en-US"/>
        </w:rPr>
        <w:t>(Martin, 2004; Coutelle-Brillet, Riviere and Garets, 2014; Stahl and Coeckelbergh, 2016)</w:t>
      </w:r>
      <w:r w:rsidR="008C6478">
        <w:rPr>
          <w:lang w:val="en-US"/>
        </w:rPr>
        <w:fldChar w:fldCharType="end"/>
      </w:r>
      <w:r>
        <w:t xml:space="preserve">. It also </w:t>
      </w:r>
      <w:r w:rsidRPr="00056A03">
        <w:rPr>
          <w:noProof/>
        </w:rPr>
        <w:t>provide</w:t>
      </w:r>
      <w:r>
        <w:rPr>
          <w:noProof/>
        </w:rPr>
        <w:t>s</w:t>
      </w:r>
      <w:r>
        <w:t xml:space="preserve"> </w:t>
      </w:r>
      <w:r>
        <w:rPr>
          <w:noProof/>
        </w:rPr>
        <w:t>considerable</w:t>
      </w:r>
      <w:r>
        <w:t xml:space="preserve"> channels for </w:t>
      </w:r>
      <w:r w:rsidRPr="00056A03">
        <w:rPr>
          <w:noProof/>
        </w:rPr>
        <w:t>commun</w:t>
      </w:r>
      <w:r>
        <w:rPr>
          <w:noProof/>
        </w:rPr>
        <w:t>ica</w:t>
      </w:r>
      <w:r w:rsidRPr="00056A03">
        <w:rPr>
          <w:noProof/>
        </w:rPr>
        <w:t>tion</w:t>
      </w:r>
      <w:r>
        <w:t xml:space="preserve"> </w:t>
      </w:r>
      <w:r w:rsidR="00122B02">
        <w:t>and</w:t>
      </w:r>
      <w:r>
        <w:t xml:space="preserve"> </w:t>
      </w:r>
      <w:r w:rsidRPr="00056A03">
        <w:rPr>
          <w:noProof/>
        </w:rPr>
        <w:t>promote</w:t>
      </w:r>
      <w:r>
        <w:rPr>
          <w:noProof/>
        </w:rPr>
        <w:t>s</w:t>
      </w:r>
      <w:r>
        <w:t xml:space="preserve"> the awareness of the innovation among the individual, </w:t>
      </w:r>
      <w:r w:rsidRPr="00056A03">
        <w:rPr>
          <w:noProof/>
        </w:rPr>
        <w:t>com</w:t>
      </w:r>
      <w:r>
        <w:rPr>
          <w:noProof/>
        </w:rPr>
        <w:t>panie</w:t>
      </w:r>
      <w:r w:rsidRPr="00056A03">
        <w:rPr>
          <w:noProof/>
        </w:rPr>
        <w:t>s</w:t>
      </w:r>
      <w:r>
        <w:rPr>
          <w:noProof/>
        </w:rPr>
        <w:t>,</w:t>
      </w:r>
      <w:r>
        <w:t xml:space="preserve"> </w:t>
      </w:r>
      <w:r w:rsidRPr="00056A03">
        <w:rPr>
          <w:noProof/>
        </w:rPr>
        <w:t>and</w:t>
      </w:r>
      <w:r>
        <w:t xml:space="preserve"> </w:t>
      </w:r>
      <w:r w:rsidRPr="00056A03">
        <w:rPr>
          <w:noProof/>
        </w:rPr>
        <w:t>gov</w:t>
      </w:r>
      <w:r>
        <w:rPr>
          <w:noProof/>
        </w:rPr>
        <w:t>ern</w:t>
      </w:r>
      <w:r w:rsidRPr="00056A03">
        <w:rPr>
          <w:noProof/>
        </w:rPr>
        <w:t>ment</w:t>
      </w:r>
      <w:r>
        <w:t xml:space="preserve">. The national innovative strategy of </w:t>
      </w:r>
      <w:r w:rsidR="00B85CE3">
        <w:t xml:space="preserve">the </w:t>
      </w:r>
      <w:r w:rsidR="0046510D">
        <w:rPr>
          <w:lang w:val="en-US"/>
        </w:rPr>
        <w:t>UK</w:t>
      </w:r>
      <w:r>
        <w:t xml:space="preserve"> also </w:t>
      </w:r>
      <w:r w:rsidRPr="00056A03">
        <w:rPr>
          <w:noProof/>
        </w:rPr>
        <w:t>ensure</w:t>
      </w:r>
      <w:r>
        <w:rPr>
          <w:noProof/>
        </w:rPr>
        <w:t>s</w:t>
      </w:r>
      <w:r>
        <w:t xml:space="preserve"> the </w:t>
      </w:r>
      <w:r w:rsidRPr="00056A03">
        <w:rPr>
          <w:noProof/>
        </w:rPr>
        <w:t>develo</w:t>
      </w:r>
      <w:r>
        <w:rPr>
          <w:noProof/>
        </w:rPr>
        <w:t>pm</w:t>
      </w:r>
      <w:r w:rsidRPr="00056A03">
        <w:rPr>
          <w:noProof/>
        </w:rPr>
        <w:t>ent</w:t>
      </w:r>
      <w:r>
        <w:t xml:space="preserve"> of “</w:t>
      </w:r>
      <w:r>
        <w:rPr>
          <w:noProof/>
        </w:rPr>
        <w:t>compe</w:t>
      </w:r>
      <w:r w:rsidRPr="00056A03">
        <w:rPr>
          <w:noProof/>
        </w:rPr>
        <w:t>titive</w:t>
      </w:r>
      <w:r>
        <w:t xml:space="preserve"> and </w:t>
      </w:r>
      <w:r w:rsidRPr="00056A03">
        <w:rPr>
          <w:noProof/>
        </w:rPr>
        <w:t>cost</w:t>
      </w:r>
      <w:r>
        <w:rPr>
          <w:noProof/>
        </w:rPr>
        <w:t>-</w:t>
      </w:r>
      <w:r w:rsidRPr="00056A03">
        <w:rPr>
          <w:noProof/>
        </w:rPr>
        <w:t>effective</w:t>
      </w:r>
      <w:r>
        <w:t xml:space="preserve"> technology </w:t>
      </w:r>
      <w:r w:rsidRPr="00056A03">
        <w:rPr>
          <w:noProof/>
        </w:rPr>
        <w:t>infrastr</w:t>
      </w:r>
      <w:r>
        <w:rPr>
          <w:noProof/>
        </w:rPr>
        <w:t>uctu</w:t>
      </w:r>
      <w:r w:rsidRPr="00056A03">
        <w:rPr>
          <w:noProof/>
        </w:rPr>
        <w:t>re</w:t>
      </w:r>
      <w:r>
        <w:rPr>
          <w:noProof/>
        </w:rPr>
        <w:t>”</w:t>
      </w:r>
      <w:r>
        <w:t xml:space="preserve"> </w:t>
      </w:r>
      <w:r w:rsidRPr="00056A03">
        <w:rPr>
          <w:noProof/>
        </w:rPr>
        <w:t>t</w:t>
      </w:r>
      <w:r>
        <w:rPr>
          <w:noProof/>
        </w:rPr>
        <w:t>ha</w:t>
      </w:r>
      <w:r w:rsidRPr="00056A03">
        <w:rPr>
          <w:noProof/>
        </w:rPr>
        <w:t>t</w:t>
      </w:r>
      <w:r>
        <w:t xml:space="preserve"> provide</w:t>
      </w:r>
      <w:r w:rsidR="00B85CE3">
        <w:t>s</w:t>
      </w:r>
      <w:r>
        <w:t xml:space="preserve"> “innovative solutions” to ensure the </w:t>
      </w:r>
      <w:r w:rsidRPr="00056A03">
        <w:rPr>
          <w:noProof/>
        </w:rPr>
        <w:t>solution</w:t>
      </w:r>
      <w:r>
        <w:t xml:space="preserve"> </w:t>
      </w:r>
      <w:r w:rsidR="00B85CE3">
        <w:t xml:space="preserve">to </w:t>
      </w:r>
      <w:r>
        <w:t>the “</w:t>
      </w:r>
      <w:r w:rsidRPr="00056A03">
        <w:rPr>
          <w:noProof/>
        </w:rPr>
        <w:t>optimal</w:t>
      </w:r>
      <w:r>
        <w:t xml:space="preserve"> use of </w:t>
      </w:r>
      <w:r w:rsidRPr="00056A03">
        <w:rPr>
          <w:noProof/>
        </w:rPr>
        <w:t>info</w:t>
      </w:r>
      <w:r>
        <w:rPr>
          <w:noProof/>
        </w:rPr>
        <w:t>rmati</w:t>
      </w:r>
      <w:r w:rsidRPr="00056A03">
        <w:rPr>
          <w:noProof/>
        </w:rPr>
        <w:t>on</w:t>
      </w:r>
      <w:r>
        <w:t xml:space="preserve"> </w:t>
      </w:r>
      <w:r w:rsidRPr="00056A03">
        <w:rPr>
          <w:noProof/>
        </w:rPr>
        <w:t>technology</w:t>
      </w:r>
      <w:r>
        <w:rPr>
          <w:noProof/>
        </w:rPr>
        <w:t>”</w:t>
      </w:r>
      <w:r>
        <w:t xml:space="preserve"> in the betterment of </w:t>
      </w:r>
      <w:r w:rsidR="00B85CE3">
        <w:t xml:space="preserve">the </w:t>
      </w:r>
      <w:r>
        <w:t xml:space="preserve">overall system of </w:t>
      </w:r>
      <w:r w:rsidR="00B85CE3">
        <w:t xml:space="preserve">the </w:t>
      </w:r>
      <w:r w:rsidR="0046510D">
        <w:rPr>
          <w:lang w:val="en-US"/>
        </w:rPr>
        <w:t>UK</w:t>
      </w:r>
      <w:r>
        <w:t xml:space="preserve">. </w:t>
      </w:r>
    </w:p>
    <w:p w14:paraId="54DC07A1" w14:textId="77777777" w:rsidR="00486B7F" w:rsidRDefault="00486B7F" w:rsidP="00340F19">
      <w:pPr>
        <w:ind w:firstLine="720"/>
      </w:pPr>
    </w:p>
    <w:p w14:paraId="181D9C68" w14:textId="77777777" w:rsidR="00486B7F" w:rsidRDefault="00486B7F" w:rsidP="00340F19">
      <w:pPr>
        <w:ind w:firstLine="720"/>
      </w:pPr>
    </w:p>
    <w:p w14:paraId="5D1110AF" w14:textId="4E48A555" w:rsidR="00340F19" w:rsidRPr="00B218B1" w:rsidRDefault="00340F19" w:rsidP="00B218B1">
      <w:pPr>
        <w:pStyle w:val="Heading3"/>
        <w:numPr>
          <w:ilvl w:val="2"/>
          <w:numId w:val="1"/>
        </w:numPr>
      </w:pPr>
      <w:bookmarkStart w:id="12" w:name="_Toc511712402"/>
      <w:bookmarkStart w:id="13" w:name="_Toc48605090"/>
      <w:r w:rsidRPr="00B218B1">
        <w:lastRenderedPageBreak/>
        <w:t>Investment and Incentives</w:t>
      </w:r>
      <w:bookmarkEnd w:id="12"/>
      <w:bookmarkEnd w:id="13"/>
    </w:p>
    <w:p w14:paraId="72B9DFBD" w14:textId="0A218B6F" w:rsidR="00340F19" w:rsidRDefault="00340F19" w:rsidP="00340F19">
      <w:pPr>
        <w:ind w:firstLine="720"/>
      </w:pPr>
      <w:r>
        <w:t xml:space="preserve">Investment is very </w:t>
      </w:r>
      <w:r w:rsidRPr="00056A03">
        <w:rPr>
          <w:noProof/>
        </w:rPr>
        <w:t>impor</w:t>
      </w:r>
      <w:r>
        <w:rPr>
          <w:noProof/>
        </w:rPr>
        <w:t>tan</w:t>
      </w:r>
      <w:r w:rsidRPr="00056A03">
        <w:rPr>
          <w:noProof/>
        </w:rPr>
        <w:t>t</w:t>
      </w:r>
      <w:r>
        <w:t xml:space="preserve"> to bring a </w:t>
      </w:r>
      <w:r w:rsidRPr="00056A03">
        <w:rPr>
          <w:noProof/>
        </w:rPr>
        <w:t>considerable</w:t>
      </w:r>
      <w:r>
        <w:t xml:space="preserve"> increase in the development </w:t>
      </w:r>
      <w:r>
        <w:rPr>
          <w:noProof/>
        </w:rPr>
        <w:t>of</w:t>
      </w:r>
      <w:r>
        <w:t xml:space="preserve"> the </w:t>
      </w:r>
      <w:r w:rsidRPr="00056A03">
        <w:rPr>
          <w:noProof/>
        </w:rPr>
        <w:t>infrastruc</w:t>
      </w:r>
      <w:r>
        <w:rPr>
          <w:noProof/>
        </w:rPr>
        <w:t>tu</w:t>
      </w:r>
      <w:r w:rsidRPr="00056A03">
        <w:rPr>
          <w:noProof/>
        </w:rPr>
        <w:t>re</w:t>
      </w:r>
      <w:r>
        <w:t xml:space="preserve"> </w:t>
      </w:r>
      <w:r w:rsidRPr="00056A03">
        <w:rPr>
          <w:noProof/>
        </w:rPr>
        <w:t>th</w:t>
      </w:r>
      <w:r>
        <w:rPr>
          <w:noProof/>
        </w:rPr>
        <w:t>a</w:t>
      </w:r>
      <w:r w:rsidRPr="00056A03">
        <w:rPr>
          <w:noProof/>
        </w:rPr>
        <w:t>t</w:t>
      </w:r>
      <w:r>
        <w:t xml:space="preserve"> </w:t>
      </w:r>
      <w:r w:rsidRPr="00056A03">
        <w:rPr>
          <w:noProof/>
        </w:rPr>
        <w:t>provide</w:t>
      </w:r>
      <w:r>
        <w:rPr>
          <w:noProof/>
        </w:rPr>
        <w:t>s</w:t>
      </w:r>
      <w:r>
        <w:t xml:space="preserve"> an </w:t>
      </w:r>
      <w:r w:rsidRPr="0015422F">
        <w:rPr>
          <w:noProof/>
        </w:rPr>
        <w:t>orientation</w:t>
      </w:r>
      <w:r>
        <w:t xml:space="preserve"> </w:t>
      </w:r>
      <w:r>
        <w:rPr>
          <w:noProof/>
        </w:rPr>
        <w:t>to</w:t>
      </w:r>
      <w:r>
        <w:t xml:space="preserve"> </w:t>
      </w:r>
      <w:r w:rsidRPr="00056A03">
        <w:rPr>
          <w:noProof/>
        </w:rPr>
        <w:t>inn</w:t>
      </w:r>
      <w:r>
        <w:rPr>
          <w:noProof/>
        </w:rPr>
        <w:t>ovatio</w:t>
      </w:r>
      <w:r w:rsidRPr="00056A03">
        <w:rPr>
          <w:noProof/>
        </w:rPr>
        <w:t>n</w:t>
      </w:r>
      <w:r>
        <w:t xml:space="preserve"> and </w:t>
      </w:r>
      <w:r w:rsidRPr="00056A03">
        <w:rPr>
          <w:noProof/>
        </w:rPr>
        <w:t>technology</w:t>
      </w:r>
      <w:r>
        <w:t xml:space="preserve">. It is </w:t>
      </w:r>
      <w:r w:rsidRPr="00056A03">
        <w:rPr>
          <w:noProof/>
        </w:rPr>
        <w:t>evi</w:t>
      </w:r>
      <w:r>
        <w:rPr>
          <w:noProof/>
        </w:rPr>
        <w:t>den</w:t>
      </w:r>
      <w:r w:rsidRPr="00056A03">
        <w:rPr>
          <w:noProof/>
        </w:rPr>
        <w:t>t</w:t>
      </w:r>
      <w:r>
        <w:t xml:space="preserve"> from the </w:t>
      </w:r>
      <w:r w:rsidRPr="00056A03">
        <w:rPr>
          <w:noProof/>
        </w:rPr>
        <w:t>national</w:t>
      </w:r>
      <w:r>
        <w:t xml:space="preserve"> innovation strategy of </w:t>
      </w:r>
      <w:r w:rsidR="00B85CE3">
        <w:t xml:space="preserve">the </w:t>
      </w:r>
      <w:r w:rsidR="0046510D">
        <w:rPr>
          <w:lang w:val="en-US"/>
        </w:rPr>
        <w:t>UK</w:t>
      </w:r>
      <w:r>
        <w:t xml:space="preserve"> that </w:t>
      </w:r>
      <w:r w:rsidRPr="00056A03">
        <w:rPr>
          <w:noProof/>
        </w:rPr>
        <w:t>i</w:t>
      </w:r>
      <w:r>
        <w:rPr>
          <w:noProof/>
        </w:rPr>
        <w:t>s</w:t>
      </w:r>
      <w:r>
        <w:t xml:space="preserve"> mainly focus</w:t>
      </w:r>
      <w:r w:rsidR="00B85CE3">
        <w:t>ed</w:t>
      </w:r>
      <w:r>
        <w:t xml:space="preserve"> on the investment in many industries to raise the standards </w:t>
      </w:r>
      <w:r w:rsidRPr="00056A03">
        <w:rPr>
          <w:noProof/>
        </w:rPr>
        <w:t>fo</w:t>
      </w:r>
      <w:r>
        <w:rPr>
          <w:noProof/>
        </w:rPr>
        <w:t>r</w:t>
      </w:r>
      <w:r>
        <w:t xml:space="preserve"> the products </w:t>
      </w:r>
      <w:r>
        <w:rPr>
          <w:noProof/>
        </w:rPr>
        <w:t>an</w:t>
      </w:r>
      <w:r w:rsidRPr="00056A03">
        <w:rPr>
          <w:noProof/>
        </w:rPr>
        <w:t>d</w:t>
      </w:r>
      <w:r>
        <w:t xml:space="preserve"> </w:t>
      </w:r>
      <w:r w:rsidRPr="00056A03">
        <w:rPr>
          <w:noProof/>
        </w:rPr>
        <w:t>ser</w:t>
      </w:r>
      <w:r>
        <w:rPr>
          <w:noProof/>
        </w:rPr>
        <w:t>vic</w:t>
      </w:r>
      <w:r w:rsidRPr="00056A03">
        <w:rPr>
          <w:noProof/>
        </w:rPr>
        <w:t>es</w:t>
      </w:r>
      <w:r>
        <w:t xml:space="preserve">. The prerequisite for the innovative infrastructure is a </w:t>
      </w:r>
      <w:r w:rsidRPr="00056A03">
        <w:rPr>
          <w:noProof/>
        </w:rPr>
        <w:t>considerable</w:t>
      </w:r>
      <w:r>
        <w:t xml:space="preserve"> foreign direct </w:t>
      </w:r>
      <w:r w:rsidRPr="00056A03">
        <w:rPr>
          <w:noProof/>
        </w:rPr>
        <w:t>i</w:t>
      </w:r>
      <w:r>
        <w:rPr>
          <w:noProof/>
        </w:rPr>
        <w:t>n</w:t>
      </w:r>
      <w:r w:rsidRPr="00056A03">
        <w:rPr>
          <w:noProof/>
        </w:rPr>
        <w:t>vestment</w:t>
      </w:r>
      <w:r w:rsidR="008C6478">
        <w:rPr>
          <w:noProof/>
          <w:lang w:val="en-US"/>
        </w:rPr>
        <w:t xml:space="preserve"> </w:t>
      </w:r>
      <w:r w:rsidR="008C6478">
        <w:rPr>
          <w:noProof/>
          <w:lang w:val="en-US"/>
        </w:rPr>
        <w:fldChar w:fldCharType="begin" w:fldLock="1"/>
      </w:r>
      <w:r w:rsidR="008C6478">
        <w:rPr>
          <w:noProof/>
          <w:lang w:val="en-US"/>
        </w:rPr>
        <w:instrText>ADDIN CSL_CITATION {"citationItems":[{"id":"ITEM-1","itemData":{"DOI":"10.1108/ET-07-2015-0067","ISBN":"0620140070","ISSN":"0040-0912","abstract":"Purpose The purpose of this paper is to assess the perceptions of both universities and the resource-extractive companies on the influence of university-industry linkages (UILs) on innovation in a developing country. Design/methodology/approach A total of 404 respondents were interviewed. Descriptive analysis and multinomial logistic regression models were applied to analyse the data. Findings The findings revealed significant differences between the three informant groups across the three main groups of linkage activities. The industry informants consider all three groups of UILs important for enhancing innovation, in terms of bringing student closer to the industry. The faculty members consider consultancy and research arrangements more important than collaboration, in training and educational activities. The student perceptions on all UIL activities were relatively weak on UIL activities as a vehicle to improve innovation. Research limitations/implications Based on the findings, it seems that the unive...","author":[{"dropping-particle":"","family":"Vaaland","given":"Terje I.","non-dropping-particle":"","parse-names":false,"suffix":""},{"dropping-particle":"","family":"Ishengoma","given":"Esther","non-dropping-particle":"","parse-names":false,"suffix":""}],"container-title":"Education + Training","id":"ITEM-1","issue":"9","issued":{"date-parts":[["2016"]]},"page":"1014-1040","title":"University-industry linkages in developing countries: perceived effect on innovation","type":"article-journal","volume":"58"},"uris":["http://www.mendeley.com/documents/?uuid=3d5e4eb0-5b09-4ca0-af9b-0165228ffff4"]},{"id":"ITEM-2","itemData":{"DOI":"10.1177/0149206313506462","ISBN":"0149206313","ISSN":"15571211","abstract":"Drawing from tenets of self-determination theory, we propose and test a multilevel model that examines the effects of employee involvement climate on the individual-level process linking employee regulatory focus (promotion and prevention) to innovation via thriving. Using data collected at three points in time from 346 participants in 75 groups, multilevel path analytic results demonstrated support for a positive indirect effect from promotion focus to innovation via thriving and a negative indirect effect from prevention focus to innovation via thriving. In addition, results showed a positive indirect effect from employee involvement climate to innovation via thriving. Perhaps most important, cross-level moderated mediation results demonstrated that employee involvement climate strengthens the relationship between promotion focus and thriving, which, in turn, positively relates to innovation. The theoretical and practical implications of these multilevel effects on innovation are discussed. ","author":[{"dropping-particle":"","family":"Wallace","given":"J. Craig","non-dropping-particle":"","parse-names":false,"suffix":""},{"dropping-particle":"","family":"Butts","given":"Marcus M.","non-dropping-particle":"","parse-names":false,"suffix":""},{"dropping-particle":"","family":"Johnson","given":"Paul D.","non-dropping-particle":"","parse-names":false,"suffix":""},{"dropping-particle":"","family":"Stevens","given":"Flannery G.","non-dropping-particle":"","parse-names":false,"suffix":""},{"dropping-particle":"","family":"Smith","given":"Mickey B.","non-dropping-particle":"","parse-names":false,"suffix":""}],"container-title":"Journal of Management","id":"ITEM-2","issue":"4","issued":{"date-parts":[["2013"]]},"page":"982-1004","title":"A Multilevel Model of Employee Innovation: Understanding the Effects of Regulatory Focus, Thriving, and Employee Involvement Climate","type":"article-journal","volume":"42"},"uris":["http://www.mendeley.com/documents/?uuid=df341115-b05b-4ba6-99a5-37b42ab751a8"]},{"id":"ITEM-3","itemData":{"DOI":"10.1016/j.jsis.2015.04.003","ISBN":"0963-8687","ISSN":"09638687","abstract":"Abstract Social media technologies allow user-generated content and provide new opportunities and challenges for firms to transform their business. In particular, more and more firms have started strategically using the online user innovation communities (OUICs) for open innovation initiatives. The extent to which firms are able to derive business value from OUICs, however, has not been systematically examined. Drawing on a multi-theoretical foundation from the framework of dynamic capabilities and the view of innovation value chain, we conceptualize two OUIC-enabled capabilities, which are, ideation capability related to collecting user-generated ideas about potential innovation from OUIC, and implementation capability related to selecting user-generated ideas for innovation development and introducing developed innovation via OUIC. Using a large-scale panel data set consisting of 1676 firm-day observations from Dell and Starbucks, we examine the impacts of OUIC-enabled capabilities on firm value. We find robust evidence that OUIC-enabled ideation capability actually does not influence firm value, whereas OUIC-enabled implementation capability increases firm value. Novel theoretical and managerial implications are discussed.","author":[{"dropping-particle":"","family":"Dong","given":"John Qi","non-dropping-particle":"","parse-names":false,"suffix":""},{"dropping-particle":"","family":"Wu","given":"Weifang","non-dropping-particle":"","parse-names":false,"suffix":""}],"container-title":"Journal of Strategic Information Systems","id":"ITEM-3","issue":"2","issued":{"date-parts":[["2015"]]},"page":"113-127","publisher":"Elsevier B.V.","title":"Business value of social media technologies: Evidence from online user innovation communities","type":"article-journal","volume":"24"},"uris":["http://www.mendeley.com/documents/?uuid=ebe8ffe8-7fea-453f-bf06-082e61174d8d"]}],"mendeley":{"formattedCitation":"(Wallace &lt;i&gt;et al.&lt;/i&gt;, 2013; Dong and Wu, 2015; Vaaland and Ishengoma, 2016)","plainTextFormattedCitation":"(Wallace et al., 2013; Dong and Wu, 2015; Vaaland and Ishengoma, 2016)","previouslyFormattedCitation":"(Wallace &lt;i&gt;et al.&lt;/i&gt;, 2013; Dong and Wu, 2015; Vaaland and Ishengoma, 2016)"},"properties":{"noteIndex":0},"schema":"https://github.com/citation-style-language/schema/raw/master/csl-citation.json"}</w:instrText>
      </w:r>
      <w:r w:rsidR="008C6478">
        <w:rPr>
          <w:noProof/>
          <w:lang w:val="en-US"/>
        </w:rPr>
        <w:fldChar w:fldCharType="separate"/>
      </w:r>
      <w:r w:rsidR="008C6478" w:rsidRPr="008C6478">
        <w:rPr>
          <w:noProof/>
          <w:lang w:val="en-US"/>
        </w:rPr>
        <w:t xml:space="preserve">(Wallace </w:t>
      </w:r>
      <w:r w:rsidR="008C6478" w:rsidRPr="008C6478">
        <w:rPr>
          <w:i/>
          <w:noProof/>
          <w:lang w:val="en-US"/>
        </w:rPr>
        <w:t>et al.</w:t>
      </w:r>
      <w:r w:rsidR="008C6478" w:rsidRPr="008C6478">
        <w:rPr>
          <w:noProof/>
          <w:lang w:val="en-US"/>
        </w:rPr>
        <w:t>, 2013; Dong and Wu, 2015; Vaaland and Ishengoma, 2016)</w:t>
      </w:r>
      <w:r w:rsidR="008C6478">
        <w:rPr>
          <w:noProof/>
          <w:lang w:val="en-US"/>
        </w:rPr>
        <w:fldChar w:fldCharType="end"/>
      </w:r>
      <w:r>
        <w:t xml:space="preserve">. That is the reason that </w:t>
      </w:r>
      <w:r w:rsidR="00B85CE3">
        <w:t xml:space="preserve">the </w:t>
      </w:r>
      <w:r>
        <w:t xml:space="preserve">main goal of the national </w:t>
      </w:r>
      <w:r w:rsidRPr="00056A03">
        <w:rPr>
          <w:noProof/>
        </w:rPr>
        <w:t>inno</w:t>
      </w:r>
      <w:r>
        <w:rPr>
          <w:noProof/>
        </w:rPr>
        <w:t>vati</w:t>
      </w:r>
      <w:r w:rsidRPr="00056A03">
        <w:rPr>
          <w:noProof/>
        </w:rPr>
        <w:t>on</w:t>
      </w:r>
      <w:r>
        <w:t xml:space="preserve"> </w:t>
      </w:r>
      <w:r w:rsidRPr="00056A03">
        <w:rPr>
          <w:noProof/>
        </w:rPr>
        <w:t>str</w:t>
      </w:r>
      <w:r>
        <w:rPr>
          <w:noProof/>
        </w:rPr>
        <w:t>ate</w:t>
      </w:r>
      <w:r w:rsidRPr="00056A03">
        <w:rPr>
          <w:noProof/>
        </w:rPr>
        <w:t>gy</w:t>
      </w:r>
      <w:r>
        <w:t xml:space="preserve"> of </w:t>
      </w:r>
      <w:r w:rsidR="00B85CE3">
        <w:t xml:space="preserve">the </w:t>
      </w:r>
      <w:r w:rsidR="0046510D">
        <w:rPr>
          <w:lang w:val="en-US"/>
        </w:rPr>
        <w:t>UK</w:t>
      </w:r>
      <w:r>
        <w:t xml:space="preserve"> </w:t>
      </w:r>
      <w:r w:rsidRPr="00056A03">
        <w:rPr>
          <w:noProof/>
        </w:rPr>
        <w:t>provide</w:t>
      </w:r>
      <w:r>
        <w:rPr>
          <w:noProof/>
        </w:rPr>
        <w:t>s</w:t>
      </w:r>
      <w:r>
        <w:t xml:space="preserve"> considerable </w:t>
      </w:r>
      <w:r w:rsidRPr="00056A03">
        <w:rPr>
          <w:noProof/>
        </w:rPr>
        <w:t>im</w:t>
      </w:r>
      <w:r>
        <w:rPr>
          <w:noProof/>
        </w:rPr>
        <w:t>port</w:t>
      </w:r>
      <w:r w:rsidRPr="00056A03">
        <w:rPr>
          <w:noProof/>
        </w:rPr>
        <w:t>ance</w:t>
      </w:r>
      <w:r w:rsidR="00B85CE3">
        <w:rPr>
          <w:noProof/>
        </w:rPr>
        <w:t>,</w:t>
      </w:r>
      <w:r>
        <w:t xml:space="preserve"> n</w:t>
      </w:r>
      <w:r w:rsidRPr="00056A03">
        <w:rPr>
          <w:noProof/>
        </w:rPr>
        <w:t>ot</w:t>
      </w:r>
      <w:r>
        <w:t xml:space="preserve"> the </w:t>
      </w:r>
      <w:r w:rsidRPr="00056A03">
        <w:rPr>
          <w:noProof/>
        </w:rPr>
        <w:t>fin</w:t>
      </w:r>
      <w:r>
        <w:rPr>
          <w:noProof/>
        </w:rPr>
        <w:t>anc</w:t>
      </w:r>
      <w:r w:rsidRPr="00056A03">
        <w:rPr>
          <w:noProof/>
        </w:rPr>
        <w:t>ial</w:t>
      </w:r>
      <w:r>
        <w:t xml:space="preserve"> system to induce the innovation culture in the country. The rules </w:t>
      </w:r>
      <w:r>
        <w:rPr>
          <w:noProof/>
        </w:rPr>
        <w:t>an</w:t>
      </w:r>
      <w:r w:rsidRPr="00056A03">
        <w:rPr>
          <w:noProof/>
        </w:rPr>
        <w:t>d</w:t>
      </w:r>
      <w:r>
        <w:t xml:space="preserve"> regulation</w:t>
      </w:r>
      <w:r w:rsidR="00B85CE3">
        <w:t>s</w:t>
      </w:r>
      <w:r>
        <w:t xml:space="preserve"> of the country </w:t>
      </w:r>
      <w:r>
        <w:rPr>
          <w:noProof/>
        </w:rPr>
        <w:t>are</w:t>
      </w:r>
      <w:r>
        <w:t xml:space="preserve"> also revisited to </w:t>
      </w:r>
      <w:r w:rsidRPr="00056A03">
        <w:rPr>
          <w:noProof/>
        </w:rPr>
        <w:t>en</w:t>
      </w:r>
      <w:r>
        <w:rPr>
          <w:noProof/>
        </w:rPr>
        <w:t>hanc</w:t>
      </w:r>
      <w:r w:rsidRPr="00056A03">
        <w:rPr>
          <w:noProof/>
        </w:rPr>
        <w:t>e</w:t>
      </w:r>
      <w:r>
        <w:t xml:space="preserve"> the capacity of the </w:t>
      </w:r>
      <w:r w:rsidRPr="00056A03">
        <w:rPr>
          <w:noProof/>
        </w:rPr>
        <w:t>o</w:t>
      </w:r>
      <w:r>
        <w:rPr>
          <w:noProof/>
        </w:rPr>
        <w:t>v</w:t>
      </w:r>
      <w:r w:rsidRPr="00056A03">
        <w:rPr>
          <w:noProof/>
        </w:rPr>
        <w:t>erall</w:t>
      </w:r>
      <w:r>
        <w:t xml:space="preserve"> system to increase the </w:t>
      </w:r>
      <w:r>
        <w:rPr>
          <w:noProof/>
        </w:rPr>
        <w:t>e</w:t>
      </w:r>
      <w:r w:rsidRPr="0015422F">
        <w:rPr>
          <w:noProof/>
        </w:rPr>
        <w:t>ffectiv</w:t>
      </w:r>
      <w:r w:rsidR="00B85CE3">
        <w:rPr>
          <w:noProof/>
        </w:rPr>
        <w:t>eness</w:t>
      </w:r>
      <w:r>
        <w:t xml:space="preserve"> of the innovative strategy</w:t>
      </w:r>
      <w:r w:rsidR="008C6478">
        <w:rPr>
          <w:lang w:val="en-US"/>
        </w:rPr>
        <w:t xml:space="preserve"> </w:t>
      </w:r>
      <w:r w:rsidR="008C6478">
        <w:rPr>
          <w:lang w:val="en-US"/>
        </w:rPr>
        <w:fldChar w:fldCharType="begin" w:fldLock="1"/>
      </w:r>
      <w:r w:rsidR="008C6478">
        <w:rPr>
          <w:lang w:val="en-US"/>
        </w:rPr>
        <w:instrText>ADDIN CSL_CITATION {"citationItems":[{"id":"ITEM-1","itemData":{"DOI":"10.1016/j.jbusres.2014.06.022","ISBN":"0148-2963","ISSN":"01482963","PMID":"99792646","abstract":"This study aims to examine the role of a specific type of organizational leadership - knowledge-oriented leadership - in knowledge management (KM) initiatives that seek to achieve innovation. An analysis of the knowledge-based view of the firm gives rise to several hypotheses, with structural equation modeling (SEM) analysis through partial least squares (PLS) providing the methodology to test these hypotheses. This approach yields results for a sample of empirical data from technology industries. This paper presents empirical evidence of the mediating effect of KM practices in the relationship between knowledge-oriented leadership and innovation performance. In line with previous literature, results show that, although KM practices themselves are important for innovation purposes, the existence of this kind of leadership encourages the development and use of KM exploration (i.e., creation) and exploitation (i.e., storage, transfer, and application) practices. A major implication is that, as a result of this development and the use of KM practices, the firm is able to improve its performance in product innovation.","author":[{"dropping-particle":"","family":"Donate","given":"Mario J.","non-dropping-particle":"","parse-names":false,"suffix":""},{"dropping-particle":"","family":"Sánchez de Pablo","given":"Jesús D.","non-dropping-particle":"","parse-names":false,"suffix":""}],"container-title":"Journal of Business Research","id":"ITEM-1","issue":"2","issued":{"date-parts":[["2015"]]},"page":"360-370","publisher":"Elsevier Inc.","title":"The role of knowledge-oriented leadership in knowledge management practices and innovation","type":"article-journal","volume":"68"},"uris":["http://www.mendeley.com/documents/?uuid=d8a89c55-4c1a-4122-bdff-0e02e46d26aa"]},{"id":"ITEM-2","itemData":{"DOI":"10.3386/w20014","abstract":"The pace of innovation is related both to the level of investment in innovation and the pool of knowledge from which innovators can draw. Both of these are endogenous: Investments in innovations are affected by the pool of knowledge and the ability of firms to appropriate the returns to their innovative activity, itself affected by the intellectual property rights (IPR) regime. But as each firm engages in research, it both contributes to the pool, and takes out from it. The strength and design of IPR affects the extent to which any innovation adds to or subtracts from the pool of ideas that are available to be commercially exploited, i.e. to the technological opportunities. We construct the simplest possible general model to explore the resulting dynamics, showing that, under plausible conditions, stronger intellectual property rights may lead to a lower pace of innovation, and more generally, that long run effects may be the opposite of the short run effects.","author":[{"dropping-particle":"","family":"Stiglitz","given":"Joseph E","non-dropping-particle":"","parse-names":false,"suffix":""}],"container-title":"NBER Working Paper Series","id":"ITEM-2","issued":{"date-parts":[["2014"]]},"title":"Intellectual property rights, the pool of knowledge, and innovation","type":"article-journal"},"uris":["http://www.mendeley.com/documents/?uuid=f3a0a887-d7a6-4943-a663-614fe9133573"]},{"id":"ITEM-3","itemData":{"DOI":"10.1016/j.sbspro.2015.02.006","ISBN":"6683498717","ISSN":"1877-0428","author":[{"dropping-particle":"","family":"Amornkitpinyo","given":"Thanyatorn","non-dropping-particle":"","parse-names":false,"suffix":""},{"dropping-particle":"","family":"Wannapiroon","given":"Panita","non-dropping-particle":"","parse-names":false,"suffix":""}],"container-title":"Procedia - Social and Behavioral Sciences","id":"ITEM-3","issued":{"date-parts":[["2015"]]},"page":"2090-2095","publisher":"Elsevier B.V.","title":"Causal Relationship Model of the Technology Acceptance Process of Learning Innovation in the 21 ST Century for Graduate Students","type":"article-journal","volume":"174"},"uris":["http://www.mendeley.com/documents/?uuid=4e5bf580-6a74-472e-b094-35d6b9a12503"]}],"mendeley":{"formattedCitation":"(Stiglitz, 2014; Amornkitpinyo and Wannapiroon, 2015; Donate and Sánchez de Pablo, 2015)","plainTextFormattedCitation":"(Stiglitz, 2014; Amornkitpinyo and Wannapiroon, 2015; Donate and Sánchez de Pablo, 2015)","previouslyFormattedCitation":"(Stiglitz, 2014; Amornkitpinyo and Wannapiroon, 2015; Donate and Sánchez de Pablo, 2015)"},"properties":{"noteIndex":0},"schema":"https://github.com/citation-style-language/schema/raw/master/csl-citation.json"}</w:instrText>
      </w:r>
      <w:r w:rsidR="008C6478">
        <w:rPr>
          <w:lang w:val="en-US"/>
        </w:rPr>
        <w:fldChar w:fldCharType="separate"/>
      </w:r>
      <w:r w:rsidR="008C6478" w:rsidRPr="008C6478">
        <w:rPr>
          <w:noProof/>
          <w:lang w:val="en-US"/>
        </w:rPr>
        <w:t>(Stiglitz, 2014; Amornkitpinyo and Wannapiroon, 2015; Donate and Sánchez de Pablo, 2015)</w:t>
      </w:r>
      <w:r w:rsidR="008C6478">
        <w:rPr>
          <w:lang w:val="en-US"/>
        </w:rPr>
        <w:fldChar w:fldCharType="end"/>
      </w:r>
      <w:r>
        <w:t xml:space="preserve">. </w:t>
      </w:r>
    </w:p>
    <w:p w14:paraId="3A3AD7ED" w14:textId="39946D7A" w:rsidR="00340F19" w:rsidRDefault="00340F19" w:rsidP="00B218B1">
      <w:pPr>
        <w:pStyle w:val="Heading2"/>
        <w:numPr>
          <w:ilvl w:val="1"/>
          <w:numId w:val="1"/>
        </w:numPr>
      </w:pPr>
      <w:bookmarkStart w:id="14" w:name="_Toc511712403"/>
      <w:bookmarkStart w:id="15" w:name="_Toc48605091"/>
      <w:r>
        <w:t>Innovation Champions</w:t>
      </w:r>
      <w:bookmarkEnd w:id="14"/>
      <w:bookmarkEnd w:id="15"/>
      <w:r>
        <w:t xml:space="preserve"> </w:t>
      </w:r>
    </w:p>
    <w:p w14:paraId="7E7A6D65" w14:textId="5D8BF33F" w:rsidR="00340F19" w:rsidRDefault="00B85CE3" w:rsidP="00340F19">
      <w:pPr>
        <w:ind w:firstLine="720"/>
      </w:pPr>
      <w:r>
        <w:rPr>
          <w:noProof/>
        </w:rPr>
        <w:t>The d</w:t>
      </w:r>
      <w:r w:rsidR="00E71D42">
        <w:t>development</w:t>
      </w:r>
      <w:r w:rsidR="00340F19">
        <w:t xml:space="preserve"> </w:t>
      </w:r>
      <w:r w:rsidR="00340F19" w:rsidRPr="00125165">
        <w:rPr>
          <w:noProof/>
        </w:rPr>
        <w:t xml:space="preserve">of </w:t>
      </w:r>
      <w:r w:rsidR="00340F19">
        <w:t xml:space="preserve">human capital is </w:t>
      </w:r>
      <w:r w:rsidR="00340F19" w:rsidRPr="0015422F">
        <w:rPr>
          <w:noProof/>
        </w:rPr>
        <w:t>very essential</w:t>
      </w:r>
      <w:r w:rsidR="00340F19">
        <w:t xml:space="preserve"> for the development of </w:t>
      </w:r>
      <w:r>
        <w:t xml:space="preserve">the </w:t>
      </w:r>
      <w:r w:rsidR="0046510D">
        <w:rPr>
          <w:lang w:val="en-US"/>
        </w:rPr>
        <w:t>UK government</w:t>
      </w:r>
      <w:r w:rsidR="00340F19">
        <w:t xml:space="preserve">. The need </w:t>
      </w:r>
      <w:r>
        <w:t>for</w:t>
      </w:r>
      <w:r w:rsidR="00340F19">
        <w:t xml:space="preserve"> innovative human resource</w:t>
      </w:r>
      <w:r>
        <w:t>s</w:t>
      </w:r>
      <w:r w:rsidR="00340F19">
        <w:t xml:space="preserve"> has been well recognized at the earlier stage that is why the </w:t>
      </w:r>
      <w:r w:rsidR="00340F19" w:rsidRPr="00125165">
        <w:rPr>
          <w:noProof/>
        </w:rPr>
        <w:t>need</w:t>
      </w:r>
      <w:r w:rsidR="00340F19">
        <w:t xml:space="preserve"> </w:t>
      </w:r>
      <w:r>
        <w:t>for</w:t>
      </w:r>
      <w:r w:rsidR="00340F19">
        <w:t xml:space="preserve"> innovative human capital is also evolved in the establishment </w:t>
      </w:r>
      <w:r w:rsidR="00340F19" w:rsidRPr="00125165">
        <w:rPr>
          <w:noProof/>
        </w:rPr>
        <w:t>of the</w:t>
      </w:r>
      <w:r w:rsidR="00340F19">
        <w:t xml:space="preserve"> </w:t>
      </w:r>
      <w:r w:rsidR="0046510D">
        <w:rPr>
          <w:noProof/>
          <w:lang w:val="en-US"/>
        </w:rPr>
        <w:t>UK</w:t>
      </w:r>
      <w:r w:rsidR="00340F19" w:rsidRPr="00125165">
        <w:rPr>
          <w:noProof/>
        </w:rPr>
        <w:t>.</w:t>
      </w:r>
      <w:r w:rsidR="00340F19">
        <w:t xml:space="preserve"> The national innovative strategy of </w:t>
      </w:r>
      <w:r>
        <w:t xml:space="preserve">the </w:t>
      </w:r>
      <w:r w:rsidR="0046510D">
        <w:rPr>
          <w:lang w:val="en-US"/>
        </w:rPr>
        <w:t>UK</w:t>
      </w:r>
      <w:r w:rsidR="00340F19">
        <w:t xml:space="preserve"> also </w:t>
      </w:r>
      <w:r w:rsidR="00340F19" w:rsidRPr="00125165">
        <w:rPr>
          <w:noProof/>
        </w:rPr>
        <w:t>demonstrate</w:t>
      </w:r>
      <w:r w:rsidR="00340F19">
        <w:rPr>
          <w:noProof/>
        </w:rPr>
        <w:t>s</w:t>
      </w:r>
      <w:r w:rsidR="00340F19">
        <w:t xml:space="preserve"> the importance of human capital for </w:t>
      </w:r>
      <w:r w:rsidR="00340F19" w:rsidRPr="00125165">
        <w:rPr>
          <w:noProof/>
        </w:rPr>
        <w:t>inn</w:t>
      </w:r>
      <w:r w:rsidR="00340F19">
        <w:rPr>
          <w:noProof/>
        </w:rPr>
        <w:t>ovatio</w:t>
      </w:r>
      <w:r w:rsidR="00340F19" w:rsidRPr="00125165">
        <w:rPr>
          <w:noProof/>
        </w:rPr>
        <w:t>n</w:t>
      </w:r>
      <w:r w:rsidR="008C6478">
        <w:rPr>
          <w:noProof/>
          <w:lang w:val="en-US"/>
        </w:rPr>
        <w:t xml:space="preserve"> </w:t>
      </w:r>
      <w:r w:rsidR="008C6478">
        <w:rPr>
          <w:noProof/>
          <w:lang w:val="en-US"/>
        </w:rPr>
        <w:fldChar w:fldCharType="begin" w:fldLock="1"/>
      </w:r>
      <w:r w:rsidR="008C6478">
        <w:rPr>
          <w:noProof/>
          <w:lang w:val="en-US"/>
        </w:rPr>
        <w:instrText>ADDIN CSL_CITATION {"citationItems":[{"id":"ITEM-1","itemData":{"DOI":"10.1108/09596110410519964","ISBN":"0959-6119","ISSN":"09596119","abstract":"Access to this document was granted through an Emerald subscription provided by emerald-srm:211301 [] For Authors If you would like to write for this, or any other Emerald publication, then please use our Emerald for Authors service information about how to choose which publication to write for and submission guidelines are available for all. Please visit www.emeraldinsight.com/authors for more information. About Emerald www.emeraldinsight.com Emerald is a global publisher linking research and practice to the benefit of society. The company manages a portfolio of more than 290 journals and over 2,350 books and book series volumes, as well as providing an extensive range of online products and additional customer resources and services. Emerald is both COUNTER 4 and TRANSFER compliant. The organization is a partner of the Committee on Publication Ethics (COPE) and also works with Portico and the LOCKSS initiative for digital archive preservation.","author":[{"dropping-particle":"","family":"Martin","given":"Lynn M","non-dropping-particle":"","parse-names":false,"suffix":""}],"container-title":"International Journal of Contemporary Hospitality Management","id":"ITEM-1","issue":"2","issued":{"date-parts":[["2004"]]},"page":"82-90","title":"E-innovation: Internet impacts on small UK hospitality firms","type":"article","volume":"16"},"uris":["http://www.mendeley.com/documents/?uuid=daf6a1db-7e59-418b-91aa-2317cb01b264"]}],"mendeley":{"formattedCitation":"(Martin, 2004)","plainTextFormattedCitation":"(Martin, 2004)","previouslyFormattedCitation":"(Martin, 2004)"},"properties":{"noteIndex":0},"schema":"https://github.com/citation-style-language/schema/raw/master/csl-citation.json"}</w:instrText>
      </w:r>
      <w:r w:rsidR="008C6478">
        <w:rPr>
          <w:noProof/>
          <w:lang w:val="en-US"/>
        </w:rPr>
        <w:fldChar w:fldCharType="separate"/>
      </w:r>
      <w:r w:rsidR="008C6478" w:rsidRPr="008C6478">
        <w:rPr>
          <w:noProof/>
          <w:lang w:val="en-US"/>
        </w:rPr>
        <w:t>(Martin, 2004)</w:t>
      </w:r>
      <w:r w:rsidR="008C6478">
        <w:rPr>
          <w:noProof/>
          <w:lang w:val="en-US"/>
        </w:rPr>
        <w:fldChar w:fldCharType="end"/>
      </w:r>
      <w:r w:rsidR="00340F19">
        <w:t xml:space="preserve">. That is why it also </w:t>
      </w:r>
      <w:r w:rsidR="00340F19" w:rsidRPr="00125165">
        <w:rPr>
          <w:noProof/>
        </w:rPr>
        <w:t>focu</w:t>
      </w:r>
      <w:r w:rsidR="00340F19">
        <w:rPr>
          <w:noProof/>
        </w:rPr>
        <w:t>se</w:t>
      </w:r>
      <w:r w:rsidR="00340F19" w:rsidRPr="00125165">
        <w:rPr>
          <w:noProof/>
        </w:rPr>
        <w:t>s</w:t>
      </w:r>
      <w:r w:rsidR="00340F19">
        <w:t xml:space="preserve"> on the development of individuals who have special skills for </w:t>
      </w:r>
      <w:r w:rsidR="00340F19" w:rsidRPr="00125165">
        <w:rPr>
          <w:noProof/>
        </w:rPr>
        <w:t>entr</w:t>
      </w:r>
      <w:r w:rsidR="00340F19">
        <w:rPr>
          <w:noProof/>
        </w:rPr>
        <w:t>epreneur</w:t>
      </w:r>
      <w:r w:rsidR="00340F19" w:rsidRPr="00125165">
        <w:rPr>
          <w:noProof/>
        </w:rPr>
        <w:t>ship</w:t>
      </w:r>
      <w:r w:rsidR="00340F19">
        <w:t xml:space="preserve"> as well as the </w:t>
      </w:r>
      <w:r w:rsidR="00340F19" w:rsidRPr="00125165">
        <w:rPr>
          <w:noProof/>
        </w:rPr>
        <w:t>spirit</w:t>
      </w:r>
      <w:r w:rsidR="00340F19">
        <w:t xml:space="preserve"> of innovation. It </w:t>
      </w:r>
      <w:r w:rsidR="00340F19" w:rsidRPr="00125165">
        <w:rPr>
          <w:noProof/>
        </w:rPr>
        <w:t>inspire</w:t>
      </w:r>
      <w:r w:rsidR="00340F19">
        <w:rPr>
          <w:noProof/>
        </w:rPr>
        <w:t>s</w:t>
      </w:r>
      <w:r w:rsidR="00340F19">
        <w:t xml:space="preserve"> the </w:t>
      </w:r>
      <w:r w:rsidR="00340F19" w:rsidRPr="00125165">
        <w:rPr>
          <w:noProof/>
        </w:rPr>
        <w:t>in</w:t>
      </w:r>
      <w:r w:rsidR="00340F19">
        <w:rPr>
          <w:noProof/>
        </w:rPr>
        <w:t>di</w:t>
      </w:r>
      <w:r w:rsidR="00340F19" w:rsidRPr="00125165">
        <w:rPr>
          <w:noProof/>
        </w:rPr>
        <w:t>vidual</w:t>
      </w:r>
      <w:r w:rsidR="00340F19">
        <w:t xml:space="preserve"> to work hard in the </w:t>
      </w:r>
      <w:r w:rsidR="00340F19" w:rsidRPr="00125165">
        <w:rPr>
          <w:noProof/>
        </w:rPr>
        <w:t>field</w:t>
      </w:r>
      <w:r w:rsidR="00340F19">
        <w:t xml:space="preserve"> of </w:t>
      </w:r>
      <w:r w:rsidR="00340F19" w:rsidRPr="00125165">
        <w:rPr>
          <w:noProof/>
        </w:rPr>
        <w:t>inn</w:t>
      </w:r>
      <w:r w:rsidR="00340F19">
        <w:rPr>
          <w:noProof/>
        </w:rPr>
        <w:t>ovatio</w:t>
      </w:r>
      <w:r w:rsidR="00340F19" w:rsidRPr="00125165">
        <w:rPr>
          <w:noProof/>
        </w:rPr>
        <w:t>n</w:t>
      </w:r>
      <w:r w:rsidR="00340F19">
        <w:t xml:space="preserve"> as well as also provide local and </w:t>
      </w:r>
      <w:r w:rsidR="00340F19" w:rsidRPr="00125165">
        <w:rPr>
          <w:noProof/>
        </w:rPr>
        <w:t>inte</w:t>
      </w:r>
      <w:r w:rsidR="00340F19">
        <w:rPr>
          <w:noProof/>
        </w:rPr>
        <w:t>rnati</w:t>
      </w:r>
      <w:r w:rsidR="00340F19" w:rsidRPr="00125165">
        <w:rPr>
          <w:noProof/>
        </w:rPr>
        <w:t>onal</w:t>
      </w:r>
      <w:r w:rsidR="00340F19">
        <w:t xml:space="preserve"> </w:t>
      </w:r>
      <w:r w:rsidR="00340F19" w:rsidRPr="00125165">
        <w:rPr>
          <w:noProof/>
        </w:rPr>
        <w:t>suppor</w:t>
      </w:r>
      <w:r w:rsidR="00340F19">
        <w:rPr>
          <w:noProof/>
        </w:rPr>
        <w:t>t</w:t>
      </w:r>
      <w:r w:rsidR="00340F19">
        <w:t xml:space="preserve"> to develop</w:t>
      </w:r>
      <w:r w:rsidR="00674661">
        <w:t>ing</w:t>
      </w:r>
      <w:r w:rsidR="00340F19">
        <w:t xml:space="preserve"> their </w:t>
      </w:r>
      <w:r w:rsidR="00340F19" w:rsidRPr="00125165">
        <w:rPr>
          <w:noProof/>
        </w:rPr>
        <w:t>inn</w:t>
      </w:r>
      <w:r w:rsidR="00340F19">
        <w:rPr>
          <w:noProof/>
        </w:rPr>
        <w:t>ova</w:t>
      </w:r>
      <w:r w:rsidR="00340F19" w:rsidRPr="00125165">
        <w:rPr>
          <w:noProof/>
        </w:rPr>
        <w:t>tive</w:t>
      </w:r>
      <w:r w:rsidR="00340F19">
        <w:t xml:space="preserve"> idea into reality. </w:t>
      </w:r>
      <w:r w:rsidR="00674661">
        <w:t>T</w:t>
      </w:r>
      <w:r w:rsidR="00340F19">
        <w:t xml:space="preserve">o develop innovative </w:t>
      </w:r>
      <w:r w:rsidR="00122B02">
        <w:t>champions,</w:t>
      </w:r>
      <w:r w:rsidR="00340F19">
        <w:t xml:space="preserve"> </w:t>
      </w:r>
      <w:r w:rsidR="00340F19" w:rsidRPr="00125165">
        <w:rPr>
          <w:noProof/>
        </w:rPr>
        <w:t>the</w:t>
      </w:r>
      <w:r w:rsidR="00340F19">
        <w:t xml:space="preserve"> focus of the </w:t>
      </w:r>
      <w:r w:rsidR="00340F19" w:rsidRPr="00125165">
        <w:rPr>
          <w:noProof/>
        </w:rPr>
        <w:t>stra</w:t>
      </w:r>
      <w:r w:rsidR="00340F19">
        <w:rPr>
          <w:noProof/>
        </w:rPr>
        <w:t>te</w:t>
      </w:r>
      <w:r w:rsidR="00340F19" w:rsidRPr="00125165">
        <w:rPr>
          <w:noProof/>
        </w:rPr>
        <w:t>gy</w:t>
      </w:r>
      <w:r w:rsidR="00340F19">
        <w:t xml:space="preserve"> is to work on the educational system that </w:t>
      </w:r>
      <w:r w:rsidR="00340F19" w:rsidRPr="00125165">
        <w:rPr>
          <w:noProof/>
        </w:rPr>
        <w:t>lead</w:t>
      </w:r>
      <w:r w:rsidR="00340F19">
        <w:rPr>
          <w:noProof/>
        </w:rPr>
        <w:t>s</w:t>
      </w:r>
      <w:r w:rsidR="00340F19">
        <w:t xml:space="preserve"> to the introduction of specialized </w:t>
      </w:r>
      <w:r w:rsidR="00340F19" w:rsidRPr="00125165">
        <w:rPr>
          <w:noProof/>
        </w:rPr>
        <w:t>educa</w:t>
      </w:r>
      <w:r w:rsidR="00340F19">
        <w:rPr>
          <w:noProof/>
        </w:rPr>
        <w:t>tiona</w:t>
      </w:r>
      <w:r w:rsidR="00340F19" w:rsidRPr="00125165">
        <w:rPr>
          <w:noProof/>
        </w:rPr>
        <w:t>l</w:t>
      </w:r>
      <w:r w:rsidR="00340F19">
        <w:t xml:space="preserve"> materials which also </w:t>
      </w:r>
      <w:r w:rsidR="00340F19" w:rsidRPr="00125165">
        <w:rPr>
          <w:noProof/>
        </w:rPr>
        <w:t>en</w:t>
      </w:r>
      <w:r w:rsidR="00340F19">
        <w:rPr>
          <w:noProof/>
        </w:rPr>
        <w:t>hanc</w:t>
      </w:r>
      <w:r w:rsidR="00340F19" w:rsidRPr="00125165">
        <w:rPr>
          <w:noProof/>
        </w:rPr>
        <w:t>e</w:t>
      </w:r>
      <w:r w:rsidR="00340F19">
        <w:t xml:space="preserve"> the </w:t>
      </w:r>
      <w:r w:rsidR="00340F19" w:rsidRPr="00125165">
        <w:rPr>
          <w:noProof/>
        </w:rPr>
        <w:t>cap</w:t>
      </w:r>
      <w:r w:rsidR="00340F19">
        <w:rPr>
          <w:noProof/>
        </w:rPr>
        <w:t>a</w:t>
      </w:r>
      <w:r w:rsidR="00340F19" w:rsidRPr="00125165">
        <w:rPr>
          <w:noProof/>
        </w:rPr>
        <w:t>city</w:t>
      </w:r>
      <w:r w:rsidR="00340F19">
        <w:t xml:space="preserve"> to learn the </w:t>
      </w:r>
      <w:r w:rsidR="00340F19" w:rsidRPr="00125165">
        <w:rPr>
          <w:noProof/>
        </w:rPr>
        <w:t>crit</w:t>
      </w:r>
      <w:r w:rsidR="00340F19">
        <w:rPr>
          <w:noProof/>
        </w:rPr>
        <w:t>eria</w:t>
      </w:r>
      <w:r w:rsidR="00340F19">
        <w:t xml:space="preserve"> for the </w:t>
      </w:r>
      <w:r w:rsidR="00340F19" w:rsidRPr="00125165">
        <w:rPr>
          <w:noProof/>
        </w:rPr>
        <w:t>inn</w:t>
      </w:r>
      <w:r w:rsidR="00340F19">
        <w:rPr>
          <w:noProof/>
        </w:rPr>
        <w:t>ovati</w:t>
      </w:r>
      <w:r w:rsidR="00340F19" w:rsidRPr="00125165">
        <w:rPr>
          <w:noProof/>
        </w:rPr>
        <w:t>on</w:t>
      </w:r>
      <w:r w:rsidR="008C6478">
        <w:rPr>
          <w:noProof/>
          <w:lang w:val="en-US"/>
        </w:rPr>
        <w:t xml:space="preserve"> </w:t>
      </w:r>
      <w:r w:rsidR="008C6478">
        <w:rPr>
          <w:noProof/>
          <w:lang w:val="en-US"/>
        </w:rPr>
        <w:fldChar w:fldCharType="begin" w:fldLock="1"/>
      </w:r>
      <w:r w:rsidR="008C6478">
        <w:rPr>
          <w:noProof/>
          <w:lang w:val="en-US"/>
        </w:rPr>
        <w:instrText>ADDIN CSL_CITATION {"citationItems":[{"id":"ITEM-1","itemData":{"DOI":"10.1016/j.techfore.2013.12.011","ISSN":"00401625","abstract":"The UK government has promoted bioenergy for several policy aims. Future expectations for bioenergy innovation encompass various pathways and their potential benefits. Some pathways have been relatively favoured by specific state-industry arrangements, which serve as 'arenas of expectations'. Through these arrangements, some expectations have been made more credible, thus justifying and directing resource allocation. Conversely, to incentivise private-sector investment, government has sought credibility for its commitment to bioenergy innovation. These dual efforts illustrate the reciprocal character of promise-requirement cycles, whereby promises are turned into requirements for state sponsors as well as for innovators.Collective expectations have been shaped by close exchanges between state bodies, industry and experts. As promoters build collective expectations, their credibility has been linked with UK economic and environmental aims. When encountering technical difficulties or delays in earlier expectations, pathways and their benefits have been broadened, especially through new arenas-as grounds to allocate considerable state investment. Thus the concept 'arenas of expectations' helps to explain how some pathways gain favour as innovation priorities. © 2014 The Authors.","author":[{"dropping-particle":"","family":"Levidow","given":"Les","non-dropping-particle":"","parse-names":false,"suffix":""},{"dropping-particle":"","family":"Borda-Rodriguez","given":"Alexander","non-dropping-particle":"","parse-names":false,"suffix":""},{"dropping-particle":"","family":"Papaioannou","given":"Theo","non-dropping-particle":"","parse-names":false,"suffix":""}],"container-title":"Technological Forecasting and Social Change","id":"ITEM-1","issued":{"date-parts":[["2014"]]},"page":"191-204","publisher":"The Authors","title":"UK bioenergy innovation priorities: Making expectations credible in state-industry arenas","type":"article-journal","volume":"87"},"uris":["http://www.mendeley.com/documents/?uuid=2e623731-6e76-4505-b446-dd817f967884"]},{"id":"ITEM-2","itemData":{"DOI":"10.14456/ajmi.2016.6","author":[{"dropping-particle":"","family":"Rendon","given":"Mark","non-dropping-particle":"","parse-names":false,"suffix":""}],"container-title":"ASEAN JOURNAL OF MANAGEMENT &amp; INNOVATION","id":"ITEM-2","issue":"1","issued":{"date-parts":[["2016"]]},"page":"65-81","title":"Use of UK / US common law contract law in international business contracts in Southeast Asia Empirical Evidence from Telecoms &amp; Engineering","type":"article-journal","volume":"3"},"uris":["http://www.mendeley.com/documents/?uuid=b5d756e5-8739-433b-aa79-e911eeba3cff"]}],"mendeley":{"formattedCitation":"(Levidow, Borda-Rodriguez and Papaioannou, 2014; Rendon, 2016)","plainTextFormattedCitation":"(Levidow, Borda-Rodriguez and Papaioannou, 2014; Rendon, 2016)","previouslyFormattedCitation":"(Levidow, Borda-Rodriguez and Papaioannou, 2014; Rendon, 2016)"},"properties":{"noteIndex":0},"schema":"https://github.com/citation-style-language/schema/raw/master/csl-citation.json"}</w:instrText>
      </w:r>
      <w:r w:rsidR="008C6478">
        <w:rPr>
          <w:noProof/>
          <w:lang w:val="en-US"/>
        </w:rPr>
        <w:fldChar w:fldCharType="separate"/>
      </w:r>
      <w:r w:rsidR="008C6478" w:rsidRPr="008C6478">
        <w:rPr>
          <w:noProof/>
          <w:lang w:val="en-US"/>
        </w:rPr>
        <w:t>(Levidow, Borda-Rodriguez and Papaioannou, 2014; Rendon, 2016)</w:t>
      </w:r>
      <w:r w:rsidR="008C6478">
        <w:rPr>
          <w:noProof/>
          <w:lang w:val="en-US"/>
        </w:rPr>
        <w:fldChar w:fldCharType="end"/>
      </w:r>
      <w:r w:rsidR="00340F19">
        <w:t xml:space="preserve">. </w:t>
      </w:r>
    </w:p>
    <w:p w14:paraId="0FAD6D3D" w14:textId="0117966F" w:rsidR="00340F19" w:rsidRDefault="00340F19" w:rsidP="00B218B1">
      <w:pPr>
        <w:pStyle w:val="Heading2"/>
        <w:numPr>
          <w:ilvl w:val="1"/>
          <w:numId w:val="1"/>
        </w:numPr>
      </w:pPr>
      <w:bookmarkStart w:id="16" w:name="_Toc511712404"/>
      <w:bookmarkStart w:id="17" w:name="_Toc48605092"/>
      <w:r>
        <w:lastRenderedPageBreak/>
        <w:t>Innovative Government</w:t>
      </w:r>
      <w:bookmarkEnd w:id="16"/>
      <w:bookmarkEnd w:id="17"/>
      <w:r>
        <w:t xml:space="preserve"> </w:t>
      </w:r>
    </w:p>
    <w:p w14:paraId="0B447356" w14:textId="1C05B11D" w:rsidR="00340F19" w:rsidRPr="00FE03AB" w:rsidRDefault="00674661" w:rsidP="00340F19">
      <w:pPr>
        <w:ind w:firstLine="720"/>
      </w:pPr>
      <w:r>
        <w:t>T</w:t>
      </w:r>
      <w:r w:rsidR="00340F19">
        <w:t>o implement the rules a</w:t>
      </w:r>
      <w:r w:rsidR="00340F19" w:rsidRPr="00125165">
        <w:rPr>
          <w:noProof/>
        </w:rPr>
        <w:t>nd</w:t>
      </w:r>
      <w:r w:rsidR="00340F19">
        <w:t xml:space="preserve"> regulation</w:t>
      </w:r>
      <w:r>
        <w:t>s</w:t>
      </w:r>
      <w:r w:rsidR="00340F19">
        <w:t xml:space="preserve"> of the Innovative </w:t>
      </w:r>
      <w:r w:rsidR="00340F19" w:rsidRPr="00125165">
        <w:rPr>
          <w:noProof/>
        </w:rPr>
        <w:t>strategy</w:t>
      </w:r>
      <w:r w:rsidR="00340F19">
        <w:rPr>
          <w:noProof/>
        </w:rPr>
        <w:t>,</w:t>
      </w:r>
      <w:r w:rsidR="00340F19">
        <w:t xml:space="preserve"> it </w:t>
      </w:r>
      <w:r w:rsidR="00340F19">
        <w:rPr>
          <w:noProof/>
        </w:rPr>
        <w:t>is</w:t>
      </w:r>
      <w:r w:rsidR="00340F19">
        <w:t xml:space="preserve"> very important for the development of the innovative strategy that will lead to the </w:t>
      </w:r>
      <w:r w:rsidR="00340F19" w:rsidRPr="00125165">
        <w:rPr>
          <w:noProof/>
        </w:rPr>
        <w:t>enhanc</w:t>
      </w:r>
      <w:r w:rsidR="00340F19">
        <w:rPr>
          <w:noProof/>
        </w:rPr>
        <w:t>emen</w:t>
      </w:r>
      <w:r w:rsidR="00340F19" w:rsidRPr="00125165">
        <w:rPr>
          <w:noProof/>
        </w:rPr>
        <w:t>t</w:t>
      </w:r>
      <w:r w:rsidR="00340F19">
        <w:t xml:space="preserve"> of the </w:t>
      </w:r>
      <w:r w:rsidR="00340F19" w:rsidRPr="00125165">
        <w:rPr>
          <w:noProof/>
        </w:rPr>
        <w:t>high</w:t>
      </w:r>
      <w:r w:rsidR="00340F19">
        <w:rPr>
          <w:noProof/>
        </w:rPr>
        <w:t>-</w:t>
      </w:r>
      <w:r w:rsidR="00340F19" w:rsidRPr="00125165">
        <w:rPr>
          <w:noProof/>
        </w:rPr>
        <w:t>quality</w:t>
      </w:r>
      <w:r w:rsidR="00340F19">
        <w:t xml:space="preserve"> innovative structure all over the </w:t>
      </w:r>
      <w:r w:rsidR="0046510D">
        <w:rPr>
          <w:lang w:val="en-US"/>
        </w:rPr>
        <w:t>UK</w:t>
      </w:r>
      <w:r w:rsidR="00340F19">
        <w:t xml:space="preserve">. The </w:t>
      </w:r>
      <w:r w:rsidR="00340F19" w:rsidRPr="00125165">
        <w:rPr>
          <w:noProof/>
        </w:rPr>
        <w:t>govern</w:t>
      </w:r>
      <w:r w:rsidR="00340F19">
        <w:rPr>
          <w:noProof/>
        </w:rPr>
        <w:t>ment</w:t>
      </w:r>
      <w:r w:rsidR="00340F19">
        <w:t xml:space="preserve"> of </w:t>
      </w:r>
      <w:r>
        <w:t xml:space="preserve">the </w:t>
      </w:r>
      <w:r w:rsidR="0046510D">
        <w:rPr>
          <w:lang w:val="en-US"/>
        </w:rPr>
        <w:t>UK</w:t>
      </w:r>
      <w:r w:rsidR="00340F19">
        <w:t xml:space="preserve"> is </w:t>
      </w:r>
      <w:r w:rsidR="00340F19">
        <w:rPr>
          <w:noProof/>
        </w:rPr>
        <w:t>also</w:t>
      </w:r>
      <w:r w:rsidR="00340F19">
        <w:t xml:space="preserve"> very concern</w:t>
      </w:r>
      <w:r>
        <w:t>ed</w:t>
      </w:r>
      <w:r w:rsidR="00340F19">
        <w:t xml:space="preserve"> </w:t>
      </w:r>
      <w:r w:rsidR="00340F19" w:rsidRPr="00125165">
        <w:rPr>
          <w:noProof/>
        </w:rPr>
        <w:t>abou</w:t>
      </w:r>
      <w:r w:rsidR="00340F19">
        <w:rPr>
          <w:noProof/>
        </w:rPr>
        <w:t>t</w:t>
      </w:r>
      <w:r w:rsidR="00340F19">
        <w:t xml:space="preserve"> </w:t>
      </w:r>
      <w:r w:rsidR="00340F19" w:rsidRPr="00125165">
        <w:rPr>
          <w:noProof/>
        </w:rPr>
        <w:t>inn</w:t>
      </w:r>
      <w:r w:rsidR="00340F19">
        <w:rPr>
          <w:noProof/>
        </w:rPr>
        <w:t>ovatio</w:t>
      </w:r>
      <w:r w:rsidR="00340F19" w:rsidRPr="00125165">
        <w:rPr>
          <w:noProof/>
        </w:rPr>
        <w:t>n</w:t>
      </w:r>
      <w:r w:rsidR="00340F19">
        <w:t xml:space="preserve"> in the </w:t>
      </w:r>
      <w:r w:rsidR="00340F19" w:rsidRPr="00125165">
        <w:rPr>
          <w:noProof/>
        </w:rPr>
        <w:t>gov</w:t>
      </w:r>
      <w:r w:rsidR="00340F19">
        <w:rPr>
          <w:noProof/>
        </w:rPr>
        <w:t>ern</w:t>
      </w:r>
      <w:r w:rsidR="00340F19" w:rsidRPr="00125165">
        <w:rPr>
          <w:noProof/>
        </w:rPr>
        <w:t>ment</w:t>
      </w:r>
      <w:r w:rsidR="00340F19">
        <w:t xml:space="preserve"> </w:t>
      </w:r>
      <w:r w:rsidR="00340F19" w:rsidRPr="00125165">
        <w:rPr>
          <w:noProof/>
        </w:rPr>
        <w:t>op</w:t>
      </w:r>
      <w:r w:rsidR="00340F19">
        <w:rPr>
          <w:noProof/>
        </w:rPr>
        <w:t>ti</w:t>
      </w:r>
      <w:r w:rsidR="00340F19" w:rsidRPr="00125165">
        <w:rPr>
          <w:noProof/>
        </w:rPr>
        <w:t>on</w:t>
      </w:r>
      <w:r w:rsidR="00340F19">
        <w:t xml:space="preserve">. The most important step taken by the government of </w:t>
      </w:r>
      <w:r>
        <w:t xml:space="preserve">the </w:t>
      </w:r>
      <w:r w:rsidR="0046510D">
        <w:rPr>
          <w:lang w:val="en-US"/>
        </w:rPr>
        <w:t>UK</w:t>
      </w:r>
      <w:r w:rsidR="00340F19">
        <w:t xml:space="preserve"> is to increase the implication of the e-government in </w:t>
      </w:r>
      <w:r>
        <w:t xml:space="preserve">the </w:t>
      </w:r>
      <w:r w:rsidR="0046510D">
        <w:rPr>
          <w:lang w:val="en-US"/>
        </w:rPr>
        <w:t>UK</w:t>
      </w:r>
      <w:r w:rsidR="00340F19">
        <w:t xml:space="preserve"> that is why the development of innovation in </w:t>
      </w:r>
      <w:r w:rsidR="00997BD0">
        <w:t xml:space="preserve">the </w:t>
      </w:r>
      <w:r w:rsidR="0046510D">
        <w:rPr>
          <w:lang w:val="en-US"/>
        </w:rPr>
        <w:t>UK</w:t>
      </w:r>
      <w:r w:rsidR="00340F19">
        <w:t xml:space="preserve"> government is very rapid. The </w:t>
      </w:r>
      <w:r w:rsidR="00340F19" w:rsidRPr="00125165">
        <w:rPr>
          <w:noProof/>
        </w:rPr>
        <w:t>gov</w:t>
      </w:r>
      <w:r w:rsidR="00340F19">
        <w:rPr>
          <w:noProof/>
        </w:rPr>
        <w:t>ern</w:t>
      </w:r>
      <w:r w:rsidR="00340F19" w:rsidRPr="00125165">
        <w:rPr>
          <w:noProof/>
        </w:rPr>
        <w:t>ment</w:t>
      </w:r>
      <w:r w:rsidR="00340F19">
        <w:t xml:space="preserve"> of </w:t>
      </w:r>
      <w:r w:rsidR="00997BD0">
        <w:t xml:space="preserve">the </w:t>
      </w:r>
      <w:r w:rsidR="0046510D">
        <w:rPr>
          <w:lang w:val="en-US"/>
        </w:rPr>
        <w:t>UK</w:t>
      </w:r>
      <w:r w:rsidR="00340F19">
        <w:t xml:space="preserve"> is emphasizing on the development of innovation by </w:t>
      </w:r>
      <w:r w:rsidR="00340F19" w:rsidRPr="00125165">
        <w:rPr>
          <w:noProof/>
        </w:rPr>
        <w:t xml:space="preserve">Implementing the course of </w:t>
      </w:r>
      <w:r w:rsidR="00340F19">
        <w:rPr>
          <w:noProof/>
        </w:rPr>
        <w:t>innovation</w:t>
      </w:r>
      <w:r w:rsidR="00340F19">
        <w:t xml:space="preserve"> in the </w:t>
      </w:r>
      <w:r w:rsidR="00340F19">
        <w:rPr>
          <w:noProof/>
        </w:rPr>
        <w:t>comm</w:t>
      </w:r>
      <w:r w:rsidR="00340F19" w:rsidRPr="00125165">
        <w:rPr>
          <w:noProof/>
        </w:rPr>
        <w:t>ent</w:t>
      </w:r>
      <w:r w:rsidR="00340F19">
        <w:t xml:space="preserve"> </w:t>
      </w:r>
      <w:r w:rsidR="00340F19" w:rsidRPr="00125165">
        <w:rPr>
          <w:noProof/>
        </w:rPr>
        <w:t>op</w:t>
      </w:r>
      <w:r w:rsidR="00340F19">
        <w:rPr>
          <w:noProof/>
        </w:rPr>
        <w:t>tio</w:t>
      </w:r>
      <w:r w:rsidR="00340F19" w:rsidRPr="00125165">
        <w:rPr>
          <w:noProof/>
        </w:rPr>
        <w:t>n</w:t>
      </w:r>
      <w:r w:rsidR="00340F19">
        <w:t xml:space="preserve">. The national </w:t>
      </w:r>
      <w:r w:rsidR="00340F19" w:rsidRPr="00125165">
        <w:rPr>
          <w:noProof/>
        </w:rPr>
        <w:t>inno</w:t>
      </w:r>
      <w:r w:rsidR="00340F19">
        <w:rPr>
          <w:noProof/>
        </w:rPr>
        <w:t>vati</w:t>
      </w:r>
      <w:r w:rsidR="00340F19" w:rsidRPr="00125165">
        <w:rPr>
          <w:noProof/>
        </w:rPr>
        <w:t>on</w:t>
      </w:r>
      <w:r w:rsidR="00340F19">
        <w:t xml:space="preserve"> strategy also </w:t>
      </w:r>
      <w:r w:rsidR="00340F19" w:rsidRPr="00125165">
        <w:rPr>
          <w:noProof/>
        </w:rPr>
        <w:t>introduce</w:t>
      </w:r>
      <w:r w:rsidR="00340F19">
        <w:rPr>
          <w:noProof/>
        </w:rPr>
        <w:t>s</w:t>
      </w:r>
      <w:r w:rsidR="00340F19">
        <w:t xml:space="preserve"> a </w:t>
      </w:r>
      <w:r w:rsidR="00340F19" w:rsidRPr="00125165">
        <w:rPr>
          <w:noProof/>
        </w:rPr>
        <w:t>detail</w:t>
      </w:r>
      <w:r w:rsidR="00340F19">
        <w:rPr>
          <w:noProof/>
        </w:rPr>
        <w:t>ed</w:t>
      </w:r>
      <w:r w:rsidR="00340F19">
        <w:t xml:space="preserve"> set of tools that promote </w:t>
      </w:r>
      <w:r w:rsidR="00340F19" w:rsidRPr="00125165">
        <w:rPr>
          <w:noProof/>
        </w:rPr>
        <w:t>inn</w:t>
      </w:r>
      <w:r w:rsidR="00340F19">
        <w:rPr>
          <w:noProof/>
        </w:rPr>
        <w:t>ovatio</w:t>
      </w:r>
      <w:r w:rsidR="00340F19" w:rsidRPr="00125165">
        <w:rPr>
          <w:noProof/>
        </w:rPr>
        <w:t>n</w:t>
      </w:r>
      <w:r w:rsidR="00340F19">
        <w:t xml:space="preserve"> in the </w:t>
      </w:r>
      <w:r w:rsidR="00340F19">
        <w:rPr>
          <w:noProof/>
        </w:rPr>
        <w:t>government</w:t>
      </w:r>
      <w:r w:rsidR="00340F19">
        <w:t xml:space="preserve"> sectors.  </w:t>
      </w:r>
      <w:r w:rsidR="00340F19">
        <w:rPr>
          <w:noProof/>
        </w:rPr>
        <w:t>The g</w:t>
      </w:r>
      <w:r w:rsidR="00340F19" w:rsidRPr="0015422F">
        <w:rPr>
          <w:noProof/>
        </w:rPr>
        <w:t>overnment</w:t>
      </w:r>
      <w:r w:rsidR="00340F19">
        <w:t xml:space="preserve"> also </w:t>
      </w:r>
      <w:r w:rsidR="00340F19" w:rsidRPr="00125165">
        <w:rPr>
          <w:noProof/>
        </w:rPr>
        <w:t>choose</w:t>
      </w:r>
      <w:r w:rsidR="00340F19">
        <w:rPr>
          <w:noProof/>
        </w:rPr>
        <w:t>s</w:t>
      </w:r>
      <w:r w:rsidR="00340F19">
        <w:t xml:space="preserve"> some of the important sectors to implement </w:t>
      </w:r>
      <w:r w:rsidR="00340F19" w:rsidRPr="00125165">
        <w:rPr>
          <w:noProof/>
        </w:rPr>
        <w:t>inn</w:t>
      </w:r>
      <w:r w:rsidR="00340F19">
        <w:rPr>
          <w:noProof/>
        </w:rPr>
        <w:t>ovatio</w:t>
      </w:r>
      <w:r w:rsidR="00340F19" w:rsidRPr="00125165">
        <w:rPr>
          <w:noProof/>
        </w:rPr>
        <w:t>n</w:t>
      </w:r>
      <w:r w:rsidR="00340F19">
        <w:t xml:space="preserve"> on a </w:t>
      </w:r>
      <w:r w:rsidR="00340F19" w:rsidRPr="00125165">
        <w:rPr>
          <w:noProof/>
        </w:rPr>
        <w:t>priority</w:t>
      </w:r>
      <w:r w:rsidR="00340F19">
        <w:t xml:space="preserve"> basis</w:t>
      </w:r>
      <w:r w:rsidR="008C6478">
        <w:rPr>
          <w:lang w:val="en-US"/>
        </w:rPr>
        <w:t xml:space="preserve"> </w:t>
      </w:r>
      <w:r w:rsidR="008C6478">
        <w:rPr>
          <w:lang w:val="en-US"/>
        </w:rPr>
        <w:fldChar w:fldCharType="begin" w:fldLock="1"/>
      </w:r>
      <w:r w:rsidR="008C6478">
        <w:rPr>
          <w:lang w:val="en-US"/>
        </w:rPr>
        <w:instrText>ADDIN CSL_CITATION {"citationItems":[{"id":"ITEM-1","itemData":{"DOI":"10.1108/14779960380000221","ISBN":"1477996038000","ISSN":"17588871","abstract":"Global cultural homogenisation has signif- icant consequences for our responsibility for others in distant parts of the globe. ICT gives a powerful impetus to this cul- tural homogenisation. There are a number of distinct elements that contribute to this.","author":[{"dropping-particle":"","family":"Fairweather","given":"N.","non-dropping-particle":"Ben","parse-names":false,"suffix":""},{"dropping-particle":"","family":"Rogerson","given":"Simon","non-dropping-particle":"","parse-names":false,"suffix":""}],"container-title":"Journal of Information, Communication and Ethics in Society","id":"ITEM-1","issue":"1","issued":{"date-parts":[["2003"]]},"page":"7-12","title":"The problems of global cultural homogenisation in a technologically dependant world","type":"article-journal","volume":"1"},"uris":["http://www.mendeley.com/documents/?uuid=f75a6d8f-9f91-4d05-8f3f-0ac0b8a373ee"]},{"id":"ITEM-2","itemData":{"ISBN":"0320130053","author":[{"dropping-particle":"","family":"Authors","given":"For","non-dropping-particle":"","parse-names":false,"suffix":""}],"id":"ITEM-2","issued":{"date-parts":[["2015"]]},"title":"The International Journal of Information and Learning Technology Article information :","type":"article-journal"},"uris":["http://www.mendeley.com/documents/?uuid=11063ef3-c5dc-4f6b-b3bb-22f322bf442a"]},{"id":"ITEM-3","itemData":{"DOI":"10.1108/QMR-01-2017-0014","ISBN":"0520130073","ISSN":"13522752","PMID":"51393564","abstract":"Purpose – The purpose of this study is to evaluate the relationships between digital technology, tangible/ intangible assets and marketing capabilities to gain more insight into the factors related to small- and medium-sized enterprises’ (SMEs’) growth in the UK. Based on the resource-advantage theory, this research addresses the question “to what extent does digital technology influence marketing capability which leads to companies’ growth?” Design/methodology/approach – Data were gathered through 21 in-depth interviews with managers from different multinational organizations and six focus groups with employees. Findings – The study identifies the two key components of digital technology as information quality and service convenience. In addition, the relationships between digital technology, tangible/intangible assets and marketing capabilities perform the significant role of facilitator of a company’s growth. Research limitations/implications – The focus on UK SMEs limits the generalizability of the results. Further studies should be conducted in other sectors and country settings to examine the associations identified in the current study. Originality/value – This study identifies the main impacts of digital technology on intellectual/physical assets. While managers and employees have specified that marketing capability is significant for organizations, there are a few other areas of concern with regard to consequences related to a company’s growth, competence and core competence, particularly in an SME’s setting.","author":[{"dropping-particle":"","family":"Foroudi","given":"Pantea","non-dropping-particle":"","parse-names":false,"suffix":""},{"dropping-particle":"","family":"Gupta","given":"Suraksha","non-dropping-particle":"","parse-names":false,"suffix":""},{"dropping-particle":"","family":"Nazarian","given":"Alireza","non-dropping-particle":"","parse-names":false,"suffix":""},{"dropping-particle":"","family":"Duda","given":"Marta","non-dropping-particle":"","parse-names":false,"suffix":""}],"container-title":"Qualitative Market Research","id":"ITEM-3","issue":"2","issued":{"date-parts":[["2017"]]},"page":"230-246","title":"Digital technology and marketing management capability: achieving growth in SMEs","type":"article-journal","volume":"20"},"uris":["http://www.mendeley.com/documents/?uuid=712c3166-241e-4b32-9637-d58f5bfbdd31"]}],"mendeley":{"formattedCitation":"(Ben Fairweather and Rogerson, 2003; Authors, 2015; Foroudi &lt;i&gt;et al.&lt;/i&gt;, 2017)","plainTextFormattedCitation":"(Ben Fairweather and Rogerson, 2003; Authors, 2015; Foroudi et al., 2017)","previouslyFormattedCitation":"(Ben Fairweather and Rogerson, 2003; Authors, 2015; Foroudi &lt;i&gt;et al.&lt;/i&gt;, 2017)"},"properties":{"noteIndex":0},"schema":"https://github.com/citation-style-language/schema/raw/master/csl-citation.json"}</w:instrText>
      </w:r>
      <w:r w:rsidR="008C6478">
        <w:rPr>
          <w:lang w:val="en-US"/>
        </w:rPr>
        <w:fldChar w:fldCharType="separate"/>
      </w:r>
      <w:r w:rsidR="008C6478" w:rsidRPr="008C6478">
        <w:rPr>
          <w:noProof/>
          <w:lang w:val="en-US"/>
        </w:rPr>
        <w:t xml:space="preserve">(Ben Fairweather and Rogerson, 2003; Authors, 2015; Foroudi </w:t>
      </w:r>
      <w:r w:rsidR="008C6478" w:rsidRPr="008C6478">
        <w:rPr>
          <w:i/>
          <w:noProof/>
          <w:lang w:val="en-US"/>
        </w:rPr>
        <w:t>et al.</w:t>
      </w:r>
      <w:r w:rsidR="008C6478" w:rsidRPr="008C6478">
        <w:rPr>
          <w:noProof/>
          <w:lang w:val="en-US"/>
        </w:rPr>
        <w:t>, 2017)</w:t>
      </w:r>
      <w:r w:rsidR="008C6478">
        <w:rPr>
          <w:lang w:val="en-US"/>
        </w:rPr>
        <w:fldChar w:fldCharType="end"/>
      </w:r>
      <w:r w:rsidR="00340F19">
        <w:t xml:space="preserve">.  </w:t>
      </w:r>
    </w:p>
    <w:p w14:paraId="3D8CD702" w14:textId="2A9535AF" w:rsidR="00340F19" w:rsidRDefault="00340F19" w:rsidP="00B218B1">
      <w:pPr>
        <w:pStyle w:val="Heading2"/>
        <w:numPr>
          <w:ilvl w:val="1"/>
          <w:numId w:val="1"/>
        </w:numPr>
      </w:pPr>
      <w:bookmarkStart w:id="18" w:name="_Toc511712405"/>
      <w:bookmarkStart w:id="19" w:name="_Toc48605093"/>
      <w:r>
        <w:t>Information Technology for Government</w:t>
      </w:r>
      <w:bookmarkEnd w:id="18"/>
      <w:bookmarkEnd w:id="19"/>
      <w:r>
        <w:t xml:space="preserve"> </w:t>
      </w:r>
    </w:p>
    <w:p w14:paraId="5F214B28" w14:textId="1AD0E88E" w:rsidR="00340F19" w:rsidRDefault="00340F19" w:rsidP="00340F19">
      <w:pPr>
        <w:ind w:firstLine="720"/>
      </w:pPr>
      <w:r>
        <w:t xml:space="preserve">Information technology is incorporated heavily in the government sector to increase the capability to facilitate the citizens. Previous literature has </w:t>
      </w:r>
      <w:r w:rsidRPr="0015422F">
        <w:rPr>
          <w:noProof/>
        </w:rPr>
        <w:t>demonstrate</w:t>
      </w:r>
      <w:r>
        <w:rPr>
          <w:noProof/>
        </w:rPr>
        <w:t>d</w:t>
      </w:r>
      <w:r>
        <w:t xml:space="preserve"> the effectiveness of information technology in the government sector as well as also explores some of the important “</w:t>
      </w:r>
      <w:r w:rsidRPr="0015422F">
        <w:rPr>
          <w:noProof/>
        </w:rPr>
        <w:t>aspect</w:t>
      </w:r>
      <w:r>
        <w:rPr>
          <w:noProof/>
        </w:rPr>
        <w:t>s</w:t>
      </w:r>
      <w:r>
        <w:t xml:space="preserve"> </w:t>
      </w:r>
      <w:r>
        <w:rPr>
          <w:noProof/>
        </w:rPr>
        <w:t>of</w:t>
      </w:r>
      <w:r>
        <w:t xml:space="preserve"> the relationship” </w:t>
      </w:r>
      <w:r>
        <w:rPr>
          <w:noProof/>
        </w:rPr>
        <w:t>between</w:t>
      </w:r>
      <w:r>
        <w:t xml:space="preserve"> the government and the “development of the information technology”</w:t>
      </w:r>
      <w:r w:rsidR="008C6478">
        <w:rPr>
          <w:lang w:val="en-US"/>
        </w:rPr>
        <w:t xml:space="preserve"> </w:t>
      </w:r>
      <w:r w:rsidR="008C6478">
        <w:rPr>
          <w:lang w:val="en-US"/>
        </w:rPr>
        <w:fldChar w:fldCharType="begin" w:fldLock="1"/>
      </w:r>
      <w:r w:rsidR="00B218B1">
        <w:rPr>
          <w:lang w:val="en-US"/>
        </w:rPr>
        <w:instrText>ADDIN CSL_CITATION {"citationItems":[{"id":"ITEM-1","itemData":{"DOI":"www.ccsenet.org/ijbm","ISSN":"18333850","abstract":"Abstract Information edge and 3rd millennium predisposed so many of revolutions. Business organization with emphasize on information systems is try to gathering desirable information for decision making. Because of comprehensive change in business background and emerge of computers and internet, the business structure and needed information had change, the competitiveness as a major factor for life of organizations in information edge is preyed of information technology challenges. In this article we have reviewed in the literature of information systems and discussed the concepts of information system as a strategic tool. Keywords: Strategic information systems, Information technology, Information sciences, Decision support systems, Competitive advantages","author":[{"dropping-particle":"","family":"Hemmatfar","given":"Mahmood","non-dropping-particle":"","parse-names":false,"suffix":""},{"dropping-particle":"","family":"Ph","given":"D","non-dropping-particle":"","parse-names":false,"suffix":""}],"container-title":"International Journal of Business and Management","id":"ITEM-1","issue":"7","issued":{"date-parts":[["2010"]]},"page":"158-170","title":"Competitive Advantages and Strategic Information Systems","type":"article-journal","volume":"5"},"uris":["http://www.mendeley.com/documents/?uuid=726ea6ac-768f-460e-8825-f211300f6525"]},{"id":"ITEM-2","itemData":{"DOI":"10.1108/13620430210426123","ISSN":"13620436","abstract":"Examines career management, development and performance as proposed in the career management research by Noe, which was defined for studying individual career management. Reviews the organizational career management program and the outcomes of organizational development and performance. Applies the Noe model to measure outcomes and determine if there is a direct relationship between career management programs, performance and development. The study involved three different organizations in the IT sector and HRPs as the respondents. A questionnaire was developed using Burack's career management audit, and selected measures from various sources for development and performance. The results do not prove that the relationships exist. However, recommendations for future study involve performance as a precursor to career management and development. Recommendations for organizations include a review of career paths, development moves, retirement planning, and a research oriented human resources database.","author":[{"dropping-particle":"","family":"Appelbaum","given":"Steven H.","non-dropping-particle":"","parse-names":false,"suffix":""},{"dropping-particle":"","family":"Ayre","given":"Heather","non-dropping-particle":"","parse-names":false,"suffix":""},{"dropping-particle":"","family":"Shapiro","given":"Barbara T.","non-dropping-particle":"","parse-names":false,"suffix":""}],"container-title":"Career Development International","id":"ITEM-2","issue":"3","issued":{"date-parts":[["2002"]]},"page":"142-158","title":"Career management in information technology: A case study","type":"article-journal","volume":"7"},"uris":["http://www.mendeley.com/documents/?uuid=91459ca7-fde7-4bce-bf15-0f3512b11510"]},{"id":"ITEM-3","itemData":{"DOI":"10.5897/AJBM10.1398","ISBN":"0127-8983","ISSN":"0127-8983","PMID":"25445481","abstract":"This paper examines the extent of information communication technology (ICT) skills, use, and adoption among owners of small and medium enterprises (SMEs) in Malaysia; identifies innovation characteristics and adopter categories among the owners; and establishes the relationship among these various constructs. The authors surveyed 383 SME owners, using a survey instrument developed from the constructs used in the diffusion of innovation theory. The findings show that the level of ICT skills possessed by SME owners in Malaysia is poor, that their use of ICT is low, and that their adoption of ICT is slow and late, primarily because they find that ICT adoption is difficult. The authors discuss the implications of their study and present their suggestions for future research direction.","author":[{"dropping-particle":"","family":"Junaidah Hashim","given":"","non-dropping-particle":"","parse-names":false,"suffix":""}],"container-title":"International Journal of Business and Information","id":"ITEM-3","issue":"2","issued":{"date-parts":[["2007"]]},"page":"221-240","title":"Information Communication Technology ( ICT ) Adoption Among SME Owners in Malaysia","type":"article-journal","volume":"2"},"uris":["http://www.mendeley.com/documents/?uuid=5c23d74e-f09c-4ef7-875e-5d2cafc32b1c"]}],"mendeley":{"formattedCitation":"(Appelbaum, Ayre and Shapiro, 2002; Junaidah Hashim, 2007; Hemmatfar and Ph, 2010)","plainTextFormattedCitation":"(Appelbaum, Ayre and Shapiro, 2002; Junaidah Hashim, 2007; Hemmatfar and Ph, 2010)","previouslyFormattedCitation":"(Appelbaum, Ayre and Shapiro, 2002; Junaidah Hashim, 2007; Hemmatfar and Ph, 2010)"},"properties":{"noteIndex":0},"schema":"https://github.com/citation-style-language/schema/raw/master/csl-citation.json"}</w:instrText>
      </w:r>
      <w:r w:rsidR="008C6478">
        <w:rPr>
          <w:lang w:val="en-US"/>
        </w:rPr>
        <w:fldChar w:fldCharType="separate"/>
      </w:r>
      <w:r w:rsidR="008C6478" w:rsidRPr="008C6478">
        <w:rPr>
          <w:noProof/>
          <w:lang w:val="en-US"/>
        </w:rPr>
        <w:t>(Appelbaum, Ayre and Shapiro, 2002; Junaidah Hashim, 2007; Hemmatfar and Ph, 2010)</w:t>
      </w:r>
      <w:r w:rsidR="008C6478">
        <w:rPr>
          <w:lang w:val="en-US"/>
        </w:rPr>
        <w:fldChar w:fldCharType="end"/>
      </w:r>
      <w:r>
        <w:t xml:space="preserve">. </w:t>
      </w:r>
      <w:r w:rsidR="00997BD0">
        <w:t>Many studies</w:t>
      </w:r>
      <w:r>
        <w:t xml:space="preserve"> describe the </w:t>
      </w:r>
      <w:r w:rsidRPr="0015422F">
        <w:rPr>
          <w:noProof/>
        </w:rPr>
        <w:t>relation</w:t>
      </w:r>
      <w:r>
        <w:rPr>
          <w:noProof/>
        </w:rPr>
        <w:t>ships</w:t>
      </w:r>
      <w:r>
        <w:t xml:space="preserve"> among information technology with government excellence. The “development </w:t>
      </w:r>
      <w:r>
        <w:rPr>
          <w:noProof/>
        </w:rPr>
        <w:t>of</w:t>
      </w:r>
      <w:r>
        <w:t xml:space="preserve"> the information technology” supported by the government is very beneficial </w:t>
      </w:r>
      <w:r w:rsidR="00997BD0">
        <w:t>in</w:t>
      </w:r>
      <w:r>
        <w:t xml:space="preserve"> the </w:t>
      </w:r>
      <w:r w:rsidRPr="0015422F">
        <w:rPr>
          <w:noProof/>
        </w:rPr>
        <w:t>long</w:t>
      </w:r>
      <w:r>
        <w:t xml:space="preserve"> run. </w:t>
      </w:r>
    </w:p>
    <w:p w14:paraId="1B4D18CC" w14:textId="64612347" w:rsidR="00340F19" w:rsidRDefault="00340F19" w:rsidP="00340F19">
      <w:pPr>
        <w:ind w:firstLine="720"/>
      </w:pPr>
      <w:r>
        <w:t xml:space="preserve">According to </w:t>
      </w:r>
      <w:r w:rsidR="0004484A">
        <w:rPr>
          <w:lang w:val="en-US"/>
        </w:rPr>
        <w:fldChar w:fldCharType="begin" w:fldLock="1"/>
      </w:r>
      <w:r w:rsidR="0004484A">
        <w:rPr>
          <w:lang w:val="en-US"/>
        </w:rPr>
        <w:instrText>ADDIN CSL_CITATION {"citationItems":[{"id":"ITEM-1","itemData":{"DOI":"10.1108/EMJB-05-2014-0016","ISBN":"0520130251","ISSN":"1450-2194","PMID":"42012058","abstract":"Purpose The purpose of this paper is to examine the relationships among e-government attributes in terms of social influence, perceived effectiveness, system quality, and information quality user satisfaction and intention to use e-government services in United Arab Emirates (UAE). Design/methodology/approach This study is based on previous research on e-government services, and has relied partially on Delone and Mclean’s (2004) updated IS success model and the new theoretical and accepted model (UTAUT). These models were used to examine the impact of some selected attributes of e-government on the adoption of e-government services in the UAE from the perspective of a citizen. A questionnaire survey was used to collect data from a total of 1,800 e-government users in the UAE and structural equation modeling was utilized to test the theoretical model. Findings This study has identified five main findings. First, it provides evidence of the direct effects of e-government attributes on user satisfaction. Sec...","author":[{"dropping-particle":"","family":"Athmay","given":"ALaa Aldin A","non-dropping-particle":"AL","parse-names":false,"suffix":""},{"dropping-particle":"","family":"Fantazy","given":"Kamel","non-dropping-particle":"","parse-names":false,"suffix":""},{"dropping-particle":"","family":"Kumar","given":"Vinod","non-dropping-particle":"","parse-names":false,"suffix":""}],"container-title":"EuroMed Journal of Business","id":"ITEM-1","issue":"1","issued":{"date-parts":[["2016"]]},"page":"57-83","title":"E-government adoption and user’s satisfaction: an empirical investigation","type":"article-journal","volume":"11"},"uris":["http://www.mendeley.com/documents/?uuid=d70e627a-afc2-4c58-8b56-3a624ce7d850"]},{"id":"ITEM-2","itemData":{"DOI":"10.1108/EBS-12-2012-0055","ISBN":"10.1108/EBS-12-2012-0055","ISSN":"1753-7983","abstract":"Purpose - The purpose of this paper is to understand the customer perception of service quality with respect to the e-Government services in Oman and conduct an investigation in order to determine the key factors that affect the quality of e-Government services in Oman. Design/methodology/approach - Primary data relating to the variables affecting quality of e-Government services and demographic profile data are collected using a questionnaire survey. The questionnaire was designed based on literature review and focus groups. Factor analysis method is employed to identify and rank the important factors affecting service quality. Findings - The study found that the four factors listed in the descending order of importance, reliability, responsiveness, efficiency, and security are primary determinants of the quality of e-Government services in Oman. Practical implications - This research enables government organizations to enhance their understanding of customer perception of e-Government services. The customer preference information can provide useful direction to the design, implementation, and management of e-Government services. Social implications - Improved service quality of e-Government systems can enhance public participation in these systems that have been established with huge investments. The improved participation can result in increased levels of efficiency, convenience, public awareness, transparency, engagement, and information for decision-making. Originality/value - The paper addresses quality of e-Government services for the first time in Oman and in the gulf region using a carefully designed research study. The paper is of value to researchers in the area of service quality of e-Government, Government of Oman, and governments in the gulf region and other developing countries that are involved in designing and managing e-Government service systems.","author":[{"dropping-particle":"","family":"Kumar Sharma","given":"Sujeet","non-dropping-particle":"","parse-names":false,"suffix":""},{"dropping-particle":"","family":"Al-Shihi","given":"Hafedh","non-dropping-particle":"","parse-names":false,"suffix":""},{"dropping-particle":"","family":"Madhumohan Govindaluri","given":"Srikrishna","non-dropping-particle":"","parse-names":false,"suffix":""}],"container-title":"Education, Business and Society: Contemporary Middle Eastern Issues","id":"ITEM-2","issue":"2","issued":{"date-parts":[["2013"]]},"page":"87-100","title":"Exploring quality of e-Government services in Oman","type":"article-journal","volume":"6"},"uris":["http://www.mendeley.com/documents/?uuid=edc0e9c9-e271-4b01-b984-f2197171e533"]}],"mendeley":{"formattedCitation":"(Kumar Sharma, Al-Shihi and Madhumohan Govindaluri, 2013; AL Athmay, Fantazy and Kumar, 2016)","plainTextFormattedCitation":"(Kumar Sharma, Al-Shihi and Madhumohan Govindaluri, 2013; AL Athmay, Fantazy and Kumar, 2016)","previouslyFormattedCitation":"(Kumar Sharma, Al-Shihi and Madhumohan Govindaluri, 2013; AL Athmay, Fantazy and Kumar, 2016)"},"properties":{"noteIndex":0},"schema":"https://github.com/citation-style-language/schema/raw/master/csl-citation.json"}</w:instrText>
      </w:r>
      <w:r w:rsidR="0004484A">
        <w:rPr>
          <w:lang w:val="en-US"/>
        </w:rPr>
        <w:fldChar w:fldCharType="separate"/>
      </w:r>
      <w:r w:rsidR="0004484A" w:rsidRPr="0004484A">
        <w:rPr>
          <w:noProof/>
          <w:lang w:val="en-US"/>
        </w:rPr>
        <w:t>(Kumar Sharma, Al-Shihi and Madhumohan Govindaluri, 2013; AL Athmay, Fantazy and Kumar, 2016)</w:t>
      </w:r>
      <w:r w:rsidR="0004484A">
        <w:rPr>
          <w:lang w:val="en-US"/>
        </w:rPr>
        <w:fldChar w:fldCharType="end"/>
      </w:r>
      <w:r>
        <w:t xml:space="preserve"> government have lots of duties which </w:t>
      </w:r>
      <w:r w:rsidR="00122B02">
        <w:t>must</w:t>
      </w:r>
      <w:r>
        <w:t xml:space="preserve"> be performed in a </w:t>
      </w:r>
      <w:r w:rsidRPr="0015422F">
        <w:rPr>
          <w:noProof/>
        </w:rPr>
        <w:t>better</w:t>
      </w:r>
      <w:r>
        <w:t xml:space="preserve"> way in order to </w:t>
      </w:r>
      <w:r w:rsidRPr="0015422F">
        <w:rPr>
          <w:noProof/>
        </w:rPr>
        <w:t>creat</w:t>
      </w:r>
      <w:r>
        <w:rPr>
          <w:noProof/>
        </w:rPr>
        <w:t>e</w:t>
      </w:r>
      <w:r>
        <w:t xml:space="preserve"> sustainability in the region. The most important duty which </w:t>
      </w:r>
      <w:r w:rsidR="00122B02" w:rsidRPr="0015422F">
        <w:rPr>
          <w:noProof/>
        </w:rPr>
        <w:t>must</w:t>
      </w:r>
      <w:r>
        <w:t xml:space="preserve"> be performed is the creation of a </w:t>
      </w:r>
      <w:r w:rsidRPr="0015422F">
        <w:rPr>
          <w:noProof/>
        </w:rPr>
        <w:t>job</w:t>
      </w:r>
      <w:r>
        <w:t xml:space="preserve"> in society. The </w:t>
      </w:r>
      <w:r w:rsidRPr="0015422F">
        <w:rPr>
          <w:noProof/>
        </w:rPr>
        <w:t>dev</w:t>
      </w:r>
      <w:r>
        <w:rPr>
          <w:noProof/>
        </w:rPr>
        <w:t>elopme</w:t>
      </w:r>
      <w:r w:rsidRPr="0015422F">
        <w:rPr>
          <w:noProof/>
        </w:rPr>
        <w:t>nt</w:t>
      </w:r>
      <w:r>
        <w:t xml:space="preserve"> plan and strategies in </w:t>
      </w:r>
      <w:r>
        <w:lastRenderedPageBreak/>
        <w:t xml:space="preserve">the </w:t>
      </w:r>
      <w:r w:rsidRPr="0015422F">
        <w:rPr>
          <w:noProof/>
        </w:rPr>
        <w:t>govern</w:t>
      </w:r>
      <w:r>
        <w:rPr>
          <w:noProof/>
        </w:rPr>
        <w:t>ment</w:t>
      </w:r>
      <w:r>
        <w:t xml:space="preserve"> are based on the </w:t>
      </w:r>
      <w:r w:rsidRPr="0015422F">
        <w:rPr>
          <w:noProof/>
        </w:rPr>
        <w:t>provi</w:t>
      </w:r>
      <w:r>
        <w:rPr>
          <w:noProof/>
        </w:rPr>
        <w:t>sions</w:t>
      </w:r>
      <w:r>
        <w:t xml:space="preserve"> of all kind</w:t>
      </w:r>
      <w:r w:rsidR="00997BD0">
        <w:t>s</w:t>
      </w:r>
      <w:r>
        <w:t xml:space="preserve"> of </w:t>
      </w:r>
      <w:r w:rsidRPr="0015422F">
        <w:rPr>
          <w:noProof/>
        </w:rPr>
        <w:t>facilit</w:t>
      </w:r>
      <w:r>
        <w:rPr>
          <w:noProof/>
        </w:rPr>
        <w:t>ies</w:t>
      </w:r>
      <w:r>
        <w:t xml:space="preserve"> to the citizens. </w:t>
      </w:r>
      <w:r w:rsidR="00E71D42">
        <w:t>The d</w:t>
      </w:r>
      <w:r>
        <w:t xml:space="preserve">evelopment </w:t>
      </w:r>
      <w:r>
        <w:rPr>
          <w:noProof/>
        </w:rPr>
        <w:t>of</w:t>
      </w:r>
      <w:r>
        <w:t xml:space="preserve"> “information technology” is also very effective for the government. It </w:t>
      </w:r>
      <w:r w:rsidRPr="0015422F">
        <w:rPr>
          <w:noProof/>
        </w:rPr>
        <w:t>increase</w:t>
      </w:r>
      <w:r>
        <w:rPr>
          <w:noProof/>
        </w:rPr>
        <w:t>s</w:t>
      </w:r>
      <w:r>
        <w:t xml:space="preserve"> the trend of investment in the region which </w:t>
      </w:r>
      <w:r>
        <w:rPr>
          <w:noProof/>
        </w:rPr>
        <w:t>effectively increases</w:t>
      </w:r>
      <w:r>
        <w:t xml:space="preserve"> the </w:t>
      </w:r>
      <w:r w:rsidRPr="0015422F">
        <w:rPr>
          <w:noProof/>
        </w:rPr>
        <w:t>for</w:t>
      </w:r>
      <w:r>
        <w:rPr>
          <w:noProof/>
        </w:rPr>
        <w:t>e</w:t>
      </w:r>
      <w:r w:rsidRPr="0015422F">
        <w:rPr>
          <w:noProof/>
        </w:rPr>
        <w:t>ign</w:t>
      </w:r>
      <w:r>
        <w:t xml:space="preserve"> direct </w:t>
      </w:r>
      <w:r w:rsidRPr="0015422F">
        <w:rPr>
          <w:noProof/>
        </w:rPr>
        <w:t>investment</w:t>
      </w:r>
      <w:r>
        <w:t xml:space="preserve">. It </w:t>
      </w:r>
      <w:r w:rsidRPr="0015422F">
        <w:rPr>
          <w:noProof/>
        </w:rPr>
        <w:t>bring</w:t>
      </w:r>
      <w:r>
        <w:rPr>
          <w:noProof/>
        </w:rPr>
        <w:t>s</w:t>
      </w:r>
      <w:r>
        <w:t xml:space="preserve"> more business in the region as it </w:t>
      </w:r>
      <w:r w:rsidRPr="0015422F">
        <w:rPr>
          <w:noProof/>
        </w:rPr>
        <w:t>ha</w:t>
      </w:r>
      <w:r>
        <w:rPr>
          <w:noProof/>
        </w:rPr>
        <w:t>s</w:t>
      </w:r>
      <w:r>
        <w:t xml:space="preserve"> a </w:t>
      </w:r>
      <w:r w:rsidRPr="0015422F">
        <w:rPr>
          <w:noProof/>
        </w:rPr>
        <w:t>positive</w:t>
      </w:r>
      <w:r>
        <w:t xml:space="preserve"> </w:t>
      </w:r>
      <w:r w:rsidRPr="0015422F">
        <w:rPr>
          <w:noProof/>
        </w:rPr>
        <w:t>outcome</w:t>
      </w:r>
      <w:r>
        <w:t xml:space="preserve"> for the investment. The </w:t>
      </w:r>
      <w:r>
        <w:rPr>
          <w:noProof/>
        </w:rPr>
        <w:t>a</w:t>
      </w:r>
      <w:r w:rsidRPr="0015422F">
        <w:rPr>
          <w:noProof/>
        </w:rPr>
        <w:t>bout</w:t>
      </w:r>
      <w:r>
        <w:t xml:space="preserve"> </w:t>
      </w:r>
      <w:r w:rsidRPr="0015422F">
        <w:rPr>
          <w:noProof/>
        </w:rPr>
        <w:t>fore</w:t>
      </w:r>
      <w:r>
        <w:rPr>
          <w:noProof/>
        </w:rPr>
        <w:t>i</w:t>
      </w:r>
      <w:r w:rsidRPr="0015422F">
        <w:rPr>
          <w:noProof/>
        </w:rPr>
        <w:t>gn</w:t>
      </w:r>
      <w:r>
        <w:t xml:space="preserve"> direct investment in the field of </w:t>
      </w:r>
      <w:r w:rsidRPr="0015422F">
        <w:rPr>
          <w:noProof/>
        </w:rPr>
        <w:t>info</w:t>
      </w:r>
      <w:r>
        <w:rPr>
          <w:noProof/>
        </w:rPr>
        <w:t>rm</w:t>
      </w:r>
      <w:r w:rsidRPr="0015422F">
        <w:rPr>
          <w:noProof/>
        </w:rPr>
        <w:t>ation</w:t>
      </w:r>
      <w:r>
        <w:t xml:space="preserve"> technology is very effective for the establishment of new business which </w:t>
      </w:r>
      <w:r w:rsidRPr="0015422F">
        <w:rPr>
          <w:noProof/>
        </w:rPr>
        <w:t>ultima</w:t>
      </w:r>
      <w:r>
        <w:rPr>
          <w:noProof/>
        </w:rPr>
        <w:t>tel</w:t>
      </w:r>
      <w:r w:rsidRPr="0015422F">
        <w:rPr>
          <w:noProof/>
        </w:rPr>
        <w:t>y</w:t>
      </w:r>
      <w:r>
        <w:t xml:space="preserve"> </w:t>
      </w:r>
      <w:r w:rsidRPr="0015422F">
        <w:rPr>
          <w:noProof/>
        </w:rPr>
        <w:t>lead</w:t>
      </w:r>
      <w:r>
        <w:rPr>
          <w:noProof/>
        </w:rPr>
        <w:t>s</w:t>
      </w:r>
      <w:r>
        <w:t xml:space="preserve"> to </w:t>
      </w:r>
      <w:r>
        <w:rPr>
          <w:noProof/>
        </w:rPr>
        <w:t>more</w:t>
      </w:r>
      <w:r>
        <w:t xml:space="preserve"> new jobs as well., It is also important for the success of the </w:t>
      </w:r>
      <w:r w:rsidRPr="0015422F">
        <w:rPr>
          <w:noProof/>
        </w:rPr>
        <w:t>info</w:t>
      </w:r>
      <w:r>
        <w:rPr>
          <w:noProof/>
        </w:rPr>
        <w:t>rma</w:t>
      </w:r>
      <w:r w:rsidRPr="0015422F">
        <w:rPr>
          <w:noProof/>
        </w:rPr>
        <w:t>tion</w:t>
      </w:r>
      <w:r>
        <w:t xml:space="preserve"> technology that citizens must </w:t>
      </w:r>
      <w:r w:rsidRPr="0015422F">
        <w:rPr>
          <w:noProof/>
        </w:rPr>
        <w:t>h</w:t>
      </w:r>
      <w:r>
        <w:rPr>
          <w:noProof/>
        </w:rPr>
        <w:t>a</w:t>
      </w:r>
      <w:r w:rsidRPr="0015422F">
        <w:rPr>
          <w:noProof/>
        </w:rPr>
        <w:t>ve</w:t>
      </w:r>
      <w:r>
        <w:t xml:space="preserve"> an initial </w:t>
      </w:r>
      <w:r w:rsidRPr="0015422F">
        <w:rPr>
          <w:noProof/>
        </w:rPr>
        <w:t>part</w:t>
      </w:r>
      <w:r>
        <w:t xml:space="preserve"> for the </w:t>
      </w:r>
      <w:r w:rsidRPr="0015422F">
        <w:rPr>
          <w:noProof/>
        </w:rPr>
        <w:t>inn</w:t>
      </w:r>
      <w:r>
        <w:rPr>
          <w:noProof/>
        </w:rPr>
        <w:t>ovati</w:t>
      </w:r>
      <w:r w:rsidRPr="0015422F">
        <w:rPr>
          <w:noProof/>
        </w:rPr>
        <w:t>on</w:t>
      </w:r>
      <w:r>
        <w:t xml:space="preserve"> that is </w:t>
      </w:r>
      <w:r>
        <w:rPr>
          <w:noProof/>
        </w:rPr>
        <w:t xml:space="preserve">why the </w:t>
      </w:r>
      <w:r w:rsidRPr="0015422F">
        <w:rPr>
          <w:noProof/>
        </w:rPr>
        <w:t>government</w:t>
      </w:r>
      <w:r>
        <w:rPr>
          <w:noProof/>
        </w:rPr>
        <w:t xml:space="preserve"> is </w:t>
      </w:r>
      <w:r>
        <w:t xml:space="preserve">supporting all kind of </w:t>
      </w:r>
      <w:r w:rsidRPr="0015422F">
        <w:rPr>
          <w:noProof/>
        </w:rPr>
        <w:t>initiative</w:t>
      </w:r>
      <w:r>
        <w:t xml:space="preserve"> taken for the development of </w:t>
      </w:r>
      <w:r w:rsidRPr="0015422F">
        <w:rPr>
          <w:noProof/>
        </w:rPr>
        <w:t>info</w:t>
      </w:r>
      <w:r>
        <w:rPr>
          <w:noProof/>
        </w:rPr>
        <w:t>rma</w:t>
      </w:r>
      <w:r w:rsidRPr="0015422F">
        <w:rPr>
          <w:noProof/>
        </w:rPr>
        <w:t>tion</w:t>
      </w:r>
      <w:r>
        <w:t xml:space="preserve"> technology as well as it also </w:t>
      </w:r>
      <w:r w:rsidRPr="0015422F">
        <w:rPr>
          <w:noProof/>
        </w:rPr>
        <w:t>assure</w:t>
      </w:r>
      <w:r>
        <w:rPr>
          <w:noProof/>
        </w:rPr>
        <w:t>s</w:t>
      </w:r>
      <w:r>
        <w:t xml:space="preserve"> the commitment </w:t>
      </w:r>
      <w:r w:rsidRPr="0015422F">
        <w:rPr>
          <w:noProof/>
        </w:rPr>
        <w:t>wi</w:t>
      </w:r>
      <w:r>
        <w:rPr>
          <w:noProof/>
        </w:rPr>
        <w:t>th</w:t>
      </w:r>
      <w:r>
        <w:t xml:space="preserve"> the long term sustainability in the region. </w:t>
      </w:r>
      <w:r w:rsidR="00122B02">
        <w:t>So,</w:t>
      </w:r>
      <w:r>
        <w:t xml:space="preserve"> it </w:t>
      </w:r>
      <w:r>
        <w:rPr>
          <w:noProof/>
        </w:rPr>
        <w:t>is</w:t>
      </w:r>
      <w:r>
        <w:t xml:space="preserve"> concluded in this study that </w:t>
      </w:r>
      <w:r w:rsidRPr="0015422F">
        <w:rPr>
          <w:noProof/>
        </w:rPr>
        <w:t>invest</w:t>
      </w:r>
      <w:r>
        <w:rPr>
          <w:noProof/>
        </w:rPr>
        <w:t>ment</w:t>
      </w:r>
      <w:r>
        <w:t xml:space="preserve"> in some of the important </w:t>
      </w:r>
      <w:r w:rsidRPr="0015422F">
        <w:rPr>
          <w:noProof/>
        </w:rPr>
        <w:t>p</w:t>
      </w:r>
      <w:r>
        <w:rPr>
          <w:noProof/>
        </w:rPr>
        <w:t>la</w:t>
      </w:r>
      <w:r w:rsidRPr="0015422F">
        <w:rPr>
          <w:noProof/>
        </w:rPr>
        <w:t>ces</w:t>
      </w:r>
      <w:r>
        <w:t xml:space="preserve"> of </w:t>
      </w:r>
      <w:r w:rsidRPr="0015422F">
        <w:rPr>
          <w:noProof/>
        </w:rPr>
        <w:t>info</w:t>
      </w:r>
      <w:r>
        <w:rPr>
          <w:noProof/>
        </w:rPr>
        <w:t>rmati</w:t>
      </w:r>
      <w:r w:rsidRPr="0015422F">
        <w:rPr>
          <w:noProof/>
        </w:rPr>
        <w:t>on</w:t>
      </w:r>
      <w:r>
        <w:t xml:space="preserve"> </w:t>
      </w:r>
      <w:r>
        <w:rPr>
          <w:noProof/>
        </w:rPr>
        <w:t>technology</w:t>
      </w:r>
      <w:r>
        <w:t xml:space="preserve"> by the </w:t>
      </w:r>
      <w:r w:rsidRPr="0015422F">
        <w:rPr>
          <w:noProof/>
        </w:rPr>
        <w:t>govern</w:t>
      </w:r>
      <w:r>
        <w:rPr>
          <w:noProof/>
        </w:rPr>
        <w:t>ment</w:t>
      </w:r>
      <w:r>
        <w:t xml:space="preserve"> </w:t>
      </w:r>
      <w:r w:rsidRPr="0015422F">
        <w:rPr>
          <w:noProof/>
        </w:rPr>
        <w:t>is consider</w:t>
      </w:r>
      <w:r>
        <w:rPr>
          <w:noProof/>
        </w:rPr>
        <w:t>ing</w:t>
      </w:r>
      <w:r>
        <w:t xml:space="preserve"> to be very </w:t>
      </w:r>
      <w:r w:rsidRPr="0015422F">
        <w:rPr>
          <w:noProof/>
        </w:rPr>
        <w:t>ben</w:t>
      </w:r>
      <w:r>
        <w:rPr>
          <w:noProof/>
        </w:rPr>
        <w:t>efici</w:t>
      </w:r>
      <w:r w:rsidRPr="0015422F">
        <w:rPr>
          <w:noProof/>
        </w:rPr>
        <w:t>al</w:t>
      </w:r>
      <w:r>
        <w:t xml:space="preserve"> for </w:t>
      </w:r>
      <w:r w:rsidRPr="0015422F">
        <w:rPr>
          <w:noProof/>
        </w:rPr>
        <w:t>long</w:t>
      </w:r>
      <w:r>
        <w:rPr>
          <w:noProof/>
        </w:rPr>
        <w:t>-</w:t>
      </w:r>
      <w:r w:rsidRPr="0015422F">
        <w:rPr>
          <w:noProof/>
        </w:rPr>
        <w:t>run</w:t>
      </w:r>
      <w:r>
        <w:t xml:space="preserve"> sustainability as well as social and economic development</w:t>
      </w:r>
      <w:r w:rsidR="00B218B1">
        <w:rPr>
          <w:lang w:val="en-US"/>
        </w:rPr>
        <w:t xml:space="preserve"> </w:t>
      </w:r>
      <w:r w:rsidR="00B218B1">
        <w:rPr>
          <w:lang w:val="en-US"/>
        </w:rPr>
        <w:fldChar w:fldCharType="begin" w:fldLock="1"/>
      </w:r>
      <w:r w:rsidR="00B218B1">
        <w:rPr>
          <w:lang w:val="en-US"/>
        </w:rPr>
        <w:instrText>ADDIN CSL_CITATION {"citationItems":[{"id":"ITEM-1","itemData":{"DOI":"10.1016/j.procs.2017.12.191","ISSN":"18770509","abstract":"Directorate of Information Technology and Systems Development (Direktorat Pengembangan Teknologi dan Sistem Informasi, DPTSI) is an organization unit of Institut Teknologi Sepuluh Nopember (ITS) Surabaya which responsible for providing services related to information technology and system for all stakeholders. Incident management and requests fulfillment are part of the services managed by Service Desk unit of DPTSI. Incident management and requests fulfillment hold significant role yet prone to error, they could pose threats and risks for the organization. Hence, identification and assessment of risks, especially risks of IT processes, are highly required to avoid problem or disruption in organizational business processes and to minimize losses. In this research, COBIT 5 Enabling Process is used as a framework to identify the IT processes, whereas COBIT 5 for Risks is used to conduct the risk management activities. Risks are identified from Service Desk's business processes and existing condition of DPTSI. Data and information are obtained from interviews and observation, then they are mapped to corresponding ideal conditions based on COBIT 5 process DSS02 Manage Service Requests and Incidents. Furthermore, risks related to information technology processes are being identified, assessed and managed based on COBIT 5 process APO12 Manage Risks. The output of this research is a document containing list of IT risk assessment and risk control justification which can be used as a reference document for Service Desk unit of DPTSI ITS in managing risks associated with IT Processes. A good risk management processes will help the decisions' maker of the organization to make strategic decisions. In addition, the document may be used as a reference for other organizations with similar business processes.","author":[{"dropping-particle":"","family":"Astuti","given":"Hanim Maria","non-dropping-particle":"","parse-names":false,"suffix":""},{"dropping-particle":"","family":"Muqtadiroh","given":"Feby Artwodini","non-dropping-particle":"","parse-names":false,"suffix":""},{"dropping-particle":"","family":"Darmaningrat","given":"Eko Wahyu Tyas","non-dropping-particle":"","parse-names":false,"suffix":""},{"dropping-particle":"","family":"Putri","given":"Chitra Utami","non-dropping-particle":"","parse-names":false,"suffix":""}],"container-title":"Procedia Computer Science","id":"ITEM-1","issued":{"date-parts":[["2017"]]},"page":"569-576","publisher":"Elsevier B.V.","title":"Risks Assessment of Information Technology Processes Based on COBIT 5 Framework: A Case Study of ITS Service Desk","type":"article-journal","volume":"124"},"uris":["http://www.mendeley.com/documents/?uuid=10b50492-d5fd-4020-be8a-f0e4fe851db1"]},{"id":"ITEM-2","itemData":{"abstract":"This paper provides a brief review of the literature within the space of information technology and business alignment, and more specifically, the areas of creating competitive advantage by managing human capital to create a sustainable advantage in the marketplace.","author":[{"dropping-particle":"","family":"Brown","given":"Ed","non-dropping-particle":"","parse-names":false,"suffix":""}],"id":"ITEM-2","issued":{"date-parts":[["2011"]]},"page":"1-15","title":"Information Technology Human Capital as Competitive Advantage","type":"article-journal"},"uris":["http://www.mendeley.com/documents/?uuid=e804b7de-3c3e-4818-99a1-c0f7b30577c6"]},{"id":"ITEM-3","itemData":{"DOI":"10.4067/S0718-27242012000200005","ISSN":"0718-2724","abstract":"Strategic management of Information Technology (IT) has long been regarded as a critical component of business performance. This study addresses two objectives. Firstly we investigate the practice and effectiveness of Strategic Information Systems Planning (SISP) as a function of strategic management in 29 large Australian organizations. Secondly we review these results through a theoretical lens established by Segars et al. (1998) who identified six dimensions that provide a structured approach to reviewing the SISP process. Our results show that SISP was widely used in these 29 organizations in aspects such as planning associated with strategic IS investment and application, and whilst the theoretical review generally supported the literature, some amendments are required to the participation and focus dimensions suggested by Segars et al. (1998). Such results have implications for both practitioners and researchers.","author":[{"dropping-particle":"","family":"Wilkin","given":"Carla L","non-dropping-particle":"","parse-names":false,"suffix":""},{"dropping-particle":"","family":"Cerpa","given":"Narciso","non-dropping-particle":"","parse-names":false,"suffix":""}],"container-title":"Journal of Technology Management &amp; Innovation","id":"ITEM-3","issue":"2","issued":{"date-parts":[["2012"]]},"page":"52-62","title":"Strategic Information Systems Planning : An Empirical Evaluation of Its Dimensions","type":"article-journal","volume":"7"},"uris":["http://www.mendeley.com/documents/?uuid=e2320922-615e-4497-ac7e-509a6306dbee"]}],"mendeley":{"formattedCitation":"(Brown, 2011; Wilkin and Cerpa, 2012; Astuti &lt;i&gt;et al.&lt;/i&gt;, 2017)","plainTextFormattedCitation":"(Brown, 2011; Wilkin and Cerpa, 2012; Astuti et al., 2017)","previouslyFormattedCitation":"(Brown, 2011; Wilkin and Cerpa, 2012; Astuti &lt;i&gt;et al.&lt;/i&gt;, 2017)"},"properties":{"noteIndex":0},"schema":"https://github.com/citation-style-language/schema/raw/master/csl-citation.json"}</w:instrText>
      </w:r>
      <w:r w:rsidR="00B218B1">
        <w:rPr>
          <w:lang w:val="en-US"/>
        </w:rPr>
        <w:fldChar w:fldCharType="separate"/>
      </w:r>
      <w:r w:rsidR="00B218B1" w:rsidRPr="00B218B1">
        <w:rPr>
          <w:noProof/>
          <w:lang w:val="en-US"/>
        </w:rPr>
        <w:t xml:space="preserve">(Brown, 2011; Wilkin and Cerpa, 2012; Astuti </w:t>
      </w:r>
      <w:r w:rsidR="00B218B1" w:rsidRPr="00B218B1">
        <w:rPr>
          <w:i/>
          <w:noProof/>
          <w:lang w:val="en-US"/>
        </w:rPr>
        <w:t>et al.</w:t>
      </w:r>
      <w:r w:rsidR="00B218B1" w:rsidRPr="00B218B1">
        <w:rPr>
          <w:noProof/>
          <w:lang w:val="en-US"/>
        </w:rPr>
        <w:t>, 2017)</w:t>
      </w:r>
      <w:r w:rsidR="00B218B1">
        <w:rPr>
          <w:lang w:val="en-US"/>
        </w:rPr>
        <w:fldChar w:fldCharType="end"/>
      </w:r>
      <w:r>
        <w:t xml:space="preserve">. </w:t>
      </w:r>
    </w:p>
    <w:p w14:paraId="77BD06B9" w14:textId="209F9D6C" w:rsidR="00340F19" w:rsidRDefault="00340F19" w:rsidP="00340F19">
      <w:pPr>
        <w:ind w:firstLine="720"/>
      </w:pPr>
      <w:r>
        <w:t xml:space="preserve">According to </w:t>
      </w:r>
      <w:r w:rsidR="0004484A">
        <w:rPr>
          <w:lang w:val="en-US"/>
        </w:rPr>
        <w:fldChar w:fldCharType="begin" w:fldLock="1"/>
      </w:r>
      <w:r w:rsidR="0004484A">
        <w:rPr>
          <w:lang w:val="en-US"/>
        </w:rPr>
        <w:instrText>ADDIN CSL_CITATION {"citationItems":[{"id":"ITEM-1","itemData":{"DOI":"10.1016/j.giq.2017.02.001","ISBN":"0740-624X","ISSN":"0740624X","abstract":"Using institutional theory as a theoretical framework, this study illuminates organizational changes stemming from institutional pressures to investigate innovation in e-government information system security (ISS). From the perspective of mimetic isomorphism, the study examines ISS innovation by the South Korean government to elucidate organizational factors affecting organizational changes. This study attempted to investigate the interrelation of institutional influences and internal organizational factors in the course of ISS innovation. A research model was developed to elucidate the effects of mimetic isomorphism on innovation-supportive culture, legitimacy, and organizational citizenship behavior (OCB); furthermore, the relationships among innovation-supportive culture, legitimacy, and OCB, as well as how they influence organizational ISS effectiveness, were examined. A survey was administered to 489 civil servants working for the South Korean national government; valid data were analyzed using the partial least squares method. The results showed that mimetic isomorphism positively affected both innovation-supportive culture and legitimacy in ISS innovation. However, mimetic isomorphism influenced only individual OCB, not organizational OCB. Consistent with our hypotheses, innovation-supportive culture, legitimacy, and OCB positively influenced ISS effectiveness, whereas organizational cynicism negatively influenced ISS effectiveness. These findings provide interesting insights into how ISS innovation for e-government can be viewed within institutional theory and organizational behavior. As this study's results show the appropriateness of ISS innovation-supportive culture for ISS effectiveness in the government, the government should diagnose cultural manifestations or cultural artifacts to help ISS practitioners formulate, implement, and manage ISS strategies.","author":[{"dropping-particle":"","family":"Hwang","given":"Kumju","non-dropping-particle":"","parse-names":false,"suffix":""},{"dropping-particle":"","family":"Choi","given":"Myeonggil","non-dropping-particle":"","parse-names":false,"suffix":""}],"container-title":"Government Information Quarterly","id":"ITEM-1","issue":"2","issued":{"date-parts":[["2017"]]},"page":"183-198","publisher":"Elsevier Inc.","title":"Effects of innovation-supportive culture and organizational citizenship behavior on e-government information system security stemming from mimetic isomorphism","type":"article-journal","volume":"34"},"uris":["http://www.mendeley.com/documents/?uuid=7ef7828a-508f-4e89-83aa-723da35d5190"]},{"id":"ITEM-2","itemData":{"DOI":"10.1108/EBS-12-2012-0055","ISBN":"10.1108/EBS-12-2012-0055","ISSN":"1753-7983","abstract":"Purpose - The purpose of this paper is to understand the customer perception of service quality with respect to the e-Government services in Oman and conduct an investigation in order to determine the key factors that affect the quality of e-Government services in Oman. Design/methodology/approach - Primary data relating to the variables affecting quality of e-Government services and demographic profile data are collected using a questionnaire survey. The questionnaire was designed based on literature review and focus groups. Factor analysis method is employed to identify and rank the important factors affecting service quality. Findings - The study found that the four factors listed in the descending order of importance, reliability, responsiveness, efficiency, and security are primary determinants of the quality of e-Government services in Oman. Practical implications - This research enables government organizations to enhance their understanding of customer perception of e-Government services. The customer preference information can provide useful direction to the design, implementation, and management of e-Government services. Social implications - Improved service quality of e-Government systems can enhance public participation in these systems that have been established with huge investments. The improved participation can result in increased levels of efficiency, convenience, public awareness, transparency, engagement, and information for decision-making. Originality/value - The paper addresses quality of e-Government services for the first time in Oman and in the gulf region using a carefully designed research study. The paper is of value to researchers in the area of service quality of e-Government, Government of Oman, and governments in the gulf region and other developing countries that are involved in designing and managing e-Government service systems.","author":[{"dropping-particle":"","family":"Kumar Sharma","given":"Sujeet","non-dropping-particle":"","parse-names":false,"suffix":""},{"dropping-particle":"","family":"Al-Shihi","given":"Hafedh","non-dropping-particle":"","parse-names":false,"suffix":""},{"dropping-particle":"","family":"Madhumohan Govindaluri","given":"Srikrishna","non-dropping-particle":"","parse-names":false,"suffix":""}],"container-title":"Education, Business and Society: Contemporary Middle Eastern Issues","id":"ITEM-2","issue":"2","issued":{"date-parts":[["2013"]]},"page":"87-100","title":"Exploring quality of e-Government services in Oman","type":"article-journal","volume":"6"},"uris":["http://www.mendeley.com/documents/?uuid=9a4c4940-414a-412c-acc1-3722cac4da9f"]}],"mendeley":{"formattedCitation":"(Kumar Sharma, Al-Shihi and Madhumohan Govindaluri, 2013; Hwang and Choi, 2017)","plainTextFormattedCitation":"(Kumar Sharma, Al-Shihi and Madhumohan Govindaluri, 2013; Hwang and Choi, 2017)","previouslyFormattedCitation":"(Kumar Sharma, Al-Shihi and Madhumohan Govindaluri, 2013; Hwang and Choi, 2017)"},"properties":{"noteIndex":0},"schema":"https://github.com/citation-style-language/schema/raw/master/csl-citation.json"}</w:instrText>
      </w:r>
      <w:r w:rsidR="0004484A">
        <w:rPr>
          <w:lang w:val="en-US"/>
        </w:rPr>
        <w:fldChar w:fldCharType="separate"/>
      </w:r>
      <w:r w:rsidR="0004484A" w:rsidRPr="0004484A">
        <w:rPr>
          <w:noProof/>
          <w:lang w:val="en-US"/>
        </w:rPr>
        <w:t>(Kumar Sharma, Al-Shihi and Madhumohan Govindaluri, 2013; Hwang and Choi, 2017)</w:t>
      </w:r>
      <w:r w:rsidR="0004484A">
        <w:rPr>
          <w:lang w:val="en-US"/>
        </w:rPr>
        <w:fldChar w:fldCharType="end"/>
      </w:r>
      <w:r w:rsidR="00122B02">
        <w:t xml:space="preserve"> innovation</w:t>
      </w:r>
      <w:r>
        <w:t xml:space="preserve"> </w:t>
      </w:r>
      <w:r w:rsidRPr="00171C20">
        <w:rPr>
          <w:noProof/>
        </w:rPr>
        <w:t>in</w:t>
      </w:r>
      <w:r>
        <w:t xml:space="preserve"> the </w:t>
      </w:r>
      <w:r w:rsidRPr="00171C20">
        <w:rPr>
          <w:noProof/>
        </w:rPr>
        <w:t>inf</w:t>
      </w:r>
      <w:r>
        <w:rPr>
          <w:noProof/>
        </w:rPr>
        <w:t>or</w:t>
      </w:r>
      <w:r w:rsidRPr="00171C20">
        <w:rPr>
          <w:noProof/>
        </w:rPr>
        <w:t>mation</w:t>
      </w:r>
      <w:r>
        <w:t xml:space="preserve"> is a continues to </w:t>
      </w:r>
      <w:r w:rsidRPr="00171C20">
        <w:rPr>
          <w:noProof/>
        </w:rPr>
        <w:t>process</w:t>
      </w:r>
      <w:r>
        <w:t xml:space="preserve"> in this highly competitive world. Many of the </w:t>
      </w:r>
      <w:r w:rsidRPr="00171C20">
        <w:rPr>
          <w:noProof/>
        </w:rPr>
        <w:t>com</w:t>
      </w:r>
      <w:r>
        <w:rPr>
          <w:noProof/>
        </w:rPr>
        <w:t>panie</w:t>
      </w:r>
      <w:r w:rsidRPr="00171C20">
        <w:rPr>
          <w:noProof/>
        </w:rPr>
        <w:t>s</w:t>
      </w:r>
      <w:r>
        <w:t xml:space="preserve"> all over the world are focusing on the development </w:t>
      </w:r>
      <w:r w:rsidR="00122B02">
        <w:t>of new</w:t>
      </w:r>
      <w:r>
        <w:t xml:space="preserve"> “</w:t>
      </w:r>
      <w:r w:rsidRPr="00171C20">
        <w:rPr>
          <w:noProof/>
        </w:rPr>
        <w:t>info</w:t>
      </w:r>
      <w:r>
        <w:rPr>
          <w:noProof/>
        </w:rPr>
        <w:t>rma</w:t>
      </w:r>
      <w:r w:rsidRPr="00171C20">
        <w:rPr>
          <w:noProof/>
        </w:rPr>
        <w:t>tion</w:t>
      </w:r>
      <w:r>
        <w:t xml:space="preserve"> </w:t>
      </w:r>
      <w:r w:rsidRPr="004D516B">
        <w:rPr>
          <w:noProof/>
        </w:rPr>
        <w:t>te</w:t>
      </w:r>
      <w:r>
        <w:rPr>
          <w:noProof/>
        </w:rPr>
        <w:t>ch</w:t>
      </w:r>
      <w:r w:rsidRPr="004D516B">
        <w:rPr>
          <w:noProof/>
        </w:rPr>
        <w:t>nology</w:t>
      </w:r>
      <w:r>
        <w:rPr>
          <w:noProof/>
        </w:rPr>
        <w:t>”</w:t>
      </w:r>
      <w:r>
        <w:t xml:space="preserve">. Many of the developed governments all over the globe are frequent in incorporating </w:t>
      </w:r>
      <w:r w:rsidRPr="00171C20">
        <w:rPr>
          <w:noProof/>
        </w:rPr>
        <w:t>inf</w:t>
      </w:r>
      <w:r>
        <w:rPr>
          <w:noProof/>
        </w:rPr>
        <w:t>orma</w:t>
      </w:r>
      <w:r w:rsidRPr="00171C20">
        <w:rPr>
          <w:noProof/>
        </w:rPr>
        <w:t>tion</w:t>
      </w:r>
      <w:r>
        <w:t xml:space="preserve"> </w:t>
      </w:r>
      <w:r w:rsidRPr="00171C20">
        <w:rPr>
          <w:noProof/>
        </w:rPr>
        <w:t>t</w:t>
      </w:r>
      <w:r>
        <w:rPr>
          <w:noProof/>
        </w:rPr>
        <w:t>echnology</w:t>
      </w:r>
      <w:r>
        <w:t xml:space="preserve"> in the innovative strategy to increase the overall </w:t>
      </w:r>
      <w:r w:rsidRPr="00171C20">
        <w:rPr>
          <w:noProof/>
        </w:rPr>
        <w:t>credibil</w:t>
      </w:r>
      <w:r>
        <w:rPr>
          <w:noProof/>
        </w:rPr>
        <w:t>it</w:t>
      </w:r>
      <w:r w:rsidRPr="00171C20">
        <w:rPr>
          <w:noProof/>
        </w:rPr>
        <w:t>y</w:t>
      </w:r>
      <w:r>
        <w:t xml:space="preserve"> of the strategy. It is evident from the </w:t>
      </w:r>
      <w:r w:rsidRPr="00171C20">
        <w:rPr>
          <w:noProof/>
        </w:rPr>
        <w:t>res</w:t>
      </w:r>
      <w:r>
        <w:rPr>
          <w:noProof/>
        </w:rPr>
        <w:t>ea</w:t>
      </w:r>
      <w:r w:rsidRPr="00171C20">
        <w:rPr>
          <w:noProof/>
        </w:rPr>
        <w:t>rch</w:t>
      </w:r>
      <w:r>
        <w:t xml:space="preserve"> study that India is </w:t>
      </w:r>
      <w:r w:rsidRPr="00171C20">
        <w:rPr>
          <w:noProof/>
        </w:rPr>
        <w:t>a cone</w:t>
      </w:r>
      <w:r>
        <w:t xml:space="preserve"> of the merging economy in the </w:t>
      </w:r>
      <w:r w:rsidRPr="00171C20">
        <w:rPr>
          <w:noProof/>
        </w:rPr>
        <w:t>wor</w:t>
      </w:r>
      <w:r>
        <w:rPr>
          <w:noProof/>
        </w:rPr>
        <w:t>ld</w:t>
      </w:r>
      <w:r>
        <w:t xml:space="preserve"> in which the innovative strategy is based on the </w:t>
      </w:r>
      <w:r w:rsidRPr="00171C20">
        <w:rPr>
          <w:noProof/>
        </w:rPr>
        <w:t>incorporation</w:t>
      </w:r>
      <w:r>
        <w:t xml:space="preserve"> of information </w:t>
      </w:r>
      <w:r w:rsidRPr="00171C20">
        <w:rPr>
          <w:noProof/>
        </w:rPr>
        <w:t>te</w:t>
      </w:r>
      <w:r>
        <w:rPr>
          <w:noProof/>
        </w:rPr>
        <w:t>chn</w:t>
      </w:r>
      <w:r w:rsidRPr="00171C20">
        <w:rPr>
          <w:noProof/>
        </w:rPr>
        <w:t>ology</w:t>
      </w:r>
      <w:r>
        <w:t xml:space="preserve"> in every field of life. Silicon Valley in India is </w:t>
      </w:r>
      <w:r w:rsidRPr="00171C20">
        <w:rPr>
          <w:noProof/>
        </w:rPr>
        <w:t>one</w:t>
      </w:r>
      <w:r>
        <w:t xml:space="preserve"> of the most effective </w:t>
      </w:r>
      <w:r w:rsidRPr="00171C20">
        <w:rPr>
          <w:noProof/>
        </w:rPr>
        <w:t>example</w:t>
      </w:r>
      <w:r>
        <w:rPr>
          <w:noProof/>
        </w:rPr>
        <w:t>s</w:t>
      </w:r>
      <w:r>
        <w:t xml:space="preserve"> for the </w:t>
      </w:r>
      <w:r w:rsidRPr="00171C20">
        <w:rPr>
          <w:noProof/>
        </w:rPr>
        <w:t>establish</w:t>
      </w:r>
      <w:r>
        <w:rPr>
          <w:noProof/>
        </w:rPr>
        <w:t>ment</w:t>
      </w:r>
      <w:r>
        <w:t xml:space="preserve"> of </w:t>
      </w:r>
      <w:r w:rsidRPr="00171C20">
        <w:rPr>
          <w:noProof/>
        </w:rPr>
        <w:t>gov</w:t>
      </w:r>
      <w:r>
        <w:rPr>
          <w:noProof/>
        </w:rPr>
        <w:t>ern</w:t>
      </w:r>
      <w:r w:rsidRPr="00171C20">
        <w:rPr>
          <w:noProof/>
        </w:rPr>
        <w:t>ment</w:t>
      </w:r>
      <w:r>
        <w:t xml:space="preserve"> policies that support the “</w:t>
      </w:r>
      <w:r w:rsidRPr="00171C20">
        <w:rPr>
          <w:noProof/>
        </w:rPr>
        <w:t>dev</w:t>
      </w:r>
      <w:r>
        <w:rPr>
          <w:noProof/>
        </w:rPr>
        <w:t>elopme</w:t>
      </w:r>
      <w:r w:rsidRPr="00171C20">
        <w:rPr>
          <w:noProof/>
        </w:rPr>
        <w:t>nt</w:t>
      </w:r>
      <w:r>
        <w:t xml:space="preserve"> of </w:t>
      </w:r>
      <w:r w:rsidRPr="00171C20">
        <w:rPr>
          <w:noProof/>
        </w:rPr>
        <w:t>in</w:t>
      </w:r>
      <w:r>
        <w:rPr>
          <w:noProof/>
        </w:rPr>
        <w:t>formati</w:t>
      </w:r>
      <w:r w:rsidRPr="00171C20">
        <w:rPr>
          <w:noProof/>
        </w:rPr>
        <w:t>on</w:t>
      </w:r>
      <w:r>
        <w:t xml:space="preserve"> </w:t>
      </w:r>
      <w:r>
        <w:rPr>
          <w:noProof/>
        </w:rPr>
        <w:t>technology”</w:t>
      </w:r>
      <w:r>
        <w:t xml:space="preserve">. On the other </w:t>
      </w:r>
      <w:r w:rsidRPr="00171C20">
        <w:rPr>
          <w:noProof/>
        </w:rPr>
        <w:t>side</w:t>
      </w:r>
      <w:r>
        <w:rPr>
          <w:noProof/>
        </w:rPr>
        <w:t>,</w:t>
      </w:r>
      <w:r>
        <w:t xml:space="preserve"> it </w:t>
      </w:r>
      <w:r>
        <w:rPr>
          <w:noProof/>
        </w:rPr>
        <w:t>is</w:t>
      </w:r>
      <w:r>
        <w:t xml:space="preserve"> also anticipated from the research that continues </w:t>
      </w:r>
      <w:r w:rsidR="00997BD0">
        <w:t xml:space="preserve">the </w:t>
      </w:r>
      <w:r>
        <w:t xml:space="preserve">“development of the </w:t>
      </w:r>
      <w:r w:rsidRPr="00171C20">
        <w:rPr>
          <w:noProof/>
        </w:rPr>
        <w:t>info</w:t>
      </w:r>
      <w:r>
        <w:rPr>
          <w:noProof/>
        </w:rPr>
        <w:t>rma</w:t>
      </w:r>
      <w:r w:rsidRPr="00171C20">
        <w:rPr>
          <w:noProof/>
        </w:rPr>
        <w:t>tion</w:t>
      </w:r>
      <w:r>
        <w:t xml:space="preserve"> </w:t>
      </w:r>
      <w:r w:rsidRPr="00171C20">
        <w:rPr>
          <w:noProof/>
        </w:rPr>
        <w:t>t</w:t>
      </w:r>
      <w:r>
        <w:rPr>
          <w:noProof/>
        </w:rPr>
        <w:t>echnology”</w:t>
      </w:r>
      <w:r>
        <w:t xml:space="preserve"> is very important for the e</w:t>
      </w:r>
      <w:r w:rsidRPr="00171C20">
        <w:rPr>
          <w:noProof/>
        </w:rPr>
        <w:t>conomic</w:t>
      </w:r>
      <w:r>
        <w:t xml:space="preserve"> and social </w:t>
      </w:r>
      <w:r w:rsidRPr="00171C20">
        <w:rPr>
          <w:noProof/>
        </w:rPr>
        <w:t>g</w:t>
      </w:r>
      <w:r>
        <w:rPr>
          <w:noProof/>
        </w:rPr>
        <w:t>rowth</w:t>
      </w:r>
      <w:r>
        <w:t xml:space="preserve"> of the country. If the </w:t>
      </w:r>
      <w:r w:rsidRPr="00171C20">
        <w:rPr>
          <w:noProof/>
        </w:rPr>
        <w:t>gov</w:t>
      </w:r>
      <w:r>
        <w:rPr>
          <w:noProof/>
        </w:rPr>
        <w:t>ern</w:t>
      </w:r>
      <w:r w:rsidRPr="00171C20">
        <w:rPr>
          <w:noProof/>
        </w:rPr>
        <w:t>ment</w:t>
      </w:r>
      <w:r>
        <w:t xml:space="preserve"> is not </w:t>
      </w:r>
      <w:r>
        <w:lastRenderedPageBreak/>
        <w:t xml:space="preserve">focusing on </w:t>
      </w:r>
      <w:r>
        <w:rPr>
          <w:noProof/>
        </w:rPr>
        <w:t>tha</w:t>
      </w:r>
      <w:r w:rsidRPr="00171C20">
        <w:rPr>
          <w:noProof/>
        </w:rPr>
        <w:t>t</w:t>
      </w:r>
      <w:r>
        <w:t xml:space="preserve"> “development of the </w:t>
      </w:r>
      <w:r w:rsidRPr="00171C20">
        <w:rPr>
          <w:noProof/>
        </w:rPr>
        <w:t>info</w:t>
      </w:r>
      <w:r>
        <w:rPr>
          <w:noProof/>
        </w:rPr>
        <w:t>rma</w:t>
      </w:r>
      <w:r w:rsidRPr="00171C20">
        <w:rPr>
          <w:noProof/>
        </w:rPr>
        <w:t>tion</w:t>
      </w:r>
      <w:r>
        <w:t xml:space="preserve"> </w:t>
      </w:r>
      <w:r w:rsidRPr="00171C20">
        <w:rPr>
          <w:noProof/>
        </w:rPr>
        <w:t>t</w:t>
      </w:r>
      <w:r>
        <w:rPr>
          <w:noProof/>
        </w:rPr>
        <w:t>echnology”</w:t>
      </w:r>
      <w:r>
        <w:t xml:space="preserve"> it will lead to several issues. Many of the </w:t>
      </w:r>
      <w:r w:rsidRPr="00171C20">
        <w:rPr>
          <w:noProof/>
        </w:rPr>
        <w:t>gov</w:t>
      </w:r>
      <w:r>
        <w:rPr>
          <w:noProof/>
        </w:rPr>
        <w:t>ern</w:t>
      </w:r>
      <w:r w:rsidRPr="00171C20">
        <w:rPr>
          <w:noProof/>
        </w:rPr>
        <w:t>ment</w:t>
      </w:r>
      <w:r>
        <w:t xml:space="preserve"> functions are also not </w:t>
      </w:r>
      <w:r w:rsidRPr="00171C20">
        <w:rPr>
          <w:noProof/>
        </w:rPr>
        <w:t>p</w:t>
      </w:r>
      <w:r>
        <w:rPr>
          <w:noProof/>
        </w:rPr>
        <w:t>erfor</w:t>
      </w:r>
      <w:r w:rsidRPr="00171C20">
        <w:rPr>
          <w:noProof/>
        </w:rPr>
        <w:t>med</w:t>
      </w:r>
      <w:r>
        <w:t xml:space="preserve"> in the proper ways that </w:t>
      </w:r>
      <w:r>
        <w:rPr>
          <w:noProof/>
        </w:rPr>
        <w:t>are</w:t>
      </w:r>
      <w:r>
        <w:t xml:space="preserve"> why it </w:t>
      </w:r>
      <w:r>
        <w:rPr>
          <w:noProof/>
        </w:rPr>
        <w:t>is</w:t>
      </w:r>
      <w:r>
        <w:t xml:space="preserve"> </w:t>
      </w:r>
      <w:r w:rsidRPr="004D516B">
        <w:rPr>
          <w:noProof/>
        </w:rPr>
        <w:t>very essential</w:t>
      </w:r>
      <w:r>
        <w:t xml:space="preserve"> to develop considerable </w:t>
      </w:r>
      <w:r w:rsidRPr="00171C20">
        <w:rPr>
          <w:noProof/>
        </w:rPr>
        <w:t>advan</w:t>
      </w:r>
      <w:r>
        <w:rPr>
          <w:noProof/>
        </w:rPr>
        <w:t>ceme</w:t>
      </w:r>
      <w:r w:rsidRPr="00171C20">
        <w:rPr>
          <w:noProof/>
        </w:rPr>
        <w:t>nt</w:t>
      </w:r>
      <w:r>
        <w:t xml:space="preserve"> in </w:t>
      </w:r>
      <w:r>
        <w:rPr>
          <w:noProof/>
        </w:rPr>
        <w:t>information</w:t>
      </w:r>
      <w:r>
        <w:t xml:space="preserve"> </w:t>
      </w:r>
      <w:r w:rsidRPr="00171C20">
        <w:rPr>
          <w:noProof/>
        </w:rPr>
        <w:t>t</w:t>
      </w:r>
      <w:r>
        <w:rPr>
          <w:noProof/>
        </w:rPr>
        <w:t>echnology</w:t>
      </w:r>
      <w:r>
        <w:t xml:space="preserve"> to sustain in the </w:t>
      </w:r>
      <w:r w:rsidRPr="00171C20">
        <w:rPr>
          <w:noProof/>
        </w:rPr>
        <w:t>com</w:t>
      </w:r>
      <w:r>
        <w:rPr>
          <w:noProof/>
        </w:rPr>
        <w:t>petiti</w:t>
      </w:r>
      <w:r w:rsidRPr="00171C20">
        <w:rPr>
          <w:noProof/>
        </w:rPr>
        <w:t>ve</w:t>
      </w:r>
      <w:r>
        <w:t xml:space="preserve"> </w:t>
      </w:r>
      <w:r w:rsidRPr="00171C20">
        <w:rPr>
          <w:noProof/>
        </w:rPr>
        <w:t>envi</w:t>
      </w:r>
      <w:r>
        <w:rPr>
          <w:noProof/>
        </w:rPr>
        <w:t>ro</w:t>
      </w:r>
      <w:r w:rsidRPr="00171C20">
        <w:rPr>
          <w:noProof/>
        </w:rPr>
        <w:t>nment</w:t>
      </w:r>
      <w:r>
        <w:t xml:space="preserve"> in economic </w:t>
      </w:r>
      <w:r w:rsidR="00726570">
        <w:t>stability</w:t>
      </w:r>
      <w:r w:rsidR="00726570">
        <w:rPr>
          <w:lang w:val="en-US"/>
        </w:rPr>
        <w:t>.</w:t>
      </w:r>
      <w:r>
        <w:t xml:space="preserve"> </w:t>
      </w:r>
    </w:p>
    <w:p w14:paraId="29B7E563" w14:textId="2D44C3AC" w:rsidR="00340F19" w:rsidRDefault="00340F19" w:rsidP="00340F19">
      <w:pPr>
        <w:ind w:firstLine="720"/>
      </w:pPr>
      <w:r>
        <w:t xml:space="preserve">According to the research conducted by </w:t>
      </w:r>
      <w:r w:rsidR="0004484A">
        <w:rPr>
          <w:lang w:val="en-US"/>
        </w:rPr>
        <w:fldChar w:fldCharType="begin" w:fldLock="1"/>
      </w:r>
      <w:r w:rsidR="00422D37">
        <w:rPr>
          <w:lang w:val="en-US"/>
        </w:rPr>
        <w:instrText>ADDIN CSL_CITATION {"citationItems":[{"id":"ITEM-1","itemData":{"DOI":"10.1108/JM2-12-2013-0069","ISBN":"1020140046","ISSN":"1746-5664","author":[{"dropping-particle":"","family":"Sharma","given":"Sujeet Kumar","non-dropping-particle":"","parse-names":false,"suffix":""},{"dropping-particle":"","family":"Govindaluri","given":"Srikrishna Madhumohan","non-dropping-particle":"","parse-names":false,"suffix":""},{"dropping-particle":"","family":"Gattoufi","given":"Said","non-dropping-particle":"","parse-names":false,"suffix":""}],"container-title":"Journal of Modelling in Management","id":"ITEM-1","issue":"3","issued":{"date-parts":[["2015"]]},"page":"325-340","title":"Understanding and predicting the quality determinants of e-government services","type":"article-journal","volume":"10"},"uris":["http://www.mendeley.com/documents/?uuid=f9e6b81d-4a65-40c3-b37e-f0af10f49d60"]},{"id":"ITEM-2","itemData":{"DOI":"10.1108/EBS-12-2012-0055","ISBN":"10.1108/EBS-12-2012-0055","ISSN":"1753-7983","abstract":"Purpose - The purpose of this paper is to understand the customer perception of service quality with respect to the e-Government services in Oman and conduct an investigation in order to determine the key factors that affect the quality of e-Government services in Oman. Design/methodology/approach - Primary data relating to the variables affecting quality of e-Government services and demographic profile data are collected using a questionnaire survey. The questionnaire was designed based on literature review and focus groups. Factor analysis method is employed to identify and rank the important factors affecting service quality. Findings - The study found that the four factors listed in the descending order of importance, reliability, responsiveness, efficiency, and security are primary determinants of the quality of e-Government services in Oman. Practical implications - This research enables government organizations to enhance their understanding of customer perception of e-Government services. The customer preference information can provide useful direction to the design, implementation, and management of e-Government services. Social implications - Improved service quality of e-Government systems can enhance public participation in these systems that have been established with huge investments. The improved participation can result in increased levels of efficiency, convenience, public awareness, transparency, engagement, and information for decision-making. Originality/value - The paper addresses quality of e-Government services for the first time in Oman and in the gulf region using a carefully designed research study. The paper is of value to researchers in the area of service quality of e-Government, Government of Oman, and governments in the gulf region and other developing countries that are involved in designing and managing e-Government service systems.","author":[{"dropping-particle":"","family":"Kumar Sharma","given":"Sujeet","non-dropping-particle":"","parse-names":false,"suffix":""},{"dropping-particle":"","family":"Al-Shihi","given":"Hafedh","non-dropping-particle":"","parse-names":false,"suffix":""},{"dropping-particle":"","family":"Madhumohan Govindaluri","given":"Srikrishna","non-dropping-particle":"","parse-names":false,"suffix":""}],"container-title":"Education, Business and Society: Contemporary Middle Eastern Issues","id":"ITEM-2","issue":"2","issued":{"date-parts":[["2013"]]},"page":"87-100","title":"Exploring quality of e-Government services in Oman","type":"article-journal","volume":"6"},"uris":["http://www.mendeley.com/documents/?uuid=9a4c4940-414a-412c-acc1-3722cac4da9f"]},{"id":"ITEM-3","itemData":{"DOI":"10.1016/j.jksuci.2014.04.004","ISBN":"1319-1578","ISSN":"22131248","abstract":"The technological development has turned the government policies and strategies toward e-government. The e-government is considered the primary tool to facilitate the access of the citizens to various services. Thus, the government plans and subsidies shall reach the public through e-government portals. Some of the developed countries had sufficiently integrated the e-government technology whereas others are still under development. In this respect, we have reviewed and studied the major challenges faced by the Sultanate of Oman in the process of developing and implementing the e-government. We have also analyzed secondary data to identify the level of e-government acceptance in the Sultanate of Oman. We have suggested a model, which the government may apply in order to develop and implement its own successful e-government.","author":[{"dropping-particle":"","family":"Sarrayrih","given":"Mohammad A.","non-dropping-particle":"","parse-names":false,"suffix":""},{"dropping-particle":"","family":"Sriram","given":"B.","non-dropping-particle":"","parse-names":false,"suffix":""}],"container-title":"Journal of King Saud University - Computer and Information Sciences","id":"ITEM-3","issue":"2","issued":{"date-parts":[["2015"]]},"page":"230-235","publisher":"King Saud University","title":"Major challenges in developing a successful e-government: A review on the Sultanate of Oman","type":"article-journal","volume":"27"},"uris":["http://www.mendeley.com/documents/?uuid=0c1323ac-d991-4385-a6d9-5c0bd5385a8d"]}],"mendeley":{"formattedCitation":"(Kumar Sharma, Al-Shihi and Madhumohan Govindaluri, 2013; Sarrayrih and Sriram, 2015; Sharma, Govindaluri and Gattoufi, 2015)","plainTextFormattedCitation":"(Kumar Sharma, Al-Shihi and Madhumohan Govindaluri, 2013; Sarrayrih and Sriram, 2015; Sharma, Govindaluri and Gattoufi, 2015)","previouslyFormattedCitation":"(Kumar Sharma, Al-Shihi and Madhumohan Govindaluri, 2013; Sarrayrih and Sriram, 2015; Sharma, Govindaluri and Gattoufi, 2015)"},"properties":{"noteIndex":0},"schema":"https://github.com/citation-style-language/schema/raw/master/csl-citation.json"}</w:instrText>
      </w:r>
      <w:r w:rsidR="0004484A">
        <w:rPr>
          <w:lang w:val="en-US"/>
        </w:rPr>
        <w:fldChar w:fldCharType="separate"/>
      </w:r>
      <w:r w:rsidR="0004484A" w:rsidRPr="0004484A">
        <w:rPr>
          <w:noProof/>
          <w:lang w:val="en-US"/>
        </w:rPr>
        <w:t>(Kumar Sharma, Al-Shihi and Madhumohan Govindaluri, 2013; Sarrayrih and Sriram, 2015; Sharma, Govindaluri and Gattoufi, 2015)</w:t>
      </w:r>
      <w:r w:rsidR="0004484A">
        <w:rPr>
          <w:lang w:val="en-US"/>
        </w:rPr>
        <w:fldChar w:fldCharType="end"/>
      </w:r>
      <w:r>
        <w:t xml:space="preserve"> major financial or </w:t>
      </w:r>
      <w:r w:rsidRPr="004D516B">
        <w:rPr>
          <w:noProof/>
        </w:rPr>
        <w:t>cash</w:t>
      </w:r>
      <w:r>
        <w:rPr>
          <w:noProof/>
        </w:rPr>
        <w:t xml:space="preserve"> </w:t>
      </w:r>
      <w:r w:rsidRPr="004D516B">
        <w:rPr>
          <w:noProof/>
        </w:rPr>
        <w:t>flows</w:t>
      </w:r>
      <w:r>
        <w:t xml:space="preserve"> have been </w:t>
      </w:r>
      <w:r w:rsidRPr="004D516B">
        <w:rPr>
          <w:noProof/>
        </w:rPr>
        <w:t>govern</w:t>
      </w:r>
      <w:r>
        <w:rPr>
          <w:noProof/>
        </w:rPr>
        <w:t>ing</w:t>
      </w:r>
      <w:r>
        <w:t xml:space="preserve"> in the government accounts are due to the stability of the small and </w:t>
      </w:r>
      <w:r w:rsidRPr="004D516B">
        <w:rPr>
          <w:noProof/>
        </w:rPr>
        <w:t>medium</w:t>
      </w:r>
      <w:r>
        <w:rPr>
          <w:noProof/>
        </w:rPr>
        <w:t>-</w:t>
      </w:r>
      <w:r w:rsidRPr="004D516B">
        <w:rPr>
          <w:noProof/>
        </w:rPr>
        <w:t>size</w:t>
      </w:r>
      <w:r>
        <w:t xml:space="preserve"> industries. The local industries and small busines</w:t>
      </w:r>
      <w:r w:rsidR="00997BD0">
        <w:t>se</w:t>
      </w:r>
      <w:r>
        <w:t xml:space="preserve">s have played a </w:t>
      </w:r>
      <w:r w:rsidRPr="004D516B">
        <w:rPr>
          <w:noProof/>
        </w:rPr>
        <w:t>vital</w:t>
      </w:r>
      <w:r>
        <w:t xml:space="preserve"> role in the “development </w:t>
      </w:r>
      <w:r w:rsidRPr="004D516B">
        <w:rPr>
          <w:noProof/>
        </w:rPr>
        <w:t>of</w:t>
      </w:r>
      <w:r>
        <w:t xml:space="preserve"> the </w:t>
      </w:r>
      <w:r w:rsidRPr="004D516B">
        <w:rPr>
          <w:noProof/>
        </w:rPr>
        <w:t>business</w:t>
      </w:r>
      <w:r w:rsidR="00122B02">
        <w:rPr>
          <w:noProof/>
        </w:rPr>
        <w:t>”</w:t>
      </w:r>
      <w:r w:rsidR="00122B02">
        <w:t>.</w:t>
      </w:r>
      <w:r>
        <w:t xml:space="preserve"> </w:t>
      </w:r>
      <w:r w:rsidR="00997BD0">
        <w:t>the government needs</w:t>
      </w:r>
      <w:r>
        <w:t xml:space="preserve"> to incorporate new </w:t>
      </w:r>
      <w:r w:rsidRPr="004D516B">
        <w:rPr>
          <w:noProof/>
        </w:rPr>
        <w:t>strategies</w:t>
      </w:r>
      <w:r>
        <w:t xml:space="preserve"> for the betterment of the small business industries. Incorporate new </w:t>
      </w:r>
      <w:r w:rsidRPr="004D516B">
        <w:rPr>
          <w:noProof/>
        </w:rPr>
        <w:t>info</w:t>
      </w:r>
      <w:r>
        <w:rPr>
          <w:noProof/>
        </w:rPr>
        <w:t>rma</w:t>
      </w:r>
      <w:r w:rsidRPr="004D516B">
        <w:rPr>
          <w:noProof/>
        </w:rPr>
        <w:t>tion</w:t>
      </w:r>
      <w:r>
        <w:t xml:space="preserve"> </w:t>
      </w:r>
      <w:r>
        <w:rPr>
          <w:noProof/>
        </w:rPr>
        <w:t>technology</w:t>
      </w:r>
      <w:r>
        <w:t xml:space="preserve"> in small business </w:t>
      </w:r>
      <w:r w:rsidRPr="004D516B">
        <w:rPr>
          <w:noProof/>
        </w:rPr>
        <w:t>indus</w:t>
      </w:r>
      <w:r>
        <w:rPr>
          <w:noProof/>
        </w:rPr>
        <w:t>trie</w:t>
      </w:r>
      <w:r w:rsidRPr="004D516B">
        <w:rPr>
          <w:noProof/>
        </w:rPr>
        <w:t>s</w:t>
      </w:r>
      <w:r>
        <w:t xml:space="preserve"> are </w:t>
      </w:r>
      <w:r w:rsidRPr="004D516B">
        <w:rPr>
          <w:noProof/>
        </w:rPr>
        <w:t>co</w:t>
      </w:r>
      <w:r>
        <w:rPr>
          <w:noProof/>
        </w:rPr>
        <w:t>nsid</w:t>
      </w:r>
      <w:r w:rsidRPr="004D516B">
        <w:rPr>
          <w:noProof/>
        </w:rPr>
        <w:t>er</w:t>
      </w:r>
      <w:r>
        <w:t xml:space="preserve"> to b very facilitate for the long run establishment of economic stability. </w:t>
      </w:r>
      <w:r w:rsidRPr="004D516B">
        <w:rPr>
          <w:noProof/>
        </w:rPr>
        <w:t>Mor</w:t>
      </w:r>
      <w:r>
        <w:rPr>
          <w:noProof/>
        </w:rPr>
        <w:t>eo</w:t>
      </w:r>
      <w:r w:rsidRPr="004D516B">
        <w:rPr>
          <w:noProof/>
        </w:rPr>
        <w:t>ver</w:t>
      </w:r>
      <w:r>
        <w:t xml:space="preserve">, to use </w:t>
      </w:r>
      <w:r w:rsidRPr="004D516B">
        <w:rPr>
          <w:noProof/>
        </w:rPr>
        <w:t>inf</w:t>
      </w:r>
      <w:r>
        <w:rPr>
          <w:noProof/>
        </w:rPr>
        <w:t>or</w:t>
      </w:r>
      <w:r w:rsidRPr="004D516B">
        <w:rPr>
          <w:noProof/>
        </w:rPr>
        <w:t>mation</w:t>
      </w:r>
      <w:r>
        <w:t xml:space="preserve"> </w:t>
      </w:r>
      <w:r w:rsidRPr="004D516B">
        <w:rPr>
          <w:noProof/>
        </w:rPr>
        <w:t>t</w:t>
      </w:r>
      <w:r>
        <w:rPr>
          <w:noProof/>
        </w:rPr>
        <w:t>echnology</w:t>
      </w:r>
      <w:r>
        <w:t xml:space="preserve">, the </w:t>
      </w:r>
      <w:r w:rsidRPr="004D516B">
        <w:rPr>
          <w:noProof/>
        </w:rPr>
        <w:t>comment</w:t>
      </w:r>
      <w:r>
        <w:t xml:space="preserve"> also focu</w:t>
      </w:r>
      <w:r w:rsidR="00997BD0">
        <w:t>se</w:t>
      </w:r>
      <w:r>
        <w:t xml:space="preserve">s on human resource development for the usability of </w:t>
      </w:r>
      <w:r w:rsidRPr="004D516B">
        <w:rPr>
          <w:noProof/>
        </w:rPr>
        <w:t>info</w:t>
      </w:r>
      <w:r>
        <w:rPr>
          <w:noProof/>
        </w:rPr>
        <w:t>rma</w:t>
      </w:r>
      <w:r w:rsidRPr="004D516B">
        <w:rPr>
          <w:noProof/>
        </w:rPr>
        <w:t>tion</w:t>
      </w:r>
      <w:r>
        <w:t xml:space="preserve"> technology that is why </w:t>
      </w:r>
      <w:r w:rsidR="00997BD0">
        <w:t>the comment needs</w:t>
      </w:r>
      <w:r>
        <w:t xml:space="preserve"> to support the </w:t>
      </w:r>
      <w:r w:rsidRPr="004D516B">
        <w:rPr>
          <w:noProof/>
        </w:rPr>
        <w:t>in</w:t>
      </w:r>
      <w:r>
        <w:rPr>
          <w:noProof/>
        </w:rPr>
        <w:t>sti</w:t>
      </w:r>
      <w:r w:rsidRPr="004D516B">
        <w:rPr>
          <w:noProof/>
        </w:rPr>
        <w:t>tution</w:t>
      </w:r>
      <w:r>
        <w:t xml:space="preserve"> that </w:t>
      </w:r>
      <w:r>
        <w:rPr>
          <w:noProof/>
        </w:rPr>
        <w:t>is</w:t>
      </w:r>
      <w:r>
        <w:t xml:space="preserve"> focusing on the implication of the institution that </w:t>
      </w:r>
      <w:r w:rsidRPr="004D516B">
        <w:rPr>
          <w:noProof/>
        </w:rPr>
        <w:t>provide</w:t>
      </w:r>
      <w:r>
        <w:rPr>
          <w:noProof/>
        </w:rPr>
        <w:t>s</w:t>
      </w:r>
      <w:r>
        <w:t xml:space="preserve"> education </w:t>
      </w:r>
      <w:r w:rsidRPr="004D516B">
        <w:rPr>
          <w:noProof/>
        </w:rPr>
        <w:t>related</w:t>
      </w:r>
      <w:r>
        <w:t xml:space="preserve"> to </w:t>
      </w:r>
      <w:r w:rsidRPr="005A206C">
        <w:rPr>
          <w:noProof/>
        </w:rPr>
        <w:t>innovation</w:t>
      </w:r>
      <w:r>
        <w:t xml:space="preserve"> and </w:t>
      </w:r>
      <w:r w:rsidRPr="004D516B">
        <w:rPr>
          <w:noProof/>
        </w:rPr>
        <w:t>info</w:t>
      </w:r>
      <w:r>
        <w:rPr>
          <w:noProof/>
        </w:rPr>
        <w:t>rmati</w:t>
      </w:r>
      <w:r w:rsidRPr="004D516B">
        <w:rPr>
          <w:noProof/>
        </w:rPr>
        <w:t>on</w:t>
      </w:r>
      <w:r>
        <w:t xml:space="preserve"> </w:t>
      </w:r>
      <w:r>
        <w:rPr>
          <w:noProof/>
        </w:rPr>
        <w:t>technology</w:t>
      </w:r>
      <w:r>
        <w:t xml:space="preserve">. It </w:t>
      </w:r>
      <w:r w:rsidRPr="004D516B">
        <w:rPr>
          <w:noProof/>
        </w:rPr>
        <w:t>faci</w:t>
      </w:r>
      <w:r>
        <w:rPr>
          <w:noProof/>
        </w:rPr>
        <w:t>litates</w:t>
      </w:r>
      <w:r>
        <w:t xml:space="preserve"> local </w:t>
      </w:r>
      <w:r w:rsidRPr="004D516B">
        <w:rPr>
          <w:noProof/>
        </w:rPr>
        <w:t>com</w:t>
      </w:r>
      <w:r>
        <w:rPr>
          <w:noProof/>
        </w:rPr>
        <w:t>panie</w:t>
      </w:r>
      <w:r w:rsidRPr="004D516B">
        <w:rPr>
          <w:noProof/>
        </w:rPr>
        <w:t>s</w:t>
      </w:r>
      <w:r>
        <w:t xml:space="preserve"> to have employees with skills </w:t>
      </w:r>
      <w:r w:rsidR="00997BD0">
        <w:t>in</w:t>
      </w:r>
      <w:r>
        <w:t xml:space="preserve"> information </w:t>
      </w:r>
      <w:r w:rsidRPr="005A206C">
        <w:rPr>
          <w:noProof/>
        </w:rPr>
        <w:t>te</w:t>
      </w:r>
      <w:r>
        <w:rPr>
          <w:noProof/>
        </w:rPr>
        <w:t>ch</w:t>
      </w:r>
      <w:r w:rsidRPr="005A206C">
        <w:rPr>
          <w:noProof/>
        </w:rPr>
        <w:t>nology</w:t>
      </w:r>
      <w:r>
        <w:t xml:space="preserve">.  It is also important for the development of the small </w:t>
      </w:r>
      <w:r w:rsidRPr="004D516B">
        <w:rPr>
          <w:noProof/>
        </w:rPr>
        <w:t>b</w:t>
      </w:r>
      <w:r>
        <w:rPr>
          <w:noProof/>
        </w:rPr>
        <w:t>u</w:t>
      </w:r>
      <w:r w:rsidRPr="004D516B">
        <w:rPr>
          <w:noProof/>
        </w:rPr>
        <w:t>siness</w:t>
      </w:r>
      <w:r>
        <w:t xml:space="preserve"> industry that employee</w:t>
      </w:r>
      <w:r w:rsidR="00997BD0">
        <w:t>s</w:t>
      </w:r>
      <w:r>
        <w:t xml:space="preserve"> wh</w:t>
      </w:r>
      <w:r w:rsidR="00997BD0">
        <w:t>ose</w:t>
      </w:r>
      <w:r>
        <w:t xml:space="preserve"> skills of information </w:t>
      </w:r>
      <w:r>
        <w:rPr>
          <w:noProof/>
        </w:rPr>
        <w:t>technology</w:t>
      </w:r>
      <w:r>
        <w:t xml:space="preserve"> are provided. The result </w:t>
      </w:r>
      <w:r>
        <w:rPr>
          <w:noProof/>
        </w:rPr>
        <w:t>of</w:t>
      </w:r>
      <w:r>
        <w:t xml:space="preserve"> </w:t>
      </w:r>
      <w:r w:rsidRPr="004D516B">
        <w:rPr>
          <w:noProof/>
        </w:rPr>
        <w:t>t</w:t>
      </w:r>
      <w:r>
        <w:rPr>
          <w:noProof/>
        </w:rPr>
        <w:t>hi</w:t>
      </w:r>
      <w:r w:rsidRPr="004D516B">
        <w:rPr>
          <w:noProof/>
        </w:rPr>
        <w:t>s</w:t>
      </w:r>
      <w:r>
        <w:t xml:space="preserve"> study </w:t>
      </w:r>
      <w:r w:rsidRPr="005A206C">
        <w:rPr>
          <w:noProof/>
        </w:rPr>
        <w:t>demonstrate</w:t>
      </w:r>
      <w:r>
        <w:rPr>
          <w:noProof/>
        </w:rPr>
        <w:t>s</w:t>
      </w:r>
      <w:r>
        <w:t xml:space="preserve"> that it is essential for the development of the </w:t>
      </w:r>
      <w:r w:rsidRPr="004D516B">
        <w:rPr>
          <w:noProof/>
        </w:rPr>
        <w:t>gov</w:t>
      </w:r>
      <w:r>
        <w:rPr>
          <w:noProof/>
        </w:rPr>
        <w:t>ern</w:t>
      </w:r>
      <w:r w:rsidRPr="004D516B">
        <w:rPr>
          <w:noProof/>
        </w:rPr>
        <w:t>ment</w:t>
      </w:r>
      <w:r>
        <w:t xml:space="preserve"> that they must have to assure the </w:t>
      </w:r>
      <w:r>
        <w:rPr>
          <w:noProof/>
        </w:rPr>
        <w:t>implication</w:t>
      </w:r>
      <w:r>
        <w:t xml:space="preserve"> of </w:t>
      </w:r>
      <w:r w:rsidRPr="004D516B">
        <w:rPr>
          <w:noProof/>
        </w:rPr>
        <w:t>info</w:t>
      </w:r>
      <w:r>
        <w:rPr>
          <w:noProof/>
        </w:rPr>
        <w:t>rma</w:t>
      </w:r>
      <w:r w:rsidRPr="004D516B">
        <w:rPr>
          <w:noProof/>
        </w:rPr>
        <w:t>tion</w:t>
      </w:r>
      <w:r>
        <w:t xml:space="preserve"> </w:t>
      </w:r>
      <w:r w:rsidRPr="005A206C">
        <w:rPr>
          <w:noProof/>
        </w:rPr>
        <w:t>technology</w:t>
      </w:r>
      <w:r>
        <w:t xml:space="preserve"> in small busines</w:t>
      </w:r>
      <w:r w:rsidR="00997BD0">
        <w:t>se</w:t>
      </w:r>
      <w:r>
        <w:t xml:space="preserve">s which will also </w:t>
      </w:r>
      <w:r w:rsidRPr="004D516B">
        <w:rPr>
          <w:noProof/>
        </w:rPr>
        <w:t>suppor</w:t>
      </w:r>
      <w:r>
        <w:rPr>
          <w:noProof/>
        </w:rPr>
        <w:t>t</w:t>
      </w:r>
      <w:r>
        <w:t xml:space="preserve"> the cash flow of the company. </w:t>
      </w:r>
    </w:p>
    <w:p w14:paraId="0EE7DC50" w14:textId="7529AFC9" w:rsidR="00340F19" w:rsidRDefault="00340F19" w:rsidP="00340F19">
      <w:pPr>
        <w:ind w:firstLine="720"/>
      </w:pPr>
      <w:r>
        <w:t xml:space="preserve">According to </w:t>
      </w:r>
      <w:r>
        <w:fldChar w:fldCharType="begin" w:fldLock="1"/>
      </w:r>
      <w:r w:rsidR="0004484A">
        <w:instrText>ADDIN CSL_CITATION {"citationItems":[{"id":"ITEM-1","itemData":{"ISBN":"978-0-7546-7233-3","ISSN":"0266-2426","PMID":"15442889","abstract":"This volume presents a broad-ranging and insightful exploration of social innovation and how it can affect life, society and economy, especially within local communities. It addresses key questions about the nature of social innovation as a process and a strategy and explores what opportunities may exist, or may be generated, for social innovation to nourish human development.","author":[{"dropping-particle":"","family":"MacCallum","given":"Diana","non-dropping-particle":"","parse-names":false,"suffix":""},{"dropping-particle":"","family":"Moulaert","given":"Frank","non-dropping-particle":"","parse-names":false,"suffix":""},{"dropping-particle":"","family":"Hillier","given":"Jean","non-dropping-particle":"","parse-names":false,"suffix":""},{"dropping-particle":"","family":"Vicari Haddock","given":"Serena","non-dropping-particle":"","parse-names":false,"suffix":""}],"container-title":"Social Innovation and Territorial Development","id":"ITEM-1","issued":{"date-parts":[["2009"]]},"page":"11-23","title":"Social Innovation and Territorial Development","type":"article-journal"},"uris":["http://www.mendeley.com/documents/?uuid=2643e372-76a3-4f34-97e3-47d88dc4b5fb"]}],"mendeley":{"formattedCitation":"(MacCallum &lt;i&gt;et al.&lt;/i&gt;, 2009)","plainTextFormattedCitation":"(MacCallum et al., 2009)","previouslyFormattedCitation":"(MacCallum &lt;i&gt;et al.&lt;/i&gt;, 2009)"},"properties":{"noteIndex":0},"schema":"https://github.com/citation-style-language/schema/raw/master/csl-citation.json"}</w:instrText>
      </w:r>
      <w:r>
        <w:fldChar w:fldCharType="separate"/>
      </w:r>
      <w:r w:rsidR="0004484A" w:rsidRPr="0004484A">
        <w:rPr>
          <w:noProof/>
        </w:rPr>
        <w:t xml:space="preserve">(MacCallum </w:t>
      </w:r>
      <w:r w:rsidR="0004484A" w:rsidRPr="0004484A">
        <w:rPr>
          <w:i/>
          <w:noProof/>
        </w:rPr>
        <w:t>et al.</w:t>
      </w:r>
      <w:r w:rsidR="0004484A" w:rsidRPr="0004484A">
        <w:rPr>
          <w:noProof/>
        </w:rPr>
        <w:t>, 2009)</w:t>
      </w:r>
      <w:r>
        <w:fldChar w:fldCharType="end"/>
      </w:r>
      <w:r>
        <w:t xml:space="preserve"> in his book, he </w:t>
      </w:r>
      <w:r w:rsidRPr="005A206C">
        <w:rPr>
          <w:noProof/>
        </w:rPr>
        <w:t>describe</w:t>
      </w:r>
      <w:r>
        <w:rPr>
          <w:noProof/>
        </w:rPr>
        <w:t>s</w:t>
      </w:r>
      <w:r>
        <w:t xml:space="preserve"> that </w:t>
      </w:r>
      <w:r w:rsidRPr="005A206C">
        <w:rPr>
          <w:noProof/>
        </w:rPr>
        <w:t>info</w:t>
      </w:r>
      <w:r>
        <w:rPr>
          <w:noProof/>
        </w:rPr>
        <w:t>rma</w:t>
      </w:r>
      <w:r w:rsidRPr="005A206C">
        <w:rPr>
          <w:noProof/>
        </w:rPr>
        <w:t>tion</w:t>
      </w:r>
      <w:r>
        <w:t xml:space="preserve"> </w:t>
      </w:r>
      <w:r>
        <w:rPr>
          <w:noProof/>
        </w:rPr>
        <w:t>technology</w:t>
      </w:r>
      <w:r>
        <w:t xml:space="preserve"> is one of the essential </w:t>
      </w:r>
      <w:r w:rsidRPr="00BA0D19">
        <w:rPr>
          <w:noProof/>
        </w:rPr>
        <w:t>part</w:t>
      </w:r>
      <w:r>
        <w:rPr>
          <w:noProof/>
        </w:rPr>
        <w:t>s</w:t>
      </w:r>
      <w:r>
        <w:t xml:space="preserve"> of </w:t>
      </w:r>
      <w:r w:rsidRPr="005A206C">
        <w:rPr>
          <w:noProof/>
        </w:rPr>
        <w:t>gov</w:t>
      </w:r>
      <w:r>
        <w:rPr>
          <w:noProof/>
        </w:rPr>
        <w:t>ern</w:t>
      </w:r>
      <w:r w:rsidRPr="005A206C">
        <w:rPr>
          <w:noProof/>
        </w:rPr>
        <w:t>ment</w:t>
      </w:r>
      <w:r>
        <w:t xml:space="preserve"> </w:t>
      </w:r>
      <w:r w:rsidRPr="005A206C">
        <w:rPr>
          <w:noProof/>
        </w:rPr>
        <w:t>ope</w:t>
      </w:r>
      <w:r>
        <w:rPr>
          <w:noProof/>
        </w:rPr>
        <w:t>ratio</w:t>
      </w:r>
      <w:r w:rsidRPr="005A206C">
        <w:rPr>
          <w:noProof/>
        </w:rPr>
        <w:t>ns</w:t>
      </w:r>
      <w:r>
        <w:t xml:space="preserve">. </w:t>
      </w:r>
      <w:r w:rsidR="00997BD0">
        <w:t>For</w:t>
      </w:r>
      <w:r>
        <w:t xml:space="preserve"> </w:t>
      </w:r>
      <w:r w:rsidR="00997BD0">
        <w:t xml:space="preserve">the </w:t>
      </w:r>
      <w:r>
        <w:t xml:space="preserve">last 30 </w:t>
      </w:r>
      <w:r w:rsidRPr="005A206C">
        <w:rPr>
          <w:noProof/>
        </w:rPr>
        <w:t>ye</w:t>
      </w:r>
      <w:r>
        <w:rPr>
          <w:noProof/>
        </w:rPr>
        <w:t>a</w:t>
      </w:r>
      <w:r w:rsidRPr="005A206C">
        <w:rPr>
          <w:noProof/>
        </w:rPr>
        <w:t>rs</w:t>
      </w:r>
      <w:r>
        <w:t xml:space="preserve">, the </w:t>
      </w:r>
      <w:r w:rsidRPr="005A206C">
        <w:rPr>
          <w:noProof/>
        </w:rPr>
        <w:t>world</w:t>
      </w:r>
      <w:r>
        <w:t xml:space="preserve"> is facing lots of crises that lead to </w:t>
      </w:r>
      <w:r w:rsidRPr="005A206C">
        <w:rPr>
          <w:noProof/>
        </w:rPr>
        <w:t>fina</w:t>
      </w:r>
      <w:r>
        <w:rPr>
          <w:noProof/>
        </w:rPr>
        <w:t>ncia</w:t>
      </w:r>
      <w:r w:rsidRPr="005A206C">
        <w:rPr>
          <w:noProof/>
        </w:rPr>
        <w:t>l</w:t>
      </w:r>
      <w:r>
        <w:t xml:space="preserve"> instability. </w:t>
      </w:r>
      <w:r w:rsidR="00997BD0">
        <w:t>The development of strong government strategies need</w:t>
      </w:r>
      <w:r>
        <w:t xml:space="preserve">s to incorporate </w:t>
      </w:r>
      <w:r w:rsidRPr="005A206C">
        <w:rPr>
          <w:noProof/>
        </w:rPr>
        <w:t>info</w:t>
      </w:r>
      <w:r>
        <w:rPr>
          <w:noProof/>
        </w:rPr>
        <w:t>rma</w:t>
      </w:r>
      <w:r w:rsidRPr="005A206C">
        <w:rPr>
          <w:noProof/>
        </w:rPr>
        <w:t>tion</w:t>
      </w:r>
      <w:r>
        <w:t xml:space="preserve"> </w:t>
      </w:r>
      <w:r w:rsidRPr="005A206C">
        <w:rPr>
          <w:noProof/>
        </w:rPr>
        <w:t>t</w:t>
      </w:r>
      <w:r>
        <w:rPr>
          <w:noProof/>
        </w:rPr>
        <w:t>echnology</w:t>
      </w:r>
      <w:r w:rsidRPr="00BA0D19">
        <w:rPr>
          <w:noProof/>
        </w:rPr>
        <w:t>,</w:t>
      </w:r>
      <w:r>
        <w:t xml:space="preserve"> That Will </w:t>
      </w:r>
      <w:r w:rsidRPr="00BA0D19">
        <w:rPr>
          <w:noProof/>
        </w:rPr>
        <w:t>facilitate</w:t>
      </w:r>
      <w:r>
        <w:rPr>
          <w:noProof/>
        </w:rPr>
        <w:t>s</w:t>
      </w:r>
      <w:r>
        <w:t xml:space="preserve"> the </w:t>
      </w:r>
      <w:r>
        <w:lastRenderedPageBreak/>
        <w:t xml:space="preserve">overall establishment of government as well as it also </w:t>
      </w:r>
      <w:r w:rsidRPr="00BA0D19">
        <w:rPr>
          <w:noProof/>
        </w:rPr>
        <w:t>lead</w:t>
      </w:r>
      <w:r>
        <w:rPr>
          <w:noProof/>
        </w:rPr>
        <w:t>s</w:t>
      </w:r>
      <w:r>
        <w:t xml:space="preserve"> to regional development. There are many </w:t>
      </w:r>
      <w:r w:rsidRPr="005A206C">
        <w:rPr>
          <w:noProof/>
        </w:rPr>
        <w:t>large</w:t>
      </w:r>
      <w:r>
        <w:rPr>
          <w:noProof/>
        </w:rPr>
        <w:t>-</w:t>
      </w:r>
      <w:r w:rsidRPr="005A206C">
        <w:rPr>
          <w:noProof/>
        </w:rPr>
        <w:t>scale</w:t>
      </w:r>
      <w:r>
        <w:t xml:space="preserve"> projects are </w:t>
      </w:r>
      <w:r w:rsidRPr="00BA0D19">
        <w:rPr>
          <w:noProof/>
        </w:rPr>
        <w:t>govern</w:t>
      </w:r>
      <w:r>
        <w:rPr>
          <w:noProof/>
        </w:rPr>
        <w:t>ed</w:t>
      </w:r>
      <w:r>
        <w:t xml:space="preserve"> by the governments to sustain in the competitive world the efficiency of the </w:t>
      </w:r>
      <w:r w:rsidRPr="005A206C">
        <w:rPr>
          <w:noProof/>
        </w:rPr>
        <w:t>govern</w:t>
      </w:r>
      <w:r>
        <w:rPr>
          <w:noProof/>
        </w:rPr>
        <w:t>ment</w:t>
      </w:r>
      <w:r>
        <w:t xml:space="preserve"> can be </w:t>
      </w:r>
      <w:r w:rsidRPr="005A206C">
        <w:rPr>
          <w:noProof/>
        </w:rPr>
        <w:t>en</w:t>
      </w:r>
      <w:r>
        <w:rPr>
          <w:noProof/>
        </w:rPr>
        <w:t>hanc</w:t>
      </w:r>
      <w:r w:rsidRPr="005A206C">
        <w:rPr>
          <w:noProof/>
        </w:rPr>
        <w:t>ed</w:t>
      </w:r>
      <w:r>
        <w:t xml:space="preserve"> with the </w:t>
      </w:r>
      <w:r w:rsidRPr="005A206C">
        <w:rPr>
          <w:noProof/>
        </w:rPr>
        <w:t>in</w:t>
      </w:r>
      <w:r>
        <w:rPr>
          <w:noProof/>
        </w:rPr>
        <w:t>cor</w:t>
      </w:r>
      <w:r w:rsidRPr="005A206C">
        <w:rPr>
          <w:noProof/>
        </w:rPr>
        <w:t>poration</w:t>
      </w:r>
      <w:r>
        <w:t xml:space="preserve"> of the </w:t>
      </w:r>
      <w:r w:rsidRPr="005A206C">
        <w:rPr>
          <w:noProof/>
        </w:rPr>
        <w:t>info</w:t>
      </w:r>
      <w:r>
        <w:rPr>
          <w:noProof/>
        </w:rPr>
        <w:t>rma</w:t>
      </w:r>
      <w:r w:rsidRPr="005A206C">
        <w:rPr>
          <w:noProof/>
        </w:rPr>
        <w:t>tion</w:t>
      </w:r>
      <w:r>
        <w:t xml:space="preserve"> </w:t>
      </w:r>
      <w:r w:rsidRPr="005A206C">
        <w:rPr>
          <w:noProof/>
        </w:rPr>
        <w:t>te</w:t>
      </w:r>
      <w:r>
        <w:rPr>
          <w:noProof/>
        </w:rPr>
        <w:t>chn</w:t>
      </w:r>
      <w:r w:rsidRPr="005A206C">
        <w:rPr>
          <w:noProof/>
        </w:rPr>
        <w:t>ology</w:t>
      </w:r>
      <w:r>
        <w:t xml:space="preserve">. It is also evident from the book that </w:t>
      </w:r>
      <w:r w:rsidR="00997BD0">
        <w:t xml:space="preserve">the </w:t>
      </w:r>
      <w:r>
        <w:t xml:space="preserve">economic activity of the government is also based on </w:t>
      </w:r>
      <w:r w:rsidRPr="005A206C">
        <w:rPr>
          <w:noProof/>
        </w:rPr>
        <w:t>info</w:t>
      </w:r>
      <w:r>
        <w:rPr>
          <w:noProof/>
        </w:rPr>
        <w:t>rma</w:t>
      </w:r>
      <w:r w:rsidRPr="005A206C">
        <w:rPr>
          <w:noProof/>
        </w:rPr>
        <w:t>tion</w:t>
      </w:r>
      <w:r>
        <w:t xml:space="preserve"> </w:t>
      </w:r>
      <w:r>
        <w:rPr>
          <w:noProof/>
        </w:rPr>
        <w:t>technology</w:t>
      </w:r>
      <w:r>
        <w:t xml:space="preserve">. It </w:t>
      </w:r>
      <w:r w:rsidRPr="00BA0D19">
        <w:rPr>
          <w:noProof/>
        </w:rPr>
        <w:t>provide</w:t>
      </w:r>
      <w:r>
        <w:rPr>
          <w:noProof/>
        </w:rPr>
        <w:t>s</w:t>
      </w:r>
      <w:r>
        <w:t xml:space="preserve"> lots of new systems to control the </w:t>
      </w:r>
      <w:r w:rsidRPr="005A206C">
        <w:rPr>
          <w:noProof/>
        </w:rPr>
        <w:t>cash</w:t>
      </w:r>
      <w:r>
        <w:rPr>
          <w:noProof/>
        </w:rPr>
        <w:t xml:space="preserve"> </w:t>
      </w:r>
      <w:r w:rsidRPr="005A206C">
        <w:rPr>
          <w:noProof/>
        </w:rPr>
        <w:t>flow</w:t>
      </w:r>
      <w:r>
        <w:t xml:space="preserve"> in the government account as well as it also </w:t>
      </w:r>
      <w:r w:rsidRPr="005A206C">
        <w:rPr>
          <w:noProof/>
        </w:rPr>
        <w:t>fa</w:t>
      </w:r>
      <w:r>
        <w:rPr>
          <w:noProof/>
        </w:rPr>
        <w:t>cilities</w:t>
      </w:r>
      <w:r>
        <w:t xml:space="preserve"> the government </w:t>
      </w:r>
      <w:r w:rsidRPr="00BA0D19">
        <w:rPr>
          <w:noProof/>
        </w:rPr>
        <w:t>to allocate</w:t>
      </w:r>
      <w:r>
        <w:t xml:space="preserve"> </w:t>
      </w:r>
      <w:r w:rsidR="00997BD0">
        <w:t xml:space="preserve">a </w:t>
      </w:r>
      <w:r w:rsidRPr="005A206C">
        <w:rPr>
          <w:noProof/>
        </w:rPr>
        <w:t>sca</w:t>
      </w:r>
      <w:r>
        <w:rPr>
          <w:noProof/>
        </w:rPr>
        <w:t>r</w:t>
      </w:r>
      <w:r w:rsidRPr="005A206C">
        <w:rPr>
          <w:noProof/>
        </w:rPr>
        <w:t>ce</w:t>
      </w:r>
      <w:r>
        <w:t xml:space="preserve"> resource. Social </w:t>
      </w:r>
      <w:r w:rsidRPr="005A206C">
        <w:rPr>
          <w:noProof/>
        </w:rPr>
        <w:t>inno</w:t>
      </w:r>
      <w:r>
        <w:rPr>
          <w:noProof/>
        </w:rPr>
        <w:t>vati</w:t>
      </w:r>
      <w:r w:rsidRPr="005A206C">
        <w:rPr>
          <w:noProof/>
        </w:rPr>
        <w:t>on</w:t>
      </w:r>
      <w:r>
        <w:t xml:space="preserve"> is one </w:t>
      </w:r>
      <w:r w:rsidRPr="005A206C">
        <w:rPr>
          <w:noProof/>
        </w:rPr>
        <w:t>of</w:t>
      </w:r>
      <w:r>
        <w:rPr>
          <w:noProof/>
        </w:rPr>
        <w:t xml:space="preserve"> </w:t>
      </w:r>
      <w:r w:rsidRPr="005A206C">
        <w:rPr>
          <w:noProof/>
        </w:rPr>
        <w:t>the</w:t>
      </w:r>
      <w:r>
        <w:t xml:space="preserve"> fundamental needs of good </w:t>
      </w:r>
      <w:r w:rsidRPr="005A206C">
        <w:rPr>
          <w:noProof/>
        </w:rPr>
        <w:t>governa</w:t>
      </w:r>
      <w:r>
        <w:rPr>
          <w:noProof/>
        </w:rPr>
        <w:t>nc</w:t>
      </w:r>
      <w:r w:rsidRPr="005A206C">
        <w:rPr>
          <w:noProof/>
        </w:rPr>
        <w:t>e</w:t>
      </w:r>
      <w:r>
        <w:t xml:space="preserve">. </w:t>
      </w:r>
      <w:r w:rsidR="00997BD0">
        <w:t>T</w:t>
      </w:r>
      <w:r>
        <w:t xml:space="preserve">o increase societal </w:t>
      </w:r>
      <w:r w:rsidRPr="005A206C">
        <w:rPr>
          <w:noProof/>
        </w:rPr>
        <w:t>development</w:t>
      </w:r>
      <w:r>
        <w:rPr>
          <w:noProof/>
        </w:rPr>
        <w:t>,</w:t>
      </w:r>
      <w:r>
        <w:t xml:space="preserve"> </w:t>
      </w:r>
      <w:r w:rsidR="00997BD0">
        <w:t>the government must</w:t>
      </w:r>
      <w:r>
        <w:t xml:space="preserve"> focus on the establishment of </w:t>
      </w:r>
      <w:r w:rsidR="00122B02">
        <w:t>long-term</w:t>
      </w:r>
      <w:r>
        <w:t xml:space="preserve"> goals in social innovation. The provision of </w:t>
      </w:r>
      <w:r w:rsidRPr="005A206C">
        <w:rPr>
          <w:noProof/>
        </w:rPr>
        <w:t>info</w:t>
      </w:r>
      <w:r>
        <w:rPr>
          <w:noProof/>
        </w:rPr>
        <w:t>rmati</w:t>
      </w:r>
      <w:r w:rsidRPr="005A206C">
        <w:rPr>
          <w:noProof/>
        </w:rPr>
        <w:t>on</w:t>
      </w:r>
      <w:r>
        <w:t xml:space="preserve"> </w:t>
      </w:r>
      <w:r>
        <w:rPr>
          <w:noProof/>
        </w:rPr>
        <w:t>technology</w:t>
      </w:r>
      <w:r>
        <w:t xml:space="preserve"> to citizens is one of the key </w:t>
      </w:r>
      <w:r w:rsidRPr="00BA0D19">
        <w:rPr>
          <w:noProof/>
        </w:rPr>
        <w:t>determinant</w:t>
      </w:r>
      <w:r>
        <w:rPr>
          <w:noProof/>
        </w:rPr>
        <w:t>s</w:t>
      </w:r>
      <w:r>
        <w:t xml:space="preserve"> </w:t>
      </w:r>
      <w:r>
        <w:rPr>
          <w:noProof/>
        </w:rPr>
        <w:t>of</w:t>
      </w:r>
      <w:r>
        <w:t xml:space="preserve"> social </w:t>
      </w:r>
      <w:r w:rsidRPr="005A206C">
        <w:rPr>
          <w:noProof/>
        </w:rPr>
        <w:t>inn</w:t>
      </w:r>
      <w:r>
        <w:rPr>
          <w:noProof/>
        </w:rPr>
        <w:t>ovati</w:t>
      </w:r>
      <w:r w:rsidRPr="005A206C">
        <w:rPr>
          <w:noProof/>
        </w:rPr>
        <w:t>on</w:t>
      </w:r>
      <w:r>
        <w:t>. It leads</w:t>
      </w:r>
      <w:r w:rsidR="00997BD0">
        <w:t xml:space="preserve"> to</w:t>
      </w:r>
      <w:r>
        <w:t xml:space="preserve"> the overall stability of the </w:t>
      </w:r>
      <w:r w:rsidRPr="005A206C">
        <w:rPr>
          <w:noProof/>
        </w:rPr>
        <w:t>govern</w:t>
      </w:r>
      <w:r>
        <w:rPr>
          <w:noProof/>
        </w:rPr>
        <w:t>ment</w:t>
      </w:r>
      <w:r>
        <w:t xml:space="preserve"> as well as also increases the trust </w:t>
      </w:r>
      <w:r w:rsidRPr="005A206C">
        <w:rPr>
          <w:noProof/>
        </w:rPr>
        <w:t>f</w:t>
      </w:r>
      <w:r>
        <w:rPr>
          <w:noProof/>
        </w:rPr>
        <w:t>or the</w:t>
      </w:r>
      <w:r>
        <w:t xml:space="preserve"> citizens on the performance of the </w:t>
      </w:r>
      <w:r w:rsidRPr="005A206C">
        <w:rPr>
          <w:noProof/>
        </w:rPr>
        <w:t>govern</w:t>
      </w:r>
      <w:r>
        <w:rPr>
          <w:noProof/>
        </w:rPr>
        <w:t>ment</w:t>
      </w:r>
      <w:r>
        <w:t xml:space="preserve">. It is also very essential for the government to determine the need </w:t>
      </w:r>
      <w:r w:rsidR="00997BD0">
        <w:t>for</w:t>
      </w:r>
      <w:r>
        <w:t xml:space="preserve"> society to make </w:t>
      </w:r>
      <w:r w:rsidRPr="005A206C">
        <w:rPr>
          <w:noProof/>
        </w:rPr>
        <w:t>inno</w:t>
      </w:r>
      <w:r>
        <w:rPr>
          <w:noProof/>
        </w:rPr>
        <w:t>vati</w:t>
      </w:r>
      <w:r w:rsidRPr="005A206C">
        <w:rPr>
          <w:noProof/>
        </w:rPr>
        <w:t>on</w:t>
      </w:r>
      <w:r>
        <w:t xml:space="preserve"> </w:t>
      </w:r>
      <w:r w:rsidRPr="005A206C">
        <w:rPr>
          <w:noProof/>
        </w:rPr>
        <w:t>strat</w:t>
      </w:r>
      <w:r>
        <w:rPr>
          <w:noProof/>
        </w:rPr>
        <w:t>egie</w:t>
      </w:r>
      <w:r w:rsidRPr="005A206C">
        <w:rPr>
          <w:noProof/>
        </w:rPr>
        <w:t>s</w:t>
      </w:r>
      <w:r>
        <w:t xml:space="preserve">. That will lead to the </w:t>
      </w:r>
      <w:r w:rsidRPr="00BA0D19">
        <w:rPr>
          <w:noProof/>
        </w:rPr>
        <w:t>implication of the</w:t>
      </w:r>
      <w:r>
        <w:t xml:space="preserve"> </w:t>
      </w:r>
      <w:r w:rsidRPr="005A206C">
        <w:rPr>
          <w:noProof/>
        </w:rPr>
        <w:t>sy</w:t>
      </w:r>
      <w:r>
        <w:rPr>
          <w:noProof/>
        </w:rPr>
        <w:t>s</w:t>
      </w:r>
      <w:r w:rsidRPr="005A206C">
        <w:rPr>
          <w:noProof/>
        </w:rPr>
        <w:t>tem</w:t>
      </w:r>
      <w:r>
        <w:t xml:space="preserve"> that will be </w:t>
      </w:r>
      <w:r w:rsidRPr="005A206C">
        <w:rPr>
          <w:noProof/>
        </w:rPr>
        <w:t>ben</w:t>
      </w:r>
      <w:r>
        <w:rPr>
          <w:noProof/>
        </w:rPr>
        <w:t>efici</w:t>
      </w:r>
      <w:r w:rsidRPr="005A206C">
        <w:rPr>
          <w:noProof/>
        </w:rPr>
        <w:t>al</w:t>
      </w:r>
      <w:r>
        <w:t xml:space="preserve"> for long</w:t>
      </w:r>
      <w:r w:rsidR="00997BD0">
        <w:t>-</w:t>
      </w:r>
      <w:r>
        <w:t xml:space="preserve">run sustainability. </w:t>
      </w:r>
    </w:p>
    <w:p w14:paraId="6FFB9844" w14:textId="289A8DFA" w:rsidR="00340F19" w:rsidRPr="00B218B1" w:rsidRDefault="00340F19" w:rsidP="00B218B1">
      <w:pPr>
        <w:pStyle w:val="Heading2"/>
        <w:numPr>
          <w:ilvl w:val="1"/>
          <w:numId w:val="1"/>
        </w:numPr>
      </w:pPr>
      <w:bookmarkStart w:id="20" w:name="_Toc511712406"/>
      <w:bookmarkStart w:id="21" w:name="_Toc48605094"/>
      <w:r w:rsidRPr="00B218B1">
        <w:t>Information Technology and Innovative Strategy of Government</w:t>
      </w:r>
      <w:bookmarkEnd w:id="20"/>
      <w:bookmarkEnd w:id="21"/>
      <w:r w:rsidRPr="00B218B1">
        <w:t xml:space="preserve"> </w:t>
      </w:r>
    </w:p>
    <w:p w14:paraId="220D532E" w14:textId="77F4851C" w:rsidR="00340F19" w:rsidRDefault="00340F19" w:rsidP="00340F19">
      <w:pPr>
        <w:ind w:firstLine="720"/>
      </w:pPr>
      <w:r>
        <w:t xml:space="preserve">In accordance with the previous literature and above information it is revealed that information technology is one of </w:t>
      </w:r>
      <w:r w:rsidRPr="00E3335E">
        <w:rPr>
          <w:noProof/>
        </w:rPr>
        <w:t>the essential</w:t>
      </w:r>
      <w:r>
        <w:t xml:space="preserve"> </w:t>
      </w:r>
      <w:r w:rsidRPr="00E3335E">
        <w:rPr>
          <w:noProof/>
        </w:rPr>
        <w:t>part</w:t>
      </w:r>
      <w:r>
        <w:rPr>
          <w:noProof/>
        </w:rPr>
        <w:t>s</w:t>
      </w:r>
      <w:r>
        <w:t xml:space="preserve"> of government strategies</w:t>
      </w:r>
      <w:r w:rsidR="00B218B1">
        <w:rPr>
          <w:lang w:val="en-US"/>
        </w:rPr>
        <w:t xml:space="preserve"> </w:t>
      </w:r>
      <w:r w:rsidR="00B218B1">
        <w:rPr>
          <w:lang w:val="en-US"/>
        </w:rPr>
        <w:fldChar w:fldCharType="begin" w:fldLock="1"/>
      </w:r>
      <w:r w:rsidR="00B218B1">
        <w:rPr>
          <w:lang w:val="en-US"/>
        </w:rPr>
        <w:instrText>ADDIN CSL_CITATION {"citationItems":[{"id":"ITEM-1","itemData":{"DOI":"10.1108/14720701011085616","ISBN":"0263557111","ISSN":"14720701","abstract":"The aim of this paper is to provide an understanding of information technology (IT) governance, from both a theory and practice perspective, and to identify current theory-practice gaps within the organisations studied.","author":[{"dropping-particle":"","family":"Ko","given":"Denise","non-dropping-particle":"","parse-names":false,"suffix":""},{"dropping-particle":"","family":"Fink","given":"Dieter","non-dropping-particle":"","parse-names":false,"suffix":""}],"container-title":"Corporate Governance","id":"ITEM-1","issue":"5","issued":{"date-parts":[["2010"]]},"page":"662-674","title":"Information technology governance: An evaluation of the theory-practice gap","type":"article-journal","volume":"10"},"uris":["http://www.mendeley.com/documents/?uuid=2f34e30b-30f1-4836-9d86-3a73f1683d62"]},{"id":"ITEM-2","itemData":{"DOI":"10.1016/j.im.2014.11.005","ISSN":"0378-7206","author":[{"dropping-particle":"","family":"Wang","given":"Kai","non-dropping-particle":"","parse-names":false,"suffix":""}],"container-title":"Information &amp; Management","id":"ITEM-2","issue":"3","issued":{"date-parts":[["2015"]]},"page":"261-274","publisher":"Elsevier B.V.","title":"Information &amp; Management Determinants of mobile value-added service continuance : The mediating role of service experience","type":"article-journal","volume":"52"},"uris":["http://www.mendeley.com/documents/?uuid=88c98ce3-fff3-4d0d-95b9-37a42be2799c"]}],"mendeley":{"formattedCitation":"(Ko and Fink, 2010; Wang, 2015)","plainTextFormattedCitation":"(Ko and Fink, 2010; Wang, 2015)","previouslyFormattedCitation":"(Ko and Fink, 2010; Wang, 2015)"},"properties":{"noteIndex":0},"schema":"https://github.com/citation-style-language/schema/raw/master/csl-citation.json"}</w:instrText>
      </w:r>
      <w:r w:rsidR="00B218B1">
        <w:rPr>
          <w:lang w:val="en-US"/>
        </w:rPr>
        <w:fldChar w:fldCharType="separate"/>
      </w:r>
      <w:r w:rsidR="00B218B1" w:rsidRPr="00B218B1">
        <w:rPr>
          <w:noProof/>
          <w:lang w:val="en-US"/>
        </w:rPr>
        <w:t>(Ko and Fink, 2010; Wang, 2015)</w:t>
      </w:r>
      <w:r w:rsidR="00B218B1">
        <w:rPr>
          <w:lang w:val="en-US"/>
        </w:rPr>
        <w:fldChar w:fldCharType="end"/>
      </w:r>
      <w:r>
        <w:t xml:space="preserve">. Many of the governments have </w:t>
      </w:r>
      <w:r w:rsidRPr="00E3335E">
        <w:rPr>
          <w:noProof/>
        </w:rPr>
        <w:t>incorporate</w:t>
      </w:r>
      <w:r>
        <w:rPr>
          <w:noProof/>
        </w:rPr>
        <w:t>d</w:t>
      </w:r>
      <w:r>
        <w:t xml:space="preserve"> information technology in many sectors of government to improve the overall system as well as it also </w:t>
      </w:r>
      <w:r w:rsidRPr="00E3335E">
        <w:rPr>
          <w:noProof/>
        </w:rPr>
        <w:t>facilitate</w:t>
      </w:r>
      <w:r>
        <w:rPr>
          <w:noProof/>
        </w:rPr>
        <w:t>s</w:t>
      </w:r>
      <w:r>
        <w:t xml:space="preserve"> the operations of the government. </w:t>
      </w:r>
      <w:r w:rsidR="00997BD0">
        <w:t>T</w:t>
      </w:r>
      <w:r>
        <w:t xml:space="preserve">o implement the </w:t>
      </w:r>
      <w:r w:rsidRPr="00E3335E">
        <w:rPr>
          <w:noProof/>
        </w:rPr>
        <w:t>technology</w:t>
      </w:r>
      <w:r>
        <w:rPr>
          <w:noProof/>
        </w:rPr>
        <w:t>-</w:t>
      </w:r>
      <w:r w:rsidRPr="00E3335E">
        <w:rPr>
          <w:noProof/>
        </w:rPr>
        <w:t>oriented</w:t>
      </w:r>
      <w:r>
        <w:t xml:space="preserve"> innovation strategy. </w:t>
      </w:r>
      <w:r w:rsidR="00997BD0">
        <w:t>The country needs</w:t>
      </w:r>
      <w:r>
        <w:t xml:space="preserve"> to engage in </w:t>
      </w:r>
      <w:r w:rsidRPr="00E3335E">
        <w:rPr>
          <w:noProof/>
        </w:rPr>
        <w:t>continu</w:t>
      </w:r>
      <w:r w:rsidR="00997BD0">
        <w:rPr>
          <w:noProof/>
        </w:rPr>
        <w:t>ous</w:t>
      </w:r>
      <w:r>
        <w:t xml:space="preserve"> innovation that will lead to success in the long run. </w:t>
      </w:r>
    </w:p>
    <w:p w14:paraId="743CC388" w14:textId="6D9B122D" w:rsidR="00340F19" w:rsidRDefault="00340F19" w:rsidP="00340F19">
      <w:pPr>
        <w:ind w:firstLine="720"/>
      </w:pPr>
      <w:r>
        <w:t xml:space="preserve">According to </w:t>
      </w:r>
      <w:r>
        <w:fldChar w:fldCharType="begin" w:fldLock="1"/>
      </w:r>
      <w:r w:rsidR="0004484A">
        <w:instrText>ADDIN CSL_CITATION {"citationItems":[{"id":"ITEM-1","itemData":{"author":[{"dropping-particle":"","family":"Oduro-marfo","given":"Smith","non-dropping-particle":"","parse-names":false,"suffix":""},{"dropping-particle":"","family":"Oduro-marfo","given":"Smith","non-dropping-particle":"","parse-names":false,"suffix":""}],"id":"ITEM-1","issue":"3","issued":{"date-parts":[["2015"]]},"page":"1-11","title":"Toward a National Innovation Strategy : A Critique of Ghana ’ s Science , Technology and Innovation Policy","type":"article-journal","volume":"20"},"uris":["http://www.mendeley.com/documents/?uuid=53213547-659c-4a27-8087-e78352dfc1ac"]}],"mendeley":{"formattedCitation":"(Oduro-marfo and Oduro-marfo, 2015)","plainTextFormattedCitation":"(Oduro-marfo and Oduro-marfo, 2015)","previouslyFormattedCitation":"(Oduro-marfo and Oduro-marfo, 2015)"},"properties":{"noteIndex":0},"schema":"https://github.com/citation-style-language/schema/raw/master/csl-citation.json"}</w:instrText>
      </w:r>
      <w:r>
        <w:fldChar w:fldCharType="separate"/>
      </w:r>
      <w:r w:rsidR="0004484A" w:rsidRPr="0004484A">
        <w:rPr>
          <w:noProof/>
        </w:rPr>
        <w:t>(Oduro-marfo and Oduro-marfo, 2015)</w:t>
      </w:r>
      <w:r>
        <w:fldChar w:fldCharType="end"/>
      </w:r>
      <w:r>
        <w:t xml:space="preserve"> national innovation strategy is a critical factor of the government. The development of the region is based on the success of the national innovation strategy in which several important areas are focused by the </w:t>
      </w:r>
      <w:r>
        <w:lastRenderedPageBreak/>
        <w:t xml:space="preserve">government strategy makers as well as it also </w:t>
      </w:r>
      <w:r w:rsidRPr="00E3335E">
        <w:rPr>
          <w:noProof/>
        </w:rPr>
        <w:t>increase</w:t>
      </w:r>
      <w:r>
        <w:rPr>
          <w:noProof/>
        </w:rPr>
        <w:t>s</w:t>
      </w:r>
      <w:r>
        <w:t xml:space="preserve"> the credibility of the “innovation policies” and </w:t>
      </w:r>
      <w:r w:rsidRPr="00E3335E">
        <w:rPr>
          <w:noProof/>
        </w:rPr>
        <w:t>te</w:t>
      </w:r>
      <w:r>
        <w:rPr>
          <w:noProof/>
        </w:rPr>
        <w:t>chn</w:t>
      </w:r>
      <w:r w:rsidRPr="00E3335E">
        <w:rPr>
          <w:noProof/>
        </w:rPr>
        <w:t>ology</w:t>
      </w:r>
      <w:r>
        <w:t xml:space="preserve"> as well. The development of the </w:t>
      </w:r>
      <w:r w:rsidRPr="00E3335E">
        <w:rPr>
          <w:noProof/>
        </w:rPr>
        <w:t>inn</w:t>
      </w:r>
      <w:r>
        <w:rPr>
          <w:noProof/>
        </w:rPr>
        <w:t>ovatio</w:t>
      </w:r>
      <w:r w:rsidRPr="00E3335E">
        <w:rPr>
          <w:noProof/>
        </w:rPr>
        <w:t>n</w:t>
      </w:r>
      <w:r>
        <w:t xml:space="preserve"> strategy is one of the </w:t>
      </w:r>
      <w:r w:rsidR="00122B02">
        <w:t>cores</w:t>
      </w:r>
      <w:r>
        <w:t xml:space="preserve"> and important function </w:t>
      </w:r>
      <w:r w:rsidRPr="00E3335E">
        <w:rPr>
          <w:noProof/>
        </w:rPr>
        <w:t>perform</w:t>
      </w:r>
      <w:r>
        <w:rPr>
          <w:noProof/>
        </w:rPr>
        <w:t>ed</w:t>
      </w:r>
      <w:r>
        <w:t xml:space="preserve"> by the top leadership of the </w:t>
      </w:r>
      <w:r w:rsidRPr="00E3335E">
        <w:rPr>
          <w:noProof/>
        </w:rPr>
        <w:t>govern</w:t>
      </w:r>
      <w:r>
        <w:rPr>
          <w:noProof/>
        </w:rPr>
        <w:t>ment</w:t>
      </w:r>
      <w:r>
        <w:t xml:space="preserve">. The main agenda behind the factor is to sustain a credible policy by which the country can develop strong integration with the </w:t>
      </w:r>
      <w:r w:rsidRPr="00E3335E">
        <w:rPr>
          <w:noProof/>
        </w:rPr>
        <w:t>innov</w:t>
      </w:r>
      <w:r>
        <w:rPr>
          <w:noProof/>
        </w:rPr>
        <w:t>ati</w:t>
      </w:r>
      <w:r w:rsidRPr="00E3335E">
        <w:rPr>
          <w:noProof/>
        </w:rPr>
        <w:t>on</w:t>
      </w:r>
      <w:r>
        <w:t xml:space="preserve">. It is also important for the development </w:t>
      </w:r>
      <w:r>
        <w:rPr>
          <w:noProof/>
        </w:rPr>
        <w:t xml:space="preserve">of </w:t>
      </w:r>
      <w:r w:rsidR="00122B02">
        <w:t>long-term</w:t>
      </w:r>
      <w:r>
        <w:t xml:space="preserve"> growth as well as it also </w:t>
      </w:r>
      <w:r w:rsidRPr="00E3335E">
        <w:rPr>
          <w:noProof/>
        </w:rPr>
        <w:t>provide</w:t>
      </w:r>
      <w:r>
        <w:rPr>
          <w:noProof/>
        </w:rPr>
        <w:t>s</w:t>
      </w:r>
      <w:r>
        <w:t xml:space="preserve"> valuable development of the innovation as well. The “development of </w:t>
      </w:r>
      <w:r w:rsidRPr="00E3335E">
        <w:rPr>
          <w:noProof/>
        </w:rPr>
        <w:t>info</w:t>
      </w:r>
      <w:r>
        <w:rPr>
          <w:noProof/>
        </w:rPr>
        <w:t>rma</w:t>
      </w:r>
      <w:r w:rsidRPr="00E3335E">
        <w:rPr>
          <w:noProof/>
        </w:rPr>
        <w:t>tion</w:t>
      </w:r>
      <w:r>
        <w:t xml:space="preserve"> technology” is also very effective for the innovation strategy. The </w:t>
      </w:r>
      <w:r>
        <w:rPr>
          <w:noProof/>
        </w:rPr>
        <w:t>f</w:t>
      </w:r>
      <w:r w:rsidRPr="00E3335E">
        <w:rPr>
          <w:noProof/>
        </w:rPr>
        <w:t>undamentals</w:t>
      </w:r>
      <w:r>
        <w:t xml:space="preserve"> of </w:t>
      </w:r>
      <w:r w:rsidRPr="00E3335E">
        <w:rPr>
          <w:noProof/>
        </w:rPr>
        <w:t>the</w:t>
      </w:r>
      <w:r>
        <w:t xml:space="preserve"> innovation strategy are based on the “development of the </w:t>
      </w:r>
      <w:r w:rsidRPr="00E3335E">
        <w:rPr>
          <w:noProof/>
        </w:rPr>
        <w:t>info</w:t>
      </w:r>
      <w:r>
        <w:rPr>
          <w:noProof/>
        </w:rPr>
        <w:t>rmatio</w:t>
      </w:r>
      <w:r w:rsidRPr="00E3335E">
        <w:rPr>
          <w:noProof/>
        </w:rPr>
        <w:t>n</w:t>
      </w:r>
      <w:r>
        <w:t xml:space="preserve"> </w:t>
      </w:r>
      <w:r w:rsidR="00122B02" w:rsidRPr="00E3335E">
        <w:rPr>
          <w:noProof/>
        </w:rPr>
        <w:t>te</w:t>
      </w:r>
      <w:r w:rsidR="00122B02">
        <w:rPr>
          <w:noProof/>
        </w:rPr>
        <w:t>chnolog</w:t>
      </w:r>
      <w:r w:rsidR="00997BD0">
        <w:rPr>
          <w:noProof/>
        </w:rPr>
        <w:t>y</w:t>
      </w:r>
      <w:r w:rsidR="00122B02">
        <w:rPr>
          <w:noProof/>
        </w:rPr>
        <w:t xml:space="preserve">” </w:t>
      </w:r>
      <w:r w:rsidR="00122B02">
        <w:t>in</w:t>
      </w:r>
      <w:r>
        <w:t xml:space="preserve"> the region. </w:t>
      </w:r>
      <w:r w:rsidR="00997BD0">
        <w:t>The government needs</w:t>
      </w:r>
      <w:r>
        <w:t xml:space="preserve"> to focus on specialized areas in which the ultimate benefits </w:t>
      </w:r>
      <w:r>
        <w:rPr>
          <w:noProof/>
        </w:rPr>
        <w:t>are</w:t>
      </w:r>
      <w:r>
        <w:t xml:space="preserve"> provided to the citizens of the region. On the other side, some of the innovations are also </w:t>
      </w:r>
      <w:r w:rsidRPr="00E3335E">
        <w:rPr>
          <w:noProof/>
        </w:rPr>
        <w:t>con</w:t>
      </w:r>
      <w:r>
        <w:rPr>
          <w:noProof/>
        </w:rPr>
        <w:t>sidered</w:t>
      </w:r>
      <w:r>
        <w:t xml:space="preserve"> to be non-science innovations which are also important for the development of </w:t>
      </w:r>
      <w:r w:rsidR="00122B02">
        <w:t>long-term</w:t>
      </w:r>
      <w:r>
        <w:t xml:space="preserve"> strategic development. It is also essential for the government to focus on non-scientific innovation to strengthen the overall innovation process. </w:t>
      </w:r>
    </w:p>
    <w:p w14:paraId="69B81712" w14:textId="07D90069" w:rsidR="00E71D42" w:rsidRPr="00262CE9" w:rsidRDefault="00E71D42" w:rsidP="00E71D42">
      <w:pPr>
        <w:ind w:firstLine="360"/>
      </w:pPr>
      <w:r w:rsidRPr="00262CE9">
        <w:t>The concept of e-</w:t>
      </w:r>
      <w:r>
        <w:rPr>
          <w:noProof/>
        </w:rPr>
        <w:t xml:space="preserve">government is </w:t>
      </w:r>
      <w:r w:rsidRPr="00262CE9">
        <w:rPr>
          <w:noProof/>
        </w:rPr>
        <w:t>very</w:t>
      </w:r>
      <w:r w:rsidRPr="00262CE9">
        <w:t xml:space="preserve"> common in the world. </w:t>
      </w:r>
      <w:r>
        <w:t xml:space="preserve">The </w:t>
      </w:r>
      <w:r>
        <w:rPr>
          <w:lang w:val="en-US"/>
        </w:rPr>
        <w:t>UK</w:t>
      </w:r>
      <w:r w:rsidRPr="00262CE9">
        <w:t xml:space="preserve"> </w:t>
      </w:r>
      <w:r w:rsidRPr="00262CE9">
        <w:rPr>
          <w:noProof/>
        </w:rPr>
        <w:t>is considering</w:t>
      </w:r>
      <w:r w:rsidRPr="00262CE9">
        <w:t xml:space="preserve"> the world</w:t>
      </w:r>
      <w:r>
        <w:t>'s</w:t>
      </w:r>
      <w:r w:rsidRPr="00262CE9">
        <w:t xml:space="preserve"> most developed countries. the vision of </w:t>
      </w:r>
      <w:r>
        <w:t xml:space="preserve">the </w:t>
      </w:r>
      <w:r w:rsidRPr="00262CE9">
        <w:t>U</w:t>
      </w:r>
      <w:r>
        <w:rPr>
          <w:lang w:val="en-US"/>
        </w:rPr>
        <w:t>K</w:t>
      </w:r>
      <w:r w:rsidRPr="00262CE9">
        <w:t xml:space="preserve"> government for 2020 is to become the most innovative region of the world. Many of the </w:t>
      </w:r>
      <w:r w:rsidRPr="00262CE9">
        <w:rPr>
          <w:noProof/>
        </w:rPr>
        <w:t>researchers</w:t>
      </w:r>
      <w:r w:rsidRPr="00262CE9">
        <w:t xml:space="preserve"> and </w:t>
      </w:r>
      <w:r w:rsidRPr="00262CE9">
        <w:rPr>
          <w:noProof/>
        </w:rPr>
        <w:t>practitioners</w:t>
      </w:r>
      <w:r w:rsidRPr="00262CE9">
        <w:t xml:space="preserve"> are working in </w:t>
      </w:r>
      <w:r w:rsidRPr="00262CE9">
        <w:rPr>
          <w:noProof/>
        </w:rPr>
        <w:t>this</w:t>
      </w:r>
      <w:r w:rsidRPr="00262CE9">
        <w:t xml:space="preserve"> </w:t>
      </w:r>
      <w:r w:rsidRPr="00262CE9">
        <w:rPr>
          <w:noProof/>
        </w:rPr>
        <w:t>context</w:t>
      </w:r>
      <w:r w:rsidRPr="00262CE9">
        <w:t xml:space="preserve">. </w:t>
      </w:r>
      <w:r>
        <w:t>The government needs</w:t>
      </w:r>
      <w:r w:rsidRPr="00262CE9">
        <w:t xml:space="preserve"> to </w:t>
      </w:r>
      <w:r w:rsidRPr="00262CE9">
        <w:rPr>
          <w:noProof/>
        </w:rPr>
        <w:t>align</w:t>
      </w:r>
      <w:r w:rsidRPr="00262CE9">
        <w:t xml:space="preserve"> with technological advancement all </w:t>
      </w:r>
      <w:r w:rsidRPr="00262CE9">
        <w:rPr>
          <w:noProof/>
        </w:rPr>
        <w:t>around</w:t>
      </w:r>
      <w:r w:rsidRPr="00262CE9">
        <w:t xml:space="preserve"> the world. The </w:t>
      </w:r>
      <w:r w:rsidRPr="00262CE9">
        <w:rPr>
          <w:noProof/>
        </w:rPr>
        <w:t>incorporation</w:t>
      </w:r>
      <w:r w:rsidRPr="00262CE9">
        <w:t xml:space="preserve"> of the </w:t>
      </w:r>
      <w:r w:rsidRPr="00262CE9">
        <w:rPr>
          <w:noProof/>
        </w:rPr>
        <w:t>technology</w:t>
      </w:r>
      <w:r w:rsidRPr="00262CE9">
        <w:t xml:space="preserve"> in the function of the government is also very significant. The result of these </w:t>
      </w:r>
      <w:r w:rsidRPr="00262CE9">
        <w:rPr>
          <w:noProof/>
        </w:rPr>
        <w:t>corporations</w:t>
      </w:r>
      <w:r w:rsidRPr="00262CE9">
        <w:t xml:space="preserve"> also seen in the </w:t>
      </w:r>
      <w:r w:rsidRPr="00262CE9">
        <w:rPr>
          <w:noProof/>
        </w:rPr>
        <w:t>European</w:t>
      </w:r>
      <w:r w:rsidRPr="00262CE9">
        <w:t xml:space="preserve"> countries and </w:t>
      </w:r>
      <w:r>
        <w:t xml:space="preserve">the </w:t>
      </w:r>
      <w:r w:rsidRPr="00262CE9">
        <w:t xml:space="preserve">American region. Most of the </w:t>
      </w:r>
      <w:r w:rsidRPr="00262CE9">
        <w:rPr>
          <w:noProof/>
        </w:rPr>
        <w:t>developed</w:t>
      </w:r>
      <w:r w:rsidRPr="00262CE9">
        <w:t xml:space="preserve"> </w:t>
      </w:r>
      <w:r w:rsidRPr="00262CE9">
        <w:rPr>
          <w:noProof/>
        </w:rPr>
        <w:t>government</w:t>
      </w:r>
      <w:r>
        <w:rPr>
          <w:noProof/>
        </w:rPr>
        <w:t>s</w:t>
      </w:r>
      <w:r w:rsidRPr="00262CE9">
        <w:t xml:space="preserve"> use the concept of e-government which </w:t>
      </w:r>
      <w:r w:rsidRPr="00262CE9">
        <w:rPr>
          <w:noProof/>
        </w:rPr>
        <w:t>enhances</w:t>
      </w:r>
      <w:r w:rsidRPr="00262CE9">
        <w:t xml:space="preserve"> the overall capability of the </w:t>
      </w:r>
      <w:r w:rsidRPr="00262CE9">
        <w:rPr>
          <w:noProof/>
        </w:rPr>
        <w:t>government</w:t>
      </w:r>
      <w:r w:rsidRPr="00262CE9">
        <w:t xml:space="preserve">. It is also very significant that </w:t>
      </w:r>
      <w:r>
        <w:t xml:space="preserve">the </w:t>
      </w:r>
      <w:r w:rsidRPr="00262CE9">
        <w:t xml:space="preserve">middle east after the discovery of the oil lead toward the advance changes in </w:t>
      </w:r>
      <w:r w:rsidRPr="00262CE9">
        <w:rPr>
          <w:noProof/>
        </w:rPr>
        <w:t>society</w:t>
      </w:r>
      <w:r w:rsidRPr="00262CE9">
        <w:t>. Nowadays, people are very concern</w:t>
      </w:r>
      <w:r>
        <w:t>ed</w:t>
      </w:r>
      <w:r w:rsidRPr="00262CE9">
        <w:t xml:space="preserve"> with technological advancement. Most of the world</w:t>
      </w:r>
      <w:r>
        <w:t>-</w:t>
      </w:r>
      <w:r w:rsidRPr="00262CE9">
        <w:lastRenderedPageBreak/>
        <w:t>known technological advance</w:t>
      </w:r>
      <w:r>
        <w:t>d</w:t>
      </w:r>
      <w:r w:rsidRPr="00262CE9">
        <w:t xml:space="preserve"> companies have their operation in the </w:t>
      </w:r>
      <w:r>
        <w:rPr>
          <w:lang w:val="en-US"/>
        </w:rPr>
        <w:t>UK</w:t>
      </w:r>
      <w:r w:rsidRPr="00262CE9">
        <w:t xml:space="preserve">. </w:t>
      </w:r>
      <w:r>
        <w:t>The government needs</w:t>
      </w:r>
      <w:r w:rsidRPr="00262CE9">
        <w:t xml:space="preserve"> </w:t>
      </w:r>
      <w:r w:rsidRPr="00262CE9">
        <w:rPr>
          <w:noProof/>
        </w:rPr>
        <w:t>to facilitate</w:t>
      </w:r>
      <w:r w:rsidRPr="00262CE9">
        <w:t xml:space="preserve"> all the changes </w:t>
      </w:r>
      <w:r>
        <w:t>concerning</w:t>
      </w:r>
      <w:r w:rsidRPr="00262CE9">
        <w:t xml:space="preserve"> the technological advancement. </w:t>
      </w:r>
    </w:p>
    <w:p w14:paraId="5659FE61" w14:textId="597FE72D" w:rsidR="00E71D42" w:rsidRPr="00262CE9" w:rsidRDefault="00E71D42" w:rsidP="00E71D42">
      <w:pPr>
        <w:ind w:firstLine="720"/>
      </w:pPr>
      <w:r w:rsidRPr="00262CE9">
        <w:rPr>
          <w:noProof/>
        </w:rPr>
        <w:t>The operation</w:t>
      </w:r>
      <w:r w:rsidRPr="00262CE9">
        <w:t xml:space="preserve"> of the government also needs lots of technological advancement. </w:t>
      </w:r>
      <w:r w:rsidRPr="00262CE9">
        <w:rPr>
          <w:noProof/>
        </w:rPr>
        <w:t>The government</w:t>
      </w:r>
      <w:r w:rsidRPr="00262CE9">
        <w:t xml:space="preserve"> of the </w:t>
      </w:r>
      <w:r>
        <w:rPr>
          <w:noProof/>
          <w:lang w:val="en-US"/>
        </w:rPr>
        <w:t>UK</w:t>
      </w:r>
      <w:r w:rsidRPr="00262CE9">
        <w:t xml:space="preserve"> </w:t>
      </w:r>
      <w:r w:rsidRPr="00262CE9">
        <w:rPr>
          <w:noProof/>
        </w:rPr>
        <w:t>starts</w:t>
      </w:r>
      <w:r w:rsidRPr="00262CE9">
        <w:t xml:space="preserve"> many </w:t>
      </w:r>
      <w:r w:rsidRPr="00262CE9">
        <w:rPr>
          <w:noProof/>
        </w:rPr>
        <w:t>programs</w:t>
      </w:r>
      <w:r w:rsidRPr="00262CE9">
        <w:t xml:space="preserve"> of Information technology through the </w:t>
      </w:r>
      <w:r w:rsidRPr="00262CE9">
        <w:rPr>
          <w:noProof/>
        </w:rPr>
        <w:t>government</w:t>
      </w:r>
      <w:r w:rsidRPr="00262CE9">
        <w:t xml:space="preserve"> which </w:t>
      </w:r>
      <w:r w:rsidRPr="00262CE9">
        <w:rPr>
          <w:noProof/>
        </w:rPr>
        <w:t>facilitates</w:t>
      </w:r>
      <w:r w:rsidRPr="00262CE9">
        <w:t xml:space="preserve"> the nation as well as the authorities of the U</w:t>
      </w:r>
      <w:r>
        <w:rPr>
          <w:lang w:val="en-US"/>
        </w:rPr>
        <w:t>K</w:t>
      </w:r>
      <w:r w:rsidRPr="00262CE9">
        <w:t xml:space="preserve">. It is also observed from economic reports that the growth of the </w:t>
      </w:r>
      <w:r w:rsidRPr="00262CE9">
        <w:rPr>
          <w:noProof/>
        </w:rPr>
        <w:t>economy</w:t>
      </w:r>
      <w:r w:rsidRPr="00262CE9">
        <w:t xml:space="preserve"> also increased after the </w:t>
      </w:r>
      <w:r w:rsidRPr="00262CE9">
        <w:rPr>
          <w:noProof/>
        </w:rPr>
        <w:t>incorporation</w:t>
      </w:r>
      <w:r w:rsidRPr="00262CE9">
        <w:t xml:space="preserve"> of the </w:t>
      </w:r>
      <w:r w:rsidRPr="00262CE9">
        <w:rPr>
          <w:noProof/>
        </w:rPr>
        <w:t>technologies</w:t>
      </w:r>
      <w:r w:rsidRPr="00262CE9">
        <w:t xml:space="preserve"> in the operation of </w:t>
      </w:r>
      <w:r w:rsidRPr="00262CE9">
        <w:rPr>
          <w:noProof/>
        </w:rPr>
        <w:t>government</w:t>
      </w:r>
      <w:r w:rsidRPr="00262CE9">
        <w:t>.</w:t>
      </w:r>
    </w:p>
    <w:p w14:paraId="5580BE35" w14:textId="64A05498" w:rsidR="00E71D42" w:rsidRPr="00262CE9" w:rsidRDefault="00E71D42" w:rsidP="00E71D42">
      <w:pPr>
        <w:ind w:firstLine="720"/>
      </w:pPr>
      <w:r w:rsidRPr="00262CE9">
        <w:t xml:space="preserve">The most significant and usable demonstration of the e-government is the usage of IT and the technologies of communication for increasing the service reliability of the government. In previous researches, e-government also defines as “the use of ICT to transform government by creating more accessible, effective, and accountable”. In the Gulf region, </w:t>
      </w:r>
      <w:r>
        <w:t>many governments</w:t>
      </w:r>
      <w:r w:rsidRPr="00262CE9">
        <w:t xml:space="preserve"> are presenting this kind of service in the administration for the well-being of the nation. Most of the citizens refer</w:t>
      </w:r>
      <w:r>
        <w:t xml:space="preserve"> to</w:t>
      </w:r>
      <w:r w:rsidRPr="00262CE9">
        <w:t xml:space="preserve"> this initiative to the Internet-based government and the non-internet-based government.  The government which is working on the internet is considered as the Internet-based government and the government which is providing services electronically is consider as the e-government. E-government is relying on many technological inputs in the government </w:t>
      </w:r>
      <w:r w:rsidRPr="00262CE9">
        <w:rPr>
          <w:szCs w:val="24"/>
        </w:rPr>
        <w:t>(Research Special 2003)</w:t>
      </w:r>
      <w:r w:rsidRPr="00262CE9">
        <w:t xml:space="preserve">. </w:t>
      </w:r>
    </w:p>
    <w:p w14:paraId="470DD178" w14:textId="0F76E68E" w:rsidR="00E71D42" w:rsidRPr="00262CE9" w:rsidRDefault="00E71D42" w:rsidP="00E71D42">
      <w:pPr>
        <w:ind w:firstLine="720"/>
      </w:pPr>
      <w:r w:rsidRPr="00262CE9">
        <w:tab/>
        <w:t>There are many of the examples which are considered as the example of the non-internet formation. These examples are telephones, fax services, PFA, tracking system, SMS, identification through biometrics, wireless network</w:t>
      </w:r>
      <w:r>
        <w:t>,</w:t>
      </w:r>
      <w:r w:rsidRPr="00262CE9">
        <w:t xml:space="preserve"> etc. E-government also uses traffic organization software, CCTV, and regulatory enforcement, the British government is using the concept of e-government to maintain a relation</w:t>
      </w:r>
      <w:r>
        <w:t>ship</w:t>
      </w:r>
      <w:r w:rsidRPr="00262CE9">
        <w:t xml:space="preserve"> with the citizens.  Citizens of the British region have no issue whole communicating with the government. This process also helps the government for the fair election and all voters get equal rights to pursue their </w:t>
      </w:r>
      <w:r w:rsidRPr="00262CE9">
        <w:lastRenderedPageBreak/>
        <w:t>thoughts. In the government of the British, they mostly use the electronic voting system which is only for raising the voter turnout.</w:t>
      </w:r>
    </w:p>
    <w:p w14:paraId="5A261E9B" w14:textId="7D120151" w:rsidR="00340F19" w:rsidRDefault="00340F19" w:rsidP="00340F19">
      <w:pPr>
        <w:ind w:firstLine="720"/>
      </w:pPr>
      <w:r>
        <w:t xml:space="preserve">In accordance with the research conducted by </w:t>
      </w:r>
      <w:r w:rsidR="00B218B1">
        <w:rPr>
          <w:lang w:val="en-US"/>
        </w:rPr>
        <w:fldChar w:fldCharType="begin" w:fldLock="1"/>
      </w:r>
      <w:r w:rsidR="00B218B1">
        <w:rPr>
          <w:lang w:val="en-US"/>
        </w:rPr>
        <w:instrText>ADDIN CSL_CITATION {"citationItems":[{"id":"ITEM-1","itemData":{"DOI":"10.1108/14779961211285890","ISSN":"17588871","abstract":"Purpose ? The purpose of this paper is to study the evolution of Freedom of Information/Right to Information from an international perspective and analyse it as an indispensable tool for good governance through the use of information and communication technologies (ICT) with special reference to India.Design/methodology/approach ? This study examines the worldwide occurrence of Right to Information with reference to International Covenants, the genesis of RTI Act in India and the use of ICT in India as a tool for empowering the citizen's.Findings ? The study demonstrates that RTI has far reaching impact and it clearly contributes to a better and informed citizenry however the use of ICT in India can further facilitate the access of such records.Research limitations/implications ? The study focuses on the genesis of RTI from an international perspective but the use of ICT for further facilitating the use of RTI is limited to Indian context.Practical implications ? The paper will outline a detailed analysis on the present usage of ICT and the initiatives taken for facilitating information dissemination and further provide suggestions for the benefit of civil society towards good governance.Originality/value ? The study is the first to address the issue of the implementation of right to information act through the use of ICT and also suggests methodology for its further improvement. Also, the study comprehends the genesis of RTI both from the international as well as Indian perspective.","author":[{"dropping-particle":"","family":"Singh","given":"Shalini","non-dropping-particle":"","parse-names":false,"suffix":""},{"dropping-particle":"","family":"Karn","given":"Bhaskar","non-dropping-particle":"","parse-names":false,"suffix":""}],"container-title":"Journal of Information, Communication and Ethics in Society","id":"ITEM-1","issue":"4","issued":{"date-parts":[["2012"]]},"page":"273-287","title":"“Right to Information Act” – a tool for good governance through ICT","type":"article-journal","volume":"10"},"uris":["http://www.mendeley.com/documents/?uuid=7000f5e4-aae6-4e2d-a1e9-26e796ed4d80"]}],"mendeley":{"formattedCitation":"(Singh and Karn, 2012)","plainTextFormattedCitation":"(Singh and Karn, 2012)","previouslyFormattedCitation":"(Singh and Karn, 2012)"},"properties":{"noteIndex":0},"schema":"https://github.com/citation-style-language/schema/raw/master/csl-citation.json"}</w:instrText>
      </w:r>
      <w:r w:rsidR="00B218B1">
        <w:rPr>
          <w:lang w:val="en-US"/>
        </w:rPr>
        <w:fldChar w:fldCharType="separate"/>
      </w:r>
      <w:r w:rsidR="00B218B1" w:rsidRPr="00B218B1">
        <w:rPr>
          <w:noProof/>
          <w:lang w:val="en-US"/>
        </w:rPr>
        <w:t>(Singh and Karn, 2012)</w:t>
      </w:r>
      <w:r w:rsidR="00B218B1">
        <w:rPr>
          <w:lang w:val="en-US"/>
        </w:rPr>
        <w:fldChar w:fldCharType="end"/>
      </w:r>
      <w:r>
        <w:t xml:space="preserve"> the development </w:t>
      </w:r>
      <w:r>
        <w:rPr>
          <w:noProof/>
        </w:rPr>
        <w:t>is</w:t>
      </w:r>
      <w:r>
        <w:t xml:space="preserve"> very frequent by the </w:t>
      </w:r>
      <w:r w:rsidR="002A1D68">
        <w:rPr>
          <w:lang w:val="en-US"/>
        </w:rPr>
        <w:t>UK</w:t>
      </w:r>
      <w:r>
        <w:t xml:space="preserve"> government in order to sustain in the complex environment. The government of </w:t>
      </w:r>
      <w:r w:rsidR="00997BD0">
        <w:t xml:space="preserve">the </w:t>
      </w:r>
      <w:r w:rsidR="002A1D68">
        <w:rPr>
          <w:lang w:val="en-US"/>
        </w:rPr>
        <w:t>UK</w:t>
      </w:r>
      <w:r>
        <w:t xml:space="preserve"> is very concern</w:t>
      </w:r>
      <w:r w:rsidR="00997BD0">
        <w:t>ed</w:t>
      </w:r>
      <w:r>
        <w:t xml:space="preserve"> with the development of the “</w:t>
      </w:r>
      <w:r w:rsidRPr="00BA0D19">
        <w:rPr>
          <w:noProof/>
        </w:rPr>
        <w:t>info</w:t>
      </w:r>
      <w:r>
        <w:rPr>
          <w:noProof/>
        </w:rPr>
        <w:t>rma</w:t>
      </w:r>
      <w:r w:rsidRPr="00BA0D19">
        <w:rPr>
          <w:noProof/>
        </w:rPr>
        <w:t>tion</w:t>
      </w:r>
      <w:r>
        <w:t xml:space="preserve"> </w:t>
      </w:r>
      <w:r>
        <w:rPr>
          <w:noProof/>
        </w:rPr>
        <w:t>technology”</w:t>
      </w:r>
      <w:r>
        <w:t xml:space="preserve">, for this purpose government </w:t>
      </w:r>
      <w:r w:rsidRPr="003E6A21">
        <w:rPr>
          <w:noProof/>
        </w:rPr>
        <w:t>ha</w:t>
      </w:r>
      <w:r>
        <w:rPr>
          <w:noProof/>
        </w:rPr>
        <w:t>s to</w:t>
      </w:r>
      <w:r>
        <w:t xml:space="preserve"> </w:t>
      </w:r>
      <w:r w:rsidRPr="00BA0D19">
        <w:rPr>
          <w:noProof/>
        </w:rPr>
        <w:t>launch</w:t>
      </w:r>
      <w:r>
        <w:rPr>
          <w:noProof/>
        </w:rPr>
        <w:t>ed</w:t>
      </w:r>
      <w:r>
        <w:t xml:space="preserve"> </w:t>
      </w:r>
      <w:r w:rsidR="00997BD0">
        <w:t>a</w:t>
      </w:r>
      <w:r>
        <w:t xml:space="preserve"> </w:t>
      </w:r>
      <w:r w:rsidRPr="00BA0D19">
        <w:rPr>
          <w:noProof/>
        </w:rPr>
        <w:t>considerable</w:t>
      </w:r>
      <w:r>
        <w:t xml:space="preserve"> project to increase the efficiency of the government. E-</w:t>
      </w:r>
      <w:r w:rsidRPr="00BA0D19">
        <w:rPr>
          <w:noProof/>
        </w:rPr>
        <w:t>government</w:t>
      </w:r>
      <w:r>
        <w:t xml:space="preserve"> portal is one of the most important </w:t>
      </w:r>
      <w:r w:rsidRPr="00BA0D19">
        <w:rPr>
          <w:noProof/>
        </w:rPr>
        <w:t>initiative</w:t>
      </w:r>
      <w:r>
        <w:rPr>
          <w:noProof/>
        </w:rPr>
        <w:t>s</w:t>
      </w:r>
      <w:r>
        <w:t xml:space="preserve"> by the </w:t>
      </w:r>
      <w:r w:rsidR="002A1D68">
        <w:rPr>
          <w:lang w:val="en-US"/>
        </w:rPr>
        <w:t>UK</w:t>
      </w:r>
      <w:r>
        <w:t xml:space="preserve"> government that </w:t>
      </w:r>
      <w:r w:rsidRPr="00BA0D19">
        <w:rPr>
          <w:noProof/>
        </w:rPr>
        <w:t>allow</w:t>
      </w:r>
      <w:r>
        <w:rPr>
          <w:noProof/>
        </w:rPr>
        <w:t>s</w:t>
      </w:r>
      <w:r>
        <w:t xml:space="preserve"> the </w:t>
      </w:r>
      <w:r w:rsidRPr="00BA0D19">
        <w:rPr>
          <w:noProof/>
        </w:rPr>
        <w:t>govern</w:t>
      </w:r>
      <w:r>
        <w:rPr>
          <w:noProof/>
        </w:rPr>
        <w:t>ment</w:t>
      </w:r>
      <w:r>
        <w:t xml:space="preserve"> to develop a </w:t>
      </w:r>
      <w:r w:rsidRPr="00BA0D19">
        <w:rPr>
          <w:noProof/>
        </w:rPr>
        <w:t>strong</w:t>
      </w:r>
      <w:r>
        <w:t xml:space="preserve"> </w:t>
      </w:r>
      <w:r w:rsidRPr="00BA0D19">
        <w:rPr>
          <w:noProof/>
        </w:rPr>
        <w:t>database</w:t>
      </w:r>
      <w:r>
        <w:t xml:space="preserve"> of the citizens a well as to provide all kind</w:t>
      </w:r>
      <w:r w:rsidR="00997BD0">
        <w:t>s</w:t>
      </w:r>
      <w:r>
        <w:t xml:space="preserve"> of </w:t>
      </w:r>
      <w:r w:rsidRPr="00BA0D19">
        <w:rPr>
          <w:noProof/>
        </w:rPr>
        <w:t>facil</w:t>
      </w:r>
      <w:r>
        <w:rPr>
          <w:noProof/>
        </w:rPr>
        <w:t>itat</w:t>
      </w:r>
      <w:r w:rsidRPr="00BA0D19">
        <w:rPr>
          <w:noProof/>
        </w:rPr>
        <w:t>ion</w:t>
      </w:r>
      <w:r>
        <w:t xml:space="preserve"> to the citizens by using the e-</w:t>
      </w:r>
      <w:r w:rsidRPr="00BA0D19">
        <w:rPr>
          <w:noProof/>
        </w:rPr>
        <w:t>govern</w:t>
      </w:r>
      <w:r>
        <w:rPr>
          <w:noProof/>
        </w:rPr>
        <w:t>ment</w:t>
      </w:r>
      <w:r>
        <w:t xml:space="preserve">. The national </w:t>
      </w:r>
      <w:r w:rsidRPr="00BA0D19">
        <w:rPr>
          <w:noProof/>
        </w:rPr>
        <w:t>innovative</w:t>
      </w:r>
      <w:r>
        <w:t xml:space="preserve"> strategy of the </w:t>
      </w:r>
      <w:r w:rsidR="002A1D68">
        <w:rPr>
          <w:lang w:val="en-US"/>
        </w:rPr>
        <w:t>UK</w:t>
      </w:r>
      <w:r>
        <w:t xml:space="preserve"> government is very important for the overall development of many important sectors. The government has gone through </w:t>
      </w:r>
      <w:r w:rsidR="00122B02">
        <w:t>several</w:t>
      </w:r>
      <w:r>
        <w:t xml:space="preserve"> </w:t>
      </w:r>
      <w:r w:rsidRPr="00BA0D19">
        <w:rPr>
          <w:noProof/>
        </w:rPr>
        <w:t>administrat</w:t>
      </w:r>
      <w:r>
        <w:rPr>
          <w:noProof/>
        </w:rPr>
        <w:t>i</w:t>
      </w:r>
      <w:r w:rsidRPr="00BA0D19">
        <w:rPr>
          <w:noProof/>
        </w:rPr>
        <w:t>ve</w:t>
      </w:r>
      <w:r>
        <w:t xml:space="preserve"> </w:t>
      </w:r>
      <w:r w:rsidRPr="00BA0D19">
        <w:rPr>
          <w:noProof/>
        </w:rPr>
        <w:t>reform</w:t>
      </w:r>
      <w:r w:rsidR="00997BD0">
        <w:rPr>
          <w:noProof/>
        </w:rPr>
        <w:t>s</w:t>
      </w:r>
      <w:r>
        <w:t xml:space="preserve">. The role of </w:t>
      </w:r>
      <w:r w:rsidRPr="00BA0D19">
        <w:rPr>
          <w:noProof/>
        </w:rPr>
        <w:t>lea</w:t>
      </w:r>
      <w:r>
        <w:rPr>
          <w:noProof/>
        </w:rPr>
        <w:t>dership</w:t>
      </w:r>
      <w:r>
        <w:t xml:space="preserve"> is also very </w:t>
      </w:r>
      <w:r w:rsidRPr="005332AF">
        <w:rPr>
          <w:noProof/>
        </w:rPr>
        <w:t>important</w:t>
      </w:r>
      <w:r>
        <w:t xml:space="preserve"> to increase the “</w:t>
      </w:r>
      <w:r w:rsidRPr="00BA0D19">
        <w:rPr>
          <w:noProof/>
        </w:rPr>
        <w:t>effic</w:t>
      </w:r>
      <w:r>
        <w:rPr>
          <w:noProof/>
        </w:rPr>
        <w:t>ienc</w:t>
      </w:r>
      <w:r w:rsidRPr="00BA0D19">
        <w:rPr>
          <w:noProof/>
        </w:rPr>
        <w:t>y</w:t>
      </w:r>
      <w:r>
        <w:rPr>
          <w:noProof/>
        </w:rPr>
        <w:t>”</w:t>
      </w:r>
      <w:r>
        <w:t xml:space="preserve"> of the </w:t>
      </w:r>
      <w:r w:rsidR="002A1D68">
        <w:rPr>
          <w:lang w:val="en-US"/>
        </w:rPr>
        <w:t>UK</w:t>
      </w:r>
      <w:r>
        <w:t xml:space="preserve"> government. The model of the smart </w:t>
      </w:r>
      <w:r w:rsidRPr="00BA0D19">
        <w:rPr>
          <w:noProof/>
        </w:rPr>
        <w:t>govern</w:t>
      </w:r>
      <w:r>
        <w:rPr>
          <w:noProof/>
        </w:rPr>
        <w:t>ment</w:t>
      </w:r>
      <w:r>
        <w:t xml:space="preserve"> in </w:t>
      </w:r>
      <w:r w:rsidR="00997BD0">
        <w:t xml:space="preserve">the </w:t>
      </w:r>
      <w:r w:rsidR="002A1D68">
        <w:rPr>
          <w:lang w:val="en-US"/>
        </w:rPr>
        <w:t>UK</w:t>
      </w:r>
      <w:r>
        <w:t xml:space="preserve"> is very </w:t>
      </w:r>
      <w:r w:rsidRPr="00BA0D19">
        <w:rPr>
          <w:noProof/>
        </w:rPr>
        <w:t>success</w:t>
      </w:r>
      <w:r>
        <w:rPr>
          <w:noProof/>
        </w:rPr>
        <w:t>ful</w:t>
      </w:r>
      <w:r>
        <w:t xml:space="preserve"> as it </w:t>
      </w:r>
      <w:r w:rsidRPr="00BA0D19">
        <w:rPr>
          <w:noProof/>
        </w:rPr>
        <w:t>evaluate</w:t>
      </w:r>
      <w:r>
        <w:rPr>
          <w:noProof/>
        </w:rPr>
        <w:t>s</w:t>
      </w:r>
      <w:r>
        <w:t xml:space="preserve"> the problems and </w:t>
      </w:r>
      <w:r w:rsidRPr="00BA0D19">
        <w:rPr>
          <w:noProof/>
        </w:rPr>
        <w:t>provide</w:t>
      </w:r>
      <w:r>
        <w:rPr>
          <w:noProof/>
        </w:rPr>
        <w:t>s</w:t>
      </w:r>
      <w:r>
        <w:t xml:space="preserve"> a </w:t>
      </w:r>
      <w:r w:rsidRPr="00BA0D19">
        <w:rPr>
          <w:noProof/>
        </w:rPr>
        <w:t>solution</w:t>
      </w:r>
      <w:r>
        <w:t xml:space="preserve"> by </w:t>
      </w:r>
      <w:r w:rsidRPr="00BA0D19">
        <w:rPr>
          <w:noProof/>
        </w:rPr>
        <w:t>i</w:t>
      </w:r>
      <w:r>
        <w:rPr>
          <w:noProof/>
        </w:rPr>
        <w:t>mple</w:t>
      </w:r>
      <w:r w:rsidRPr="00BA0D19">
        <w:rPr>
          <w:noProof/>
        </w:rPr>
        <w:t>menting</w:t>
      </w:r>
      <w:r>
        <w:t xml:space="preserve"> the “</w:t>
      </w:r>
      <w:r w:rsidRPr="00BA0D19">
        <w:rPr>
          <w:noProof/>
        </w:rPr>
        <w:t>info</w:t>
      </w:r>
      <w:r>
        <w:rPr>
          <w:noProof/>
        </w:rPr>
        <w:t>rma</w:t>
      </w:r>
      <w:r w:rsidRPr="00BA0D19">
        <w:rPr>
          <w:noProof/>
        </w:rPr>
        <w:t>tion</w:t>
      </w:r>
      <w:r>
        <w:t xml:space="preserve"> </w:t>
      </w:r>
      <w:r>
        <w:rPr>
          <w:noProof/>
        </w:rPr>
        <w:t>technology”</w:t>
      </w:r>
      <w:r>
        <w:t xml:space="preserve"> as well as the innovations. </w:t>
      </w:r>
      <w:r w:rsidRPr="00BA0D19">
        <w:rPr>
          <w:noProof/>
        </w:rPr>
        <w:t>Info</w:t>
      </w:r>
      <w:r>
        <w:rPr>
          <w:noProof/>
        </w:rPr>
        <w:t>rma</w:t>
      </w:r>
      <w:r w:rsidRPr="00BA0D19">
        <w:rPr>
          <w:noProof/>
        </w:rPr>
        <w:t>tion</w:t>
      </w:r>
      <w:r>
        <w:t xml:space="preserve"> </w:t>
      </w:r>
      <w:r>
        <w:rPr>
          <w:noProof/>
        </w:rPr>
        <w:t>technology</w:t>
      </w:r>
      <w:r>
        <w:t xml:space="preserve"> always </w:t>
      </w:r>
      <w:r w:rsidRPr="00BA0D19">
        <w:rPr>
          <w:noProof/>
        </w:rPr>
        <w:t>provide</w:t>
      </w:r>
      <w:r>
        <w:rPr>
          <w:noProof/>
        </w:rPr>
        <w:t>s</w:t>
      </w:r>
      <w:r>
        <w:t xml:space="preserve"> lots of </w:t>
      </w:r>
      <w:r w:rsidRPr="00BA0D19">
        <w:rPr>
          <w:noProof/>
        </w:rPr>
        <w:t>facilitation</w:t>
      </w:r>
      <w:r>
        <w:t xml:space="preserve"> for </w:t>
      </w:r>
      <w:r w:rsidRPr="00BA0D19">
        <w:rPr>
          <w:noProof/>
        </w:rPr>
        <w:t>the</w:t>
      </w:r>
      <w:r>
        <w:t xml:space="preserve"> development of the innovation strategy to provide strength to many departments. The policy level in the public organization </w:t>
      </w:r>
      <w:r>
        <w:rPr>
          <w:noProof/>
        </w:rPr>
        <w:t>is</w:t>
      </w:r>
      <w:r>
        <w:t xml:space="preserve"> also based on the development of human resource</w:t>
      </w:r>
      <w:r w:rsidR="00997BD0">
        <w:t>s</w:t>
      </w:r>
      <w:r>
        <w:t xml:space="preserve"> based on </w:t>
      </w:r>
      <w:r w:rsidRPr="00BA0D19">
        <w:rPr>
          <w:noProof/>
        </w:rPr>
        <w:t>inf</w:t>
      </w:r>
      <w:r>
        <w:rPr>
          <w:noProof/>
        </w:rPr>
        <w:t>orma</w:t>
      </w:r>
      <w:r w:rsidRPr="00BA0D19">
        <w:rPr>
          <w:noProof/>
        </w:rPr>
        <w:t>tion</w:t>
      </w:r>
      <w:r>
        <w:t xml:space="preserve"> </w:t>
      </w:r>
      <w:r>
        <w:rPr>
          <w:noProof/>
        </w:rPr>
        <w:t>technology</w:t>
      </w:r>
      <w:r>
        <w:t xml:space="preserve"> skills. It is also important for the smart </w:t>
      </w:r>
      <w:r>
        <w:rPr>
          <w:noProof/>
        </w:rPr>
        <w:t>government</w:t>
      </w:r>
      <w:r>
        <w:t xml:space="preserve"> to develop </w:t>
      </w:r>
      <w:r w:rsidR="00997BD0">
        <w:t xml:space="preserve">a </w:t>
      </w:r>
      <w:r>
        <w:t xml:space="preserve">policy agenda to </w:t>
      </w:r>
      <w:r w:rsidRPr="00BA0D19">
        <w:rPr>
          <w:noProof/>
        </w:rPr>
        <w:t>progre</w:t>
      </w:r>
      <w:r>
        <w:rPr>
          <w:noProof/>
        </w:rPr>
        <w:t>s</w:t>
      </w:r>
      <w:r w:rsidRPr="00BA0D19">
        <w:rPr>
          <w:noProof/>
        </w:rPr>
        <w:t>s</w:t>
      </w:r>
      <w:r>
        <w:t xml:space="preserve"> in the coming years. </w:t>
      </w:r>
    </w:p>
    <w:p w14:paraId="03711739" w14:textId="7D919B66" w:rsidR="00340F19" w:rsidRDefault="00340F19" w:rsidP="00340F19">
      <w:pPr>
        <w:ind w:firstLine="720"/>
      </w:pPr>
      <w:r>
        <w:t xml:space="preserve">In accordance with the study conducted by </w:t>
      </w:r>
      <w:r w:rsidR="00B218B1">
        <w:rPr>
          <w:lang w:val="en-US"/>
        </w:rPr>
        <w:fldChar w:fldCharType="begin" w:fldLock="1"/>
      </w:r>
      <w:r w:rsidR="00B218B1">
        <w:rPr>
          <w:lang w:val="en-US"/>
        </w:rPr>
        <w:instrText>ADDIN CSL_CITATION {"citationItems":[{"id":"ITEM-1","itemData":{"abstract":"Brexit poses a profound challenge to the economic fortunes of the City of London. Recognising this, the UK financial sector campaigned for a Remain vote in the June 2016 EU referendum, and has subsequently lobbied for a 'soft' Brexit policy to guarantee continued access to the EU's single market. Despite this, the newly-formed government led by Theresa May has pursued a 'hard' Brexit policy which will see the UK withdraw from both the single market and customs union. This is puzzling because it is potentially highly damaging for the UK national business model, characterised by a large, internationalised and competitive financial sector that is dependent on exports to the EU. How can we explain the City's apparent failure to influence the UK's Brexit policy? We argue that while the UK financial sector continues to wield formidable 'latent' structural power, its capacity to translate this into instrumental forms of influence within government has been constrained by three factors. First, the high political salience of Brexit has reduced the effectiveness of City lobbying, which traditionally operates through closed networks of influence. Second, institutional reform within government has challenged the traditional City-Treasury-Bank of England 'nexus', thereby weakening the representation of the City's interests within government. Third, the City itself is deeply divided on this Brexit issue, constraining the industry's capacity to organise collectively to influence policy makers.","author":[{"dropping-particle":"","family":"James","given":"Scott","non-dropping-particle":"","parse-names":false,"suffix":""},{"dropping-particle":"","family":"Quaglia","given":"Lucia","non-dropping-particle":"","parse-names":false,"suffix":""}],"container-title":"Global Economic Governance Program","id":"ITEM-1","issued":{"date-parts":[["0"]]},"title":"Brexit and the Limits of Financial Power in the UK","type":"article-journal"},"uris":["http://www.mendeley.com/documents/?uuid=fa3549f9-0178-42a5-a54f-5dc07d36cc3d"]},{"id":"ITEM-2","itemData":{"DOI":"10.1016/j.renene.2018.08.109","ISSN":"18790682","abstract":"This paper uses site suitability analysis to identify locations for solar farms in the UK to help meet climate change targets. A set of maps, each representing a given suitability criterion, is created with geographical information systems (GIS) software. These are combined to give a Boolean map of areas which are appropriate for large-scale solar farm installation. Several scenarios are investigated by varying the criteria, which include geographical (land use) factors, solar energy resource and electrical distribution network constraints. Some are dictated by the physical and technical requirements of large-scale solar construction, and some by government or distribution network operator (DNO) policy. It is found that any suitability map which does not heed planning permission and grid constraints will overstate potential solar farm area by up to 97%. This research finds sufficient suitable land to meet Future Energy Scenarios (UK National Grid outlines for the coming energy landscape).","author":[{"dropping-particle":"","family":"Palmer","given":"Diane","non-dropping-particle":"","parse-names":false,"suffix":""},{"dropping-particle":"","family":"Gottschalg","given":"Ralph","non-dropping-particle":"","parse-names":false,"suffix":""},{"dropping-particle":"","family":"Betts","given":"Tom","non-dropping-particle":"","parse-names":false,"suffix":""}],"container-title":"Renewable Energy","id":"ITEM-2","issued":{"date-parts":[["2019"]]},"page":"1136-1146","publisher":"Elsevier Ltd","title":"The future scope of large-scale solar in the UK: Site suitability and target analysis","type":"article-journal","volume":"133"},"uris":["http://www.mendeley.com/documents/?uuid=45eee182-2868-4620-9260-216f4c294e89"]},{"id":"ITEM-3","itemData":{"DOI":"10.1108/IJESM-10-2014-0004","ISSN":"17506220","abstract":"Purpose – The purpose of this paper was to examine UK shale gas viability. The recent commitment to shale gas exploration in the UK through fracking has given rise to well-publicised economic benefits and environmental concerns. There is potential for shale gas exploration in different parts of the UK over the next couple of decades. As argued in this study, if it does, it would transform the energy market and provide long-term energy security at affordable cost. Design/methodology/approach – Interviews with senior practitioners and local communities were recorded, transcribed and entered into qualitative research software Nvivo. Validity and reliability were achieved by first assessing the plausibility in terms of already existing knowledge on some of the economic and environmental issues raised by participants. Findings – Findings from this study suggest that environmental, health and safety risks can be managed effectively provided operational best practices are implemented and monitored by the Health and Safety Executive; Department of Energy, Climate Change; and the Mineral Planning Authorities. Participants further suggested that the integration of shale gas technology will protect consumers against rising energy prices and ensure that government does not get exposed to long-term geopolitical risks. Practical implications – The present study corroborates the position that environmental, health and safety risks can be managed effectively provided operational best practices are implemented and monitored by the Health and Safety Executive; Department of Energy, Climate Change; and the Mineral Planning Authorities. Social implications – The present study confirms that the government is committed to ensuring that the nation maximises the opportunity that cost-effective shale gas technology presents, not just investment, cheap energy bills and jobs but providing an energy mix that will underpin the UK long-term economic prosperity. Originality/value – The present study corroborates the position that environmental, health and safety risks can be managed effectively provided operational best practices are implemented and monitored by the Health and Safety Executive; Department of Energy, Climate Change; and the Mineral Planning Authorities. As shown in this study, the UK has a very strong regulatory regime compared to USA; therefore, environmental, health and safety risks will be very well managed and unlikely to escalate into the crisis being envisioned.","author":[{"dropping-particle":"","family":"Ochieng","given":"Edward G.","non-dropping-particle":"","parse-names":false,"suffix":""},{"dropping-particle":"","family":"Price","given":"Andrew D.F.","non-dropping-particle":"","parse-names":false,"suffix":""},{"dropping-particle":"","family":"Egbu","given":"Charles O.","non-dropping-particle":"","parse-names":false,"suffix":""},{"dropping-particle":"","family":"Ruan","given":"Ximing","non-dropping-particle":"","parse-names":false,"suffix":""},{"dropping-particle":"","family":"Zuofa","given":"Tarila","non-dropping-particle":"","parse-names":false,"suffix":""}],"container-title":"International Journal of Energy Sector Management","id":"ITEM-3","issue":"3","issued":{"date-parts":[["2015"]]},"page":"412-431","title":"Fresh driver for economic growth: fracking the UK nation","type":"article-journal","volume":"9"},"uris":["http://www.mendeley.com/documents/?uuid=8bb88889-c9f1-4865-98f0-7b5a63e33bf7"]}],"mendeley":{"formattedCitation":"(James and Quaglia, no date; Ochieng &lt;i&gt;et al.&lt;/i&gt;, 2015; Palmer, Gottschalg and Betts, 2019)","plainTextFormattedCitation":"(James and Quaglia, no date; Ochieng et al., 2015; Palmer, Gottschalg and Betts, 2019)","previouslyFormattedCitation":"(James and Quaglia, no date; Ochieng &lt;i&gt;et al.&lt;/i&gt;, 2015; Palmer, Gottschalg and Betts, 2019)"},"properties":{"noteIndex":0},"schema":"https://github.com/citation-style-language/schema/raw/master/csl-citation.json"}</w:instrText>
      </w:r>
      <w:r w:rsidR="00B218B1">
        <w:rPr>
          <w:lang w:val="en-US"/>
        </w:rPr>
        <w:fldChar w:fldCharType="separate"/>
      </w:r>
      <w:r w:rsidR="00B218B1" w:rsidRPr="00B218B1">
        <w:rPr>
          <w:noProof/>
          <w:lang w:val="en-US"/>
        </w:rPr>
        <w:t xml:space="preserve">(James and Quaglia, no date; Ochieng </w:t>
      </w:r>
      <w:r w:rsidR="00B218B1" w:rsidRPr="00B218B1">
        <w:rPr>
          <w:i/>
          <w:noProof/>
          <w:lang w:val="en-US"/>
        </w:rPr>
        <w:t>et al.</w:t>
      </w:r>
      <w:r w:rsidR="00B218B1" w:rsidRPr="00B218B1">
        <w:rPr>
          <w:noProof/>
          <w:lang w:val="en-US"/>
        </w:rPr>
        <w:t>, 2015; Palmer, Gottschalg and Betts, 2019)</w:t>
      </w:r>
      <w:r w:rsidR="00B218B1">
        <w:rPr>
          <w:lang w:val="en-US"/>
        </w:rPr>
        <w:fldChar w:fldCharType="end"/>
      </w:r>
      <w:r>
        <w:t xml:space="preserve">corruption is one of the most prominent </w:t>
      </w:r>
      <w:r w:rsidRPr="003E6A21">
        <w:rPr>
          <w:noProof/>
        </w:rPr>
        <w:t>issue</w:t>
      </w:r>
      <w:r>
        <w:rPr>
          <w:noProof/>
        </w:rPr>
        <w:t>s</w:t>
      </w:r>
      <w:r>
        <w:t xml:space="preserve"> faced by every government. The financial stability of the country is based on the establishment of </w:t>
      </w:r>
      <w:r w:rsidR="00997BD0">
        <w:t xml:space="preserve">the </w:t>
      </w:r>
      <w:r>
        <w:t xml:space="preserve">strong development of a </w:t>
      </w:r>
      <w:r w:rsidRPr="003E6A21">
        <w:rPr>
          <w:noProof/>
        </w:rPr>
        <w:t>financial</w:t>
      </w:r>
      <w:r>
        <w:t xml:space="preserve"> system that </w:t>
      </w:r>
      <w:r w:rsidRPr="003E6A21">
        <w:rPr>
          <w:noProof/>
        </w:rPr>
        <w:t>resist</w:t>
      </w:r>
      <w:r>
        <w:rPr>
          <w:noProof/>
        </w:rPr>
        <w:t>s</w:t>
      </w:r>
      <w:r>
        <w:t xml:space="preserve"> corruption. </w:t>
      </w:r>
      <w:r w:rsidR="00997BD0">
        <w:t>T</w:t>
      </w:r>
      <w:r>
        <w:t xml:space="preserve">o increase transparency in the financial transaction, the </w:t>
      </w:r>
      <w:r w:rsidRPr="003E6A21">
        <w:rPr>
          <w:noProof/>
        </w:rPr>
        <w:t>government</w:t>
      </w:r>
      <w:r>
        <w:t xml:space="preserve"> also focuses on the establishment of a </w:t>
      </w:r>
      <w:r w:rsidRPr="003E6A21">
        <w:rPr>
          <w:noProof/>
        </w:rPr>
        <w:t>system</w:t>
      </w:r>
      <w:r>
        <w:t xml:space="preserve"> that is based on information technology. It is revealed from the </w:t>
      </w:r>
      <w:r>
        <w:lastRenderedPageBreak/>
        <w:t xml:space="preserve">research paper that US </w:t>
      </w:r>
      <w:r w:rsidRPr="003E6A21">
        <w:rPr>
          <w:noProof/>
        </w:rPr>
        <w:t>preside</w:t>
      </w:r>
      <w:r>
        <w:rPr>
          <w:noProof/>
        </w:rPr>
        <w:t>n</w:t>
      </w:r>
      <w:r w:rsidRPr="003E6A21">
        <w:rPr>
          <w:noProof/>
        </w:rPr>
        <w:t>t</w:t>
      </w:r>
      <w:r>
        <w:t xml:space="preserve"> Barak O</w:t>
      </w:r>
      <w:proofErr w:type="spellStart"/>
      <w:r w:rsidR="002A1D68">
        <w:rPr>
          <w:lang w:val="en-US"/>
        </w:rPr>
        <w:t>bama</w:t>
      </w:r>
      <w:proofErr w:type="spellEnd"/>
      <w:r>
        <w:t xml:space="preserve"> in 2014, stress on the innovation in the economic system that will lead to </w:t>
      </w:r>
      <w:r w:rsidRPr="003E6A21">
        <w:rPr>
          <w:noProof/>
        </w:rPr>
        <w:t>reduc</w:t>
      </w:r>
      <w:r>
        <w:rPr>
          <w:noProof/>
        </w:rPr>
        <w:t>ing</w:t>
      </w:r>
      <w:r>
        <w:t xml:space="preserve"> corruption. Although information </w:t>
      </w:r>
      <w:r>
        <w:rPr>
          <w:noProof/>
        </w:rPr>
        <w:t>technology</w:t>
      </w:r>
      <w:r>
        <w:t xml:space="preserve"> also </w:t>
      </w:r>
      <w:r w:rsidRPr="003E6A21">
        <w:rPr>
          <w:noProof/>
        </w:rPr>
        <w:t>facilitate</w:t>
      </w:r>
      <w:r>
        <w:rPr>
          <w:noProof/>
        </w:rPr>
        <w:t>s</w:t>
      </w:r>
      <w:r>
        <w:t xml:space="preserve"> corruption and its method one the whole </w:t>
      </w:r>
      <w:r w:rsidRPr="003E6A21">
        <w:rPr>
          <w:noProof/>
        </w:rPr>
        <w:t>innova</w:t>
      </w:r>
      <w:r>
        <w:rPr>
          <w:noProof/>
        </w:rPr>
        <w:t>tio</w:t>
      </w:r>
      <w:r w:rsidRPr="003E6A21">
        <w:rPr>
          <w:noProof/>
        </w:rPr>
        <w:t>n</w:t>
      </w:r>
      <w:r>
        <w:t xml:space="preserve"> in the economic system with the incorporation of information technology will be very facilitative for the long run establishment of a </w:t>
      </w:r>
      <w:r w:rsidRPr="003E6A21">
        <w:rPr>
          <w:noProof/>
        </w:rPr>
        <w:t>system</w:t>
      </w:r>
      <w:r>
        <w:t xml:space="preserve"> that </w:t>
      </w:r>
      <w:r w:rsidRPr="003E6A21">
        <w:rPr>
          <w:noProof/>
        </w:rPr>
        <w:t>resist</w:t>
      </w:r>
      <w:r>
        <w:rPr>
          <w:noProof/>
        </w:rPr>
        <w:t>s</w:t>
      </w:r>
      <w:r>
        <w:t xml:space="preserve"> corruption</w:t>
      </w:r>
      <w:r w:rsidR="00B218B1">
        <w:rPr>
          <w:lang w:val="en-US"/>
        </w:rPr>
        <w:t xml:space="preserve"> </w:t>
      </w:r>
      <w:r w:rsidR="00B218B1">
        <w:rPr>
          <w:lang w:val="en-US"/>
        </w:rPr>
        <w:fldChar w:fldCharType="begin" w:fldLock="1"/>
      </w:r>
      <w:r w:rsidR="00B218B1">
        <w:rPr>
          <w:lang w:val="en-US"/>
        </w:rPr>
        <w:instrText>ADDIN CSL_CITATION {"citationItems":[{"id":"ITEM-1","itemData":{"DOI":"10.1016/j.ijproman.2015.12.001","ISBN":"0263-7863","ISSN":"02637863","abstract":"Government projects and programs contribute to national growth at a great magnitude. However, records show that they are not well managed, even when project teams follow established project management principles. As a result, this study aimed at identifying key characteristics of government projects and programs, and recommending how they can be used to improve performance. This paper analyzed 39 public projects undertaken in the U.S., UK, and Australia and reviewed officially by the national audit offices and government agencies, including the Los Angeles Metro, London Heathrow's Terminal 5, and the fatal Australia's Homeowner Insulation Program. Based on this analysis the paper suggests six key characteristics, 17 practical recommendations, and six research propositions. These findings can support government project managers to utilize project management approaches according to project characteristics. This paper can support policy makers and government officials in improving the approaches for the management of government projects and programs","author":[{"dropping-particle":"","family":"Patanakul","given":"Peerasit","non-dropping-particle":"","parse-names":false,"suffix":""},{"dropping-particle":"","family":"Kwak","given":"Young Hoon","non-dropping-particle":"","parse-names":false,"suffix":""},{"dropping-particle":"","family":"Zwikael","given":"Ofer","non-dropping-particle":"","parse-names":false,"suffix":""},{"dropping-particle":"","family":"Liu","given":"Min","non-dropping-particle":"","parse-names":false,"suffix":""}],"container-title":"International Journal of Project Management","id":"ITEM-1","issue":"3","issued":{"date-parts":[["2016"]]},"page":"452-466","publisher":"Elsevier Ltd and Association for Project Management and the International Project Management Association","title":"What impacts the performance of large-scale government projects?","type":"article-journal","volume":"34"},"uris":["http://www.mendeley.com/documents/?uuid=905c9cb0-90ec-4a2d-8e30-2f1eea751bfb"]}],"mendeley":{"formattedCitation":"(Patanakul &lt;i&gt;et al.&lt;/i&gt;, 2016)","plainTextFormattedCitation":"(Patanakul et al., 2016)","previouslyFormattedCitation":"(Patanakul &lt;i&gt;et al.&lt;/i&gt;, 2016)"},"properties":{"noteIndex":0},"schema":"https://github.com/citation-style-language/schema/raw/master/csl-citation.json"}</w:instrText>
      </w:r>
      <w:r w:rsidR="00B218B1">
        <w:rPr>
          <w:lang w:val="en-US"/>
        </w:rPr>
        <w:fldChar w:fldCharType="separate"/>
      </w:r>
      <w:r w:rsidR="00B218B1" w:rsidRPr="00B218B1">
        <w:rPr>
          <w:noProof/>
          <w:lang w:val="en-US"/>
        </w:rPr>
        <w:t xml:space="preserve">(Patanakul </w:t>
      </w:r>
      <w:r w:rsidR="00B218B1" w:rsidRPr="00B218B1">
        <w:rPr>
          <w:i/>
          <w:noProof/>
          <w:lang w:val="en-US"/>
        </w:rPr>
        <w:t>et al.</w:t>
      </w:r>
      <w:r w:rsidR="00B218B1" w:rsidRPr="00B218B1">
        <w:rPr>
          <w:noProof/>
          <w:lang w:val="en-US"/>
        </w:rPr>
        <w:t>, 2016)</w:t>
      </w:r>
      <w:r w:rsidR="00B218B1">
        <w:rPr>
          <w:lang w:val="en-US"/>
        </w:rPr>
        <w:fldChar w:fldCharType="end"/>
      </w:r>
      <w:r>
        <w:t>. Hence the study also summarized that with the implication of the innovation, various method</w:t>
      </w:r>
      <w:r w:rsidR="00997BD0">
        <w:t>s</w:t>
      </w:r>
      <w:r>
        <w:t xml:space="preserve"> of corruption can also </w:t>
      </w:r>
      <w:r w:rsidRPr="003E6A21">
        <w:rPr>
          <w:noProof/>
        </w:rPr>
        <w:t>resist</w:t>
      </w:r>
      <w:r>
        <w:t xml:space="preserve"> </w:t>
      </w:r>
      <w:r w:rsidR="00997BD0">
        <w:t>increasing</w:t>
      </w:r>
      <w:r>
        <w:t xml:space="preserve"> the stability of the company. It is also revealed </w:t>
      </w:r>
      <w:r w:rsidRPr="003E6A21">
        <w:rPr>
          <w:noProof/>
        </w:rPr>
        <w:t>from</w:t>
      </w:r>
      <w:r>
        <w:t xml:space="preserve"> the investigation that </w:t>
      </w:r>
      <w:r w:rsidR="00997BD0">
        <w:t>many important innovations</w:t>
      </w:r>
      <w:r>
        <w:t xml:space="preserve"> can </w:t>
      </w:r>
      <w:r w:rsidRPr="003E6A21">
        <w:rPr>
          <w:noProof/>
        </w:rPr>
        <w:t>be implement</w:t>
      </w:r>
      <w:r>
        <w:rPr>
          <w:noProof/>
        </w:rPr>
        <w:t>ed</w:t>
      </w:r>
      <w:r>
        <w:t xml:space="preserve"> by the </w:t>
      </w:r>
      <w:r w:rsidRPr="003E6A21">
        <w:rPr>
          <w:noProof/>
        </w:rPr>
        <w:t>govern</w:t>
      </w:r>
      <w:r>
        <w:rPr>
          <w:noProof/>
        </w:rPr>
        <w:t>ment</w:t>
      </w:r>
      <w:r>
        <w:t xml:space="preserve"> to increase the stability of the region </w:t>
      </w:r>
      <w:r w:rsidRPr="003E6A21">
        <w:rPr>
          <w:noProof/>
        </w:rPr>
        <w:t>in</w:t>
      </w:r>
      <w:r>
        <w:rPr>
          <w:noProof/>
        </w:rPr>
        <w:t xml:space="preserve"> terms</w:t>
      </w:r>
      <w:r>
        <w:t xml:space="preserve"> of its economic and social growth. </w:t>
      </w:r>
    </w:p>
    <w:p w14:paraId="2494A34D" w14:textId="235D797D" w:rsidR="00340F19" w:rsidRDefault="00340F19" w:rsidP="00340F19">
      <w:pPr>
        <w:ind w:firstLine="720"/>
      </w:pPr>
      <w:r>
        <w:t xml:space="preserve">The study conducted by </w:t>
      </w:r>
      <w:r w:rsidR="00B218B1">
        <w:rPr>
          <w:lang w:val="en-US"/>
        </w:rPr>
        <w:fldChar w:fldCharType="begin" w:fldLock="1"/>
      </w:r>
      <w:r w:rsidR="00B218B1">
        <w:rPr>
          <w:lang w:val="en-US"/>
        </w:rPr>
        <w:instrText>ADDIN CSL_CITATION {"citationItems":[{"id":"ITEM-1","itemData":{"DOI":"10.1016/j.futures.2017.07.002","ISSN":"00163287","PMID":"19222901034","abstract":"What exactly Brexit means for British engagement in European external affairs and development cooperation, is highly unclear, while its potential impact is considerable. After the general election in the UK on 8 June 2017, uncertainty regarding the direction, process and timing of the Brexit negotiations and the risk of a disorderly separation have risen further. The government position of a ‘hard Brexit’ seems no longer to be carved in stone. Yet, given the expected – total or partial – withdrawal of a major EU member state, like any area of EU politics, also European development policy faces a number of challenges: short-term problems regarding existing legal obligations, looming budget shortfalls and the securing of business continuity as well as the longer-term realignment of EU development policy following the departure of the United Kingdom. There is also the problem of the UK's succession in international treaties and mixed agreements in which both the EU and the member states are partners, such as trade agreements and memberships of international organisations, global development financing and representation in multilateral forums or negotiations. By qualitative interpretative analysis, and tracing the leave-process, this article discusses possible scenarios and their consequences of Brexit for UK and EU cooperation with developing countries and their implications within the wider context of EU external action. The analysis builds on new-institutionalism and connects to theories of differentiated integration, framing Brexit as a phenomenon of regional dis-integration and contributing to the development of instruments for studying such phenomena. While, at this point of time, conclusions are speculative in nature, a strategic foresight would advise to protect development policy as far as possible from the trade-offs of the negotiation gamble and place common goals and values beyond dispute.","author":[{"dropping-particle":"","family":"Henökl","given":"Thomas","non-dropping-particle":"","parse-names":false,"suffix":""}],"container-title":"Futures","id":"ITEM-1","issue":"May 2017","issued":{"date-parts":[["2018"]]},"page":"63-72","title":"How Brexit affects EU external action: The UK's legacy in European international cooperation","type":"article-journal","volume":"97"},"uris":["http://www.mendeley.com/documents/?uuid=8d05ab96-6dfa-4c9d-9095-585b11cc8574"]},{"id":"ITEM-2","itemData":{"DOI":"10.1016/j.rser.2013.02.012","ISSN":"13640321","abstract":"Despite significant financial support from the UK government to stimulate adoption of microgeneration energy technologies, consumer uptake remains low. This paper analyses current understanding of motivations and barriers that affect microgeneration adoption with the aim of identifying opportunities for improving the uptake. The findings indicate that, although feed-in tariffs have increased the uptake, policies do not sufficiently address the most significant barrier - capital costs. 'Environmental benefit' appears to be a significant motivation to install, but there is doubt whether consumers are willing to pay extra for that. The issue is complicated by the fact that motivations and barriers differ between segments of the population, particularly with age. Younger age groups are more willing to consider installing but less frequently reach the point of installation, suggesting that other barriers such as costs prevent them from installing. Further investigation into these factors is required to understand how uptake may be increased. © 2013 Elsevier Ltd.","author":[{"dropping-particle":"","family":"Balcombe","given":"Paul","non-dropping-particle":"","parse-names":false,"suffix":""},{"dropping-particle":"","family":"Rigby","given":"Dan","non-dropping-particle":"","parse-names":false,"suffix":""},{"dropping-particle":"","family":"Azapagic","given":"Adisa","non-dropping-particle":"","parse-names":false,"suffix":""}],"container-title":"Renewable and Sustainable Energy Reviews","id":"ITEM-2","issued":{"date-parts":[["2013"]]},"page":"655-666","publisher":"Elsevier","title":"Motivations and barriers associated with adopting microgeneration energy technologies in the UK","type":"article-journal","volume":"22"},"uris":["http://www.mendeley.com/documents/?uuid=4036a2b1-b082-477e-ada3-960e6aba5203"]}],"mendeley":{"formattedCitation":"(Balcombe, Rigby and Azapagic, 2013; Henökl, 2018)","plainTextFormattedCitation":"(Balcombe, Rigby and Azapagic, 2013; Henökl, 2018)","previouslyFormattedCitation":"(Balcombe, Rigby and Azapagic, 2013; Henökl, 2018)"},"properties":{"noteIndex":0},"schema":"https://github.com/citation-style-language/schema/raw/master/csl-citation.json"}</w:instrText>
      </w:r>
      <w:r w:rsidR="00B218B1">
        <w:rPr>
          <w:lang w:val="en-US"/>
        </w:rPr>
        <w:fldChar w:fldCharType="separate"/>
      </w:r>
      <w:r w:rsidR="00B218B1" w:rsidRPr="00B218B1">
        <w:rPr>
          <w:noProof/>
          <w:lang w:val="en-US"/>
        </w:rPr>
        <w:t>(Balcombe, Rigby and Azapagic, 2013; Henökl, 2018)</w:t>
      </w:r>
      <w:r w:rsidR="00B218B1">
        <w:rPr>
          <w:lang w:val="en-US"/>
        </w:rPr>
        <w:fldChar w:fldCharType="end"/>
      </w:r>
      <w:r>
        <w:t xml:space="preserve"> the focus of the </w:t>
      </w:r>
      <w:r w:rsidR="00122B02">
        <w:rPr>
          <w:lang w:val="en-US"/>
        </w:rPr>
        <w:t xml:space="preserve">UK </w:t>
      </w:r>
      <w:r>
        <w:t xml:space="preserve">government is to secure the future in order to fluent development. It is evident </w:t>
      </w:r>
      <w:r w:rsidRPr="003E6A21">
        <w:rPr>
          <w:noProof/>
        </w:rPr>
        <w:t>f</w:t>
      </w:r>
      <w:r>
        <w:rPr>
          <w:noProof/>
        </w:rPr>
        <w:t>ro</w:t>
      </w:r>
      <w:r w:rsidRPr="003E6A21">
        <w:rPr>
          <w:noProof/>
        </w:rPr>
        <w:t>m</w:t>
      </w:r>
      <w:r>
        <w:t xml:space="preserve"> the investigation that there are many </w:t>
      </w:r>
      <w:r w:rsidRPr="003E6A21">
        <w:rPr>
          <w:noProof/>
        </w:rPr>
        <w:t>initiat</w:t>
      </w:r>
      <w:r>
        <w:rPr>
          <w:noProof/>
        </w:rPr>
        <w:t>ives</w:t>
      </w:r>
      <w:r>
        <w:t xml:space="preserve"> by the </w:t>
      </w:r>
      <w:r w:rsidR="002A1D68">
        <w:rPr>
          <w:lang w:val="en-US"/>
        </w:rPr>
        <w:t>UK</w:t>
      </w:r>
      <w:r>
        <w:t xml:space="preserve"> </w:t>
      </w:r>
      <w:r w:rsidRPr="003E6A21">
        <w:rPr>
          <w:noProof/>
        </w:rPr>
        <w:t>gov</w:t>
      </w:r>
      <w:r>
        <w:rPr>
          <w:noProof/>
        </w:rPr>
        <w:t>ern</w:t>
      </w:r>
      <w:r w:rsidRPr="003E6A21">
        <w:rPr>
          <w:noProof/>
        </w:rPr>
        <w:t>ment</w:t>
      </w:r>
      <w:r>
        <w:t xml:space="preserve"> have been taken to </w:t>
      </w:r>
      <w:r w:rsidRPr="003E6A21">
        <w:rPr>
          <w:noProof/>
        </w:rPr>
        <w:t>increa</w:t>
      </w:r>
      <w:r>
        <w:rPr>
          <w:noProof/>
        </w:rPr>
        <w:t>s</w:t>
      </w:r>
      <w:r w:rsidRPr="003E6A21">
        <w:rPr>
          <w:noProof/>
        </w:rPr>
        <w:t>e</w:t>
      </w:r>
      <w:r>
        <w:t xml:space="preserve"> the sustainability of </w:t>
      </w:r>
      <w:r w:rsidRPr="003E6A21">
        <w:rPr>
          <w:noProof/>
        </w:rPr>
        <w:t>soc</w:t>
      </w:r>
      <w:r>
        <w:rPr>
          <w:noProof/>
        </w:rPr>
        <w:t>ie</w:t>
      </w:r>
      <w:r w:rsidRPr="003E6A21">
        <w:rPr>
          <w:noProof/>
        </w:rPr>
        <w:t>ty</w:t>
      </w:r>
      <w:r>
        <w:t xml:space="preserve">. The most effective </w:t>
      </w:r>
      <w:r w:rsidRPr="003E6A21">
        <w:rPr>
          <w:noProof/>
        </w:rPr>
        <w:t>simpl</w:t>
      </w:r>
      <w:r>
        <w:rPr>
          <w:noProof/>
        </w:rPr>
        <w:t>if</w:t>
      </w:r>
      <w:r w:rsidRPr="003E6A21">
        <w:rPr>
          <w:noProof/>
        </w:rPr>
        <w:t>ication</w:t>
      </w:r>
      <w:r>
        <w:t xml:space="preserve"> made by the </w:t>
      </w:r>
      <w:r w:rsidR="002A1D68">
        <w:rPr>
          <w:lang w:val="en-US"/>
        </w:rPr>
        <w:t>UK</w:t>
      </w:r>
      <w:r>
        <w:t xml:space="preserve"> </w:t>
      </w:r>
      <w:r w:rsidRPr="003E6A21">
        <w:rPr>
          <w:noProof/>
        </w:rPr>
        <w:t>gover</w:t>
      </w:r>
      <w:r>
        <w:rPr>
          <w:noProof/>
        </w:rPr>
        <w:t>n</w:t>
      </w:r>
      <w:r w:rsidRPr="003E6A21">
        <w:rPr>
          <w:noProof/>
        </w:rPr>
        <w:t>ment</w:t>
      </w:r>
      <w:r>
        <w:t xml:space="preserve"> is to ensure the “</w:t>
      </w:r>
      <w:r w:rsidRPr="003E6A21">
        <w:rPr>
          <w:noProof/>
        </w:rPr>
        <w:t>sc</w:t>
      </w:r>
      <w:r>
        <w:rPr>
          <w:noProof/>
        </w:rPr>
        <w:t>ienc</w:t>
      </w:r>
      <w:r w:rsidRPr="003E6A21">
        <w:rPr>
          <w:noProof/>
        </w:rPr>
        <w:t>e</w:t>
      </w:r>
      <w:r>
        <w:t xml:space="preserve">, </w:t>
      </w:r>
      <w:r w:rsidRPr="003E6A21">
        <w:rPr>
          <w:noProof/>
        </w:rPr>
        <w:t>te</w:t>
      </w:r>
      <w:r>
        <w:rPr>
          <w:noProof/>
        </w:rPr>
        <w:t>chn</w:t>
      </w:r>
      <w:r w:rsidRPr="003E6A21">
        <w:rPr>
          <w:noProof/>
        </w:rPr>
        <w:t>ology</w:t>
      </w:r>
      <w:r>
        <w:rPr>
          <w:noProof/>
        </w:rPr>
        <w:t>,</w:t>
      </w:r>
      <w:r>
        <w:t xml:space="preserve"> </w:t>
      </w:r>
      <w:r w:rsidRPr="003E6A21">
        <w:rPr>
          <w:noProof/>
        </w:rPr>
        <w:t>and</w:t>
      </w:r>
      <w:r>
        <w:t xml:space="preserve"> </w:t>
      </w:r>
      <w:r w:rsidRPr="003E6A21">
        <w:rPr>
          <w:noProof/>
        </w:rPr>
        <w:t>innovati</w:t>
      </w:r>
      <w:r>
        <w:rPr>
          <w:noProof/>
        </w:rPr>
        <w:t>o</w:t>
      </w:r>
      <w:r w:rsidRPr="003E6A21">
        <w:rPr>
          <w:noProof/>
        </w:rPr>
        <w:t>n</w:t>
      </w:r>
      <w:r>
        <w:t xml:space="preserve"> </w:t>
      </w:r>
      <w:r w:rsidRPr="003E6A21">
        <w:rPr>
          <w:noProof/>
        </w:rPr>
        <w:t>th</w:t>
      </w:r>
      <w:r>
        <w:rPr>
          <w:noProof/>
        </w:rPr>
        <w:t>r</w:t>
      </w:r>
      <w:r w:rsidRPr="003E6A21">
        <w:rPr>
          <w:noProof/>
        </w:rPr>
        <w:t>ough</w:t>
      </w:r>
      <w:r>
        <w:t xml:space="preserve"> the </w:t>
      </w:r>
      <w:r w:rsidRPr="003E6A21">
        <w:rPr>
          <w:noProof/>
        </w:rPr>
        <w:t>entr</w:t>
      </w:r>
      <w:r>
        <w:rPr>
          <w:noProof/>
        </w:rPr>
        <w:t>epreneur</w:t>
      </w:r>
      <w:r w:rsidRPr="003E6A21">
        <w:rPr>
          <w:noProof/>
        </w:rPr>
        <w:t>ship</w:t>
      </w:r>
      <w:r>
        <w:rPr>
          <w:noProof/>
        </w:rPr>
        <w:t>”</w:t>
      </w:r>
      <w:r>
        <w:t xml:space="preserve"> in the education system. </w:t>
      </w:r>
      <w:r w:rsidR="00997BD0">
        <w:t>T</w:t>
      </w:r>
      <w:r>
        <w:t xml:space="preserve">o implement </w:t>
      </w:r>
      <w:r w:rsidR="00122B02">
        <w:t>innovation</w:t>
      </w:r>
      <w:r>
        <w:t xml:space="preserve"> in the </w:t>
      </w:r>
      <w:r w:rsidRPr="003E6A21">
        <w:rPr>
          <w:noProof/>
        </w:rPr>
        <w:t>country</w:t>
      </w:r>
      <w:r>
        <w:rPr>
          <w:noProof/>
        </w:rPr>
        <w:t>,</w:t>
      </w:r>
      <w:r>
        <w:t xml:space="preserve"> it is very important to develop a </w:t>
      </w:r>
      <w:r w:rsidRPr="003E6A21">
        <w:rPr>
          <w:noProof/>
        </w:rPr>
        <w:t>strong</w:t>
      </w:r>
      <w:r>
        <w:t xml:space="preserve"> understanding </w:t>
      </w:r>
      <w:r w:rsidR="00997BD0">
        <w:t>of</w:t>
      </w:r>
      <w:r>
        <w:t xml:space="preserve"> the usability of the </w:t>
      </w:r>
      <w:r w:rsidRPr="003E6A21">
        <w:rPr>
          <w:noProof/>
        </w:rPr>
        <w:t>te</w:t>
      </w:r>
      <w:r>
        <w:rPr>
          <w:noProof/>
        </w:rPr>
        <w:t>chnolog</w:t>
      </w:r>
      <w:r w:rsidRPr="003E6A21">
        <w:rPr>
          <w:noProof/>
        </w:rPr>
        <w:t>y</w:t>
      </w:r>
      <w:r>
        <w:t xml:space="preserve"> that is why the focus of the </w:t>
      </w:r>
      <w:r w:rsidR="002A1D68">
        <w:rPr>
          <w:lang w:val="en-US"/>
        </w:rPr>
        <w:t>UK</w:t>
      </w:r>
      <w:r>
        <w:t xml:space="preserve"> </w:t>
      </w:r>
      <w:r w:rsidRPr="003E6A21">
        <w:rPr>
          <w:noProof/>
        </w:rPr>
        <w:t>govern</w:t>
      </w:r>
      <w:r>
        <w:rPr>
          <w:noProof/>
        </w:rPr>
        <w:t>ment</w:t>
      </w:r>
      <w:r>
        <w:t xml:space="preserve"> is to develop the </w:t>
      </w:r>
      <w:r w:rsidRPr="003E6A21">
        <w:rPr>
          <w:noProof/>
        </w:rPr>
        <w:t>educa</w:t>
      </w:r>
      <w:r>
        <w:rPr>
          <w:noProof/>
        </w:rPr>
        <w:t>tio</w:t>
      </w:r>
      <w:r w:rsidRPr="003E6A21">
        <w:rPr>
          <w:noProof/>
        </w:rPr>
        <w:t>n</w:t>
      </w:r>
      <w:r>
        <w:t xml:space="preserve"> </w:t>
      </w:r>
      <w:r w:rsidRPr="003E6A21">
        <w:rPr>
          <w:noProof/>
        </w:rPr>
        <w:t>sy</w:t>
      </w:r>
      <w:r>
        <w:rPr>
          <w:noProof/>
        </w:rPr>
        <w:t>s</w:t>
      </w:r>
      <w:r w:rsidRPr="003E6A21">
        <w:rPr>
          <w:noProof/>
        </w:rPr>
        <w:t>tem</w:t>
      </w:r>
      <w:r>
        <w:t xml:space="preserve"> in </w:t>
      </w:r>
      <w:r w:rsidR="00997BD0">
        <w:t xml:space="preserve">the </w:t>
      </w:r>
      <w:r w:rsidR="002A1D68">
        <w:rPr>
          <w:lang w:val="en-US"/>
        </w:rPr>
        <w:t>UK</w:t>
      </w:r>
      <w:r>
        <w:t xml:space="preserve">. The study also emphasized that there is </w:t>
      </w:r>
      <w:r w:rsidR="00997BD0">
        <w:t xml:space="preserve">a </w:t>
      </w:r>
      <w:r>
        <w:t xml:space="preserve">strong need to </w:t>
      </w:r>
      <w:r w:rsidRPr="003E6A21">
        <w:rPr>
          <w:noProof/>
        </w:rPr>
        <w:t>rev</w:t>
      </w:r>
      <w:r>
        <w:rPr>
          <w:noProof/>
        </w:rPr>
        <w:t>er</w:t>
      </w:r>
      <w:r w:rsidRPr="003E6A21">
        <w:rPr>
          <w:noProof/>
        </w:rPr>
        <w:t>se</w:t>
      </w:r>
      <w:r>
        <w:t xml:space="preserve"> the overall </w:t>
      </w:r>
      <w:r w:rsidRPr="003E6A21">
        <w:rPr>
          <w:noProof/>
        </w:rPr>
        <w:t>curricul</w:t>
      </w:r>
      <w:r>
        <w:rPr>
          <w:noProof/>
        </w:rPr>
        <w:t>u</w:t>
      </w:r>
      <w:r w:rsidRPr="003E6A21">
        <w:rPr>
          <w:noProof/>
        </w:rPr>
        <w:t>m</w:t>
      </w:r>
      <w:r>
        <w:t xml:space="preserve"> to increase the </w:t>
      </w:r>
      <w:r>
        <w:rPr>
          <w:noProof/>
        </w:rPr>
        <w:t>e</w:t>
      </w:r>
      <w:r w:rsidRPr="004455CF">
        <w:rPr>
          <w:noProof/>
        </w:rPr>
        <w:t>ffectiv</w:t>
      </w:r>
      <w:r w:rsidR="00997BD0">
        <w:rPr>
          <w:noProof/>
        </w:rPr>
        <w:t>eness</w:t>
      </w:r>
      <w:r>
        <w:t xml:space="preserve"> of the innovation strategy of </w:t>
      </w:r>
      <w:r w:rsidR="00997BD0">
        <w:t xml:space="preserve">the </w:t>
      </w:r>
      <w:r w:rsidR="002A1D68">
        <w:rPr>
          <w:lang w:val="en-US"/>
        </w:rPr>
        <w:t>UK</w:t>
      </w:r>
      <w:r>
        <w:t xml:space="preserve"> </w:t>
      </w:r>
      <w:r w:rsidRPr="003E6A21">
        <w:rPr>
          <w:noProof/>
        </w:rPr>
        <w:t>govern</w:t>
      </w:r>
      <w:r>
        <w:rPr>
          <w:noProof/>
        </w:rPr>
        <w:t>ment</w:t>
      </w:r>
      <w:r>
        <w:t xml:space="preserve">. </w:t>
      </w:r>
      <w:r>
        <w:rPr>
          <w:noProof/>
        </w:rPr>
        <w:t>The n</w:t>
      </w:r>
      <w:r w:rsidRPr="003E6A21">
        <w:rPr>
          <w:noProof/>
        </w:rPr>
        <w:t>ew</w:t>
      </w:r>
      <w:r>
        <w:t xml:space="preserve"> human resource must have to understand the importance of innovation as well as they understand the implication of the </w:t>
      </w:r>
      <w:r w:rsidRPr="003E6A21">
        <w:rPr>
          <w:noProof/>
        </w:rPr>
        <w:t>info</w:t>
      </w:r>
      <w:r>
        <w:rPr>
          <w:noProof/>
        </w:rPr>
        <w:t>rma</w:t>
      </w:r>
      <w:r w:rsidRPr="003E6A21">
        <w:rPr>
          <w:noProof/>
        </w:rPr>
        <w:t>tion</w:t>
      </w:r>
      <w:r>
        <w:t xml:space="preserve"> </w:t>
      </w:r>
      <w:r>
        <w:rPr>
          <w:noProof/>
        </w:rPr>
        <w:t>technology</w:t>
      </w:r>
      <w:r>
        <w:t xml:space="preserve"> in society. The risk is also very high in accordance </w:t>
      </w:r>
      <w:r w:rsidRPr="003E6A21">
        <w:rPr>
          <w:noProof/>
        </w:rPr>
        <w:t>wi</w:t>
      </w:r>
      <w:r>
        <w:rPr>
          <w:noProof/>
        </w:rPr>
        <w:t xml:space="preserve">th </w:t>
      </w:r>
      <w:r w:rsidRPr="003E6A21">
        <w:rPr>
          <w:noProof/>
        </w:rPr>
        <w:t>the</w:t>
      </w:r>
      <w:r>
        <w:t xml:space="preserve"> implication of the </w:t>
      </w:r>
      <w:r w:rsidRPr="003E6A21">
        <w:rPr>
          <w:noProof/>
        </w:rPr>
        <w:t>inn</w:t>
      </w:r>
      <w:r>
        <w:rPr>
          <w:noProof/>
        </w:rPr>
        <w:t>ovati</w:t>
      </w:r>
      <w:r w:rsidRPr="003E6A21">
        <w:rPr>
          <w:noProof/>
        </w:rPr>
        <w:t>on</w:t>
      </w:r>
      <w:r>
        <w:t xml:space="preserve"> as it is important to have human </w:t>
      </w:r>
      <w:r w:rsidRPr="003E6A21">
        <w:rPr>
          <w:noProof/>
        </w:rPr>
        <w:t>res</w:t>
      </w:r>
      <w:r>
        <w:rPr>
          <w:noProof/>
        </w:rPr>
        <w:t>ources</w:t>
      </w:r>
      <w:r>
        <w:t xml:space="preserve"> that understand the information </w:t>
      </w:r>
      <w:r w:rsidRPr="003E6A21">
        <w:rPr>
          <w:noProof/>
        </w:rPr>
        <w:t>technology</w:t>
      </w:r>
      <w:r>
        <w:t xml:space="preserve"> as well as the innovation. That is why it </w:t>
      </w:r>
      <w:r>
        <w:rPr>
          <w:noProof/>
        </w:rPr>
        <w:t>is</w:t>
      </w:r>
      <w:r w:rsidRPr="003E6A21">
        <w:rPr>
          <w:noProof/>
        </w:rPr>
        <w:t xml:space="preserve"> important</w:t>
      </w:r>
      <w:r>
        <w:t xml:space="preserve"> to incorporate the innovation in the </w:t>
      </w:r>
      <w:r w:rsidRPr="003E6A21">
        <w:rPr>
          <w:noProof/>
        </w:rPr>
        <w:t>edu</w:t>
      </w:r>
      <w:r>
        <w:rPr>
          <w:noProof/>
        </w:rPr>
        <w:t>cati</w:t>
      </w:r>
      <w:r w:rsidRPr="003E6A21">
        <w:rPr>
          <w:noProof/>
        </w:rPr>
        <w:t>onal</w:t>
      </w:r>
      <w:r>
        <w:t xml:space="preserve"> institution so that students can understand the </w:t>
      </w:r>
      <w:r>
        <w:lastRenderedPageBreak/>
        <w:t xml:space="preserve">true </w:t>
      </w:r>
      <w:r w:rsidRPr="003E6A21">
        <w:rPr>
          <w:noProof/>
        </w:rPr>
        <w:t>mea</w:t>
      </w:r>
      <w:r>
        <w:rPr>
          <w:noProof/>
        </w:rPr>
        <w:t>nin</w:t>
      </w:r>
      <w:r w:rsidRPr="003E6A21">
        <w:rPr>
          <w:noProof/>
        </w:rPr>
        <w:t>g</w:t>
      </w:r>
      <w:r>
        <w:t xml:space="preserve"> of the innovation. </w:t>
      </w:r>
      <w:r w:rsidRPr="003E6A21">
        <w:rPr>
          <w:noProof/>
        </w:rPr>
        <w:t>Moreo</w:t>
      </w:r>
      <w:r>
        <w:rPr>
          <w:noProof/>
        </w:rPr>
        <w:t>v</w:t>
      </w:r>
      <w:r w:rsidRPr="003E6A21">
        <w:rPr>
          <w:noProof/>
        </w:rPr>
        <w:t>er</w:t>
      </w:r>
      <w:r>
        <w:t xml:space="preserve">, it will also </w:t>
      </w:r>
      <w:r w:rsidRPr="003E6A21">
        <w:rPr>
          <w:noProof/>
        </w:rPr>
        <w:t>f</w:t>
      </w:r>
      <w:r>
        <w:rPr>
          <w:noProof/>
        </w:rPr>
        <w:t>acilit</w:t>
      </w:r>
      <w:r w:rsidRPr="003E6A21">
        <w:rPr>
          <w:noProof/>
        </w:rPr>
        <w:t>ate</w:t>
      </w:r>
      <w:r>
        <w:t xml:space="preserve"> the positive </w:t>
      </w:r>
      <w:r w:rsidRPr="003E6A21">
        <w:rPr>
          <w:noProof/>
        </w:rPr>
        <w:t>r</w:t>
      </w:r>
      <w:r>
        <w:rPr>
          <w:noProof/>
        </w:rPr>
        <w:t>e</w:t>
      </w:r>
      <w:r w:rsidRPr="003E6A21">
        <w:rPr>
          <w:noProof/>
        </w:rPr>
        <w:t>lation</w:t>
      </w:r>
      <w:r>
        <w:t xml:space="preserve"> among </w:t>
      </w:r>
      <w:r w:rsidRPr="003E6A21">
        <w:rPr>
          <w:noProof/>
        </w:rPr>
        <w:t>info</w:t>
      </w:r>
      <w:r>
        <w:rPr>
          <w:noProof/>
        </w:rPr>
        <w:t>rma</w:t>
      </w:r>
      <w:r w:rsidRPr="003E6A21">
        <w:rPr>
          <w:noProof/>
        </w:rPr>
        <w:t>tion</w:t>
      </w:r>
      <w:r>
        <w:t xml:space="preserve"> </w:t>
      </w:r>
      <w:r>
        <w:rPr>
          <w:noProof/>
        </w:rPr>
        <w:t>technology</w:t>
      </w:r>
      <w:r>
        <w:t xml:space="preserve"> as well as the </w:t>
      </w:r>
      <w:r w:rsidRPr="003E6A21">
        <w:rPr>
          <w:noProof/>
        </w:rPr>
        <w:t>in</w:t>
      </w:r>
      <w:r>
        <w:rPr>
          <w:noProof/>
        </w:rPr>
        <w:t>n</w:t>
      </w:r>
      <w:r w:rsidRPr="003E6A21">
        <w:rPr>
          <w:noProof/>
        </w:rPr>
        <w:t>ovation</w:t>
      </w:r>
      <w:r>
        <w:t xml:space="preserve"> strategy. </w:t>
      </w:r>
    </w:p>
    <w:p w14:paraId="28C8E17E" w14:textId="469380FB" w:rsidR="00897EF1" w:rsidRDefault="00E71D42" w:rsidP="00B218B1">
      <w:pPr>
        <w:pStyle w:val="Heading1"/>
        <w:rPr>
          <w:lang w:val="en-US"/>
        </w:rPr>
      </w:pPr>
      <w:bookmarkStart w:id="22" w:name="_Toc48605095"/>
      <w:r>
        <w:rPr>
          <w:lang w:val="en-US"/>
        </w:rPr>
        <w:t>Conclusion</w:t>
      </w:r>
      <w:bookmarkEnd w:id="22"/>
      <w:r>
        <w:rPr>
          <w:lang w:val="en-US"/>
        </w:rPr>
        <w:t xml:space="preserve"> </w:t>
      </w:r>
    </w:p>
    <w:p w14:paraId="0E427D07" w14:textId="64766A66" w:rsidR="00E71D42" w:rsidRPr="00262CE9" w:rsidRDefault="00E71D42" w:rsidP="00E71D42">
      <w:pPr>
        <w:ind w:firstLine="360"/>
      </w:pPr>
      <w:r w:rsidRPr="00262CE9">
        <w:t xml:space="preserve">There are many </w:t>
      </w:r>
      <w:r w:rsidRPr="00262CE9">
        <w:rPr>
          <w:noProof/>
        </w:rPr>
        <w:t>technologies</w:t>
      </w:r>
      <w:r w:rsidRPr="00262CE9">
        <w:t xml:space="preserve"> in the world which are very </w:t>
      </w:r>
      <w:r w:rsidRPr="00262CE9">
        <w:rPr>
          <w:noProof/>
        </w:rPr>
        <w:t>important</w:t>
      </w:r>
      <w:r w:rsidRPr="00262CE9">
        <w:t xml:space="preserve"> </w:t>
      </w:r>
      <w:r w:rsidRPr="00262CE9">
        <w:rPr>
          <w:noProof/>
        </w:rPr>
        <w:t>for</w:t>
      </w:r>
      <w:r w:rsidRPr="00262CE9">
        <w:t xml:space="preserve"> the </w:t>
      </w:r>
      <w:r w:rsidRPr="00262CE9">
        <w:rPr>
          <w:noProof/>
        </w:rPr>
        <w:t>government</w:t>
      </w:r>
      <w:r w:rsidRPr="00262CE9">
        <w:t xml:space="preserve"> to adopt. </w:t>
      </w:r>
      <w:r>
        <w:t>The i</w:t>
      </w:r>
      <w:r w:rsidRPr="00262CE9">
        <w:t xml:space="preserve">nformation technology system played a vital role in the advancement of </w:t>
      </w:r>
      <w:r w:rsidRPr="00262CE9">
        <w:rPr>
          <w:noProof/>
        </w:rPr>
        <w:t>government</w:t>
      </w:r>
      <w:r w:rsidRPr="00262CE9">
        <w:t xml:space="preserve"> operation. Most of the </w:t>
      </w:r>
      <w:r w:rsidRPr="00262CE9">
        <w:rPr>
          <w:noProof/>
        </w:rPr>
        <w:t>countries</w:t>
      </w:r>
      <w:r w:rsidRPr="00262CE9">
        <w:t xml:space="preserve"> </w:t>
      </w:r>
      <w:r w:rsidRPr="00262CE9">
        <w:rPr>
          <w:noProof/>
        </w:rPr>
        <w:t>show</w:t>
      </w:r>
      <w:r w:rsidRPr="00262CE9">
        <w:t xml:space="preserve"> that </w:t>
      </w:r>
      <w:r>
        <w:t xml:space="preserve">the </w:t>
      </w:r>
      <w:r w:rsidRPr="00262CE9">
        <w:t xml:space="preserve">government </w:t>
      </w:r>
      <w:r w:rsidRPr="00262CE9">
        <w:rPr>
          <w:noProof/>
        </w:rPr>
        <w:t>is</w:t>
      </w:r>
      <w:r w:rsidRPr="00262CE9">
        <w:t xml:space="preserve"> using </w:t>
      </w:r>
      <w:r w:rsidRPr="00262CE9">
        <w:rPr>
          <w:noProof/>
        </w:rPr>
        <w:t>technologies</w:t>
      </w:r>
      <w:r w:rsidRPr="00262CE9">
        <w:t xml:space="preserve"> for many </w:t>
      </w:r>
      <w:r w:rsidRPr="00262CE9">
        <w:rPr>
          <w:noProof/>
        </w:rPr>
        <w:t>operations</w:t>
      </w:r>
      <w:r w:rsidRPr="00262CE9">
        <w:t xml:space="preserve">. It </w:t>
      </w:r>
      <w:r w:rsidRPr="00262CE9">
        <w:rPr>
          <w:noProof/>
        </w:rPr>
        <w:t>leads</w:t>
      </w:r>
      <w:r w:rsidRPr="00262CE9">
        <w:t xml:space="preserve"> to </w:t>
      </w:r>
      <w:r>
        <w:t xml:space="preserve">an </w:t>
      </w:r>
      <w:r w:rsidRPr="00262CE9">
        <w:rPr>
          <w:noProof/>
        </w:rPr>
        <w:t>increase</w:t>
      </w:r>
      <w:r w:rsidRPr="00262CE9">
        <w:t xml:space="preserve"> </w:t>
      </w:r>
      <w:r>
        <w:t xml:space="preserve">in </w:t>
      </w:r>
      <w:r w:rsidRPr="00262CE9">
        <w:t xml:space="preserve">the </w:t>
      </w:r>
      <w:r w:rsidRPr="00262CE9">
        <w:rPr>
          <w:noProof/>
        </w:rPr>
        <w:t>efficiency</w:t>
      </w:r>
      <w:r w:rsidRPr="00262CE9">
        <w:t xml:space="preserve"> of the government; </w:t>
      </w:r>
      <w:r>
        <w:t>the government needs</w:t>
      </w:r>
      <w:r w:rsidRPr="00262CE9">
        <w:t xml:space="preserve"> to introduce new </w:t>
      </w:r>
      <w:r w:rsidRPr="00262CE9">
        <w:rPr>
          <w:noProof/>
        </w:rPr>
        <w:t>technologies</w:t>
      </w:r>
      <w:r w:rsidRPr="00262CE9">
        <w:t xml:space="preserve"> because it will help them to maintain </w:t>
      </w:r>
      <w:r w:rsidRPr="00262CE9">
        <w:rPr>
          <w:noProof/>
        </w:rPr>
        <w:t>their</w:t>
      </w:r>
      <w:r w:rsidRPr="00262CE9">
        <w:t xml:space="preserve"> </w:t>
      </w:r>
      <w:r w:rsidRPr="00262CE9">
        <w:rPr>
          <w:noProof/>
        </w:rPr>
        <w:t>space</w:t>
      </w:r>
      <w:r w:rsidRPr="00262CE9">
        <w:t xml:space="preserve"> for growth. Most of the studies in this context lead to the fact that </w:t>
      </w:r>
      <w:r>
        <w:t xml:space="preserve">the </w:t>
      </w:r>
      <w:r w:rsidRPr="00262CE9">
        <w:t xml:space="preserve">launching of new </w:t>
      </w:r>
      <w:r w:rsidRPr="00262CE9">
        <w:rPr>
          <w:noProof/>
        </w:rPr>
        <w:t>technologies</w:t>
      </w:r>
      <w:r w:rsidRPr="00262CE9">
        <w:t xml:space="preserve"> in the government lead to </w:t>
      </w:r>
      <w:r w:rsidRPr="00262CE9">
        <w:rPr>
          <w:noProof/>
        </w:rPr>
        <w:t>useful</w:t>
      </w:r>
      <w:r w:rsidRPr="00262CE9">
        <w:t xml:space="preserve"> economic </w:t>
      </w:r>
      <w:r w:rsidRPr="00262CE9">
        <w:rPr>
          <w:noProof/>
        </w:rPr>
        <w:t>growth</w:t>
      </w:r>
      <w:r w:rsidRPr="00262CE9">
        <w:t>,</w:t>
      </w:r>
    </w:p>
    <w:p w14:paraId="3F9DCD70" w14:textId="45421264" w:rsidR="002F2136" w:rsidRDefault="002F2136" w:rsidP="007A3E20">
      <w:pPr>
        <w:rPr>
          <w:lang w:val="en-US"/>
        </w:rPr>
      </w:pPr>
    </w:p>
    <w:p w14:paraId="12C85754" w14:textId="2ACAF28E" w:rsidR="00B218B1" w:rsidRDefault="00B218B1" w:rsidP="007A3E20">
      <w:pPr>
        <w:rPr>
          <w:lang w:val="en-US"/>
        </w:rPr>
      </w:pPr>
    </w:p>
    <w:p w14:paraId="46C7FE8A" w14:textId="017CBC85" w:rsidR="00B218B1" w:rsidRDefault="00B218B1" w:rsidP="007A3E20">
      <w:pPr>
        <w:rPr>
          <w:lang w:val="en-US"/>
        </w:rPr>
      </w:pPr>
    </w:p>
    <w:p w14:paraId="2958D943" w14:textId="5093B9DB" w:rsidR="00B218B1" w:rsidRDefault="00B218B1" w:rsidP="007A3E20">
      <w:pPr>
        <w:rPr>
          <w:lang w:val="en-US"/>
        </w:rPr>
      </w:pPr>
    </w:p>
    <w:p w14:paraId="4E4DD5B8" w14:textId="1B0CDD32" w:rsidR="00B218B1" w:rsidRDefault="00B218B1" w:rsidP="007A3E20">
      <w:pPr>
        <w:rPr>
          <w:lang w:val="en-US"/>
        </w:rPr>
      </w:pPr>
    </w:p>
    <w:p w14:paraId="578E8979" w14:textId="123CDDA6" w:rsidR="00B218B1" w:rsidRDefault="00B218B1" w:rsidP="007A3E20">
      <w:pPr>
        <w:rPr>
          <w:lang w:val="en-US"/>
        </w:rPr>
      </w:pPr>
    </w:p>
    <w:p w14:paraId="440FD1FE" w14:textId="2DF7C8F4" w:rsidR="00B218B1" w:rsidRDefault="00B218B1" w:rsidP="007A3E20">
      <w:pPr>
        <w:rPr>
          <w:lang w:val="en-US"/>
        </w:rPr>
      </w:pPr>
    </w:p>
    <w:p w14:paraId="15E4FDA7" w14:textId="0CE3AE50" w:rsidR="00B218B1" w:rsidRDefault="00B218B1" w:rsidP="007A3E20">
      <w:pPr>
        <w:rPr>
          <w:lang w:val="en-US"/>
        </w:rPr>
      </w:pPr>
    </w:p>
    <w:p w14:paraId="15A2E0D9" w14:textId="249897A3" w:rsidR="00B218B1" w:rsidRDefault="00B218B1" w:rsidP="007A3E20">
      <w:pPr>
        <w:rPr>
          <w:lang w:val="en-US"/>
        </w:rPr>
      </w:pPr>
    </w:p>
    <w:p w14:paraId="0CFE018A" w14:textId="078DBCE4" w:rsidR="00B218B1" w:rsidRDefault="00B218B1" w:rsidP="007A3E20">
      <w:pPr>
        <w:rPr>
          <w:lang w:val="en-US"/>
        </w:rPr>
      </w:pPr>
    </w:p>
    <w:p w14:paraId="63941B51" w14:textId="43E8DDDF" w:rsidR="00B218B1" w:rsidRDefault="00B218B1" w:rsidP="007A3E20">
      <w:pPr>
        <w:rPr>
          <w:lang w:val="en-US"/>
        </w:rPr>
      </w:pPr>
    </w:p>
    <w:p w14:paraId="57949FFB" w14:textId="7BCA5691" w:rsidR="00B218B1" w:rsidRDefault="00B218B1" w:rsidP="007A3E20">
      <w:pPr>
        <w:rPr>
          <w:lang w:val="en-US"/>
        </w:rPr>
      </w:pPr>
    </w:p>
    <w:p w14:paraId="1C67F895" w14:textId="5BB82200" w:rsidR="00B218B1" w:rsidRDefault="00B218B1" w:rsidP="007A3E20">
      <w:pPr>
        <w:rPr>
          <w:lang w:val="en-US"/>
        </w:rPr>
      </w:pPr>
    </w:p>
    <w:p w14:paraId="41FD4AD8" w14:textId="2D2D0913" w:rsidR="00B218B1" w:rsidRDefault="00B218B1" w:rsidP="007A3E20">
      <w:pPr>
        <w:rPr>
          <w:lang w:val="en-US"/>
        </w:rPr>
      </w:pPr>
    </w:p>
    <w:p w14:paraId="2910B87C" w14:textId="018239C7" w:rsidR="00B218B1" w:rsidRDefault="00B218B1" w:rsidP="007A3E20">
      <w:pPr>
        <w:rPr>
          <w:lang w:val="en-US"/>
        </w:rPr>
      </w:pPr>
    </w:p>
    <w:p w14:paraId="7BEF3AC4" w14:textId="7E336888" w:rsidR="00B218B1" w:rsidRDefault="00B218B1" w:rsidP="00B218B1">
      <w:pPr>
        <w:pStyle w:val="Heading1"/>
        <w:rPr>
          <w:lang w:val="en-US"/>
        </w:rPr>
      </w:pPr>
      <w:bookmarkStart w:id="23" w:name="_Toc48605096"/>
      <w:r>
        <w:rPr>
          <w:lang w:val="en-US"/>
        </w:rPr>
        <w:lastRenderedPageBreak/>
        <w:t>References</w:t>
      </w:r>
      <w:bookmarkEnd w:id="23"/>
      <w:r>
        <w:rPr>
          <w:lang w:val="en-US"/>
        </w:rPr>
        <w:t xml:space="preserve"> </w:t>
      </w:r>
    </w:p>
    <w:p w14:paraId="0E0335BE" w14:textId="6C26346C" w:rsidR="00B218B1" w:rsidRPr="00B218B1" w:rsidRDefault="00B218B1" w:rsidP="00B218B1">
      <w:pPr>
        <w:widowControl w:val="0"/>
        <w:autoSpaceDE w:val="0"/>
        <w:autoSpaceDN w:val="0"/>
        <w:adjustRightInd w:val="0"/>
        <w:ind w:left="720" w:hanging="720"/>
        <w:rPr>
          <w:rFonts w:cs="Times New Roman"/>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Pr="00B218B1">
        <w:rPr>
          <w:rFonts w:cs="Times New Roman"/>
          <w:noProof/>
          <w:szCs w:val="24"/>
        </w:rPr>
        <w:t xml:space="preserve">Amornkitpinyo, T. and Wannapiroon, P. (2015) ‘Causal Relationship Model of the Technology Acceptance Process of Learning Innovation in the 21 ST Century for Graduate Students’, </w:t>
      </w:r>
      <w:r w:rsidRPr="00B218B1">
        <w:rPr>
          <w:rFonts w:cs="Times New Roman"/>
          <w:i/>
          <w:iCs/>
          <w:noProof/>
          <w:szCs w:val="24"/>
        </w:rPr>
        <w:t>Procedia - Social and Behavioral Sciences</w:t>
      </w:r>
      <w:r w:rsidRPr="00B218B1">
        <w:rPr>
          <w:rFonts w:cs="Times New Roman"/>
          <w:noProof/>
          <w:szCs w:val="24"/>
        </w:rPr>
        <w:t>. Elsevier B.V., 174, pp. 2090–2095. doi: 10.1016/j.sbspro.2015.02.006.</w:t>
      </w:r>
    </w:p>
    <w:p w14:paraId="2C316CAE"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Appelbaum, S. H., Ayre, H. and Shapiro, B. T. (2002) ‘Career management in information technology: A case study’, </w:t>
      </w:r>
      <w:r w:rsidRPr="00B218B1">
        <w:rPr>
          <w:rFonts w:cs="Times New Roman"/>
          <w:i/>
          <w:iCs/>
          <w:noProof/>
          <w:szCs w:val="24"/>
        </w:rPr>
        <w:t>Career Development International</w:t>
      </w:r>
      <w:r w:rsidRPr="00B218B1">
        <w:rPr>
          <w:rFonts w:cs="Times New Roman"/>
          <w:noProof/>
          <w:szCs w:val="24"/>
        </w:rPr>
        <w:t>, 7(3), pp. 142–158. doi: 10.1108/13620430210426123.</w:t>
      </w:r>
    </w:p>
    <w:p w14:paraId="7F2308F5"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Astuti, H. M. </w:t>
      </w:r>
      <w:r w:rsidRPr="00B218B1">
        <w:rPr>
          <w:rFonts w:cs="Times New Roman"/>
          <w:i/>
          <w:iCs/>
          <w:noProof/>
          <w:szCs w:val="24"/>
        </w:rPr>
        <w:t>et al.</w:t>
      </w:r>
      <w:r w:rsidRPr="00B218B1">
        <w:rPr>
          <w:rFonts w:cs="Times New Roman"/>
          <w:noProof/>
          <w:szCs w:val="24"/>
        </w:rPr>
        <w:t xml:space="preserve"> (2017) ‘Risks Assessment of Information Technology Processes Based on COBIT 5 Framework: A Case Study of ITS Service Desk’, </w:t>
      </w:r>
      <w:r w:rsidRPr="00B218B1">
        <w:rPr>
          <w:rFonts w:cs="Times New Roman"/>
          <w:i/>
          <w:iCs/>
          <w:noProof/>
          <w:szCs w:val="24"/>
        </w:rPr>
        <w:t>Procedia Computer Science</w:t>
      </w:r>
      <w:r w:rsidRPr="00B218B1">
        <w:rPr>
          <w:rFonts w:cs="Times New Roman"/>
          <w:noProof/>
          <w:szCs w:val="24"/>
        </w:rPr>
        <w:t>. Elsevier B.V., 124, pp. 569–576. doi: 10.1016/j.procs.2017.12.191.</w:t>
      </w:r>
    </w:p>
    <w:p w14:paraId="7E1BA8CB"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AL Athmay, Al. A. A., Fantazy, K. and Kumar, V. (2016) ‘E-government adoption and user’s satisfaction: an empirical investigation’, </w:t>
      </w:r>
      <w:r w:rsidRPr="00B218B1">
        <w:rPr>
          <w:rFonts w:cs="Times New Roman"/>
          <w:i/>
          <w:iCs/>
          <w:noProof/>
          <w:szCs w:val="24"/>
        </w:rPr>
        <w:t>EuroMed Journal of Business</w:t>
      </w:r>
      <w:r w:rsidRPr="00B218B1">
        <w:rPr>
          <w:rFonts w:cs="Times New Roman"/>
          <w:noProof/>
          <w:szCs w:val="24"/>
        </w:rPr>
        <w:t>, 11(1), pp. 57–83. doi: 10.1108/EMJB-05-2014-0016.</w:t>
      </w:r>
    </w:p>
    <w:p w14:paraId="06277573"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Authors, F. (2015) ‘The International Journal of Information and Learning Technology Article information ’:</w:t>
      </w:r>
    </w:p>
    <w:p w14:paraId="32D18070"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Balcombe, P., Rigby, D. and Azapagic, A. (2013) ‘Motivations and barriers associated with adopting microgeneration energy technologies in the UK’, </w:t>
      </w:r>
      <w:r w:rsidRPr="00B218B1">
        <w:rPr>
          <w:rFonts w:cs="Times New Roman"/>
          <w:i/>
          <w:iCs/>
          <w:noProof/>
          <w:szCs w:val="24"/>
        </w:rPr>
        <w:t>Renewable and Sustainable Energy Reviews</w:t>
      </w:r>
      <w:r w:rsidRPr="00B218B1">
        <w:rPr>
          <w:rFonts w:cs="Times New Roman"/>
          <w:noProof/>
          <w:szCs w:val="24"/>
        </w:rPr>
        <w:t>. Elsevier, 22, pp. 655–666. doi: 10.1016/j.rser.2013.02.012.</w:t>
      </w:r>
    </w:p>
    <w:p w14:paraId="2A39235A"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Beltagui, A., Rosli, A. and Candi, M. (2020) ‘Exaptation in a digital innovation ecosystem: The disruptive impacts of 3D printing’, </w:t>
      </w:r>
      <w:r w:rsidRPr="00B218B1">
        <w:rPr>
          <w:rFonts w:cs="Times New Roman"/>
          <w:i/>
          <w:iCs/>
          <w:noProof/>
          <w:szCs w:val="24"/>
        </w:rPr>
        <w:t>Research Policy</w:t>
      </w:r>
      <w:r w:rsidRPr="00B218B1">
        <w:rPr>
          <w:rFonts w:cs="Times New Roman"/>
          <w:noProof/>
          <w:szCs w:val="24"/>
        </w:rPr>
        <w:t>. Elsevier, 49(1), p. 103833. doi: 10.1016/j.respol.2019.103833.</w:t>
      </w:r>
    </w:p>
    <w:p w14:paraId="6D0E054A"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Boer, H. J. (2018) ‘The role of government in operationalising markets for REDD + in Indonesia’, </w:t>
      </w:r>
      <w:r w:rsidRPr="00B218B1">
        <w:rPr>
          <w:rFonts w:cs="Times New Roman"/>
          <w:i/>
          <w:iCs/>
          <w:noProof/>
          <w:szCs w:val="24"/>
        </w:rPr>
        <w:t>Forest Policy and Economics</w:t>
      </w:r>
      <w:r w:rsidRPr="00B218B1">
        <w:rPr>
          <w:rFonts w:cs="Times New Roman"/>
          <w:noProof/>
          <w:szCs w:val="24"/>
        </w:rPr>
        <w:t xml:space="preserve">. Elsevier, 86(January 2017), pp. 4–12. doi: </w:t>
      </w:r>
      <w:r w:rsidRPr="00B218B1">
        <w:rPr>
          <w:rFonts w:cs="Times New Roman"/>
          <w:noProof/>
          <w:szCs w:val="24"/>
        </w:rPr>
        <w:lastRenderedPageBreak/>
        <w:t>10.1016/j.forpol.2017.10.004.</w:t>
      </w:r>
    </w:p>
    <w:p w14:paraId="4DEDE0AB"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Brown, E. (2011) ‘Information Technology Human Capital as Competitive Advantage’, pp. 1–15. Available at: http://ericbrown.com/docs/Information Technology Human Capital as Competitive Advantage.pdf.</w:t>
      </w:r>
    </w:p>
    <w:p w14:paraId="39D0D278"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Coutelle-Brillet, P., Riviere, A. and Garets, V. Des (2014) ‘Perceived value of service innovation: a conceptual framework’, </w:t>
      </w:r>
      <w:r w:rsidRPr="00B218B1">
        <w:rPr>
          <w:rFonts w:cs="Times New Roman"/>
          <w:i/>
          <w:iCs/>
          <w:noProof/>
          <w:szCs w:val="24"/>
        </w:rPr>
        <w:t>Journal of Business &amp; Industrial Marketing</w:t>
      </w:r>
      <w:r w:rsidRPr="00B218B1">
        <w:rPr>
          <w:rFonts w:cs="Times New Roman"/>
          <w:noProof/>
          <w:szCs w:val="24"/>
        </w:rPr>
        <w:t>, 29(2), pp. 164–172. doi: 10.1108/JBIM-04-2012-0066.</w:t>
      </w:r>
    </w:p>
    <w:p w14:paraId="1B2710F9"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Dixon, T. J. and Pottinger, G. (2006) ‘Lessons from real estate partnerships in the UK’, </w:t>
      </w:r>
      <w:r w:rsidRPr="00B218B1">
        <w:rPr>
          <w:rFonts w:cs="Times New Roman"/>
          <w:i/>
          <w:iCs/>
          <w:noProof/>
          <w:szCs w:val="24"/>
        </w:rPr>
        <w:t>Property Management</w:t>
      </w:r>
      <w:r w:rsidRPr="00B218B1">
        <w:rPr>
          <w:rFonts w:cs="Times New Roman"/>
          <w:noProof/>
          <w:szCs w:val="24"/>
        </w:rPr>
        <w:t>, 24(5), pp. 479–495. doi: 10.1108/02637470610710538.</w:t>
      </w:r>
    </w:p>
    <w:p w14:paraId="44C2EFF5"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Donate, M. J. and Sánchez de Pablo, J. D. (2015) ‘The role of knowledge-oriented leadership in knowledge management practices and innovation’, </w:t>
      </w:r>
      <w:r w:rsidRPr="00B218B1">
        <w:rPr>
          <w:rFonts w:cs="Times New Roman"/>
          <w:i/>
          <w:iCs/>
          <w:noProof/>
          <w:szCs w:val="24"/>
        </w:rPr>
        <w:t>Journal of Business Research</w:t>
      </w:r>
      <w:r w:rsidRPr="00B218B1">
        <w:rPr>
          <w:rFonts w:cs="Times New Roman"/>
          <w:noProof/>
          <w:szCs w:val="24"/>
        </w:rPr>
        <w:t>. Elsevier Inc., 68(2), pp. 360–370. doi: 10.1016/j.jbusres.2014.06.022.</w:t>
      </w:r>
    </w:p>
    <w:p w14:paraId="057C5922"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Dong, J. Q. and Wu, W. (2015) ‘Business value of social media technologies: Evidence from online user innovation communities’, </w:t>
      </w:r>
      <w:r w:rsidRPr="00B218B1">
        <w:rPr>
          <w:rFonts w:cs="Times New Roman"/>
          <w:i/>
          <w:iCs/>
          <w:noProof/>
          <w:szCs w:val="24"/>
        </w:rPr>
        <w:t>Journal of Strategic Information Systems</w:t>
      </w:r>
      <w:r w:rsidRPr="00B218B1">
        <w:rPr>
          <w:rFonts w:cs="Times New Roman"/>
          <w:noProof/>
          <w:szCs w:val="24"/>
        </w:rPr>
        <w:t>. Elsevier B.V., 24(2), pp. 113–127. doi: 10.1016/j.jsis.2015.04.003.</w:t>
      </w:r>
    </w:p>
    <w:p w14:paraId="0E7419A3"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Ben Fairweather, N. and Rogerson, S. (2003) ‘The problems of global cultural homogenisation in a technologically dependant world’, </w:t>
      </w:r>
      <w:r w:rsidRPr="00B218B1">
        <w:rPr>
          <w:rFonts w:cs="Times New Roman"/>
          <w:i/>
          <w:iCs/>
          <w:noProof/>
          <w:szCs w:val="24"/>
        </w:rPr>
        <w:t>Journal of Information, Communication and Ethics in Society</w:t>
      </w:r>
      <w:r w:rsidRPr="00B218B1">
        <w:rPr>
          <w:rFonts w:cs="Times New Roman"/>
          <w:noProof/>
          <w:szCs w:val="24"/>
        </w:rPr>
        <w:t>, 1(1), pp. 7–12. doi: 10.1108/14779960380000221.</w:t>
      </w:r>
    </w:p>
    <w:p w14:paraId="1708431B"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Foroudi, P. </w:t>
      </w:r>
      <w:r w:rsidRPr="00B218B1">
        <w:rPr>
          <w:rFonts w:cs="Times New Roman"/>
          <w:i/>
          <w:iCs/>
          <w:noProof/>
          <w:szCs w:val="24"/>
        </w:rPr>
        <w:t>et al.</w:t>
      </w:r>
      <w:r w:rsidRPr="00B218B1">
        <w:rPr>
          <w:rFonts w:cs="Times New Roman"/>
          <w:noProof/>
          <w:szCs w:val="24"/>
        </w:rPr>
        <w:t xml:space="preserve"> (2017) ‘Digital technology and marketing management capability: achieving growth in SMEs’, </w:t>
      </w:r>
      <w:r w:rsidRPr="00B218B1">
        <w:rPr>
          <w:rFonts w:cs="Times New Roman"/>
          <w:i/>
          <w:iCs/>
          <w:noProof/>
          <w:szCs w:val="24"/>
        </w:rPr>
        <w:t>Qualitative Market Research</w:t>
      </w:r>
      <w:r w:rsidRPr="00B218B1">
        <w:rPr>
          <w:rFonts w:cs="Times New Roman"/>
          <w:noProof/>
          <w:szCs w:val="24"/>
        </w:rPr>
        <w:t>, 20(2), pp. 230–246. doi: 10.1108/QMR-01-2017-0014.</w:t>
      </w:r>
    </w:p>
    <w:p w14:paraId="330321D3"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Gilmour, T. and Milligan, V. (2012) ‘Let a Hundred Flowers Bloom: Innovation and Diversity in Australian Not-for-Profit Housing Organisations’, </w:t>
      </w:r>
      <w:r w:rsidRPr="00B218B1">
        <w:rPr>
          <w:rFonts w:cs="Times New Roman"/>
          <w:i/>
          <w:iCs/>
          <w:noProof/>
          <w:szCs w:val="24"/>
        </w:rPr>
        <w:t>Housing Studies</w:t>
      </w:r>
      <w:r w:rsidRPr="00B218B1">
        <w:rPr>
          <w:rFonts w:cs="Times New Roman"/>
          <w:noProof/>
          <w:szCs w:val="24"/>
        </w:rPr>
        <w:t>, 27(4), pp. 476–494. doi: 10.1080/02673037.2012.677019.</w:t>
      </w:r>
    </w:p>
    <w:p w14:paraId="1A356C47"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lastRenderedPageBreak/>
        <w:t xml:space="preserve">Hemmatfar, M. and Ph, D. (2010) ‘Competitive Advantages and Strategic Information Systems’, </w:t>
      </w:r>
      <w:r w:rsidRPr="00B218B1">
        <w:rPr>
          <w:rFonts w:cs="Times New Roman"/>
          <w:i/>
          <w:iCs/>
          <w:noProof/>
          <w:szCs w:val="24"/>
        </w:rPr>
        <w:t>International Journal of Business and Management</w:t>
      </w:r>
      <w:r w:rsidRPr="00B218B1">
        <w:rPr>
          <w:rFonts w:cs="Times New Roman"/>
          <w:noProof/>
          <w:szCs w:val="24"/>
        </w:rPr>
        <w:t>, 5(7), pp. 158–170. doi: www.ccsenet.org/ijbm.</w:t>
      </w:r>
    </w:p>
    <w:p w14:paraId="0E87A45B"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Henökl, T. (2018) ‘How Brexit affects EU external action: The UK’s legacy in European international cooperation’, </w:t>
      </w:r>
      <w:r w:rsidRPr="00B218B1">
        <w:rPr>
          <w:rFonts w:cs="Times New Roman"/>
          <w:i/>
          <w:iCs/>
          <w:noProof/>
          <w:szCs w:val="24"/>
        </w:rPr>
        <w:t>Futures</w:t>
      </w:r>
      <w:r w:rsidRPr="00B218B1">
        <w:rPr>
          <w:rFonts w:cs="Times New Roman"/>
          <w:noProof/>
          <w:szCs w:val="24"/>
        </w:rPr>
        <w:t>, 97(May 2017), pp. 63–72. doi: 10.1016/j.futures.2017.07.002.</w:t>
      </w:r>
    </w:p>
    <w:p w14:paraId="04B8F242"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Hwang, K. and Choi, M. (2017) ‘Effects of innovation-supportive culture and organizational citizenship behavior on e-government information system security stemming from mimetic isomorphism’, </w:t>
      </w:r>
      <w:r w:rsidRPr="00B218B1">
        <w:rPr>
          <w:rFonts w:cs="Times New Roman"/>
          <w:i/>
          <w:iCs/>
          <w:noProof/>
          <w:szCs w:val="24"/>
        </w:rPr>
        <w:t>Government Information Quarterly</w:t>
      </w:r>
      <w:r w:rsidRPr="00B218B1">
        <w:rPr>
          <w:rFonts w:cs="Times New Roman"/>
          <w:noProof/>
          <w:szCs w:val="24"/>
        </w:rPr>
        <w:t>. Elsevier Inc., 34(2), pp. 183–198. doi: 10.1016/j.giq.2017.02.001.</w:t>
      </w:r>
    </w:p>
    <w:p w14:paraId="46326E1F"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James, S. and Quaglia, L. (no date) ‘Brexit and the Limits of Financial Power in the UK’, </w:t>
      </w:r>
      <w:r w:rsidRPr="00B218B1">
        <w:rPr>
          <w:rFonts w:cs="Times New Roman"/>
          <w:i/>
          <w:iCs/>
          <w:noProof/>
          <w:szCs w:val="24"/>
        </w:rPr>
        <w:t>Global Economic Governance Program</w:t>
      </w:r>
      <w:r w:rsidRPr="00B218B1">
        <w:rPr>
          <w:rFonts w:cs="Times New Roman"/>
          <w:noProof/>
          <w:szCs w:val="24"/>
        </w:rPr>
        <w:t>. Available at: https://www.geg.ox.ac.uk/sites/geg/files/GEG WP 129 - Brexit and the City_James%26Quaglia.pdf.</w:t>
      </w:r>
    </w:p>
    <w:p w14:paraId="17B7722E"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Junaidah Hashim (2007) ‘Information Communication Technology ( ICT ) Adoption Among SME Owners in Malaysia’, </w:t>
      </w:r>
      <w:r w:rsidRPr="00B218B1">
        <w:rPr>
          <w:rFonts w:cs="Times New Roman"/>
          <w:i/>
          <w:iCs/>
          <w:noProof/>
          <w:szCs w:val="24"/>
        </w:rPr>
        <w:t>International Journal of Business and Information</w:t>
      </w:r>
      <w:r w:rsidRPr="00B218B1">
        <w:rPr>
          <w:rFonts w:cs="Times New Roman"/>
          <w:noProof/>
          <w:szCs w:val="24"/>
        </w:rPr>
        <w:t>, 2(2), pp. 221–240. doi: 10.5897/AJBM10.1398.</w:t>
      </w:r>
    </w:p>
    <w:p w14:paraId="73A41D28"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Kagaari, J. R. K., Munene, J. C. and Mpeera Ntayi, J. (2010) ‘Performance management practices, information and communication technology (ICT) adoption and managed performance’, </w:t>
      </w:r>
      <w:r w:rsidRPr="00B218B1">
        <w:rPr>
          <w:rFonts w:cs="Times New Roman"/>
          <w:i/>
          <w:iCs/>
          <w:noProof/>
          <w:szCs w:val="24"/>
        </w:rPr>
        <w:t>Quality Assurance in Education</w:t>
      </w:r>
      <w:r w:rsidRPr="00B218B1">
        <w:rPr>
          <w:rFonts w:cs="Times New Roman"/>
          <w:noProof/>
          <w:szCs w:val="24"/>
        </w:rPr>
        <w:t>, 18(2), pp. 106–125. doi: 10.1108/09684881011035330.</w:t>
      </w:r>
    </w:p>
    <w:p w14:paraId="79FF8E8D"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Ko, D. and Fink, D. (2010) ‘Information technology governance: An evaluation of the theory-practice gap’, </w:t>
      </w:r>
      <w:r w:rsidRPr="00B218B1">
        <w:rPr>
          <w:rFonts w:cs="Times New Roman"/>
          <w:i/>
          <w:iCs/>
          <w:noProof/>
          <w:szCs w:val="24"/>
        </w:rPr>
        <w:t>Corporate Governance</w:t>
      </w:r>
      <w:r w:rsidRPr="00B218B1">
        <w:rPr>
          <w:rFonts w:cs="Times New Roman"/>
          <w:noProof/>
          <w:szCs w:val="24"/>
        </w:rPr>
        <w:t>, 10(5), pp. 662–674. doi: 10.1108/14720701011085616.</w:t>
      </w:r>
    </w:p>
    <w:p w14:paraId="5C0C9D59"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Kumar Sharma, S., Al-Shihi, H. and Madhumohan Govindaluri, S. (2013) ‘Exploring quality </w:t>
      </w:r>
      <w:r w:rsidRPr="00B218B1">
        <w:rPr>
          <w:rFonts w:cs="Times New Roman"/>
          <w:noProof/>
          <w:szCs w:val="24"/>
        </w:rPr>
        <w:lastRenderedPageBreak/>
        <w:t xml:space="preserve">of e-Government services in Oman’, </w:t>
      </w:r>
      <w:r w:rsidRPr="00B218B1">
        <w:rPr>
          <w:rFonts w:cs="Times New Roman"/>
          <w:i/>
          <w:iCs/>
          <w:noProof/>
          <w:szCs w:val="24"/>
        </w:rPr>
        <w:t>Education, Business and Society: Contemporary Middle Eastern Issues</w:t>
      </w:r>
      <w:r w:rsidRPr="00B218B1">
        <w:rPr>
          <w:rFonts w:cs="Times New Roman"/>
          <w:noProof/>
          <w:szCs w:val="24"/>
        </w:rPr>
        <w:t>, 6(2), pp. 87–100. doi: 10.1108/EBS-12-2012-0055.</w:t>
      </w:r>
    </w:p>
    <w:p w14:paraId="6AFD4F59"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Levidow, L., Borda-Rodriguez, A. and Papaioannou, T. (2014) ‘UK bioenergy innovation priorities: Making expectations credible in state-industry arenas’, </w:t>
      </w:r>
      <w:r w:rsidRPr="00B218B1">
        <w:rPr>
          <w:rFonts w:cs="Times New Roman"/>
          <w:i/>
          <w:iCs/>
          <w:noProof/>
          <w:szCs w:val="24"/>
        </w:rPr>
        <w:t>Technological Forecasting and Social Change</w:t>
      </w:r>
      <w:r w:rsidRPr="00B218B1">
        <w:rPr>
          <w:rFonts w:cs="Times New Roman"/>
          <w:noProof/>
          <w:szCs w:val="24"/>
        </w:rPr>
        <w:t>. The Authors, 87, pp. 191–204. doi: 10.1016/j.techfore.2013.12.011.</w:t>
      </w:r>
    </w:p>
    <w:p w14:paraId="12D9F861"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Levidow, L. and Papaioannou, T. (2013) ‘State imaginaries of the public good: Shaping UK innovation priorities for bioenergy’, </w:t>
      </w:r>
      <w:r w:rsidRPr="00B218B1">
        <w:rPr>
          <w:rFonts w:cs="Times New Roman"/>
          <w:i/>
          <w:iCs/>
          <w:noProof/>
          <w:szCs w:val="24"/>
        </w:rPr>
        <w:t>Environmental Science and Policy</w:t>
      </w:r>
      <w:r w:rsidRPr="00B218B1">
        <w:rPr>
          <w:rFonts w:cs="Times New Roman"/>
          <w:noProof/>
          <w:szCs w:val="24"/>
        </w:rPr>
        <w:t>. Elsevier Ltd, 30, pp. 36–49. doi: 10.1016/j.envsci.2012.10.008.</w:t>
      </w:r>
    </w:p>
    <w:p w14:paraId="4F1A5C35"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MacCallum, D. </w:t>
      </w:r>
      <w:r w:rsidRPr="00B218B1">
        <w:rPr>
          <w:rFonts w:cs="Times New Roman"/>
          <w:i/>
          <w:iCs/>
          <w:noProof/>
          <w:szCs w:val="24"/>
        </w:rPr>
        <w:t>et al.</w:t>
      </w:r>
      <w:r w:rsidRPr="00B218B1">
        <w:rPr>
          <w:rFonts w:cs="Times New Roman"/>
          <w:noProof/>
          <w:szCs w:val="24"/>
        </w:rPr>
        <w:t xml:space="preserve"> (2009) ‘Social Innovation and Territorial Development’, </w:t>
      </w:r>
      <w:r w:rsidRPr="00B218B1">
        <w:rPr>
          <w:rFonts w:cs="Times New Roman"/>
          <w:i/>
          <w:iCs/>
          <w:noProof/>
          <w:szCs w:val="24"/>
        </w:rPr>
        <w:t>Social Innovation and Territorial Development</w:t>
      </w:r>
      <w:r w:rsidRPr="00B218B1">
        <w:rPr>
          <w:rFonts w:cs="Times New Roman"/>
          <w:noProof/>
          <w:szCs w:val="24"/>
        </w:rPr>
        <w:t>, pp. 11–23.</w:t>
      </w:r>
    </w:p>
    <w:p w14:paraId="41503538"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Martin, L. M. (2004) ‘E-innovation: Internet impacts on small UK hospitality firms’, </w:t>
      </w:r>
      <w:r w:rsidRPr="00B218B1">
        <w:rPr>
          <w:rFonts w:cs="Times New Roman"/>
          <w:i/>
          <w:iCs/>
          <w:noProof/>
          <w:szCs w:val="24"/>
        </w:rPr>
        <w:t>International Journal of Contemporary Hospitality Management</w:t>
      </w:r>
      <w:r w:rsidRPr="00B218B1">
        <w:rPr>
          <w:rFonts w:cs="Times New Roman"/>
          <w:noProof/>
          <w:szCs w:val="24"/>
        </w:rPr>
        <w:t>, pp. 82–90. doi: 10.1108/09596110410519964.</w:t>
      </w:r>
    </w:p>
    <w:p w14:paraId="3D1688A0"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Meri, A. </w:t>
      </w:r>
      <w:r w:rsidRPr="00B218B1">
        <w:rPr>
          <w:rFonts w:cs="Times New Roman"/>
          <w:i/>
          <w:iCs/>
          <w:noProof/>
          <w:szCs w:val="24"/>
        </w:rPr>
        <w:t>et al.</w:t>
      </w:r>
      <w:r w:rsidRPr="00B218B1">
        <w:rPr>
          <w:rFonts w:cs="Times New Roman"/>
          <w:noProof/>
          <w:szCs w:val="24"/>
        </w:rPr>
        <w:t xml:space="preserve"> (2019) ‘Modelling the utilization of cloud health information systems in the Iraqi public healthcare sector’, </w:t>
      </w:r>
      <w:r w:rsidRPr="00B218B1">
        <w:rPr>
          <w:rFonts w:cs="Times New Roman"/>
          <w:i/>
          <w:iCs/>
          <w:noProof/>
          <w:szCs w:val="24"/>
        </w:rPr>
        <w:t>Telematics and Informatics</w:t>
      </w:r>
      <w:r w:rsidRPr="00B218B1">
        <w:rPr>
          <w:rFonts w:cs="Times New Roman"/>
          <w:noProof/>
          <w:szCs w:val="24"/>
        </w:rPr>
        <w:t>. Elsevier, 36(November 2018), pp. 132–146. doi: 10.1016/j.tele.2018.12.001.</w:t>
      </w:r>
    </w:p>
    <w:p w14:paraId="24842F74"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Messinis, G. and Ahmed, A. D. (2013) ‘Cognitive skills , innovation and technology diffusion’, </w:t>
      </w:r>
      <w:r w:rsidRPr="00B218B1">
        <w:rPr>
          <w:rFonts w:cs="Times New Roman"/>
          <w:i/>
          <w:iCs/>
          <w:noProof/>
          <w:szCs w:val="24"/>
        </w:rPr>
        <w:t>Economic Modelling</w:t>
      </w:r>
      <w:r w:rsidRPr="00B218B1">
        <w:rPr>
          <w:rFonts w:cs="Times New Roman"/>
          <w:noProof/>
          <w:szCs w:val="24"/>
        </w:rPr>
        <w:t>. Elsevier B.V., 30, pp. 565–578. doi: 10.1016/j.econmod.2012.10.002.</w:t>
      </w:r>
    </w:p>
    <w:p w14:paraId="7E1D39FF"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Mohamed, M. S. </w:t>
      </w:r>
      <w:r w:rsidRPr="00B218B1">
        <w:rPr>
          <w:rFonts w:cs="Times New Roman"/>
          <w:i/>
          <w:iCs/>
          <w:noProof/>
          <w:szCs w:val="24"/>
        </w:rPr>
        <w:t>et al.</w:t>
      </w:r>
      <w:r w:rsidRPr="00B218B1">
        <w:rPr>
          <w:rFonts w:cs="Times New Roman"/>
          <w:noProof/>
          <w:szCs w:val="24"/>
        </w:rPr>
        <w:t xml:space="preserve"> (2008) ‘The re-structuring of the information technology infrastructure library (ITIL) implementation using knowledge management framework’, </w:t>
      </w:r>
      <w:r w:rsidRPr="00B218B1">
        <w:rPr>
          <w:rFonts w:cs="Times New Roman"/>
          <w:i/>
          <w:iCs/>
          <w:noProof/>
          <w:szCs w:val="24"/>
        </w:rPr>
        <w:t>VINE</w:t>
      </w:r>
      <w:r w:rsidRPr="00B218B1">
        <w:rPr>
          <w:rFonts w:cs="Times New Roman"/>
          <w:noProof/>
          <w:szCs w:val="24"/>
        </w:rPr>
        <w:t>, 38(3), pp. 315–333. doi: 10.1108/03055720810904835.</w:t>
      </w:r>
    </w:p>
    <w:p w14:paraId="4246E911"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Ochieng, E. G. </w:t>
      </w:r>
      <w:r w:rsidRPr="00B218B1">
        <w:rPr>
          <w:rFonts w:cs="Times New Roman"/>
          <w:i/>
          <w:iCs/>
          <w:noProof/>
          <w:szCs w:val="24"/>
        </w:rPr>
        <w:t>et al.</w:t>
      </w:r>
      <w:r w:rsidRPr="00B218B1">
        <w:rPr>
          <w:rFonts w:cs="Times New Roman"/>
          <w:noProof/>
          <w:szCs w:val="24"/>
        </w:rPr>
        <w:t xml:space="preserve"> (2015) ‘Fresh driver for economic growth: fracking the UK nation’, </w:t>
      </w:r>
      <w:r w:rsidRPr="00B218B1">
        <w:rPr>
          <w:rFonts w:cs="Times New Roman"/>
          <w:i/>
          <w:iCs/>
          <w:noProof/>
          <w:szCs w:val="24"/>
        </w:rPr>
        <w:t>International Journal of Energy Sector Management</w:t>
      </w:r>
      <w:r w:rsidRPr="00B218B1">
        <w:rPr>
          <w:rFonts w:cs="Times New Roman"/>
          <w:noProof/>
          <w:szCs w:val="24"/>
        </w:rPr>
        <w:t xml:space="preserve">, 9(3), pp. 412–431. doi: </w:t>
      </w:r>
      <w:r w:rsidRPr="00B218B1">
        <w:rPr>
          <w:rFonts w:cs="Times New Roman"/>
          <w:noProof/>
          <w:szCs w:val="24"/>
        </w:rPr>
        <w:lastRenderedPageBreak/>
        <w:t>10.1108/IJESM-10-2014-0004.</w:t>
      </w:r>
    </w:p>
    <w:p w14:paraId="35680DB7"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Oduro-marfo, S. and Oduro-marfo, S. (2015) ‘Toward a National Innovation Strategy : A Critique of Ghana ’ s Science , Technology and Innovation Policy’, 20(3), pp. 1–11.</w:t>
      </w:r>
    </w:p>
    <w:p w14:paraId="73E2E577"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Palmer, D., Gottschalg, R. and Betts, T. (2019) ‘The future scope of large-scale solar in the UK: Site suitability and target analysis’, </w:t>
      </w:r>
      <w:r w:rsidRPr="00B218B1">
        <w:rPr>
          <w:rFonts w:cs="Times New Roman"/>
          <w:i/>
          <w:iCs/>
          <w:noProof/>
          <w:szCs w:val="24"/>
        </w:rPr>
        <w:t>Renewable Energy</w:t>
      </w:r>
      <w:r w:rsidRPr="00B218B1">
        <w:rPr>
          <w:rFonts w:cs="Times New Roman"/>
          <w:noProof/>
          <w:szCs w:val="24"/>
        </w:rPr>
        <w:t>. Elsevier Ltd, 133, pp. 1136–1146. doi: 10.1016/j.renene.2018.08.109.</w:t>
      </w:r>
    </w:p>
    <w:p w14:paraId="628A0B14"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Patanakul, P. </w:t>
      </w:r>
      <w:r w:rsidRPr="00B218B1">
        <w:rPr>
          <w:rFonts w:cs="Times New Roman"/>
          <w:i/>
          <w:iCs/>
          <w:noProof/>
          <w:szCs w:val="24"/>
        </w:rPr>
        <w:t>et al.</w:t>
      </w:r>
      <w:r w:rsidRPr="00B218B1">
        <w:rPr>
          <w:rFonts w:cs="Times New Roman"/>
          <w:noProof/>
          <w:szCs w:val="24"/>
        </w:rPr>
        <w:t xml:space="preserve"> (2016) ‘What impacts the performance of large-scale government projects?’, </w:t>
      </w:r>
      <w:r w:rsidRPr="00B218B1">
        <w:rPr>
          <w:rFonts w:cs="Times New Roman"/>
          <w:i/>
          <w:iCs/>
          <w:noProof/>
          <w:szCs w:val="24"/>
        </w:rPr>
        <w:t>International Journal of Project Management</w:t>
      </w:r>
      <w:r w:rsidRPr="00B218B1">
        <w:rPr>
          <w:rFonts w:cs="Times New Roman"/>
          <w:noProof/>
          <w:szCs w:val="24"/>
        </w:rPr>
        <w:t>. Elsevier Ltd and Association for Project Management and the International Project Management Association, 34(3), pp. 452–466. doi: 10.1016/j.ijproman.2015.12.001.</w:t>
      </w:r>
    </w:p>
    <w:p w14:paraId="64D7DA0D"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Rendon, M. (2016) ‘Use of UK / US common law contract law in international business contracts in Southeast Asia Empirical Evidence from Telecoms &amp; Engineering’, </w:t>
      </w:r>
      <w:r w:rsidRPr="00B218B1">
        <w:rPr>
          <w:rFonts w:cs="Times New Roman"/>
          <w:i/>
          <w:iCs/>
          <w:noProof/>
          <w:szCs w:val="24"/>
        </w:rPr>
        <w:t>ASEAN JOURNAL OF MANAGEMENT &amp; INNOVATION</w:t>
      </w:r>
      <w:r w:rsidRPr="00B218B1">
        <w:rPr>
          <w:rFonts w:cs="Times New Roman"/>
          <w:noProof/>
          <w:szCs w:val="24"/>
        </w:rPr>
        <w:t>, 3(1), pp. 65–81. doi: 10.14456/ajmi.2016.6.</w:t>
      </w:r>
    </w:p>
    <w:p w14:paraId="47D5121E"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Rodriguez-Pose, A. and Di Cataldo, M. (2015) ‘Quality of government and innovative performance in the regions of Europe’, </w:t>
      </w:r>
      <w:r w:rsidRPr="00B218B1">
        <w:rPr>
          <w:rFonts w:cs="Times New Roman"/>
          <w:i/>
          <w:iCs/>
          <w:noProof/>
          <w:szCs w:val="24"/>
        </w:rPr>
        <w:t>Journal of Economic Geography</w:t>
      </w:r>
      <w:r w:rsidRPr="00B218B1">
        <w:rPr>
          <w:rFonts w:cs="Times New Roman"/>
          <w:noProof/>
          <w:szCs w:val="24"/>
        </w:rPr>
        <w:t>, 15(4), pp. 673–706. doi: 10.1093/jeg/lbu023.</w:t>
      </w:r>
    </w:p>
    <w:p w14:paraId="5424EA3B"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Sarrayrih, M. A. and Sriram, B. (2015) ‘Major challenges in developing a successful e-government: A review on the Sultanate of Oman’, </w:t>
      </w:r>
      <w:r w:rsidRPr="00B218B1">
        <w:rPr>
          <w:rFonts w:cs="Times New Roman"/>
          <w:i/>
          <w:iCs/>
          <w:noProof/>
          <w:szCs w:val="24"/>
        </w:rPr>
        <w:t>Journal of King Saud University - Computer and Information Sciences</w:t>
      </w:r>
      <w:r w:rsidRPr="00B218B1">
        <w:rPr>
          <w:rFonts w:cs="Times New Roman"/>
          <w:noProof/>
          <w:szCs w:val="24"/>
        </w:rPr>
        <w:t>. King Saud University, 27(2), pp. 230–235. doi: 10.1016/j.jksuci.2014.04.004.</w:t>
      </w:r>
    </w:p>
    <w:p w14:paraId="273AB167"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Sharma, S. K., Govindaluri, S. M. and Gattoufi, S. (2015) ‘Understanding and predicting the quality determinants of e-government services’, </w:t>
      </w:r>
      <w:r w:rsidRPr="00B218B1">
        <w:rPr>
          <w:rFonts w:cs="Times New Roman"/>
          <w:i/>
          <w:iCs/>
          <w:noProof/>
          <w:szCs w:val="24"/>
        </w:rPr>
        <w:t>Journal of Modelling in Management</w:t>
      </w:r>
      <w:r w:rsidRPr="00B218B1">
        <w:rPr>
          <w:rFonts w:cs="Times New Roman"/>
          <w:noProof/>
          <w:szCs w:val="24"/>
        </w:rPr>
        <w:t>, 10(3), pp. 325–340. doi: 10.1108/JM2-12-2013-0069.</w:t>
      </w:r>
    </w:p>
    <w:p w14:paraId="11B47956"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Singh, S. and Karn, B. (2012) ‘“Right to Information Act” – a tool for good governance </w:t>
      </w:r>
      <w:r w:rsidRPr="00B218B1">
        <w:rPr>
          <w:rFonts w:cs="Times New Roman"/>
          <w:noProof/>
          <w:szCs w:val="24"/>
        </w:rPr>
        <w:lastRenderedPageBreak/>
        <w:t xml:space="preserve">through ICT’, </w:t>
      </w:r>
      <w:r w:rsidRPr="00B218B1">
        <w:rPr>
          <w:rFonts w:cs="Times New Roman"/>
          <w:i/>
          <w:iCs/>
          <w:noProof/>
          <w:szCs w:val="24"/>
        </w:rPr>
        <w:t>Journal of Information, Communication and Ethics in Society</w:t>
      </w:r>
      <w:r w:rsidRPr="00B218B1">
        <w:rPr>
          <w:rFonts w:cs="Times New Roman"/>
          <w:noProof/>
          <w:szCs w:val="24"/>
        </w:rPr>
        <w:t>, 10(4), pp. 273–287. doi: 10.1108/14779961211285890.</w:t>
      </w:r>
    </w:p>
    <w:p w14:paraId="539FA591"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Stahl, B. C. and Coeckelbergh, M. (2016) ‘Ethics of healthcare robotics: Towards responsible research and innovation’, </w:t>
      </w:r>
      <w:r w:rsidRPr="00B218B1">
        <w:rPr>
          <w:rFonts w:cs="Times New Roman"/>
          <w:i/>
          <w:iCs/>
          <w:noProof/>
          <w:szCs w:val="24"/>
        </w:rPr>
        <w:t>Robotics and Autonomous Systems</w:t>
      </w:r>
      <w:r w:rsidRPr="00B218B1">
        <w:rPr>
          <w:rFonts w:cs="Times New Roman"/>
          <w:noProof/>
          <w:szCs w:val="24"/>
        </w:rPr>
        <w:t>. Elsevier B.V., 86, pp. 152–161. doi: 10.1016/j.robot.2016.08.018.</w:t>
      </w:r>
    </w:p>
    <w:p w14:paraId="2E9F96E6"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Stiglitz, J. E. (2014) ‘Intellectual property rights, the pool of knowledge, and innovation’, </w:t>
      </w:r>
      <w:r w:rsidRPr="00B218B1">
        <w:rPr>
          <w:rFonts w:cs="Times New Roman"/>
          <w:i/>
          <w:iCs/>
          <w:noProof/>
          <w:szCs w:val="24"/>
        </w:rPr>
        <w:t>NBER Working Paper Series</w:t>
      </w:r>
      <w:r w:rsidRPr="00B218B1">
        <w:rPr>
          <w:rFonts w:cs="Times New Roman"/>
          <w:noProof/>
          <w:szCs w:val="24"/>
        </w:rPr>
        <w:t>. doi: 10.3386/w20014.</w:t>
      </w:r>
    </w:p>
    <w:p w14:paraId="3B6CCC9F"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Tiago, T. </w:t>
      </w:r>
      <w:r w:rsidRPr="00B218B1">
        <w:rPr>
          <w:rFonts w:cs="Times New Roman"/>
          <w:i/>
          <w:iCs/>
          <w:noProof/>
          <w:szCs w:val="24"/>
        </w:rPr>
        <w:t>et al.</w:t>
      </w:r>
      <w:r w:rsidRPr="00B218B1">
        <w:rPr>
          <w:rFonts w:cs="Times New Roman"/>
          <w:noProof/>
          <w:szCs w:val="24"/>
        </w:rPr>
        <w:t xml:space="preserve"> (2015) ‘Fostering Innovation by Promoting Entrepreneurship: From Education to Intention’, </w:t>
      </w:r>
      <w:r w:rsidRPr="00B218B1">
        <w:rPr>
          <w:rFonts w:cs="Times New Roman"/>
          <w:i/>
          <w:iCs/>
          <w:noProof/>
          <w:szCs w:val="24"/>
        </w:rPr>
        <w:t>Procedia - Social and Behavioral Sciences</w:t>
      </w:r>
      <w:r w:rsidRPr="00B218B1">
        <w:rPr>
          <w:rFonts w:cs="Times New Roman"/>
          <w:noProof/>
          <w:szCs w:val="24"/>
        </w:rPr>
        <w:t>. Elsevier B.V., 175, pp. 154–161. doi: 10.1016/j.sbspro.2015.01.1186.</w:t>
      </w:r>
    </w:p>
    <w:p w14:paraId="57F2CC26"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Vaaland, T. I. and Ishengoma, E. (2016) ‘University-industry linkages in developing countries: perceived effect on innovation’, </w:t>
      </w:r>
      <w:r w:rsidRPr="00B218B1">
        <w:rPr>
          <w:rFonts w:cs="Times New Roman"/>
          <w:i/>
          <w:iCs/>
          <w:noProof/>
          <w:szCs w:val="24"/>
        </w:rPr>
        <w:t>Education + Training</w:t>
      </w:r>
      <w:r w:rsidRPr="00B218B1">
        <w:rPr>
          <w:rFonts w:cs="Times New Roman"/>
          <w:noProof/>
          <w:szCs w:val="24"/>
        </w:rPr>
        <w:t>, 58(9), pp. 1014–1040. doi: 10.1108/ET-07-2015-0067.</w:t>
      </w:r>
    </w:p>
    <w:p w14:paraId="188EA639"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Wallace, J. C. </w:t>
      </w:r>
      <w:r w:rsidRPr="00B218B1">
        <w:rPr>
          <w:rFonts w:cs="Times New Roman"/>
          <w:i/>
          <w:iCs/>
          <w:noProof/>
          <w:szCs w:val="24"/>
        </w:rPr>
        <w:t>et al.</w:t>
      </w:r>
      <w:r w:rsidRPr="00B218B1">
        <w:rPr>
          <w:rFonts w:cs="Times New Roman"/>
          <w:noProof/>
          <w:szCs w:val="24"/>
        </w:rPr>
        <w:t xml:space="preserve"> (2013) ‘A Multilevel Model of Employee Innovation: Understanding the Effects of Regulatory Focus, Thriving, and Employee Involvement Climate’, </w:t>
      </w:r>
      <w:r w:rsidRPr="00B218B1">
        <w:rPr>
          <w:rFonts w:cs="Times New Roman"/>
          <w:i/>
          <w:iCs/>
          <w:noProof/>
          <w:szCs w:val="24"/>
        </w:rPr>
        <w:t>Journal of Management</w:t>
      </w:r>
      <w:r w:rsidRPr="00B218B1">
        <w:rPr>
          <w:rFonts w:cs="Times New Roman"/>
          <w:noProof/>
          <w:szCs w:val="24"/>
        </w:rPr>
        <w:t>, 42(4), pp. 982–1004. doi: 10.1177/0149206313506462.</w:t>
      </w:r>
    </w:p>
    <w:p w14:paraId="338B9912" w14:textId="77777777" w:rsidR="00B218B1" w:rsidRPr="00B218B1" w:rsidRDefault="00B218B1" w:rsidP="00B218B1">
      <w:pPr>
        <w:widowControl w:val="0"/>
        <w:autoSpaceDE w:val="0"/>
        <w:autoSpaceDN w:val="0"/>
        <w:adjustRightInd w:val="0"/>
        <w:ind w:left="720" w:hanging="720"/>
        <w:rPr>
          <w:rFonts w:cs="Times New Roman"/>
          <w:noProof/>
          <w:szCs w:val="24"/>
        </w:rPr>
      </w:pPr>
      <w:r w:rsidRPr="00B218B1">
        <w:rPr>
          <w:rFonts w:cs="Times New Roman"/>
          <w:noProof/>
          <w:szCs w:val="24"/>
        </w:rPr>
        <w:t xml:space="preserve">Wang, K. (2015) ‘Information &amp; Management Determinants of mobile value-added service continuance : The mediating role of service experience’, </w:t>
      </w:r>
      <w:r w:rsidRPr="00B218B1">
        <w:rPr>
          <w:rFonts w:cs="Times New Roman"/>
          <w:i/>
          <w:iCs/>
          <w:noProof/>
          <w:szCs w:val="24"/>
        </w:rPr>
        <w:t>Information &amp; Management</w:t>
      </w:r>
      <w:r w:rsidRPr="00B218B1">
        <w:rPr>
          <w:rFonts w:cs="Times New Roman"/>
          <w:noProof/>
          <w:szCs w:val="24"/>
        </w:rPr>
        <w:t>. Elsevier B.V., 52(3), pp. 261–274. doi: 10.1016/j.im.2014.11.005.</w:t>
      </w:r>
    </w:p>
    <w:p w14:paraId="0D7C2281" w14:textId="77777777" w:rsidR="00B218B1" w:rsidRPr="00B218B1" w:rsidRDefault="00B218B1" w:rsidP="00B218B1">
      <w:pPr>
        <w:widowControl w:val="0"/>
        <w:autoSpaceDE w:val="0"/>
        <w:autoSpaceDN w:val="0"/>
        <w:adjustRightInd w:val="0"/>
        <w:ind w:left="720" w:hanging="720"/>
        <w:rPr>
          <w:rFonts w:cs="Times New Roman"/>
          <w:noProof/>
        </w:rPr>
      </w:pPr>
      <w:r w:rsidRPr="00B218B1">
        <w:rPr>
          <w:rFonts w:cs="Times New Roman"/>
          <w:noProof/>
          <w:szCs w:val="24"/>
        </w:rPr>
        <w:t xml:space="preserve">Wilkin, C. L. and Cerpa, N. (2012) ‘Strategic Information Systems Planning : An Empirical Evaluation of Its Dimensions’, </w:t>
      </w:r>
      <w:r w:rsidRPr="00B218B1">
        <w:rPr>
          <w:rFonts w:cs="Times New Roman"/>
          <w:i/>
          <w:iCs/>
          <w:noProof/>
          <w:szCs w:val="24"/>
        </w:rPr>
        <w:t>Journal of Technology Management &amp; Innovation</w:t>
      </w:r>
      <w:r w:rsidRPr="00B218B1">
        <w:rPr>
          <w:rFonts w:cs="Times New Roman"/>
          <w:noProof/>
          <w:szCs w:val="24"/>
        </w:rPr>
        <w:t>, 7(2), pp. 52–62. doi: 10.4067/S0718-27242012000200005.</w:t>
      </w:r>
    </w:p>
    <w:p w14:paraId="1A4F38D9" w14:textId="4306115B" w:rsidR="00B218B1" w:rsidRPr="00F416A3" w:rsidRDefault="00B218B1" w:rsidP="00486B7F">
      <w:pPr>
        <w:ind w:left="720" w:hanging="720"/>
        <w:rPr>
          <w:lang w:val="en-US"/>
        </w:rPr>
      </w:pPr>
      <w:r>
        <w:rPr>
          <w:lang w:val="en-US"/>
        </w:rPr>
        <w:fldChar w:fldCharType="end"/>
      </w:r>
    </w:p>
    <w:sectPr w:rsidR="00B218B1" w:rsidRPr="00F416A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2115EE" w14:textId="77777777" w:rsidR="00486B7F" w:rsidRDefault="00486B7F" w:rsidP="00F86F10">
      <w:pPr>
        <w:spacing w:line="240" w:lineRule="auto"/>
      </w:pPr>
      <w:r>
        <w:separator/>
      </w:r>
    </w:p>
  </w:endnote>
  <w:endnote w:type="continuationSeparator" w:id="0">
    <w:p w14:paraId="5AF6EFC4" w14:textId="77777777" w:rsidR="00486B7F" w:rsidRDefault="00486B7F" w:rsidP="00F86F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Segoe UI">
    <w:charset w:val="00"/>
    <w:family w:val="swiss"/>
    <w:pitch w:val="variable"/>
    <w:sig w:usb0="E4002EFF" w:usb1="C000E47F" w:usb2="00000009" w:usb3="00000000" w:csb0="000001FF" w:csb1="00000000"/>
  </w:font>
  <w:font w:name="游明朝">
    <w:panose1 w:val="00000000000000000000"/>
    <w:charset w:val="80"/>
    <w:family w:val="roman"/>
    <w:notTrueType/>
    <w:pitch w:val="default"/>
  </w:font>
  <w:font w:name="Calibri Light">
    <w:altName w:val="Tahoma"/>
    <w:charset w:val="00"/>
    <w:family w:val="swiss"/>
    <w:pitch w:val="variable"/>
    <w:sig w:usb0="E0002AFF" w:usb1="C000247B" w:usb2="00000009" w:usb3="00000000" w:csb0="000001FF" w:csb1="00000000"/>
  </w:font>
  <w:font w:name="Palatino-Roman">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9624459"/>
      <w:docPartObj>
        <w:docPartGallery w:val="Page Numbers (Bottom of Page)"/>
        <w:docPartUnique/>
      </w:docPartObj>
    </w:sdtPr>
    <w:sdtEndPr>
      <w:rPr>
        <w:color w:val="7F7F7F" w:themeColor="background1" w:themeShade="7F"/>
        <w:spacing w:val="60"/>
      </w:rPr>
    </w:sdtEndPr>
    <w:sdtContent>
      <w:p w14:paraId="08B97963" w14:textId="1AE7D586" w:rsidR="00486B7F" w:rsidRDefault="00486B7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C5715" w:rsidRPr="005C5715">
          <w:rPr>
            <w:b/>
            <w:bCs/>
            <w:noProof/>
          </w:rPr>
          <w:t>22</w:t>
        </w:r>
        <w:r>
          <w:rPr>
            <w:b/>
            <w:bCs/>
            <w:noProof/>
          </w:rPr>
          <w:fldChar w:fldCharType="end"/>
        </w:r>
        <w:r>
          <w:rPr>
            <w:b/>
            <w:bCs/>
          </w:rPr>
          <w:t xml:space="preserve"> | </w:t>
        </w:r>
        <w:r>
          <w:rPr>
            <w:color w:val="7F7F7F" w:themeColor="background1" w:themeShade="7F"/>
            <w:spacing w:val="60"/>
          </w:rPr>
          <w:t>Page</w:t>
        </w:r>
      </w:p>
    </w:sdtContent>
  </w:sdt>
  <w:p w14:paraId="0FE8E457" w14:textId="77777777" w:rsidR="00486B7F" w:rsidRDefault="00486B7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19B264" w14:textId="77777777" w:rsidR="00486B7F" w:rsidRDefault="00486B7F" w:rsidP="00F86F10">
      <w:pPr>
        <w:spacing w:line="240" w:lineRule="auto"/>
      </w:pPr>
      <w:r>
        <w:separator/>
      </w:r>
    </w:p>
  </w:footnote>
  <w:footnote w:type="continuationSeparator" w:id="0">
    <w:p w14:paraId="2C648B80" w14:textId="77777777" w:rsidR="00486B7F" w:rsidRDefault="00486B7F" w:rsidP="00F86F10">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0C5386"/>
    <w:multiLevelType w:val="multilevel"/>
    <w:tmpl w:val="C354F6A6"/>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12213B07"/>
    <w:multiLevelType w:val="hybridMultilevel"/>
    <w:tmpl w:val="640A291E"/>
    <w:lvl w:ilvl="0" w:tplc="EBAA66C6">
      <w:start w:val="1"/>
      <w:numFmt w:val="decimal"/>
      <w:pStyle w:val="Heading3"/>
      <w:lvlText w:val="1.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2">
    <w:nsid w:val="3D203702"/>
    <w:multiLevelType w:val="multilevel"/>
    <w:tmpl w:val="555AB298"/>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6D202DB0"/>
    <w:multiLevelType w:val="hybridMultilevel"/>
    <w:tmpl w:val="D96A520C"/>
    <w:lvl w:ilvl="0" w:tplc="E82CA38A">
      <w:start w:val="1"/>
      <w:numFmt w:val="decimal"/>
      <w:pStyle w:val="Heading2"/>
      <w:lvlText w:val="1.%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lvlOverride w:ilvl="0">
      <w:startOverride w:val="2"/>
    </w:lvlOverride>
    <w:lvlOverride w:ilvl="1">
      <w:startOverride w:val="2"/>
    </w:lvlOverride>
    <w:lvlOverride w:ilvl="2">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c0BgIDQwtzQwNzMyUdpeDU4uLM/DyQAkOTWgAJfaGfLQAAAA=="/>
  </w:docVars>
  <w:rsids>
    <w:rsidRoot w:val="00C860F3"/>
    <w:rsid w:val="00012140"/>
    <w:rsid w:val="0001509B"/>
    <w:rsid w:val="0004484A"/>
    <w:rsid w:val="00061A5C"/>
    <w:rsid w:val="000E745F"/>
    <w:rsid w:val="00122B02"/>
    <w:rsid w:val="00142FFC"/>
    <w:rsid w:val="00185504"/>
    <w:rsid w:val="00232152"/>
    <w:rsid w:val="00284FA0"/>
    <w:rsid w:val="00293FF9"/>
    <w:rsid w:val="00296B77"/>
    <w:rsid w:val="002A1D68"/>
    <w:rsid w:val="002B57D0"/>
    <w:rsid w:val="002D1E00"/>
    <w:rsid w:val="002F2136"/>
    <w:rsid w:val="00340F19"/>
    <w:rsid w:val="00350FBE"/>
    <w:rsid w:val="00372C55"/>
    <w:rsid w:val="00413C2A"/>
    <w:rsid w:val="00422D37"/>
    <w:rsid w:val="004379D9"/>
    <w:rsid w:val="0046510D"/>
    <w:rsid w:val="004704E5"/>
    <w:rsid w:val="00486B7F"/>
    <w:rsid w:val="004F1D44"/>
    <w:rsid w:val="0054482B"/>
    <w:rsid w:val="00561656"/>
    <w:rsid w:val="005769BC"/>
    <w:rsid w:val="005C5715"/>
    <w:rsid w:val="00602E6C"/>
    <w:rsid w:val="00641D58"/>
    <w:rsid w:val="00674661"/>
    <w:rsid w:val="006A6570"/>
    <w:rsid w:val="006B4216"/>
    <w:rsid w:val="00726570"/>
    <w:rsid w:val="00740ECF"/>
    <w:rsid w:val="007416AC"/>
    <w:rsid w:val="007A3E20"/>
    <w:rsid w:val="007C1F34"/>
    <w:rsid w:val="0082058D"/>
    <w:rsid w:val="00832119"/>
    <w:rsid w:val="00860437"/>
    <w:rsid w:val="0088188C"/>
    <w:rsid w:val="00897EF1"/>
    <w:rsid w:val="008C6478"/>
    <w:rsid w:val="009071F4"/>
    <w:rsid w:val="00915C00"/>
    <w:rsid w:val="009725D4"/>
    <w:rsid w:val="00997BD0"/>
    <w:rsid w:val="00A0238F"/>
    <w:rsid w:val="00A12AB7"/>
    <w:rsid w:val="00A13222"/>
    <w:rsid w:val="00A708B0"/>
    <w:rsid w:val="00B218B1"/>
    <w:rsid w:val="00B85CE3"/>
    <w:rsid w:val="00B8667D"/>
    <w:rsid w:val="00C2309B"/>
    <w:rsid w:val="00C326B3"/>
    <w:rsid w:val="00C860F3"/>
    <w:rsid w:val="00CB353D"/>
    <w:rsid w:val="00CC43DD"/>
    <w:rsid w:val="00D56760"/>
    <w:rsid w:val="00DA16F3"/>
    <w:rsid w:val="00DE2749"/>
    <w:rsid w:val="00DE40AB"/>
    <w:rsid w:val="00E24557"/>
    <w:rsid w:val="00E71D42"/>
    <w:rsid w:val="00E76F4B"/>
    <w:rsid w:val="00ED7823"/>
    <w:rsid w:val="00EE7092"/>
    <w:rsid w:val="00F0028E"/>
    <w:rsid w:val="00F40357"/>
    <w:rsid w:val="00F416A3"/>
    <w:rsid w:val="00F43705"/>
    <w:rsid w:val="00F4510F"/>
    <w:rsid w:val="00F62DFA"/>
    <w:rsid w:val="00F65F15"/>
    <w:rsid w:val="00F86F10"/>
    <w:rsid w:val="00FA006E"/>
    <w:rsid w:val="00FB1B4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4016D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1F4"/>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071F4"/>
    <w:pPr>
      <w:numPr>
        <w:numId w:val="1"/>
      </w:numPr>
      <w:outlineLvl w:val="0"/>
    </w:pPr>
    <w:rPr>
      <w:b/>
    </w:rPr>
  </w:style>
  <w:style w:type="paragraph" w:styleId="Heading2">
    <w:name w:val="heading 2"/>
    <w:basedOn w:val="Normal"/>
    <w:next w:val="Normal"/>
    <w:link w:val="Heading2Char"/>
    <w:uiPriority w:val="9"/>
    <w:unhideWhenUsed/>
    <w:qFormat/>
    <w:rsid w:val="009071F4"/>
    <w:pPr>
      <w:numPr>
        <w:numId w:val="2"/>
      </w:numPr>
      <w:outlineLvl w:val="1"/>
    </w:pPr>
    <w:rPr>
      <w:b/>
    </w:rPr>
  </w:style>
  <w:style w:type="paragraph" w:styleId="Heading3">
    <w:name w:val="heading 3"/>
    <w:basedOn w:val="Heading2"/>
    <w:next w:val="Normal"/>
    <w:link w:val="Heading3Char"/>
    <w:uiPriority w:val="9"/>
    <w:unhideWhenUsed/>
    <w:qFormat/>
    <w:rsid w:val="009071F4"/>
    <w:pPr>
      <w:numPr>
        <w:numId w:val="3"/>
      </w:numPr>
      <w:outlineLvl w:val="2"/>
    </w:pPr>
  </w:style>
  <w:style w:type="paragraph" w:styleId="Heading4">
    <w:name w:val="heading 4"/>
    <w:basedOn w:val="Normal"/>
    <w:next w:val="Normal"/>
    <w:link w:val="Heading4Char"/>
    <w:uiPriority w:val="9"/>
    <w:semiHidden/>
    <w:unhideWhenUsed/>
    <w:qFormat/>
    <w:rsid w:val="00340F19"/>
    <w:pPr>
      <w:keepNext/>
      <w:keepLines/>
      <w:spacing w:before="200"/>
      <w:outlineLvl w:val="3"/>
    </w:pPr>
    <w:rPr>
      <w:rFonts w:eastAsiaTheme="majorEastAsia" w:cstheme="majorBidi"/>
      <w:b/>
      <w:bCs/>
      <w:i/>
      <w:iCs/>
      <w:color w:val="000000" w:themeColor="tex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1F4"/>
    <w:rPr>
      <w:rFonts w:ascii="Times New Roman" w:hAnsi="Times New Roman"/>
      <w:b/>
      <w:sz w:val="24"/>
    </w:rPr>
  </w:style>
  <w:style w:type="character" w:customStyle="1" w:styleId="Heading2Char">
    <w:name w:val="Heading 2 Char"/>
    <w:basedOn w:val="DefaultParagraphFont"/>
    <w:link w:val="Heading2"/>
    <w:uiPriority w:val="9"/>
    <w:rsid w:val="009071F4"/>
    <w:rPr>
      <w:rFonts w:ascii="Times New Roman" w:hAnsi="Times New Roman"/>
      <w:b/>
      <w:sz w:val="24"/>
    </w:rPr>
  </w:style>
  <w:style w:type="character" w:customStyle="1" w:styleId="Heading3Char">
    <w:name w:val="Heading 3 Char"/>
    <w:basedOn w:val="DefaultParagraphFont"/>
    <w:link w:val="Heading3"/>
    <w:uiPriority w:val="9"/>
    <w:rsid w:val="009071F4"/>
    <w:rPr>
      <w:rFonts w:ascii="Times New Roman" w:hAnsi="Times New Roman"/>
      <w:b/>
      <w:sz w:val="24"/>
    </w:rPr>
  </w:style>
  <w:style w:type="paragraph" w:styleId="Bibliography">
    <w:name w:val="Bibliography"/>
    <w:basedOn w:val="Normal"/>
    <w:next w:val="Normal"/>
    <w:uiPriority w:val="37"/>
    <w:unhideWhenUsed/>
    <w:rsid w:val="004F1D44"/>
  </w:style>
  <w:style w:type="character" w:styleId="CommentReference">
    <w:name w:val="annotation reference"/>
    <w:basedOn w:val="DefaultParagraphFont"/>
    <w:uiPriority w:val="99"/>
    <w:semiHidden/>
    <w:unhideWhenUsed/>
    <w:rsid w:val="006A6570"/>
    <w:rPr>
      <w:sz w:val="16"/>
      <w:szCs w:val="16"/>
    </w:rPr>
  </w:style>
  <w:style w:type="paragraph" w:styleId="CommentText">
    <w:name w:val="annotation text"/>
    <w:basedOn w:val="Normal"/>
    <w:link w:val="CommentTextChar"/>
    <w:uiPriority w:val="99"/>
    <w:semiHidden/>
    <w:unhideWhenUsed/>
    <w:rsid w:val="006A6570"/>
    <w:pPr>
      <w:spacing w:line="240" w:lineRule="auto"/>
    </w:pPr>
    <w:rPr>
      <w:sz w:val="20"/>
      <w:szCs w:val="20"/>
    </w:rPr>
  </w:style>
  <w:style w:type="character" w:customStyle="1" w:styleId="CommentTextChar">
    <w:name w:val="Comment Text Char"/>
    <w:basedOn w:val="DefaultParagraphFont"/>
    <w:link w:val="CommentText"/>
    <w:uiPriority w:val="99"/>
    <w:semiHidden/>
    <w:rsid w:val="006A657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A6570"/>
    <w:rPr>
      <w:b/>
      <w:bCs/>
    </w:rPr>
  </w:style>
  <w:style w:type="character" w:customStyle="1" w:styleId="CommentSubjectChar">
    <w:name w:val="Comment Subject Char"/>
    <w:basedOn w:val="CommentTextChar"/>
    <w:link w:val="CommentSubject"/>
    <w:uiPriority w:val="99"/>
    <w:semiHidden/>
    <w:rsid w:val="006A6570"/>
    <w:rPr>
      <w:rFonts w:ascii="Times New Roman" w:hAnsi="Times New Roman"/>
      <w:b/>
      <w:bCs/>
      <w:sz w:val="20"/>
      <w:szCs w:val="20"/>
    </w:rPr>
  </w:style>
  <w:style w:type="paragraph" w:styleId="BalloonText">
    <w:name w:val="Balloon Text"/>
    <w:basedOn w:val="Normal"/>
    <w:link w:val="BalloonTextChar"/>
    <w:uiPriority w:val="99"/>
    <w:semiHidden/>
    <w:unhideWhenUsed/>
    <w:rsid w:val="006A657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6570"/>
    <w:rPr>
      <w:rFonts w:ascii="Segoe UI" w:hAnsi="Segoe UI" w:cs="Segoe UI"/>
      <w:sz w:val="18"/>
      <w:szCs w:val="18"/>
    </w:rPr>
  </w:style>
  <w:style w:type="paragraph" w:styleId="ListParagraph">
    <w:name w:val="List Paragraph"/>
    <w:basedOn w:val="Normal"/>
    <w:uiPriority w:val="34"/>
    <w:qFormat/>
    <w:rsid w:val="006A6570"/>
    <w:pPr>
      <w:spacing w:line="240" w:lineRule="auto"/>
      <w:ind w:left="720"/>
      <w:contextualSpacing/>
      <w:jc w:val="left"/>
    </w:pPr>
    <w:rPr>
      <w:rFonts w:asciiTheme="minorHAnsi" w:eastAsiaTheme="minorEastAsia" w:hAnsiTheme="minorHAnsi"/>
      <w:sz w:val="22"/>
      <w:lang w:eastAsia="en-GB"/>
    </w:rPr>
  </w:style>
  <w:style w:type="paragraph" w:styleId="Caption">
    <w:name w:val="caption"/>
    <w:basedOn w:val="Normal"/>
    <w:next w:val="Normal"/>
    <w:uiPriority w:val="35"/>
    <w:unhideWhenUsed/>
    <w:qFormat/>
    <w:rsid w:val="002F213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F2136"/>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F2136"/>
    <w:pPr>
      <w:spacing w:after="100"/>
    </w:pPr>
  </w:style>
  <w:style w:type="paragraph" w:styleId="TOC2">
    <w:name w:val="toc 2"/>
    <w:basedOn w:val="Normal"/>
    <w:next w:val="Normal"/>
    <w:autoRedefine/>
    <w:uiPriority w:val="39"/>
    <w:unhideWhenUsed/>
    <w:rsid w:val="002F2136"/>
    <w:pPr>
      <w:spacing w:after="100"/>
      <w:ind w:left="240"/>
    </w:pPr>
  </w:style>
  <w:style w:type="paragraph" w:styleId="TOC3">
    <w:name w:val="toc 3"/>
    <w:basedOn w:val="Normal"/>
    <w:next w:val="Normal"/>
    <w:autoRedefine/>
    <w:uiPriority w:val="39"/>
    <w:unhideWhenUsed/>
    <w:rsid w:val="002F2136"/>
    <w:pPr>
      <w:spacing w:after="100"/>
      <w:ind w:left="480"/>
    </w:pPr>
  </w:style>
  <w:style w:type="character" w:styleId="Hyperlink">
    <w:name w:val="Hyperlink"/>
    <w:basedOn w:val="DefaultParagraphFont"/>
    <w:uiPriority w:val="99"/>
    <w:unhideWhenUsed/>
    <w:rsid w:val="002F2136"/>
    <w:rPr>
      <w:color w:val="0563C1" w:themeColor="hyperlink"/>
      <w:u w:val="single"/>
    </w:rPr>
  </w:style>
  <w:style w:type="paragraph" w:styleId="Header">
    <w:name w:val="header"/>
    <w:basedOn w:val="Normal"/>
    <w:link w:val="HeaderChar"/>
    <w:uiPriority w:val="99"/>
    <w:unhideWhenUsed/>
    <w:rsid w:val="002F2136"/>
    <w:pPr>
      <w:tabs>
        <w:tab w:val="center" w:pos="4513"/>
        <w:tab w:val="right" w:pos="9026"/>
      </w:tabs>
      <w:spacing w:line="240" w:lineRule="auto"/>
    </w:pPr>
  </w:style>
  <w:style w:type="character" w:customStyle="1" w:styleId="HeaderChar">
    <w:name w:val="Header Char"/>
    <w:basedOn w:val="DefaultParagraphFont"/>
    <w:link w:val="Header"/>
    <w:uiPriority w:val="99"/>
    <w:rsid w:val="002F2136"/>
    <w:rPr>
      <w:rFonts w:ascii="Times New Roman" w:hAnsi="Times New Roman"/>
      <w:sz w:val="24"/>
    </w:rPr>
  </w:style>
  <w:style w:type="paragraph" w:styleId="Footer">
    <w:name w:val="footer"/>
    <w:basedOn w:val="Normal"/>
    <w:link w:val="FooterChar"/>
    <w:uiPriority w:val="99"/>
    <w:unhideWhenUsed/>
    <w:rsid w:val="002F2136"/>
    <w:pPr>
      <w:tabs>
        <w:tab w:val="center" w:pos="4513"/>
        <w:tab w:val="right" w:pos="9026"/>
      </w:tabs>
      <w:spacing w:line="240" w:lineRule="auto"/>
    </w:pPr>
  </w:style>
  <w:style w:type="character" w:customStyle="1" w:styleId="FooterChar">
    <w:name w:val="Footer Char"/>
    <w:basedOn w:val="DefaultParagraphFont"/>
    <w:link w:val="Footer"/>
    <w:uiPriority w:val="99"/>
    <w:rsid w:val="002F2136"/>
    <w:rPr>
      <w:rFonts w:ascii="Times New Roman" w:hAnsi="Times New Roman"/>
      <w:sz w:val="24"/>
    </w:rPr>
  </w:style>
  <w:style w:type="paragraph" w:customStyle="1" w:styleId="Default">
    <w:name w:val="Default"/>
    <w:rsid w:val="002F2136"/>
    <w:pPr>
      <w:autoSpaceDE w:val="0"/>
      <w:autoSpaceDN w:val="0"/>
      <w:adjustRightInd w:val="0"/>
      <w:spacing w:after="0" w:line="240" w:lineRule="auto"/>
    </w:pPr>
    <w:rPr>
      <w:rFonts w:ascii="Calibri" w:hAnsi="Calibri" w:cs="Calibri"/>
      <w:color w:val="000000"/>
      <w:sz w:val="24"/>
      <w:szCs w:val="24"/>
    </w:rPr>
  </w:style>
  <w:style w:type="character" w:customStyle="1" w:styleId="Mention">
    <w:name w:val="Mention"/>
    <w:basedOn w:val="DefaultParagraphFont"/>
    <w:uiPriority w:val="99"/>
    <w:semiHidden/>
    <w:unhideWhenUsed/>
    <w:rsid w:val="00897EF1"/>
    <w:rPr>
      <w:color w:val="2B579A"/>
      <w:shd w:val="clear" w:color="auto" w:fill="E6E6E6"/>
    </w:rPr>
  </w:style>
  <w:style w:type="character" w:customStyle="1" w:styleId="Heading4Char">
    <w:name w:val="Heading 4 Char"/>
    <w:basedOn w:val="DefaultParagraphFont"/>
    <w:link w:val="Heading4"/>
    <w:uiPriority w:val="9"/>
    <w:semiHidden/>
    <w:rsid w:val="00340F19"/>
    <w:rPr>
      <w:rFonts w:ascii="Times New Roman" w:eastAsiaTheme="majorEastAsia" w:hAnsi="Times New Roman" w:cstheme="majorBidi"/>
      <w:b/>
      <w:bCs/>
      <w:i/>
      <w:iCs/>
      <w:color w:val="000000" w:themeColor="text1"/>
      <w:sz w:val="24"/>
      <w:lang w:val="en-US"/>
    </w:rPr>
  </w:style>
  <w:style w:type="paragraph" w:customStyle="1" w:styleId="EndNoteBibliographyTitle">
    <w:name w:val="EndNote Bibliography Title"/>
    <w:basedOn w:val="Normal"/>
    <w:link w:val="EndNoteBibliographyTitleChar"/>
    <w:rsid w:val="00340F19"/>
    <w:pPr>
      <w:jc w:val="center"/>
    </w:pPr>
    <w:rPr>
      <w:rFonts w:ascii="Calibri" w:hAnsi="Calibri"/>
      <w:noProof/>
      <w:color w:val="000000" w:themeColor="text1"/>
      <w:lang w:val="en-US"/>
    </w:rPr>
  </w:style>
  <w:style w:type="character" w:customStyle="1" w:styleId="EndNoteBibliographyTitleChar">
    <w:name w:val="EndNote Bibliography Title Char"/>
    <w:basedOn w:val="DefaultParagraphFont"/>
    <w:link w:val="EndNoteBibliographyTitle"/>
    <w:rsid w:val="00340F19"/>
    <w:rPr>
      <w:rFonts w:ascii="Calibri" w:hAnsi="Calibri"/>
      <w:noProof/>
      <w:color w:val="000000" w:themeColor="text1"/>
      <w:sz w:val="24"/>
      <w:lang w:val="en-US"/>
    </w:rPr>
  </w:style>
  <w:style w:type="paragraph" w:customStyle="1" w:styleId="EndNoteBibliography">
    <w:name w:val="EndNote Bibliography"/>
    <w:basedOn w:val="Normal"/>
    <w:link w:val="EndNoteBibliographyChar"/>
    <w:rsid w:val="00340F19"/>
    <w:pPr>
      <w:spacing w:line="240" w:lineRule="auto"/>
    </w:pPr>
    <w:rPr>
      <w:rFonts w:ascii="Calibri" w:hAnsi="Calibri"/>
      <w:noProof/>
      <w:color w:val="000000" w:themeColor="text1"/>
      <w:lang w:val="en-US"/>
    </w:rPr>
  </w:style>
  <w:style w:type="character" w:customStyle="1" w:styleId="EndNoteBibliographyChar">
    <w:name w:val="EndNote Bibliography Char"/>
    <w:basedOn w:val="DefaultParagraphFont"/>
    <w:link w:val="EndNoteBibliography"/>
    <w:rsid w:val="00340F19"/>
    <w:rPr>
      <w:rFonts w:ascii="Calibri" w:hAnsi="Calibri"/>
      <w:noProof/>
      <w:color w:val="000000" w:themeColor="text1"/>
      <w:sz w:val="24"/>
      <w:lang w:val="en-US"/>
    </w:rPr>
  </w:style>
  <w:style w:type="paragraph" w:styleId="NoSpacing">
    <w:name w:val="No Spacing"/>
    <w:link w:val="NoSpacingChar"/>
    <w:uiPriority w:val="1"/>
    <w:qFormat/>
    <w:rsid w:val="00340F1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40F19"/>
    <w:rPr>
      <w:rFonts w:eastAsiaTheme="minorEastAsia"/>
      <w:lang w:val="en-US" w:eastAsia="ja-JP"/>
    </w:rPr>
  </w:style>
  <w:style w:type="table" w:styleId="TableGrid">
    <w:name w:val="Table Grid"/>
    <w:basedOn w:val="TableNormal"/>
    <w:uiPriority w:val="39"/>
    <w:rsid w:val="00340F19"/>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21">
    <w:name w:val="Plain Table 21"/>
    <w:basedOn w:val="TableNormal"/>
    <w:uiPriority w:val="42"/>
    <w:rsid w:val="00340F19"/>
    <w:pPr>
      <w:spacing w:after="0" w:line="240" w:lineRule="auto"/>
    </w:pPr>
    <w:rPr>
      <w:lang w:val="en-US"/>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5Dark-Accent11">
    <w:name w:val="Grid Table 5 Dark - Accent 11"/>
    <w:basedOn w:val="TableNormal"/>
    <w:uiPriority w:val="50"/>
    <w:rsid w:val="00340F19"/>
    <w:pPr>
      <w:spacing w:after="0" w:line="240" w:lineRule="auto"/>
    </w:pPr>
    <w:rPr>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PlainTable51">
    <w:name w:val="Plain Table 51"/>
    <w:basedOn w:val="TableNormal"/>
    <w:uiPriority w:val="45"/>
    <w:rsid w:val="00340F19"/>
    <w:pPr>
      <w:spacing w:after="0" w:line="240" w:lineRule="auto"/>
    </w:pPr>
    <w:rPr>
      <w:lang w:val="en-US"/>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51">
    <w:name w:val="Grid Table 5 Dark - Accent 51"/>
    <w:basedOn w:val="TableNormal"/>
    <w:uiPriority w:val="50"/>
    <w:rsid w:val="00340F19"/>
    <w:pPr>
      <w:spacing w:after="0" w:line="240" w:lineRule="auto"/>
    </w:pPr>
    <w:rPr>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fontstyle01">
    <w:name w:val="fontstyle01"/>
    <w:basedOn w:val="DefaultParagraphFont"/>
    <w:rsid w:val="00340F19"/>
    <w:rPr>
      <w:rFonts w:ascii="Palatino-Roman" w:hAnsi="Palatino-Roman" w:hint="default"/>
      <w:b w:val="0"/>
      <w:bCs w:val="0"/>
      <w:i w:val="0"/>
      <w:iCs w:val="0"/>
      <w:color w:val="000000"/>
      <w:sz w:val="16"/>
      <w:szCs w:val="16"/>
    </w:rPr>
  </w:style>
  <w:style w:type="table" w:customStyle="1" w:styleId="PlainTable31">
    <w:name w:val="Plain Table 31"/>
    <w:basedOn w:val="TableNormal"/>
    <w:uiPriority w:val="43"/>
    <w:rsid w:val="00340F19"/>
    <w:pPr>
      <w:spacing w:after="0" w:line="240" w:lineRule="auto"/>
    </w:pPr>
    <w:rPr>
      <w:lang w:val="en-US"/>
    </w:r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LightShading1">
    <w:name w:val="Light Shading1"/>
    <w:basedOn w:val="TableNormal"/>
    <w:uiPriority w:val="60"/>
    <w:rsid w:val="00340F19"/>
    <w:pPr>
      <w:spacing w:after="0" w:line="240" w:lineRule="auto"/>
    </w:pPr>
    <w:rPr>
      <w:color w:val="000000" w:themeColor="text1" w:themeShade="BF"/>
      <w:lang w:val="en-US"/>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MediumShading1-Accent2">
    <w:name w:val="Medium Shading 1 Accent 2"/>
    <w:basedOn w:val="TableNormal"/>
    <w:uiPriority w:val="63"/>
    <w:rsid w:val="00340F19"/>
    <w:pPr>
      <w:spacing w:after="0" w:line="240" w:lineRule="auto"/>
    </w:pPr>
    <w:rPr>
      <w:lang w:val="en-US"/>
    </w:rPr>
    <w:tblPr>
      <w:tblStyleRowBandSize w:val="1"/>
      <w:tblStyleColBandSize w:val="1"/>
      <w:tblInd w:w="0" w:type="dxa"/>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LightGrid-Accent2">
    <w:name w:val="Light Grid Accent 2"/>
    <w:basedOn w:val="TableNormal"/>
    <w:uiPriority w:val="62"/>
    <w:rsid w:val="00340F19"/>
    <w:pPr>
      <w:spacing w:after="0" w:line="240" w:lineRule="auto"/>
    </w:pPr>
    <w:rPr>
      <w:lang w:val="en-US"/>
    </w:rPr>
    <w:tblPr>
      <w:tblStyleRowBandSize w:val="1"/>
      <w:tblStyleColBandSize w:val="1"/>
      <w:tblInd w:w="0" w:type="dxa"/>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paragraph" w:styleId="TableofFigures">
    <w:name w:val="table of figures"/>
    <w:basedOn w:val="Normal"/>
    <w:next w:val="Normal"/>
    <w:uiPriority w:val="99"/>
    <w:unhideWhenUsed/>
    <w:rsid w:val="00340F19"/>
    <w:rPr>
      <w:color w:val="000000" w:themeColor="text1"/>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1F4"/>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071F4"/>
    <w:pPr>
      <w:numPr>
        <w:numId w:val="1"/>
      </w:numPr>
      <w:outlineLvl w:val="0"/>
    </w:pPr>
    <w:rPr>
      <w:b/>
    </w:rPr>
  </w:style>
  <w:style w:type="paragraph" w:styleId="Heading2">
    <w:name w:val="heading 2"/>
    <w:basedOn w:val="Normal"/>
    <w:next w:val="Normal"/>
    <w:link w:val="Heading2Char"/>
    <w:uiPriority w:val="9"/>
    <w:unhideWhenUsed/>
    <w:qFormat/>
    <w:rsid w:val="009071F4"/>
    <w:pPr>
      <w:numPr>
        <w:numId w:val="2"/>
      </w:numPr>
      <w:outlineLvl w:val="1"/>
    </w:pPr>
    <w:rPr>
      <w:b/>
    </w:rPr>
  </w:style>
  <w:style w:type="paragraph" w:styleId="Heading3">
    <w:name w:val="heading 3"/>
    <w:basedOn w:val="Heading2"/>
    <w:next w:val="Normal"/>
    <w:link w:val="Heading3Char"/>
    <w:uiPriority w:val="9"/>
    <w:unhideWhenUsed/>
    <w:qFormat/>
    <w:rsid w:val="009071F4"/>
    <w:pPr>
      <w:numPr>
        <w:numId w:val="3"/>
      </w:numPr>
      <w:outlineLvl w:val="2"/>
    </w:pPr>
  </w:style>
  <w:style w:type="paragraph" w:styleId="Heading4">
    <w:name w:val="heading 4"/>
    <w:basedOn w:val="Normal"/>
    <w:next w:val="Normal"/>
    <w:link w:val="Heading4Char"/>
    <w:uiPriority w:val="9"/>
    <w:semiHidden/>
    <w:unhideWhenUsed/>
    <w:qFormat/>
    <w:rsid w:val="00340F19"/>
    <w:pPr>
      <w:keepNext/>
      <w:keepLines/>
      <w:spacing w:before="200"/>
      <w:outlineLvl w:val="3"/>
    </w:pPr>
    <w:rPr>
      <w:rFonts w:eastAsiaTheme="majorEastAsia" w:cstheme="majorBidi"/>
      <w:b/>
      <w:bCs/>
      <w:i/>
      <w:iCs/>
      <w:color w:val="000000" w:themeColor="tex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1F4"/>
    <w:rPr>
      <w:rFonts w:ascii="Times New Roman" w:hAnsi="Times New Roman"/>
      <w:b/>
      <w:sz w:val="24"/>
    </w:rPr>
  </w:style>
  <w:style w:type="character" w:customStyle="1" w:styleId="Heading2Char">
    <w:name w:val="Heading 2 Char"/>
    <w:basedOn w:val="DefaultParagraphFont"/>
    <w:link w:val="Heading2"/>
    <w:uiPriority w:val="9"/>
    <w:rsid w:val="009071F4"/>
    <w:rPr>
      <w:rFonts w:ascii="Times New Roman" w:hAnsi="Times New Roman"/>
      <w:b/>
      <w:sz w:val="24"/>
    </w:rPr>
  </w:style>
  <w:style w:type="character" w:customStyle="1" w:styleId="Heading3Char">
    <w:name w:val="Heading 3 Char"/>
    <w:basedOn w:val="DefaultParagraphFont"/>
    <w:link w:val="Heading3"/>
    <w:uiPriority w:val="9"/>
    <w:rsid w:val="009071F4"/>
    <w:rPr>
      <w:rFonts w:ascii="Times New Roman" w:hAnsi="Times New Roman"/>
      <w:b/>
      <w:sz w:val="24"/>
    </w:rPr>
  </w:style>
  <w:style w:type="paragraph" w:styleId="Bibliography">
    <w:name w:val="Bibliography"/>
    <w:basedOn w:val="Normal"/>
    <w:next w:val="Normal"/>
    <w:uiPriority w:val="37"/>
    <w:unhideWhenUsed/>
    <w:rsid w:val="004F1D44"/>
  </w:style>
  <w:style w:type="character" w:styleId="CommentReference">
    <w:name w:val="annotation reference"/>
    <w:basedOn w:val="DefaultParagraphFont"/>
    <w:uiPriority w:val="99"/>
    <w:semiHidden/>
    <w:unhideWhenUsed/>
    <w:rsid w:val="006A6570"/>
    <w:rPr>
      <w:sz w:val="16"/>
      <w:szCs w:val="16"/>
    </w:rPr>
  </w:style>
  <w:style w:type="paragraph" w:styleId="CommentText">
    <w:name w:val="annotation text"/>
    <w:basedOn w:val="Normal"/>
    <w:link w:val="CommentTextChar"/>
    <w:uiPriority w:val="99"/>
    <w:semiHidden/>
    <w:unhideWhenUsed/>
    <w:rsid w:val="006A6570"/>
    <w:pPr>
      <w:spacing w:line="240" w:lineRule="auto"/>
    </w:pPr>
    <w:rPr>
      <w:sz w:val="20"/>
      <w:szCs w:val="20"/>
    </w:rPr>
  </w:style>
  <w:style w:type="character" w:customStyle="1" w:styleId="CommentTextChar">
    <w:name w:val="Comment Text Char"/>
    <w:basedOn w:val="DefaultParagraphFont"/>
    <w:link w:val="CommentText"/>
    <w:uiPriority w:val="99"/>
    <w:semiHidden/>
    <w:rsid w:val="006A657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A6570"/>
    <w:rPr>
      <w:b/>
      <w:bCs/>
    </w:rPr>
  </w:style>
  <w:style w:type="character" w:customStyle="1" w:styleId="CommentSubjectChar">
    <w:name w:val="Comment Subject Char"/>
    <w:basedOn w:val="CommentTextChar"/>
    <w:link w:val="CommentSubject"/>
    <w:uiPriority w:val="99"/>
    <w:semiHidden/>
    <w:rsid w:val="006A6570"/>
    <w:rPr>
      <w:rFonts w:ascii="Times New Roman" w:hAnsi="Times New Roman"/>
      <w:b/>
      <w:bCs/>
      <w:sz w:val="20"/>
      <w:szCs w:val="20"/>
    </w:rPr>
  </w:style>
  <w:style w:type="paragraph" w:styleId="BalloonText">
    <w:name w:val="Balloon Text"/>
    <w:basedOn w:val="Normal"/>
    <w:link w:val="BalloonTextChar"/>
    <w:uiPriority w:val="99"/>
    <w:semiHidden/>
    <w:unhideWhenUsed/>
    <w:rsid w:val="006A657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6570"/>
    <w:rPr>
      <w:rFonts w:ascii="Segoe UI" w:hAnsi="Segoe UI" w:cs="Segoe UI"/>
      <w:sz w:val="18"/>
      <w:szCs w:val="18"/>
    </w:rPr>
  </w:style>
  <w:style w:type="paragraph" w:styleId="ListParagraph">
    <w:name w:val="List Paragraph"/>
    <w:basedOn w:val="Normal"/>
    <w:uiPriority w:val="34"/>
    <w:qFormat/>
    <w:rsid w:val="006A6570"/>
    <w:pPr>
      <w:spacing w:line="240" w:lineRule="auto"/>
      <w:ind w:left="720"/>
      <w:contextualSpacing/>
      <w:jc w:val="left"/>
    </w:pPr>
    <w:rPr>
      <w:rFonts w:asciiTheme="minorHAnsi" w:eastAsiaTheme="minorEastAsia" w:hAnsiTheme="minorHAnsi"/>
      <w:sz w:val="22"/>
      <w:lang w:eastAsia="en-GB"/>
    </w:rPr>
  </w:style>
  <w:style w:type="paragraph" w:styleId="Caption">
    <w:name w:val="caption"/>
    <w:basedOn w:val="Normal"/>
    <w:next w:val="Normal"/>
    <w:uiPriority w:val="35"/>
    <w:unhideWhenUsed/>
    <w:qFormat/>
    <w:rsid w:val="002F213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F2136"/>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F2136"/>
    <w:pPr>
      <w:spacing w:after="100"/>
    </w:pPr>
  </w:style>
  <w:style w:type="paragraph" w:styleId="TOC2">
    <w:name w:val="toc 2"/>
    <w:basedOn w:val="Normal"/>
    <w:next w:val="Normal"/>
    <w:autoRedefine/>
    <w:uiPriority w:val="39"/>
    <w:unhideWhenUsed/>
    <w:rsid w:val="002F2136"/>
    <w:pPr>
      <w:spacing w:after="100"/>
      <w:ind w:left="240"/>
    </w:pPr>
  </w:style>
  <w:style w:type="paragraph" w:styleId="TOC3">
    <w:name w:val="toc 3"/>
    <w:basedOn w:val="Normal"/>
    <w:next w:val="Normal"/>
    <w:autoRedefine/>
    <w:uiPriority w:val="39"/>
    <w:unhideWhenUsed/>
    <w:rsid w:val="002F2136"/>
    <w:pPr>
      <w:spacing w:after="100"/>
      <w:ind w:left="480"/>
    </w:pPr>
  </w:style>
  <w:style w:type="character" w:styleId="Hyperlink">
    <w:name w:val="Hyperlink"/>
    <w:basedOn w:val="DefaultParagraphFont"/>
    <w:uiPriority w:val="99"/>
    <w:unhideWhenUsed/>
    <w:rsid w:val="002F2136"/>
    <w:rPr>
      <w:color w:val="0563C1" w:themeColor="hyperlink"/>
      <w:u w:val="single"/>
    </w:rPr>
  </w:style>
  <w:style w:type="paragraph" w:styleId="Header">
    <w:name w:val="header"/>
    <w:basedOn w:val="Normal"/>
    <w:link w:val="HeaderChar"/>
    <w:uiPriority w:val="99"/>
    <w:unhideWhenUsed/>
    <w:rsid w:val="002F2136"/>
    <w:pPr>
      <w:tabs>
        <w:tab w:val="center" w:pos="4513"/>
        <w:tab w:val="right" w:pos="9026"/>
      </w:tabs>
      <w:spacing w:line="240" w:lineRule="auto"/>
    </w:pPr>
  </w:style>
  <w:style w:type="character" w:customStyle="1" w:styleId="HeaderChar">
    <w:name w:val="Header Char"/>
    <w:basedOn w:val="DefaultParagraphFont"/>
    <w:link w:val="Header"/>
    <w:uiPriority w:val="99"/>
    <w:rsid w:val="002F2136"/>
    <w:rPr>
      <w:rFonts w:ascii="Times New Roman" w:hAnsi="Times New Roman"/>
      <w:sz w:val="24"/>
    </w:rPr>
  </w:style>
  <w:style w:type="paragraph" w:styleId="Footer">
    <w:name w:val="footer"/>
    <w:basedOn w:val="Normal"/>
    <w:link w:val="FooterChar"/>
    <w:uiPriority w:val="99"/>
    <w:unhideWhenUsed/>
    <w:rsid w:val="002F2136"/>
    <w:pPr>
      <w:tabs>
        <w:tab w:val="center" w:pos="4513"/>
        <w:tab w:val="right" w:pos="9026"/>
      </w:tabs>
      <w:spacing w:line="240" w:lineRule="auto"/>
    </w:pPr>
  </w:style>
  <w:style w:type="character" w:customStyle="1" w:styleId="FooterChar">
    <w:name w:val="Footer Char"/>
    <w:basedOn w:val="DefaultParagraphFont"/>
    <w:link w:val="Footer"/>
    <w:uiPriority w:val="99"/>
    <w:rsid w:val="002F2136"/>
    <w:rPr>
      <w:rFonts w:ascii="Times New Roman" w:hAnsi="Times New Roman"/>
      <w:sz w:val="24"/>
    </w:rPr>
  </w:style>
  <w:style w:type="paragraph" w:customStyle="1" w:styleId="Default">
    <w:name w:val="Default"/>
    <w:rsid w:val="002F2136"/>
    <w:pPr>
      <w:autoSpaceDE w:val="0"/>
      <w:autoSpaceDN w:val="0"/>
      <w:adjustRightInd w:val="0"/>
      <w:spacing w:after="0" w:line="240" w:lineRule="auto"/>
    </w:pPr>
    <w:rPr>
      <w:rFonts w:ascii="Calibri" w:hAnsi="Calibri" w:cs="Calibri"/>
      <w:color w:val="000000"/>
      <w:sz w:val="24"/>
      <w:szCs w:val="24"/>
    </w:rPr>
  </w:style>
  <w:style w:type="character" w:customStyle="1" w:styleId="Mention">
    <w:name w:val="Mention"/>
    <w:basedOn w:val="DefaultParagraphFont"/>
    <w:uiPriority w:val="99"/>
    <w:semiHidden/>
    <w:unhideWhenUsed/>
    <w:rsid w:val="00897EF1"/>
    <w:rPr>
      <w:color w:val="2B579A"/>
      <w:shd w:val="clear" w:color="auto" w:fill="E6E6E6"/>
    </w:rPr>
  </w:style>
  <w:style w:type="character" w:customStyle="1" w:styleId="Heading4Char">
    <w:name w:val="Heading 4 Char"/>
    <w:basedOn w:val="DefaultParagraphFont"/>
    <w:link w:val="Heading4"/>
    <w:uiPriority w:val="9"/>
    <w:semiHidden/>
    <w:rsid w:val="00340F19"/>
    <w:rPr>
      <w:rFonts w:ascii="Times New Roman" w:eastAsiaTheme="majorEastAsia" w:hAnsi="Times New Roman" w:cstheme="majorBidi"/>
      <w:b/>
      <w:bCs/>
      <w:i/>
      <w:iCs/>
      <w:color w:val="000000" w:themeColor="text1"/>
      <w:sz w:val="24"/>
      <w:lang w:val="en-US"/>
    </w:rPr>
  </w:style>
  <w:style w:type="paragraph" w:customStyle="1" w:styleId="EndNoteBibliographyTitle">
    <w:name w:val="EndNote Bibliography Title"/>
    <w:basedOn w:val="Normal"/>
    <w:link w:val="EndNoteBibliographyTitleChar"/>
    <w:rsid w:val="00340F19"/>
    <w:pPr>
      <w:jc w:val="center"/>
    </w:pPr>
    <w:rPr>
      <w:rFonts w:ascii="Calibri" w:hAnsi="Calibri"/>
      <w:noProof/>
      <w:color w:val="000000" w:themeColor="text1"/>
      <w:lang w:val="en-US"/>
    </w:rPr>
  </w:style>
  <w:style w:type="character" w:customStyle="1" w:styleId="EndNoteBibliographyTitleChar">
    <w:name w:val="EndNote Bibliography Title Char"/>
    <w:basedOn w:val="DefaultParagraphFont"/>
    <w:link w:val="EndNoteBibliographyTitle"/>
    <w:rsid w:val="00340F19"/>
    <w:rPr>
      <w:rFonts w:ascii="Calibri" w:hAnsi="Calibri"/>
      <w:noProof/>
      <w:color w:val="000000" w:themeColor="text1"/>
      <w:sz w:val="24"/>
      <w:lang w:val="en-US"/>
    </w:rPr>
  </w:style>
  <w:style w:type="paragraph" w:customStyle="1" w:styleId="EndNoteBibliography">
    <w:name w:val="EndNote Bibliography"/>
    <w:basedOn w:val="Normal"/>
    <w:link w:val="EndNoteBibliographyChar"/>
    <w:rsid w:val="00340F19"/>
    <w:pPr>
      <w:spacing w:line="240" w:lineRule="auto"/>
    </w:pPr>
    <w:rPr>
      <w:rFonts w:ascii="Calibri" w:hAnsi="Calibri"/>
      <w:noProof/>
      <w:color w:val="000000" w:themeColor="text1"/>
      <w:lang w:val="en-US"/>
    </w:rPr>
  </w:style>
  <w:style w:type="character" w:customStyle="1" w:styleId="EndNoteBibliographyChar">
    <w:name w:val="EndNote Bibliography Char"/>
    <w:basedOn w:val="DefaultParagraphFont"/>
    <w:link w:val="EndNoteBibliography"/>
    <w:rsid w:val="00340F19"/>
    <w:rPr>
      <w:rFonts w:ascii="Calibri" w:hAnsi="Calibri"/>
      <w:noProof/>
      <w:color w:val="000000" w:themeColor="text1"/>
      <w:sz w:val="24"/>
      <w:lang w:val="en-US"/>
    </w:rPr>
  </w:style>
  <w:style w:type="paragraph" w:styleId="NoSpacing">
    <w:name w:val="No Spacing"/>
    <w:link w:val="NoSpacingChar"/>
    <w:uiPriority w:val="1"/>
    <w:qFormat/>
    <w:rsid w:val="00340F1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40F19"/>
    <w:rPr>
      <w:rFonts w:eastAsiaTheme="minorEastAsia"/>
      <w:lang w:val="en-US" w:eastAsia="ja-JP"/>
    </w:rPr>
  </w:style>
  <w:style w:type="table" w:styleId="TableGrid">
    <w:name w:val="Table Grid"/>
    <w:basedOn w:val="TableNormal"/>
    <w:uiPriority w:val="39"/>
    <w:rsid w:val="00340F19"/>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21">
    <w:name w:val="Plain Table 21"/>
    <w:basedOn w:val="TableNormal"/>
    <w:uiPriority w:val="42"/>
    <w:rsid w:val="00340F19"/>
    <w:pPr>
      <w:spacing w:after="0" w:line="240" w:lineRule="auto"/>
    </w:pPr>
    <w:rPr>
      <w:lang w:val="en-US"/>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5Dark-Accent11">
    <w:name w:val="Grid Table 5 Dark - Accent 11"/>
    <w:basedOn w:val="TableNormal"/>
    <w:uiPriority w:val="50"/>
    <w:rsid w:val="00340F19"/>
    <w:pPr>
      <w:spacing w:after="0" w:line="240" w:lineRule="auto"/>
    </w:pPr>
    <w:rPr>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PlainTable51">
    <w:name w:val="Plain Table 51"/>
    <w:basedOn w:val="TableNormal"/>
    <w:uiPriority w:val="45"/>
    <w:rsid w:val="00340F19"/>
    <w:pPr>
      <w:spacing w:after="0" w:line="240" w:lineRule="auto"/>
    </w:pPr>
    <w:rPr>
      <w:lang w:val="en-US"/>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51">
    <w:name w:val="Grid Table 5 Dark - Accent 51"/>
    <w:basedOn w:val="TableNormal"/>
    <w:uiPriority w:val="50"/>
    <w:rsid w:val="00340F19"/>
    <w:pPr>
      <w:spacing w:after="0" w:line="240" w:lineRule="auto"/>
    </w:pPr>
    <w:rPr>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fontstyle01">
    <w:name w:val="fontstyle01"/>
    <w:basedOn w:val="DefaultParagraphFont"/>
    <w:rsid w:val="00340F19"/>
    <w:rPr>
      <w:rFonts w:ascii="Palatino-Roman" w:hAnsi="Palatino-Roman" w:hint="default"/>
      <w:b w:val="0"/>
      <w:bCs w:val="0"/>
      <w:i w:val="0"/>
      <w:iCs w:val="0"/>
      <w:color w:val="000000"/>
      <w:sz w:val="16"/>
      <w:szCs w:val="16"/>
    </w:rPr>
  </w:style>
  <w:style w:type="table" w:customStyle="1" w:styleId="PlainTable31">
    <w:name w:val="Plain Table 31"/>
    <w:basedOn w:val="TableNormal"/>
    <w:uiPriority w:val="43"/>
    <w:rsid w:val="00340F19"/>
    <w:pPr>
      <w:spacing w:after="0" w:line="240" w:lineRule="auto"/>
    </w:pPr>
    <w:rPr>
      <w:lang w:val="en-US"/>
    </w:r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LightShading1">
    <w:name w:val="Light Shading1"/>
    <w:basedOn w:val="TableNormal"/>
    <w:uiPriority w:val="60"/>
    <w:rsid w:val="00340F19"/>
    <w:pPr>
      <w:spacing w:after="0" w:line="240" w:lineRule="auto"/>
    </w:pPr>
    <w:rPr>
      <w:color w:val="000000" w:themeColor="text1" w:themeShade="BF"/>
      <w:lang w:val="en-US"/>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MediumShading1-Accent2">
    <w:name w:val="Medium Shading 1 Accent 2"/>
    <w:basedOn w:val="TableNormal"/>
    <w:uiPriority w:val="63"/>
    <w:rsid w:val="00340F19"/>
    <w:pPr>
      <w:spacing w:after="0" w:line="240" w:lineRule="auto"/>
    </w:pPr>
    <w:rPr>
      <w:lang w:val="en-US"/>
    </w:rPr>
    <w:tblPr>
      <w:tblStyleRowBandSize w:val="1"/>
      <w:tblStyleColBandSize w:val="1"/>
      <w:tblInd w:w="0" w:type="dxa"/>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LightGrid-Accent2">
    <w:name w:val="Light Grid Accent 2"/>
    <w:basedOn w:val="TableNormal"/>
    <w:uiPriority w:val="62"/>
    <w:rsid w:val="00340F19"/>
    <w:pPr>
      <w:spacing w:after="0" w:line="240" w:lineRule="auto"/>
    </w:pPr>
    <w:rPr>
      <w:lang w:val="en-US"/>
    </w:rPr>
    <w:tblPr>
      <w:tblStyleRowBandSize w:val="1"/>
      <w:tblStyleColBandSize w:val="1"/>
      <w:tblInd w:w="0" w:type="dxa"/>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paragraph" w:styleId="TableofFigures">
    <w:name w:val="table of figures"/>
    <w:basedOn w:val="Normal"/>
    <w:next w:val="Normal"/>
    <w:uiPriority w:val="99"/>
    <w:unhideWhenUsed/>
    <w:rsid w:val="00340F19"/>
    <w:rPr>
      <w:color w:val="000000" w:themeColor="tex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6069">
      <w:bodyDiv w:val="1"/>
      <w:marLeft w:val="0"/>
      <w:marRight w:val="0"/>
      <w:marTop w:val="0"/>
      <w:marBottom w:val="0"/>
      <w:divBdr>
        <w:top w:val="none" w:sz="0" w:space="0" w:color="auto"/>
        <w:left w:val="none" w:sz="0" w:space="0" w:color="auto"/>
        <w:bottom w:val="none" w:sz="0" w:space="0" w:color="auto"/>
        <w:right w:val="none" w:sz="0" w:space="0" w:color="auto"/>
      </w:divBdr>
    </w:div>
    <w:div w:id="18825322">
      <w:bodyDiv w:val="1"/>
      <w:marLeft w:val="0"/>
      <w:marRight w:val="0"/>
      <w:marTop w:val="0"/>
      <w:marBottom w:val="0"/>
      <w:divBdr>
        <w:top w:val="none" w:sz="0" w:space="0" w:color="auto"/>
        <w:left w:val="none" w:sz="0" w:space="0" w:color="auto"/>
        <w:bottom w:val="none" w:sz="0" w:space="0" w:color="auto"/>
        <w:right w:val="none" w:sz="0" w:space="0" w:color="auto"/>
      </w:divBdr>
    </w:div>
    <w:div w:id="22369843">
      <w:bodyDiv w:val="1"/>
      <w:marLeft w:val="0"/>
      <w:marRight w:val="0"/>
      <w:marTop w:val="0"/>
      <w:marBottom w:val="0"/>
      <w:divBdr>
        <w:top w:val="none" w:sz="0" w:space="0" w:color="auto"/>
        <w:left w:val="none" w:sz="0" w:space="0" w:color="auto"/>
        <w:bottom w:val="none" w:sz="0" w:space="0" w:color="auto"/>
        <w:right w:val="none" w:sz="0" w:space="0" w:color="auto"/>
      </w:divBdr>
    </w:div>
    <w:div w:id="23141595">
      <w:bodyDiv w:val="1"/>
      <w:marLeft w:val="0"/>
      <w:marRight w:val="0"/>
      <w:marTop w:val="0"/>
      <w:marBottom w:val="0"/>
      <w:divBdr>
        <w:top w:val="none" w:sz="0" w:space="0" w:color="auto"/>
        <w:left w:val="none" w:sz="0" w:space="0" w:color="auto"/>
        <w:bottom w:val="none" w:sz="0" w:space="0" w:color="auto"/>
        <w:right w:val="none" w:sz="0" w:space="0" w:color="auto"/>
      </w:divBdr>
    </w:div>
    <w:div w:id="29575629">
      <w:bodyDiv w:val="1"/>
      <w:marLeft w:val="0"/>
      <w:marRight w:val="0"/>
      <w:marTop w:val="0"/>
      <w:marBottom w:val="0"/>
      <w:divBdr>
        <w:top w:val="none" w:sz="0" w:space="0" w:color="auto"/>
        <w:left w:val="none" w:sz="0" w:space="0" w:color="auto"/>
        <w:bottom w:val="none" w:sz="0" w:space="0" w:color="auto"/>
        <w:right w:val="none" w:sz="0" w:space="0" w:color="auto"/>
      </w:divBdr>
    </w:div>
    <w:div w:id="59599987">
      <w:bodyDiv w:val="1"/>
      <w:marLeft w:val="0"/>
      <w:marRight w:val="0"/>
      <w:marTop w:val="0"/>
      <w:marBottom w:val="0"/>
      <w:divBdr>
        <w:top w:val="none" w:sz="0" w:space="0" w:color="auto"/>
        <w:left w:val="none" w:sz="0" w:space="0" w:color="auto"/>
        <w:bottom w:val="none" w:sz="0" w:space="0" w:color="auto"/>
        <w:right w:val="none" w:sz="0" w:space="0" w:color="auto"/>
      </w:divBdr>
    </w:div>
    <w:div w:id="64686963">
      <w:bodyDiv w:val="1"/>
      <w:marLeft w:val="0"/>
      <w:marRight w:val="0"/>
      <w:marTop w:val="0"/>
      <w:marBottom w:val="0"/>
      <w:divBdr>
        <w:top w:val="none" w:sz="0" w:space="0" w:color="auto"/>
        <w:left w:val="none" w:sz="0" w:space="0" w:color="auto"/>
        <w:bottom w:val="none" w:sz="0" w:space="0" w:color="auto"/>
        <w:right w:val="none" w:sz="0" w:space="0" w:color="auto"/>
      </w:divBdr>
    </w:div>
    <w:div w:id="67313545">
      <w:bodyDiv w:val="1"/>
      <w:marLeft w:val="0"/>
      <w:marRight w:val="0"/>
      <w:marTop w:val="0"/>
      <w:marBottom w:val="0"/>
      <w:divBdr>
        <w:top w:val="none" w:sz="0" w:space="0" w:color="auto"/>
        <w:left w:val="none" w:sz="0" w:space="0" w:color="auto"/>
        <w:bottom w:val="none" w:sz="0" w:space="0" w:color="auto"/>
        <w:right w:val="none" w:sz="0" w:space="0" w:color="auto"/>
      </w:divBdr>
    </w:div>
    <w:div w:id="114295118">
      <w:bodyDiv w:val="1"/>
      <w:marLeft w:val="0"/>
      <w:marRight w:val="0"/>
      <w:marTop w:val="0"/>
      <w:marBottom w:val="0"/>
      <w:divBdr>
        <w:top w:val="none" w:sz="0" w:space="0" w:color="auto"/>
        <w:left w:val="none" w:sz="0" w:space="0" w:color="auto"/>
        <w:bottom w:val="none" w:sz="0" w:space="0" w:color="auto"/>
        <w:right w:val="none" w:sz="0" w:space="0" w:color="auto"/>
      </w:divBdr>
    </w:div>
    <w:div w:id="118112655">
      <w:bodyDiv w:val="1"/>
      <w:marLeft w:val="0"/>
      <w:marRight w:val="0"/>
      <w:marTop w:val="0"/>
      <w:marBottom w:val="0"/>
      <w:divBdr>
        <w:top w:val="none" w:sz="0" w:space="0" w:color="auto"/>
        <w:left w:val="none" w:sz="0" w:space="0" w:color="auto"/>
        <w:bottom w:val="none" w:sz="0" w:space="0" w:color="auto"/>
        <w:right w:val="none" w:sz="0" w:space="0" w:color="auto"/>
      </w:divBdr>
    </w:div>
    <w:div w:id="123545959">
      <w:bodyDiv w:val="1"/>
      <w:marLeft w:val="0"/>
      <w:marRight w:val="0"/>
      <w:marTop w:val="0"/>
      <w:marBottom w:val="0"/>
      <w:divBdr>
        <w:top w:val="none" w:sz="0" w:space="0" w:color="auto"/>
        <w:left w:val="none" w:sz="0" w:space="0" w:color="auto"/>
        <w:bottom w:val="none" w:sz="0" w:space="0" w:color="auto"/>
        <w:right w:val="none" w:sz="0" w:space="0" w:color="auto"/>
      </w:divBdr>
    </w:div>
    <w:div w:id="136142736">
      <w:bodyDiv w:val="1"/>
      <w:marLeft w:val="0"/>
      <w:marRight w:val="0"/>
      <w:marTop w:val="0"/>
      <w:marBottom w:val="0"/>
      <w:divBdr>
        <w:top w:val="none" w:sz="0" w:space="0" w:color="auto"/>
        <w:left w:val="none" w:sz="0" w:space="0" w:color="auto"/>
        <w:bottom w:val="none" w:sz="0" w:space="0" w:color="auto"/>
        <w:right w:val="none" w:sz="0" w:space="0" w:color="auto"/>
      </w:divBdr>
    </w:div>
    <w:div w:id="146016249">
      <w:bodyDiv w:val="1"/>
      <w:marLeft w:val="0"/>
      <w:marRight w:val="0"/>
      <w:marTop w:val="0"/>
      <w:marBottom w:val="0"/>
      <w:divBdr>
        <w:top w:val="none" w:sz="0" w:space="0" w:color="auto"/>
        <w:left w:val="none" w:sz="0" w:space="0" w:color="auto"/>
        <w:bottom w:val="none" w:sz="0" w:space="0" w:color="auto"/>
        <w:right w:val="none" w:sz="0" w:space="0" w:color="auto"/>
      </w:divBdr>
    </w:div>
    <w:div w:id="176700195">
      <w:bodyDiv w:val="1"/>
      <w:marLeft w:val="0"/>
      <w:marRight w:val="0"/>
      <w:marTop w:val="0"/>
      <w:marBottom w:val="0"/>
      <w:divBdr>
        <w:top w:val="none" w:sz="0" w:space="0" w:color="auto"/>
        <w:left w:val="none" w:sz="0" w:space="0" w:color="auto"/>
        <w:bottom w:val="none" w:sz="0" w:space="0" w:color="auto"/>
        <w:right w:val="none" w:sz="0" w:space="0" w:color="auto"/>
      </w:divBdr>
    </w:div>
    <w:div w:id="191192326">
      <w:bodyDiv w:val="1"/>
      <w:marLeft w:val="0"/>
      <w:marRight w:val="0"/>
      <w:marTop w:val="0"/>
      <w:marBottom w:val="0"/>
      <w:divBdr>
        <w:top w:val="none" w:sz="0" w:space="0" w:color="auto"/>
        <w:left w:val="none" w:sz="0" w:space="0" w:color="auto"/>
        <w:bottom w:val="none" w:sz="0" w:space="0" w:color="auto"/>
        <w:right w:val="none" w:sz="0" w:space="0" w:color="auto"/>
      </w:divBdr>
    </w:div>
    <w:div w:id="196311374">
      <w:bodyDiv w:val="1"/>
      <w:marLeft w:val="0"/>
      <w:marRight w:val="0"/>
      <w:marTop w:val="0"/>
      <w:marBottom w:val="0"/>
      <w:divBdr>
        <w:top w:val="none" w:sz="0" w:space="0" w:color="auto"/>
        <w:left w:val="none" w:sz="0" w:space="0" w:color="auto"/>
        <w:bottom w:val="none" w:sz="0" w:space="0" w:color="auto"/>
        <w:right w:val="none" w:sz="0" w:space="0" w:color="auto"/>
      </w:divBdr>
    </w:div>
    <w:div w:id="198203844">
      <w:bodyDiv w:val="1"/>
      <w:marLeft w:val="0"/>
      <w:marRight w:val="0"/>
      <w:marTop w:val="0"/>
      <w:marBottom w:val="0"/>
      <w:divBdr>
        <w:top w:val="none" w:sz="0" w:space="0" w:color="auto"/>
        <w:left w:val="none" w:sz="0" w:space="0" w:color="auto"/>
        <w:bottom w:val="none" w:sz="0" w:space="0" w:color="auto"/>
        <w:right w:val="none" w:sz="0" w:space="0" w:color="auto"/>
      </w:divBdr>
    </w:div>
    <w:div w:id="208958913">
      <w:bodyDiv w:val="1"/>
      <w:marLeft w:val="0"/>
      <w:marRight w:val="0"/>
      <w:marTop w:val="0"/>
      <w:marBottom w:val="0"/>
      <w:divBdr>
        <w:top w:val="none" w:sz="0" w:space="0" w:color="auto"/>
        <w:left w:val="none" w:sz="0" w:space="0" w:color="auto"/>
        <w:bottom w:val="none" w:sz="0" w:space="0" w:color="auto"/>
        <w:right w:val="none" w:sz="0" w:space="0" w:color="auto"/>
      </w:divBdr>
    </w:div>
    <w:div w:id="210655044">
      <w:bodyDiv w:val="1"/>
      <w:marLeft w:val="0"/>
      <w:marRight w:val="0"/>
      <w:marTop w:val="0"/>
      <w:marBottom w:val="0"/>
      <w:divBdr>
        <w:top w:val="none" w:sz="0" w:space="0" w:color="auto"/>
        <w:left w:val="none" w:sz="0" w:space="0" w:color="auto"/>
        <w:bottom w:val="none" w:sz="0" w:space="0" w:color="auto"/>
        <w:right w:val="none" w:sz="0" w:space="0" w:color="auto"/>
      </w:divBdr>
    </w:div>
    <w:div w:id="227308569">
      <w:bodyDiv w:val="1"/>
      <w:marLeft w:val="0"/>
      <w:marRight w:val="0"/>
      <w:marTop w:val="0"/>
      <w:marBottom w:val="0"/>
      <w:divBdr>
        <w:top w:val="none" w:sz="0" w:space="0" w:color="auto"/>
        <w:left w:val="none" w:sz="0" w:space="0" w:color="auto"/>
        <w:bottom w:val="none" w:sz="0" w:space="0" w:color="auto"/>
        <w:right w:val="none" w:sz="0" w:space="0" w:color="auto"/>
      </w:divBdr>
    </w:div>
    <w:div w:id="235895232">
      <w:bodyDiv w:val="1"/>
      <w:marLeft w:val="0"/>
      <w:marRight w:val="0"/>
      <w:marTop w:val="0"/>
      <w:marBottom w:val="0"/>
      <w:divBdr>
        <w:top w:val="none" w:sz="0" w:space="0" w:color="auto"/>
        <w:left w:val="none" w:sz="0" w:space="0" w:color="auto"/>
        <w:bottom w:val="none" w:sz="0" w:space="0" w:color="auto"/>
        <w:right w:val="none" w:sz="0" w:space="0" w:color="auto"/>
      </w:divBdr>
    </w:div>
    <w:div w:id="240456304">
      <w:bodyDiv w:val="1"/>
      <w:marLeft w:val="0"/>
      <w:marRight w:val="0"/>
      <w:marTop w:val="0"/>
      <w:marBottom w:val="0"/>
      <w:divBdr>
        <w:top w:val="none" w:sz="0" w:space="0" w:color="auto"/>
        <w:left w:val="none" w:sz="0" w:space="0" w:color="auto"/>
        <w:bottom w:val="none" w:sz="0" w:space="0" w:color="auto"/>
        <w:right w:val="none" w:sz="0" w:space="0" w:color="auto"/>
      </w:divBdr>
    </w:div>
    <w:div w:id="243996201">
      <w:bodyDiv w:val="1"/>
      <w:marLeft w:val="0"/>
      <w:marRight w:val="0"/>
      <w:marTop w:val="0"/>
      <w:marBottom w:val="0"/>
      <w:divBdr>
        <w:top w:val="none" w:sz="0" w:space="0" w:color="auto"/>
        <w:left w:val="none" w:sz="0" w:space="0" w:color="auto"/>
        <w:bottom w:val="none" w:sz="0" w:space="0" w:color="auto"/>
        <w:right w:val="none" w:sz="0" w:space="0" w:color="auto"/>
      </w:divBdr>
    </w:div>
    <w:div w:id="258027163">
      <w:bodyDiv w:val="1"/>
      <w:marLeft w:val="0"/>
      <w:marRight w:val="0"/>
      <w:marTop w:val="0"/>
      <w:marBottom w:val="0"/>
      <w:divBdr>
        <w:top w:val="none" w:sz="0" w:space="0" w:color="auto"/>
        <w:left w:val="none" w:sz="0" w:space="0" w:color="auto"/>
        <w:bottom w:val="none" w:sz="0" w:space="0" w:color="auto"/>
        <w:right w:val="none" w:sz="0" w:space="0" w:color="auto"/>
      </w:divBdr>
    </w:div>
    <w:div w:id="259067573">
      <w:bodyDiv w:val="1"/>
      <w:marLeft w:val="0"/>
      <w:marRight w:val="0"/>
      <w:marTop w:val="0"/>
      <w:marBottom w:val="0"/>
      <w:divBdr>
        <w:top w:val="none" w:sz="0" w:space="0" w:color="auto"/>
        <w:left w:val="none" w:sz="0" w:space="0" w:color="auto"/>
        <w:bottom w:val="none" w:sz="0" w:space="0" w:color="auto"/>
        <w:right w:val="none" w:sz="0" w:space="0" w:color="auto"/>
      </w:divBdr>
    </w:div>
    <w:div w:id="264270479">
      <w:bodyDiv w:val="1"/>
      <w:marLeft w:val="0"/>
      <w:marRight w:val="0"/>
      <w:marTop w:val="0"/>
      <w:marBottom w:val="0"/>
      <w:divBdr>
        <w:top w:val="none" w:sz="0" w:space="0" w:color="auto"/>
        <w:left w:val="none" w:sz="0" w:space="0" w:color="auto"/>
        <w:bottom w:val="none" w:sz="0" w:space="0" w:color="auto"/>
        <w:right w:val="none" w:sz="0" w:space="0" w:color="auto"/>
      </w:divBdr>
    </w:div>
    <w:div w:id="292954140">
      <w:bodyDiv w:val="1"/>
      <w:marLeft w:val="0"/>
      <w:marRight w:val="0"/>
      <w:marTop w:val="0"/>
      <w:marBottom w:val="0"/>
      <w:divBdr>
        <w:top w:val="none" w:sz="0" w:space="0" w:color="auto"/>
        <w:left w:val="none" w:sz="0" w:space="0" w:color="auto"/>
        <w:bottom w:val="none" w:sz="0" w:space="0" w:color="auto"/>
        <w:right w:val="none" w:sz="0" w:space="0" w:color="auto"/>
      </w:divBdr>
    </w:div>
    <w:div w:id="348485873">
      <w:bodyDiv w:val="1"/>
      <w:marLeft w:val="0"/>
      <w:marRight w:val="0"/>
      <w:marTop w:val="0"/>
      <w:marBottom w:val="0"/>
      <w:divBdr>
        <w:top w:val="none" w:sz="0" w:space="0" w:color="auto"/>
        <w:left w:val="none" w:sz="0" w:space="0" w:color="auto"/>
        <w:bottom w:val="none" w:sz="0" w:space="0" w:color="auto"/>
        <w:right w:val="none" w:sz="0" w:space="0" w:color="auto"/>
      </w:divBdr>
    </w:div>
    <w:div w:id="348534011">
      <w:bodyDiv w:val="1"/>
      <w:marLeft w:val="0"/>
      <w:marRight w:val="0"/>
      <w:marTop w:val="0"/>
      <w:marBottom w:val="0"/>
      <w:divBdr>
        <w:top w:val="none" w:sz="0" w:space="0" w:color="auto"/>
        <w:left w:val="none" w:sz="0" w:space="0" w:color="auto"/>
        <w:bottom w:val="none" w:sz="0" w:space="0" w:color="auto"/>
        <w:right w:val="none" w:sz="0" w:space="0" w:color="auto"/>
      </w:divBdr>
    </w:div>
    <w:div w:id="352611155">
      <w:bodyDiv w:val="1"/>
      <w:marLeft w:val="0"/>
      <w:marRight w:val="0"/>
      <w:marTop w:val="0"/>
      <w:marBottom w:val="0"/>
      <w:divBdr>
        <w:top w:val="none" w:sz="0" w:space="0" w:color="auto"/>
        <w:left w:val="none" w:sz="0" w:space="0" w:color="auto"/>
        <w:bottom w:val="none" w:sz="0" w:space="0" w:color="auto"/>
        <w:right w:val="none" w:sz="0" w:space="0" w:color="auto"/>
      </w:divBdr>
    </w:div>
    <w:div w:id="376856295">
      <w:bodyDiv w:val="1"/>
      <w:marLeft w:val="0"/>
      <w:marRight w:val="0"/>
      <w:marTop w:val="0"/>
      <w:marBottom w:val="0"/>
      <w:divBdr>
        <w:top w:val="none" w:sz="0" w:space="0" w:color="auto"/>
        <w:left w:val="none" w:sz="0" w:space="0" w:color="auto"/>
        <w:bottom w:val="none" w:sz="0" w:space="0" w:color="auto"/>
        <w:right w:val="none" w:sz="0" w:space="0" w:color="auto"/>
      </w:divBdr>
    </w:div>
    <w:div w:id="384834457">
      <w:bodyDiv w:val="1"/>
      <w:marLeft w:val="0"/>
      <w:marRight w:val="0"/>
      <w:marTop w:val="0"/>
      <w:marBottom w:val="0"/>
      <w:divBdr>
        <w:top w:val="none" w:sz="0" w:space="0" w:color="auto"/>
        <w:left w:val="none" w:sz="0" w:space="0" w:color="auto"/>
        <w:bottom w:val="none" w:sz="0" w:space="0" w:color="auto"/>
        <w:right w:val="none" w:sz="0" w:space="0" w:color="auto"/>
      </w:divBdr>
    </w:div>
    <w:div w:id="390468073">
      <w:bodyDiv w:val="1"/>
      <w:marLeft w:val="0"/>
      <w:marRight w:val="0"/>
      <w:marTop w:val="0"/>
      <w:marBottom w:val="0"/>
      <w:divBdr>
        <w:top w:val="none" w:sz="0" w:space="0" w:color="auto"/>
        <w:left w:val="none" w:sz="0" w:space="0" w:color="auto"/>
        <w:bottom w:val="none" w:sz="0" w:space="0" w:color="auto"/>
        <w:right w:val="none" w:sz="0" w:space="0" w:color="auto"/>
      </w:divBdr>
    </w:div>
    <w:div w:id="420758694">
      <w:bodyDiv w:val="1"/>
      <w:marLeft w:val="0"/>
      <w:marRight w:val="0"/>
      <w:marTop w:val="0"/>
      <w:marBottom w:val="0"/>
      <w:divBdr>
        <w:top w:val="none" w:sz="0" w:space="0" w:color="auto"/>
        <w:left w:val="none" w:sz="0" w:space="0" w:color="auto"/>
        <w:bottom w:val="none" w:sz="0" w:space="0" w:color="auto"/>
        <w:right w:val="none" w:sz="0" w:space="0" w:color="auto"/>
      </w:divBdr>
    </w:div>
    <w:div w:id="432018901">
      <w:bodyDiv w:val="1"/>
      <w:marLeft w:val="0"/>
      <w:marRight w:val="0"/>
      <w:marTop w:val="0"/>
      <w:marBottom w:val="0"/>
      <w:divBdr>
        <w:top w:val="none" w:sz="0" w:space="0" w:color="auto"/>
        <w:left w:val="none" w:sz="0" w:space="0" w:color="auto"/>
        <w:bottom w:val="none" w:sz="0" w:space="0" w:color="auto"/>
        <w:right w:val="none" w:sz="0" w:space="0" w:color="auto"/>
      </w:divBdr>
    </w:div>
    <w:div w:id="443766233">
      <w:bodyDiv w:val="1"/>
      <w:marLeft w:val="0"/>
      <w:marRight w:val="0"/>
      <w:marTop w:val="0"/>
      <w:marBottom w:val="0"/>
      <w:divBdr>
        <w:top w:val="none" w:sz="0" w:space="0" w:color="auto"/>
        <w:left w:val="none" w:sz="0" w:space="0" w:color="auto"/>
        <w:bottom w:val="none" w:sz="0" w:space="0" w:color="auto"/>
        <w:right w:val="none" w:sz="0" w:space="0" w:color="auto"/>
      </w:divBdr>
    </w:div>
    <w:div w:id="453862947">
      <w:bodyDiv w:val="1"/>
      <w:marLeft w:val="0"/>
      <w:marRight w:val="0"/>
      <w:marTop w:val="0"/>
      <w:marBottom w:val="0"/>
      <w:divBdr>
        <w:top w:val="none" w:sz="0" w:space="0" w:color="auto"/>
        <w:left w:val="none" w:sz="0" w:space="0" w:color="auto"/>
        <w:bottom w:val="none" w:sz="0" w:space="0" w:color="auto"/>
        <w:right w:val="none" w:sz="0" w:space="0" w:color="auto"/>
      </w:divBdr>
    </w:div>
    <w:div w:id="475727951">
      <w:bodyDiv w:val="1"/>
      <w:marLeft w:val="0"/>
      <w:marRight w:val="0"/>
      <w:marTop w:val="0"/>
      <w:marBottom w:val="0"/>
      <w:divBdr>
        <w:top w:val="none" w:sz="0" w:space="0" w:color="auto"/>
        <w:left w:val="none" w:sz="0" w:space="0" w:color="auto"/>
        <w:bottom w:val="none" w:sz="0" w:space="0" w:color="auto"/>
        <w:right w:val="none" w:sz="0" w:space="0" w:color="auto"/>
      </w:divBdr>
    </w:div>
    <w:div w:id="493109006">
      <w:bodyDiv w:val="1"/>
      <w:marLeft w:val="0"/>
      <w:marRight w:val="0"/>
      <w:marTop w:val="0"/>
      <w:marBottom w:val="0"/>
      <w:divBdr>
        <w:top w:val="none" w:sz="0" w:space="0" w:color="auto"/>
        <w:left w:val="none" w:sz="0" w:space="0" w:color="auto"/>
        <w:bottom w:val="none" w:sz="0" w:space="0" w:color="auto"/>
        <w:right w:val="none" w:sz="0" w:space="0" w:color="auto"/>
      </w:divBdr>
    </w:div>
    <w:div w:id="521628408">
      <w:bodyDiv w:val="1"/>
      <w:marLeft w:val="0"/>
      <w:marRight w:val="0"/>
      <w:marTop w:val="0"/>
      <w:marBottom w:val="0"/>
      <w:divBdr>
        <w:top w:val="none" w:sz="0" w:space="0" w:color="auto"/>
        <w:left w:val="none" w:sz="0" w:space="0" w:color="auto"/>
        <w:bottom w:val="none" w:sz="0" w:space="0" w:color="auto"/>
        <w:right w:val="none" w:sz="0" w:space="0" w:color="auto"/>
      </w:divBdr>
    </w:div>
    <w:div w:id="529539407">
      <w:bodyDiv w:val="1"/>
      <w:marLeft w:val="0"/>
      <w:marRight w:val="0"/>
      <w:marTop w:val="0"/>
      <w:marBottom w:val="0"/>
      <w:divBdr>
        <w:top w:val="none" w:sz="0" w:space="0" w:color="auto"/>
        <w:left w:val="none" w:sz="0" w:space="0" w:color="auto"/>
        <w:bottom w:val="none" w:sz="0" w:space="0" w:color="auto"/>
        <w:right w:val="none" w:sz="0" w:space="0" w:color="auto"/>
      </w:divBdr>
    </w:div>
    <w:div w:id="531110377">
      <w:bodyDiv w:val="1"/>
      <w:marLeft w:val="0"/>
      <w:marRight w:val="0"/>
      <w:marTop w:val="0"/>
      <w:marBottom w:val="0"/>
      <w:divBdr>
        <w:top w:val="none" w:sz="0" w:space="0" w:color="auto"/>
        <w:left w:val="none" w:sz="0" w:space="0" w:color="auto"/>
        <w:bottom w:val="none" w:sz="0" w:space="0" w:color="auto"/>
        <w:right w:val="none" w:sz="0" w:space="0" w:color="auto"/>
      </w:divBdr>
    </w:div>
    <w:div w:id="533273459">
      <w:bodyDiv w:val="1"/>
      <w:marLeft w:val="0"/>
      <w:marRight w:val="0"/>
      <w:marTop w:val="0"/>
      <w:marBottom w:val="0"/>
      <w:divBdr>
        <w:top w:val="none" w:sz="0" w:space="0" w:color="auto"/>
        <w:left w:val="none" w:sz="0" w:space="0" w:color="auto"/>
        <w:bottom w:val="none" w:sz="0" w:space="0" w:color="auto"/>
        <w:right w:val="none" w:sz="0" w:space="0" w:color="auto"/>
      </w:divBdr>
    </w:div>
    <w:div w:id="580607133">
      <w:bodyDiv w:val="1"/>
      <w:marLeft w:val="0"/>
      <w:marRight w:val="0"/>
      <w:marTop w:val="0"/>
      <w:marBottom w:val="0"/>
      <w:divBdr>
        <w:top w:val="none" w:sz="0" w:space="0" w:color="auto"/>
        <w:left w:val="none" w:sz="0" w:space="0" w:color="auto"/>
        <w:bottom w:val="none" w:sz="0" w:space="0" w:color="auto"/>
        <w:right w:val="none" w:sz="0" w:space="0" w:color="auto"/>
      </w:divBdr>
    </w:div>
    <w:div w:id="582376596">
      <w:bodyDiv w:val="1"/>
      <w:marLeft w:val="0"/>
      <w:marRight w:val="0"/>
      <w:marTop w:val="0"/>
      <w:marBottom w:val="0"/>
      <w:divBdr>
        <w:top w:val="none" w:sz="0" w:space="0" w:color="auto"/>
        <w:left w:val="none" w:sz="0" w:space="0" w:color="auto"/>
        <w:bottom w:val="none" w:sz="0" w:space="0" w:color="auto"/>
        <w:right w:val="none" w:sz="0" w:space="0" w:color="auto"/>
      </w:divBdr>
    </w:div>
    <w:div w:id="596408940">
      <w:bodyDiv w:val="1"/>
      <w:marLeft w:val="0"/>
      <w:marRight w:val="0"/>
      <w:marTop w:val="0"/>
      <w:marBottom w:val="0"/>
      <w:divBdr>
        <w:top w:val="none" w:sz="0" w:space="0" w:color="auto"/>
        <w:left w:val="none" w:sz="0" w:space="0" w:color="auto"/>
        <w:bottom w:val="none" w:sz="0" w:space="0" w:color="auto"/>
        <w:right w:val="none" w:sz="0" w:space="0" w:color="auto"/>
      </w:divBdr>
    </w:div>
    <w:div w:id="599802148">
      <w:bodyDiv w:val="1"/>
      <w:marLeft w:val="0"/>
      <w:marRight w:val="0"/>
      <w:marTop w:val="0"/>
      <w:marBottom w:val="0"/>
      <w:divBdr>
        <w:top w:val="none" w:sz="0" w:space="0" w:color="auto"/>
        <w:left w:val="none" w:sz="0" w:space="0" w:color="auto"/>
        <w:bottom w:val="none" w:sz="0" w:space="0" w:color="auto"/>
        <w:right w:val="none" w:sz="0" w:space="0" w:color="auto"/>
      </w:divBdr>
    </w:div>
    <w:div w:id="607933162">
      <w:bodyDiv w:val="1"/>
      <w:marLeft w:val="0"/>
      <w:marRight w:val="0"/>
      <w:marTop w:val="0"/>
      <w:marBottom w:val="0"/>
      <w:divBdr>
        <w:top w:val="none" w:sz="0" w:space="0" w:color="auto"/>
        <w:left w:val="none" w:sz="0" w:space="0" w:color="auto"/>
        <w:bottom w:val="none" w:sz="0" w:space="0" w:color="auto"/>
        <w:right w:val="none" w:sz="0" w:space="0" w:color="auto"/>
      </w:divBdr>
    </w:div>
    <w:div w:id="623583411">
      <w:bodyDiv w:val="1"/>
      <w:marLeft w:val="0"/>
      <w:marRight w:val="0"/>
      <w:marTop w:val="0"/>
      <w:marBottom w:val="0"/>
      <w:divBdr>
        <w:top w:val="none" w:sz="0" w:space="0" w:color="auto"/>
        <w:left w:val="none" w:sz="0" w:space="0" w:color="auto"/>
        <w:bottom w:val="none" w:sz="0" w:space="0" w:color="auto"/>
        <w:right w:val="none" w:sz="0" w:space="0" w:color="auto"/>
      </w:divBdr>
    </w:div>
    <w:div w:id="632832842">
      <w:bodyDiv w:val="1"/>
      <w:marLeft w:val="0"/>
      <w:marRight w:val="0"/>
      <w:marTop w:val="0"/>
      <w:marBottom w:val="0"/>
      <w:divBdr>
        <w:top w:val="none" w:sz="0" w:space="0" w:color="auto"/>
        <w:left w:val="none" w:sz="0" w:space="0" w:color="auto"/>
        <w:bottom w:val="none" w:sz="0" w:space="0" w:color="auto"/>
        <w:right w:val="none" w:sz="0" w:space="0" w:color="auto"/>
      </w:divBdr>
    </w:div>
    <w:div w:id="633950762">
      <w:bodyDiv w:val="1"/>
      <w:marLeft w:val="0"/>
      <w:marRight w:val="0"/>
      <w:marTop w:val="0"/>
      <w:marBottom w:val="0"/>
      <w:divBdr>
        <w:top w:val="none" w:sz="0" w:space="0" w:color="auto"/>
        <w:left w:val="none" w:sz="0" w:space="0" w:color="auto"/>
        <w:bottom w:val="none" w:sz="0" w:space="0" w:color="auto"/>
        <w:right w:val="none" w:sz="0" w:space="0" w:color="auto"/>
      </w:divBdr>
    </w:div>
    <w:div w:id="646470081">
      <w:bodyDiv w:val="1"/>
      <w:marLeft w:val="0"/>
      <w:marRight w:val="0"/>
      <w:marTop w:val="0"/>
      <w:marBottom w:val="0"/>
      <w:divBdr>
        <w:top w:val="none" w:sz="0" w:space="0" w:color="auto"/>
        <w:left w:val="none" w:sz="0" w:space="0" w:color="auto"/>
        <w:bottom w:val="none" w:sz="0" w:space="0" w:color="auto"/>
        <w:right w:val="none" w:sz="0" w:space="0" w:color="auto"/>
      </w:divBdr>
    </w:div>
    <w:div w:id="667562877">
      <w:bodyDiv w:val="1"/>
      <w:marLeft w:val="0"/>
      <w:marRight w:val="0"/>
      <w:marTop w:val="0"/>
      <w:marBottom w:val="0"/>
      <w:divBdr>
        <w:top w:val="none" w:sz="0" w:space="0" w:color="auto"/>
        <w:left w:val="none" w:sz="0" w:space="0" w:color="auto"/>
        <w:bottom w:val="none" w:sz="0" w:space="0" w:color="auto"/>
        <w:right w:val="none" w:sz="0" w:space="0" w:color="auto"/>
      </w:divBdr>
    </w:div>
    <w:div w:id="688147381">
      <w:bodyDiv w:val="1"/>
      <w:marLeft w:val="0"/>
      <w:marRight w:val="0"/>
      <w:marTop w:val="0"/>
      <w:marBottom w:val="0"/>
      <w:divBdr>
        <w:top w:val="none" w:sz="0" w:space="0" w:color="auto"/>
        <w:left w:val="none" w:sz="0" w:space="0" w:color="auto"/>
        <w:bottom w:val="none" w:sz="0" w:space="0" w:color="auto"/>
        <w:right w:val="none" w:sz="0" w:space="0" w:color="auto"/>
      </w:divBdr>
    </w:div>
    <w:div w:id="690301545">
      <w:bodyDiv w:val="1"/>
      <w:marLeft w:val="0"/>
      <w:marRight w:val="0"/>
      <w:marTop w:val="0"/>
      <w:marBottom w:val="0"/>
      <w:divBdr>
        <w:top w:val="none" w:sz="0" w:space="0" w:color="auto"/>
        <w:left w:val="none" w:sz="0" w:space="0" w:color="auto"/>
        <w:bottom w:val="none" w:sz="0" w:space="0" w:color="auto"/>
        <w:right w:val="none" w:sz="0" w:space="0" w:color="auto"/>
      </w:divBdr>
    </w:div>
    <w:div w:id="702553883">
      <w:bodyDiv w:val="1"/>
      <w:marLeft w:val="0"/>
      <w:marRight w:val="0"/>
      <w:marTop w:val="0"/>
      <w:marBottom w:val="0"/>
      <w:divBdr>
        <w:top w:val="none" w:sz="0" w:space="0" w:color="auto"/>
        <w:left w:val="none" w:sz="0" w:space="0" w:color="auto"/>
        <w:bottom w:val="none" w:sz="0" w:space="0" w:color="auto"/>
        <w:right w:val="none" w:sz="0" w:space="0" w:color="auto"/>
      </w:divBdr>
    </w:div>
    <w:div w:id="704794785">
      <w:bodyDiv w:val="1"/>
      <w:marLeft w:val="0"/>
      <w:marRight w:val="0"/>
      <w:marTop w:val="0"/>
      <w:marBottom w:val="0"/>
      <w:divBdr>
        <w:top w:val="none" w:sz="0" w:space="0" w:color="auto"/>
        <w:left w:val="none" w:sz="0" w:space="0" w:color="auto"/>
        <w:bottom w:val="none" w:sz="0" w:space="0" w:color="auto"/>
        <w:right w:val="none" w:sz="0" w:space="0" w:color="auto"/>
      </w:divBdr>
    </w:div>
    <w:div w:id="710692854">
      <w:bodyDiv w:val="1"/>
      <w:marLeft w:val="0"/>
      <w:marRight w:val="0"/>
      <w:marTop w:val="0"/>
      <w:marBottom w:val="0"/>
      <w:divBdr>
        <w:top w:val="none" w:sz="0" w:space="0" w:color="auto"/>
        <w:left w:val="none" w:sz="0" w:space="0" w:color="auto"/>
        <w:bottom w:val="none" w:sz="0" w:space="0" w:color="auto"/>
        <w:right w:val="none" w:sz="0" w:space="0" w:color="auto"/>
      </w:divBdr>
    </w:div>
    <w:div w:id="727338049">
      <w:bodyDiv w:val="1"/>
      <w:marLeft w:val="0"/>
      <w:marRight w:val="0"/>
      <w:marTop w:val="0"/>
      <w:marBottom w:val="0"/>
      <w:divBdr>
        <w:top w:val="none" w:sz="0" w:space="0" w:color="auto"/>
        <w:left w:val="none" w:sz="0" w:space="0" w:color="auto"/>
        <w:bottom w:val="none" w:sz="0" w:space="0" w:color="auto"/>
        <w:right w:val="none" w:sz="0" w:space="0" w:color="auto"/>
      </w:divBdr>
    </w:div>
    <w:div w:id="729111819">
      <w:bodyDiv w:val="1"/>
      <w:marLeft w:val="0"/>
      <w:marRight w:val="0"/>
      <w:marTop w:val="0"/>
      <w:marBottom w:val="0"/>
      <w:divBdr>
        <w:top w:val="none" w:sz="0" w:space="0" w:color="auto"/>
        <w:left w:val="none" w:sz="0" w:space="0" w:color="auto"/>
        <w:bottom w:val="none" w:sz="0" w:space="0" w:color="auto"/>
        <w:right w:val="none" w:sz="0" w:space="0" w:color="auto"/>
      </w:divBdr>
    </w:div>
    <w:div w:id="754668885">
      <w:bodyDiv w:val="1"/>
      <w:marLeft w:val="0"/>
      <w:marRight w:val="0"/>
      <w:marTop w:val="0"/>
      <w:marBottom w:val="0"/>
      <w:divBdr>
        <w:top w:val="none" w:sz="0" w:space="0" w:color="auto"/>
        <w:left w:val="none" w:sz="0" w:space="0" w:color="auto"/>
        <w:bottom w:val="none" w:sz="0" w:space="0" w:color="auto"/>
        <w:right w:val="none" w:sz="0" w:space="0" w:color="auto"/>
      </w:divBdr>
    </w:div>
    <w:div w:id="777680941">
      <w:bodyDiv w:val="1"/>
      <w:marLeft w:val="0"/>
      <w:marRight w:val="0"/>
      <w:marTop w:val="0"/>
      <w:marBottom w:val="0"/>
      <w:divBdr>
        <w:top w:val="none" w:sz="0" w:space="0" w:color="auto"/>
        <w:left w:val="none" w:sz="0" w:space="0" w:color="auto"/>
        <w:bottom w:val="none" w:sz="0" w:space="0" w:color="auto"/>
        <w:right w:val="none" w:sz="0" w:space="0" w:color="auto"/>
      </w:divBdr>
    </w:div>
    <w:div w:id="779227956">
      <w:bodyDiv w:val="1"/>
      <w:marLeft w:val="0"/>
      <w:marRight w:val="0"/>
      <w:marTop w:val="0"/>
      <w:marBottom w:val="0"/>
      <w:divBdr>
        <w:top w:val="none" w:sz="0" w:space="0" w:color="auto"/>
        <w:left w:val="none" w:sz="0" w:space="0" w:color="auto"/>
        <w:bottom w:val="none" w:sz="0" w:space="0" w:color="auto"/>
        <w:right w:val="none" w:sz="0" w:space="0" w:color="auto"/>
      </w:divBdr>
    </w:div>
    <w:div w:id="786238956">
      <w:bodyDiv w:val="1"/>
      <w:marLeft w:val="0"/>
      <w:marRight w:val="0"/>
      <w:marTop w:val="0"/>
      <w:marBottom w:val="0"/>
      <w:divBdr>
        <w:top w:val="none" w:sz="0" w:space="0" w:color="auto"/>
        <w:left w:val="none" w:sz="0" w:space="0" w:color="auto"/>
        <w:bottom w:val="none" w:sz="0" w:space="0" w:color="auto"/>
        <w:right w:val="none" w:sz="0" w:space="0" w:color="auto"/>
      </w:divBdr>
    </w:div>
    <w:div w:id="791825218">
      <w:bodyDiv w:val="1"/>
      <w:marLeft w:val="0"/>
      <w:marRight w:val="0"/>
      <w:marTop w:val="0"/>
      <w:marBottom w:val="0"/>
      <w:divBdr>
        <w:top w:val="none" w:sz="0" w:space="0" w:color="auto"/>
        <w:left w:val="none" w:sz="0" w:space="0" w:color="auto"/>
        <w:bottom w:val="none" w:sz="0" w:space="0" w:color="auto"/>
        <w:right w:val="none" w:sz="0" w:space="0" w:color="auto"/>
      </w:divBdr>
    </w:div>
    <w:div w:id="795371467">
      <w:bodyDiv w:val="1"/>
      <w:marLeft w:val="0"/>
      <w:marRight w:val="0"/>
      <w:marTop w:val="0"/>
      <w:marBottom w:val="0"/>
      <w:divBdr>
        <w:top w:val="none" w:sz="0" w:space="0" w:color="auto"/>
        <w:left w:val="none" w:sz="0" w:space="0" w:color="auto"/>
        <w:bottom w:val="none" w:sz="0" w:space="0" w:color="auto"/>
        <w:right w:val="none" w:sz="0" w:space="0" w:color="auto"/>
      </w:divBdr>
    </w:div>
    <w:div w:id="805245154">
      <w:bodyDiv w:val="1"/>
      <w:marLeft w:val="0"/>
      <w:marRight w:val="0"/>
      <w:marTop w:val="0"/>
      <w:marBottom w:val="0"/>
      <w:divBdr>
        <w:top w:val="none" w:sz="0" w:space="0" w:color="auto"/>
        <w:left w:val="none" w:sz="0" w:space="0" w:color="auto"/>
        <w:bottom w:val="none" w:sz="0" w:space="0" w:color="auto"/>
        <w:right w:val="none" w:sz="0" w:space="0" w:color="auto"/>
      </w:divBdr>
    </w:div>
    <w:div w:id="809635989">
      <w:bodyDiv w:val="1"/>
      <w:marLeft w:val="0"/>
      <w:marRight w:val="0"/>
      <w:marTop w:val="0"/>
      <w:marBottom w:val="0"/>
      <w:divBdr>
        <w:top w:val="none" w:sz="0" w:space="0" w:color="auto"/>
        <w:left w:val="none" w:sz="0" w:space="0" w:color="auto"/>
        <w:bottom w:val="none" w:sz="0" w:space="0" w:color="auto"/>
        <w:right w:val="none" w:sz="0" w:space="0" w:color="auto"/>
      </w:divBdr>
    </w:div>
    <w:div w:id="816070093">
      <w:bodyDiv w:val="1"/>
      <w:marLeft w:val="0"/>
      <w:marRight w:val="0"/>
      <w:marTop w:val="0"/>
      <w:marBottom w:val="0"/>
      <w:divBdr>
        <w:top w:val="none" w:sz="0" w:space="0" w:color="auto"/>
        <w:left w:val="none" w:sz="0" w:space="0" w:color="auto"/>
        <w:bottom w:val="none" w:sz="0" w:space="0" w:color="auto"/>
        <w:right w:val="none" w:sz="0" w:space="0" w:color="auto"/>
      </w:divBdr>
    </w:div>
    <w:div w:id="830678716">
      <w:bodyDiv w:val="1"/>
      <w:marLeft w:val="0"/>
      <w:marRight w:val="0"/>
      <w:marTop w:val="0"/>
      <w:marBottom w:val="0"/>
      <w:divBdr>
        <w:top w:val="none" w:sz="0" w:space="0" w:color="auto"/>
        <w:left w:val="none" w:sz="0" w:space="0" w:color="auto"/>
        <w:bottom w:val="none" w:sz="0" w:space="0" w:color="auto"/>
        <w:right w:val="none" w:sz="0" w:space="0" w:color="auto"/>
      </w:divBdr>
    </w:div>
    <w:div w:id="832330761">
      <w:bodyDiv w:val="1"/>
      <w:marLeft w:val="0"/>
      <w:marRight w:val="0"/>
      <w:marTop w:val="0"/>
      <w:marBottom w:val="0"/>
      <w:divBdr>
        <w:top w:val="none" w:sz="0" w:space="0" w:color="auto"/>
        <w:left w:val="none" w:sz="0" w:space="0" w:color="auto"/>
        <w:bottom w:val="none" w:sz="0" w:space="0" w:color="auto"/>
        <w:right w:val="none" w:sz="0" w:space="0" w:color="auto"/>
      </w:divBdr>
    </w:div>
    <w:div w:id="877739484">
      <w:bodyDiv w:val="1"/>
      <w:marLeft w:val="0"/>
      <w:marRight w:val="0"/>
      <w:marTop w:val="0"/>
      <w:marBottom w:val="0"/>
      <w:divBdr>
        <w:top w:val="none" w:sz="0" w:space="0" w:color="auto"/>
        <w:left w:val="none" w:sz="0" w:space="0" w:color="auto"/>
        <w:bottom w:val="none" w:sz="0" w:space="0" w:color="auto"/>
        <w:right w:val="none" w:sz="0" w:space="0" w:color="auto"/>
      </w:divBdr>
    </w:div>
    <w:div w:id="925724717">
      <w:bodyDiv w:val="1"/>
      <w:marLeft w:val="0"/>
      <w:marRight w:val="0"/>
      <w:marTop w:val="0"/>
      <w:marBottom w:val="0"/>
      <w:divBdr>
        <w:top w:val="none" w:sz="0" w:space="0" w:color="auto"/>
        <w:left w:val="none" w:sz="0" w:space="0" w:color="auto"/>
        <w:bottom w:val="none" w:sz="0" w:space="0" w:color="auto"/>
        <w:right w:val="none" w:sz="0" w:space="0" w:color="auto"/>
      </w:divBdr>
    </w:div>
    <w:div w:id="937178833">
      <w:bodyDiv w:val="1"/>
      <w:marLeft w:val="0"/>
      <w:marRight w:val="0"/>
      <w:marTop w:val="0"/>
      <w:marBottom w:val="0"/>
      <w:divBdr>
        <w:top w:val="none" w:sz="0" w:space="0" w:color="auto"/>
        <w:left w:val="none" w:sz="0" w:space="0" w:color="auto"/>
        <w:bottom w:val="none" w:sz="0" w:space="0" w:color="auto"/>
        <w:right w:val="none" w:sz="0" w:space="0" w:color="auto"/>
      </w:divBdr>
    </w:div>
    <w:div w:id="957444392">
      <w:bodyDiv w:val="1"/>
      <w:marLeft w:val="0"/>
      <w:marRight w:val="0"/>
      <w:marTop w:val="0"/>
      <w:marBottom w:val="0"/>
      <w:divBdr>
        <w:top w:val="none" w:sz="0" w:space="0" w:color="auto"/>
        <w:left w:val="none" w:sz="0" w:space="0" w:color="auto"/>
        <w:bottom w:val="none" w:sz="0" w:space="0" w:color="auto"/>
        <w:right w:val="none" w:sz="0" w:space="0" w:color="auto"/>
      </w:divBdr>
    </w:div>
    <w:div w:id="968901026">
      <w:bodyDiv w:val="1"/>
      <w:marLeft w:val="0"/>
      <w:marRight w:val="0"/>
      <w:marTop w:val="0"/>
      <w:marBottom w:val="0"/>
      <w:divBdr>
        <w:top w:val="none" w:sz="0" w:space="0" w:color="auto"/>
        <w:left w:val="none" w:sz="0" w:space="0" w:color="auto"/>
        <w:bottom w:val="none" w:sz="0" w:space="0" w:color="auto"/>
        <w:right w:val="none" w:sz="0" w:space="0" w:color="auto"/>
      </w:divBdr>
    </w:div>
    <w:div w:id="979918644">
      <w:bodyDiv w:val="1"/>
      <w:marLeft w:val="0"/>
      <w:marRight w:val="0"/>
      <w:marTop w:val="0"/>
      <w:marBottom w:val="0"/>
      <w:divBdr>
        <w:top w:val="none" w:sz="0" w:space="0" w:color="auto"/>
        <w:left w:val="none" w:sz="0" w:space="0" w:color="auto"/>
        <w:bottom w:val="none" w:sz="0" w:space="0" w:color="auto"/>
        <w:right w:val="none" w:sz="0" w:space="0" w:color="auto"/>
      </w:divBdr>
    </w:div>
    <w:div w:id="982856659">
      <w:bodyDiv w:val="1"/>
      <w:marLeft w:val="0"/>
      <w:marRight w:val="0"/>
      <w:marTop w:val="0"/>
      <w:marBottom w:val="0"/>
      <w:divBdr>
        <w:top w:val="none" w:sz="0" w:space="0" w:color="auto"/>
        <w:left w:val="none" w:sz="0" w:space="0" w:color="auto"/>
        <w:bottom w:val="none" w:sz="0" w:space="0" w:color="auto"/>
        <w:right w:val="none" w:sz="0" w:space="0" w:color="auto"/>
      </w:divBdr>
    </w:div>
    <w:div w:id="991300198">
      <w:bodyDiv w:val="1"/>
      <w:marLeft w:val="0"/>
      <w:marRight w:val="0"/>
      <w:marTop w:val="0"/>
      <w:marBottom w:val="0"/>
      <w:divBdr>
        <w:top w:val="none" w:sz="0" w:space="0" w:color="auto"/>
        <w:left w:val="none" w:sz="0" w:space="0" w:color="auto"/>
        <w:bottom w:val="none" w:sz="0" w:space="0" w:color="auto"/>
        <w:right w:val="none" w:sz="0" w:space="0" w:color="auto"/>
      </w:divBdr>
    </w:div>
    <w:div w:id="992218505">
      <w:bodyDiv w:val="1"/>
      <w:marLeft w:val="0"/>
      <w:marRight w:val="0"/>
      <w:marTop w:val="0"/>
      <w:marBottom w:val="0"/>
      <w:divBdr>
        <w:top w:val="none" w:sz="0" w:space="0" w:color="auto"/>
        <w:left w:val="none" w:sz="0" w:space="0" w:color="auto"/>
        <w:bottom w:val="none" w:sz="0" w:space="0" w:color="auto"/>
        <w:right w:val="none" w:sz="0" w:space="0" w:color="auto"/>
      </w:divBdr>
    </w:div>
    <w:div w:id="1004747997">
      <w:bodyDiv w:val="1"/>
      <w:marLeft w:val="0"/>
      <w:marRight w:val="0"/>
      <w:marTop w:val="0"/>
      <w:marBottom w:val="0"/>
      <w:divBdr>
        <w:top w:val="none" w:sz="0" w:space="0" w:color="auto"/>
        <w:left w:val="none" w:sz="0" w:space="0" w:color="auto"/>
        <w:bottom w:val="none" w:sz="0" w:space="0" w:color="auto"/>
        <w:right w:val="none" w:sz="0" w:space="0" w:color="auto"/>
      </w:divBdr>
    </w:div>
    <w:div w:id="1010451881">
      <w:bodyDiv w:val="1"/>
      <w:marLeft w:val="0"/>
      <w:marRight w:val="0"/>
      <w:marTop w:val="0"/>
      <w:marBottom w:val="0"/>
      <w:divBdr>
        <w:top w:val="none" w:sz="0" w:space="0" w:color="auto"/>
        <w:left w:val="none" w:sz="0" w:space="0" w:color="auto"/>
        <w:bottom w:val="none" w:sz="0" w:space="0" w:color="auto"/>
        <w:right w:val="none" w:sz="0" w:space="0" w:color="auto"/>
      </w:divBdr>
    </w:div>
    <w:div w:id="1013845149">
      <w:bodyDiv w:val="1"/>
      <w:marLeft w:val="0"/>
      <w:marRight w:val="0"/>
      <w:marTop w:val="0"/>
      <w:marBottom w:val="0"/>
      <w:divBdr>
        <w:top w:val="none" w:sz="0" w:space="0" w:color="auto"/>
        <w:left w:val="none" w:sz="0" w:space="0" w:color="auto"/>
        <w:bottom w:val="none" w:sz="0" w:space="0" w:color="auto"/>
        <w:right w:val="none" w:sz="0" w:space="0" w:color="auto"/>
      </w:divBdr>
    </w:div>
    <w:div w:id="1016074775">
      <w:bodyDiv w:val="1"/>
      <w:marLeft w:val="0"/>
      <w:marRight w:val="0"/>
      <w:marTop w:val="0"/>
      <w:marBottom w:val="0"/>
      <w:divBdr>
        <w:top w:val="none" w:sz="0" w:space="0" w:color="auto"/>
        <w:left w:val="none" w:sz="0" w:space="0" w:color="auto"/>
        <w:bottom w:val="none" w:sz="0" w:space="0" w:color="auto"/>
        <w:right w:val="none" w:sz="0" w:space="0" w:color="auto"/>
      </w:divBdr>
    </w:div>
    <w:div w:id="1020854727">
      <w:bodyDiv w:val="1"/>
      <w:marLeft w:val="0"/>
      <w:marRight w:val="0"/>
      <w:marTop w:val="0"/>
      <w:marBottom w:val="0"/>
      <w:divBdr>
        <w:top w:val="none" w:sz="0" w:space="0" w:color="auto"/>
        <w:left w:val="none" w:sz="0" w:space="0" w:color="auto"/>
        <w:bottom w:val="none" w:sz="0" w:space="0" w:color="auto"/>
        <w:right w:val="none" w:sz="0" w:space="0" w:color="auto"/>
      </w:divBdr>
    </w:div>
    <w:div w:id="1029916767">
      <w:bodyDiv w:val="1"/>
      <w:marLeft w:val="0"/>
      <w:marRight w:val="0"/>
      <w:marTop w:val="0"/>
      <w:marBottom w:val="0"/>
      <w:divBdr>
        <w:top w:val="none" w:sz="0" w:space="0" w:color="auto"/>
        <w:left w:val="none" w:sz="0" w:space="0" w:color="auto"/>
        <w:bottom w:val="none" w:sz="0" w:space="0" w:color="auto"/>
        <w:right w:val="none" w:sz="0" w:space="0" w:color="auto"/>
      </w:divBdr>
    </w:div>
    <w:div w:id="1077216391">
      <w:bodyDiv w:val="1"/>
      <w:marLeft w:val="0"/>
      <w:marRight w:val="0"/>
      <w:marTop w:val="0"/>
      <w:marBottom w:val="0"/>
      <w:divBdr>
        <w:top w:val="none" w:sz="0" w:space="0" w:color="auto"/>
        <w:left w:val="none" w:sz="0" w:space="0" w:color="auto"/>
        <w:bottom w:val="none" w:sz="0" w:space="0" w:color="auto"/>
        <w:right w:val="none" w:sz="0" w:space="0" w:color="auto"/>
      </w:divBdr>
    </w:div>
    <w:div w:id="1078988449">
      <w:bodyDiv w:val="1"/>
      <w:marLeft w:val="0"/>
      <w:marRight w:val="0"/>
      <w:marTop w:val="0"/>
      <w:marBottom w:val="0"/>
      <w:divBdr>
        <w:top w:val="none" w:sz="0" w:space="0" w:color="auto"/>
        <w:left w:val="none" w:sz="0" w:space="0" w:color="auto"/>
        <w:bottom w:val="none" w:sz="0" w:space="0" w:color="auto"/>
        <w:right w:val="none" w:sz="0" w:space="0" w:color="auto"/>
      </w:divBdr>
    </w:div>
    <w:div w:id="1086926285">
      <w:bodyDiv w:val="1"/>
      <w:marLeft w:val="0"/>
      <w:marRight w:val="0"/>
      <w:marTop w:val="0"/>
      <w:marBottom w:val="0"/>
      <w:divBdr>
        <w:top w:val="none" w:sz="0" w:space="0" w:color="auto"/>
        <w:left w:val="none" w:sz="0" w:space="0" w:color="auto"/>
        <w:bottom w:val="none" w:sz="0" w:space="0" w:color="auto"/>
        <w:right w:val="none" w:sz="0" w:space="0" w:color="auto"/>
      </w:divBdr>
    </w:div>
    <w:div w:id="1092354594">
      <w:bodyDiv w:val="1"/>
      <w:marLeft w:val="0"/>
      <w:marRight w:val="0"/>
      <w:marTop w:val="0"/>
      <w:marBottom w:val="0"/>
      <w:divBdr>
        <w:top w:val="none" w:sz="0" w:space="0" w:color="auto"/>
        <w:left w:val="none" w:sz="0" w:space="0" w:color="auto"/>
        <w:bottom w:val="none" w:sz="0" w:space="0" w:color="auto"/>
        <w:right w:val="none" w:sz="0" w:space="0" w:color="auto"/>
      </w:divBdr>
    </w:div>
    <w:div w:id="1107887188">
      <w:bodyDiv w:val="1"/>
      <w:marLeft w:val="0"/>
      <w:marRight w:val="0"/>
      <w:marTop w:val="0"/>
      <w:marBottom w:val="0"/>
      <w:divBdr>
        <w:top w:val="none" w:sz="0" w:space="0" w:color="auto"/>
        <w:left w:val="none" w:sz="0" w:space="0" w:color="auto"/>
        <w:bottom w:val="none" w:sz="0" w:space="0" w:color="auto"/>
        <w:right w:val="none" w:sz="0" w:space="0" w:color="auto"/>
      </w:divBdr>
    </w:div>
    <w:div w:id="1120345593">
      <w:bodyDiv w:val="1"/>
      <w:marLeft w:val="0"/>
      <w:marRight w:val="0"/>
      <w:marTop w:val="0"/>
      <w:marBottom w:val="0"/>
      <w:divBdr>
        <w:top w:val="none" w:sz="0" w:space="0" w:color="auto"/>
        <w:left w:val="none" w:sz="0" w:space="0" w:color="auto"/>
        <w:bottom w:val="none" w:sz="0" w:space="0" w:color="auto"/>
        <w:right w:val="none" w:sz="0" w:space="0" w:color="auto"/>
      </w:divBdr>
    </w:div>
    <w:div w:id="1121267775">
      <w:bodyDiv w:val="1"/>
      <w:marLeft w:val="0"/>
      <w:marRight w:val="0"/>
      <w:marTop w:val="0"/>
      <w:marBottom w:val="0"/>
      <w:divBdr>
        <w:top w:val="none" w:sz="0" w:space="0" w:color="auto"/>
        <w:left w:val="none" w:sz="0" w:space="0" w:color="auto"/>
        <w:bottom w:val="none" w:sz="0" w:space="0" w:color="auto"/>
        <w:right w:val="none" w:sz="0" w:space="0" w:color="auto"/>
      </w:divBdr>
    </w:div>
    <w:div w:id="1126047572">
      <w:bodyDiv w:val="1"/>
      <w:marLeft w:val="0"/>
      <w:marRight w:val="0"/>
      <w:marTop w:val="0"/>
      <w:marBottom w:val="0"/>
      <w:divBdr>
        <w:top w:val="none" w:sz="0" w:space="0" w:color="auto"/>
        <w:left w:val="none" w:sz="0" w:space="0" w:color="auto"/>
        <w:bottom w:val="none" w:sz="0" w:space="0" w:color="auto"/>
        <w:right w:val="none" w:sz="0" w:space="0" w:color="auto"/>
      </w:divBdr>
    </w:div>
    <w:div w:id="1136680047">
      <w:bodyDiv w:val="1"/>
      <w:marLeft w:val="0"/>
      <w:marRight w:val="0"/>
      <w:marTop w:val="0"/>
      <w:marBottom w:val="0"/>
      <w:divBdr>
        <w:top w:val="none" w:sz="0" w:space="0" w:color="auto"/>
        <w:left w:val="none" w:sz="0" w:space="0" w:color="auto"/>
        <w:bottom w:val="none" w:sz="0" w:space="0" w:color="auto"/>
        <w:right w:val="none" w:sz="0" w:space="0" w:color="auto"/>
      </w:divBdr>
    </w:div>
    <w:div w:id="1138763953">
      <w:bodyDiv w:val="1"/>
      <w:marLeft w:val="0"/>
      <w:marRight w:val="0"/>
      <w:marTop w:val="0"/>
      <w:marBottom w:val="0"/>
      <w:divBdr>
        <w:top w:val="none" w:sz="0" w:space="0" w:color="auto"/>
        <w:left w:val="none" w:sz="0" w:space="0" w:color="auto"/>
        <w:bottom w:val="none" w:sz="0" w:space="0" w:color="auto"/>
        <w:right w:val="none" w:sz="0" w:space="0" w:color="auto"/>
      </w:divBdr>
    </w:div>
    <w:div w:id="1153329457">
      <w:bodyDiv w:val="1"/>
      <w:marLeft w:val="0"/>
      <w:marRight w:val="0"/>
      <w:marTop w:val="0"/>
      <w:marBottom w:val="0"/>
      <w:divBdr>
        <w:top w:val="none" w:sz="0" w:space="0" w:color="auto"/>
        <w:left w:val="none" w:sz="0" w:space="0" w:color="auto"/>
        <w:bottom w:val="none" w:sz="0" w:space="0" w:color="auto"/>
        <w:right w:val="none" w:sz="0" w:space="0" w:color="auto"/>
      </w:divBdr>
    </w:div>
    <w:div w:id="1154177426">
      <w:bodyDiv w:val="1"/>
      <w:marLeft w:val="0"/>
      <w:marRight w:val="0"/>
      <w:marTop w:val="0"/>
      <w:marBottom w:val="0"/>
      <w:divBdr>
        <w:top w:val="none" w:sz="0" w:space="0" w:color="auto"/>
        <w:left w:val="none" w:sz="0" w:space="0" w:color="auto"/>
        <w:bottom w:val="none" w:sz="0" w:space="0" w:color="auto"/>
        <w:right w:val="none" w:sz="0" w:space="0" w:color="auto"/>
      </w:divBdr>
    </w:div>
    <w:div w:id="1161432115">
      <w:bodyDiv w:val="1"/>
      <w:marLeft w:val="0"/>
      <w:marRight w:val="0"/>
      <w:marTop w:val="0"/>
      <w:marBottom w:val="0"/>
      <w:divBdr>
        <w:top w:val="none" w:sz="0" w:space="0" w:color="auto"/>
        <w:left w:val="none" w:sz="0" w:space="0" w:color="auto"/>
        <w:bottom w:val="none" w:sz="0" w:space="0" w:color="auto"/>
        <w:right w:val="none" w:sz="0" w:space="0" w:color="auto"/>
      </w:divBdr>
    </w:div>
    <w:div w:id="1161460432">
      <w:bodyDiv w:val="1"/>
      <w:marLeft w:val="0"/>
      <w:marRight w:val="0"/>
      <w:marTop w:val="0"/>
      <w:marBottom w:val="0"/>
      <w:divBdr>
        <w:top w:val="none" w:sz="0" w:space="0" w:color="auto"/>
        <w:left w:val="none" w:sz="0" w:space="0" w:color="auto"/>
        <w:bottom w:val="none" w:sz="0" w:space="0" w:color="auto"/>
        <w:right w:val="none" w:sz="0" w:space="0" w:color="auto"/>
      </w:divBdr>
    </w:div>
    <w:div w:id="1170562556">
      <w:bodyDiv w:val="1"/>
      <w:marLeft w:val="0"/>
      <w:marRight w:val="0"/>
      <w:marTop w:val="0"/>
      <w:marBottom w:val="0"/>
      <w:divBdr>
        <w:top w:val="none" w:sz="0" w:space="0" w:color="auto"/>
        <w:left w:val="none" w:sz="0" w:space="0" w:color="auto"/>
        <w:bottom w:val="none" w:sz="0" w:space="0" w:color="auto"/>
        <w:right w:val="none" w:sz="0" w:space="0" w:color="auto"/>
      </w:divBdr>
    </w:div>
    <w:div w:id="1171409675">
      <w:bodyDiv w:val="1"/>
      <w:marLeft w:val="0"/>
      <w:marRight w:val="0"/>
      <w:marTop w:val="0"/>
      <w:marBottom w:val="0"/>
      <w:divBdr>
        <w:top w:val="none" w:sz="0" w:space="0" w:color="auto"/>
        <w:left w:val="none" w:sz="0" w:space="0" w:color="auto"/>
        <w:bottom w:val="none" w:sz="0" w:space="0" w:color="auto"/>
        <w:right w:val="none" w:sz="0" w:space="0" w:color="auto"/>
      </w:divBdr>
    </w:div>
    <w:div w:id="1182933974">
      <w:bodyDiv w:val="1"/>
      <w:marLeft w:val="0"/>
      <w:marRight w:val="0"/>
      <w:marTop w:val="0"/>
      <w:marBottom w:val="0"/>
      <w:divBdr>
        <w:top w:val="none" w:sz="0" w:space="0" w:color="auto"/>
        <w:left w:val="none" w:sz="0" w:space="0" w:color="auto"/>
        <w:bottom w:val="none" w:sz="0" w:space="0" w:color="auto"/>
        <w:right w:val="none" w:sz="0" w:space="0" w:color="auto"/>
      </w:divBdr>
    </w:div>
    <w:div w:id="1183737779">
      <w:bodyDiv w:val="1"/>
      <w:marLeft w:val="0"/>
      <w:marRight w:val="0"/>
      <w:marTop w:val="0"/>
      <w:marBottom w:val="0"/>
      <w:divBdr>
        <w:top w:val="none" w:sz="0" w:space="0" w:color="auto"/>
        <w:left w:val="none" w:sz="0" w:space="0" w:color="auto"/>
        <w:bottom w:val="none" w:sz="0" w:space="0" w:color="auto"/>
        <w:right w:val="none" w:sz="0" w:space="0" w:color="auto"/>
      </w:divBdr>
    </w:div>
    <w:div w:id="1184980807">
      <w:bodyDiv w:val="1"/>
      <w:marLeft w:val="0"/>
      <w:marRight w:val="0"/>
      <w:marTop w:val="0"/>
      <w:marBottom w:val="0"/>
      <w:divBdr>
        <w:top w:val="none" w:sz="0" w:space="0" w:color="auto"/>
        <w:left w:val="none" w:sz="0" w:space="0" w:color="auto"/>
        <w:bottom w:val="none" w:sz="0" w:space="0" w:color="auto"/>
        <w:right w:val="none" w:sz="0" w:space="0" w:color="auto"/>
      </w:divBdr>
    </w:div>
    <w:div w:id="1201360028">
      <w:bodyDiv w:val="1"/>
      <w:marLeft w:val="0"/>
      <w:marRight w:val="0"/>
      <w:marTop w:val="0"/>
      <w:marBottom w:val="0"/>
      <w:divBdr>
        <w:top w:val="none" w:sz="0" w:space="0" w:color="auto"/>
        <w:left w:val="none" w:sz="0" w:space="0" w:color="auto"/>
        <w:bottom w:val="none" w:sz="0" w:space="0" w:color="auto"/>
        <w:right w:val="none" w:sz="0" w:space="0" w:color="auto"/>
      </w:divBdr>
    </w:div>
    <w:div w:id="1205826406">
      <w:bodyDiv w:val="1"/>
      <w:marLeft w:val="0"/>
      <w:marRight w:val="0"/>
      <w:marTop w:val="0"/>
      <w:marBottom w:val="0"/>
      <w:divBdr>
        <w:top w:val="none" w:sz="0" w:space="0" w:color="auto"/>
        <w:left w:val="none" w:sz="0" w:space="0" w:color="auto"/>
        <w:bottom w:val="none" w:sz="0" w:space="0" w:color="auto"/>
        <w:right w:val="none" w:sz="0" w:space="0" w:color="auto"/>
      </w:divBdr>
    </w:div>
    <w:div w:id="1210461696">
      <w:bodyDiv w:val="1"/>
      <w:marLeft w:val="0"/>
      <w:marRight w:val="0"/>
      <w:marTop w:val="0"/>
      <w:marBottom w:val="0"/>
      <w:divBdr>
        <w:top w:val="none" w:sz="0" w:space="0" w:color="auto"/>
        <w:left w:val="none" w:sz="0" w:space="0" w:color="auto"/>
        <w:bottom w:val="none" w:sz="0" w:space="0" w:color="auto"/>
        <w:right w:val="none" w:sz="0" w:space="0" w:color="auto"/>
      </w:divBdr>
    </w:div>
    <w:div w:id="1217550947">
      <w:bodyDiv w:val="1"/>
      <w:marLeft w:val="0"/>
      <w:marRight w:val="0"/>
      <w:marTop w:val="0"/>
      <w:marBottom w:val="0"/>
      <w:divBdr>
        <w:top w:val="none" w:sz="0" w:space="0" w:color="auto"/>
        <w:left w:val="none" w:sz="0" w:space="0" w:color="auto"/>
        <w:bottom w:val="none" w:sz="0" w:space="0" w:color="auto"/>
        <w:right w:val="none" w:sz="0" w:space="0" w:color="auto"/>
      </w:divBdr>
    </w:div>
    <w:div w:id="1244800177">
      <w:bodyDiv w:val="1"/>
      <w:marLeft w:val="0"/>
      <w:marRight w:val="0"/>
      <w:marTop w:val="0"/>
      <w:marBottom w:val="0"/>
      <w:divBdr>
        <w:top w:val="none" w:sz="0" w:space="0" w:color="auto"/>
        <w:left w:val="none" w:sz="0" w:space="0" w:color="auto"/>
        <w:bottom w:val="none" w:sz="0" w:space="0" w:color="auto"/>
        <w:right w:val="none" w:sz="0" w:space="0" w:color="auto"/>
      </w:divBdr>
    </w:div>
    <w:div w:id="1255744676">
      <w:bodyDiv w:val="1"/>
      <w:marLeft w:val="0"/>
      <w:marRight w:val="0"/>
      <w:marTop w:val="0"/>
      <w:marBottom w:val="0"/>
      <w:divBdr>
        <w:top w:val="none" w:sz="0" w:space="0" w:color="auto"/>
        <w:left w:val="none" w:sz="0" w:space="0" w:color="auto"/>
        <w:bottom w:val="none" w:sz="0" w:space="0" w:color="auto"/>
        <w:right w:val="none" w:sz="0" w:space="0" w:color="auto"/>
      </w:divBdr>
    </w:div>
    <w:div w:id="1271158530">
      <w:bodyDiv w:val="1"/>
      <w:marLeft w:val="0"/>
      <w:marRight w:val="0"/>
      <w:marTop w:val="0"/>
      <w:marBottom w:val="0"/>
      <w:divBdr>
        <w:top w:val="none" w:sz="0" w:space="0" w:color="auto"/>
        <w:left w:val="none" w:sz="0" w:space="0" w:color="auto"/>
        <w:bottom w:val="none" w:sz="0" w:space="0" w:color="auto"/>
        <w:right w:val="none" w:sz="0" w:space="0" w:color="auto"/>
      </w:divBdr>
    </w:div>
    <w:div w:id="1288662976">
      <w:bodyDiv w:val="1"/>
      <w:marLeft w:val="0"/>
      <w:marRight w:val="0"/>
      <w:marTop w:val="0"/>
      <w:marBottom w:val="0"/>
      <w:divBdr>
        <w:top w:val="none" w:sz="0" w:space="0" w:color="auto"/>
        <w:left w:val="none" w:sz="0" w:space="0" w:color="auto"/>
        <w:bottom w:val="none" w:sz="0" w:space="0" w:color="auto"/>
        <w:right w:val="none" w:sz="0" w:space="0" w:color="auto"/>
      </w:divBdr>
    </w:div>
    <w:div w:id="1304432938">
      <w:bodyDiv w:val="1"/>
      <w:marLeft w:val="0"/>
      <w:marRight w:val="0"/>
      <w:marTop w:val="0"/>
      <w:marBottom w:val="0"/>
      <w:divBdr>
        <w:top w:val="none" w:sz="0" w:space="0" w:color="auto"/>
        <w:left w:val="none" w:sz="0" w:space="0" w:color="auto"/>
        <w:bottom w:val="none" w:sz="0" w:space="0" w:color="auto"/>
        <w:right w:val="none" w:sz="0" w:space="0" w:color="auto"/>
      </w:divBdr>
    </w:div>
    <w:div w:id="1308124298">
      <w:bodyDiv w:val="1"/>
      <w:marLeft w:val="0"/>
      <w:marRight w:val="0"/>
      <w:marTop w:val="0"/>
      <w:marBottom w:val="0"/>
      <w:divBdr>
        <w:top w:val="none" w:sz="0" w:space="0" w:color="auto"/>
        <w:left w:val="none" w:sz="0" w:space="0" w:color="auto"/>
        <w:bottom w:val="none" w:sz="0" w:space="0" w:color="auto"/>
        <w:right w:val="none" w:sz="0" w:space="0" w:color="auto"/>
      </w:divBdr>
    </w:div>
    <w:div w:id="1312447019">
      <w:bodyDiv w:val="1"/>
      <w:marLeft w:val="0"/>
      <w:marRight w:val="0"/>
      <w:marTop w:val="0"/>
      <w:marBottom w:val="0"/>
      <w:divBdr>
        <w:top w:val="none" w:sz="0" w:space="0" w:color="auto"/>
        <w:left w:val="none" w:sz="0" w:space="0" w:color="auto"/>
        <w:bottom w:val="none" w:sz="0" w:space="0" w:color="auto"/>
        <w:right w:val="none" w:sz="0" w:space="0" w:color="auto"/>
      </w:divBdr>
    </w:div>
    <w:div w:id="1317227788">
      <w:bodyDiv w:val="1"/>
      <w:marLeft w:val="0"/>
      <w:marRight w:val="0"/>
      <w:marTop w:val="0"/>
      <w:marBottom w:val="0"/>
      <w:divBdr>
        <w:top w:val="none" w:sz="0" w:space="0" w:color="auto"/>
        <w:left w:val="none" w:sz="0" w:space="0" w:color="auto"/>
        <w:bottom w:val="none" w:sz="0" w:space="0" w:color="auto"/>
        <w:right w:val="none" w:sz="0" w:space="0" w:color="auto"/>
      </w:divBdr>
    </w:div>
    <w:div w:id="1332368273">
      <w:bodyDiv w:val="1"/>
      <w:marLeft w:val="0"/>
      <w:marRight w:val="0"/>
      <w:marTop w:val="0"/>
      <w:marBottom w:val="0"/>
      <w:divBdr>
        <w:top w:val="none" w:sz="0" w:space="0" w:color="auto"/>
        <w:left w:val="none" w:sz="0" w:space="0" w:color="auto"/>
        <w:bottom w:val="none" w:sz="0" w:space="0" w:color="auto"/>
        <w:right w:val="none" w:sz="0" w:space="0" w:color="auto"/>
      </w:divBdr>
    </w:div>
    <w:div w:id="1336491713">
      <w:bodyDiv w:val="1"/>
      <w:marLeft w:val="0"/>
      <w:marRight w:val="0"/>
      <w:marTop w:val="0"/>
      <w:marBottom w:val="0"/>
      <w:divBdr>
        <w:top w:val="none" w:sz="0" w:space="0" w:color="auto"/>
        <w:left w:val="none" w:sz="0" w:space="0" w:color="auto"/>
        <w:bottom w:val="none" w:sz="0" w:space="0" w:color="auto"/>
        <w:right w:val="none" w:sz="0" w:space="0" w:color="auto"/>
      </w:divBdr>
    </w:div>
    <w:div w:id="1353267631">
      <w:bodyDiv w:val="1"/>
      <w:marLeft w:val="0"/>
      <w:marRight w:val="0"/>
      <w:marTop w:val="0"/>
      <w:marBottom w:val="0"/>
      <w:divBdr>
        <w:top w:val="none" w:sz="0" w:space="0" w:color="auto"/>
        <w:left w:val="none" w:sz="0" w:space="0" w:color="auto"/>
        <w:bottom w:val="none" w:sz="0" w:space="0" w:color="auto"/>
        <w:right w:val="none" w:sz="0" w:space="0" w:color="auto"/>
      </w:divBdr>
    </w:div>
    <w:div w:id="1355303807">
      <w:bodyDiv w:val="1"/>
      <w:marLeft w:val="0"/>
      <w:marRight w:val="0"/>
      <w:marTop w:val="0"/>
      <w:marBottom w:val="0"/>
      <w:divBdr>
        <w:top w:val="none" w:sz="0" w:space="0" w:color="auto"/>
        <w:left w:val="none" w:sz="0" w:space="0" w:color="auto"/>
        <w:bottom w:val="none" w:sz="0" w:space="0" w:color="auto"/>
        <w:right w:val="none" w:sz="0" w:space="0" w:color="auto"/>
      </w:divBdr>
    </w:div>
    <w:div w:id="1360741023">
      <w:bodyDiv w:val="1"/>
      <w:marLeft w:val="0"/>
      <w:marRight w:val="0"/>
      <w:marTop w:val="0"/>
      <w:marBottom w:val="0"/>
      <w:divBdr>
        <w:top w:val="none" w:sz="0" w:space="0" w:color="auto"/>
        <w:left w:val="none" w:sz="0" w:space="0" w:color="auto"/>
        <w:bottom w:val="none" w:sz="0" w:space="0" w:color="auto"/>
        <w:right w:val="none" w:sz="0" w:space="0" w:color="auto"/>
      </w:divBdr>
    </w:div>
    <w:div w:id="1376811827">
      <w:bodyDiv w:val="1"/>
      <w:marLeft w:val="0"/>
      <w:marRight w:val="0"/>
      <w:marTop w:val="0"/>
      <w:marBottom w:val="0"/>
      <w:divBdr>
        <w:top w:val="none" w:sz="0" w:space="0" w:color="auto"/>
        <w:left w:val="none" w:sz="0" w:space="0" w:color="auto"/>
        <w:bottom w:val="none" w:sz="0" w:space="0" w:color="auto"/>
        <w:right w:val="none" w:sz="0" w:space="0" w:color="auto"/>
      </w:divBdr>
    </w:div>
    <w:div w:id="1382289903">
      <w:bodyDiv w:val="1"/>
      <w:marLeft w:val="0"/>
      <w:marRight w:val="0"/>
      <w:marTop w:val="0"/>
      <w:marBottom w:val="0"/>
      <w:divBdr>
        <w:top w:val="none" w:sz="0" w:space="0" w:color="auto"/>
        <w:left w:val="none" w:sz="0" w:space="0" w:color="auto"/>
        <w:bottom w:val="none" w:sz="0" w:space="0" w:color="auto"/>
        <w:right w:val="none" w:sz="0" w:space="0" w:color="auto"/>
      </w:divBdr>
    </w:div>
    <w:div w:id="1389835964">
      <w:bodyDiv w:val="1"/>
      <w:marLeft w:val="0"/>
      <w:marRight w:val="0"/>
      <w:marTop w:val="0"/>
      <w:marBottom w:val="0"/>
      <w:divBdr>
        <w:top w:val="none" w:sz="0" w:space="0" w:color="auto"/>
        <w:left w:val="none" w:sz="0" w:space="0" w:color="auto"/>
        <w:bottom w:val="none" w:sz="0" w:space="0" w:color="auto"/>
        <w:right w:val="none" w:sz="0" w:space="0" w:color="auto"/>
      </w:divBdr>
    </w:div>
    <w:div w:id="1395662680">
      <w:bodyDiv w:val="1"/>
      <w:marLeft w:val="0"/>
      <w:marRight w:val="0"/>
      <w:marTop w:val="0"/>
      <w:marBottom w:val="0"/>
      <w:divBdr>
        <w:top w:val="none" w:sz="0" w:space="0" w:color="auto"/>
        <w:left w:val="none" w:sz="0" w:space="0" w:color="auto"/>
        <w:bottom w:val="none" w:sz="0" w:space="0" w:color="auto"/>
        <w:right w:val="none" w:sz="0" w:space="0" w:color="auto"/>
      </w:divBdr>
    </w:div>
    <w:div w:id="1398243111">
      <w:bodyDiv w:val="1"/>
      <w:marLeft w:val="0"/>
      <w:marRight w:val="0"/>
      <w:marTop w:val="0"/>
      <w:marBottom w:val="0"/>
      <w:divBdr>
        <w:top w:val="none" w:sz="0" w:space="0" w:color="auto"/>
        <w:left w:val="none" w:sz="0" w:space="0" w:color="auto"/>
        <w:bottom w:val="none" w:sz="0" w:space="0" w:color="auto"/>
        <w:right w:val="none" w:sz="0" w:space="0" w:color="auto"/>
      </w:divBdr>
    </w:div>
    <w:div w:id="1417627113">
      <w:bodyDiv w:val="1"/>
      <w:marLeft w:val="0"/>
      <w:marRight w:val="0"/>
      <w:marTop w:val="0"/>
      <w:marBottom w:val="0"/>
      <w:divBdr>
        <w:top w:val="none" w:sz="0" w:space="0" w:color="auto"/>
        <w:left w:val="none" w:sz="0" w:space="0" w:color="auto"/>
        <w:bottom w:val="none" w:sz="0" w:space="0" w:color="auto"/>
        <w:right w:val="none" w:sz="0" w:space="0" w:color="auto"/>
      </w:divBdr>
    </w:div>
    <w:div w:id="1440416356">
      <w:bodyDiv w:val="1"/>
      <w:marLeft w:val="0"/>
      <w:marRight w:val="0"/>
      <w:marTop w:val="0"/>
      <w:marBottom w:val="0"/>
      <w:divBdr>
        <w:top w:val="none" w:sz="0" w:space="0" w:color="auto"/>
        <w:left w:val="none" w:sz="0" w:space="0" w:color="auto"/>
        <w:bottom w:val="none" w:sz="0" w:space="0" w:color="auto"/>
        <w:right w:val="none" w:sz="0" w:space="0" w:color="auto"/>
      </w:divBdr>
    </w:div>
    <w:div w:id="1447504948">
      <w:bodyDiv w:val="1"/>
      <w:marLeft w:val="0"/>
      <w:marRight w:val="0"/>
      <w:marTop w:val="0"/>
      <w:marBottom w:val="0"/>
      <w:divBdr>
        <w:top w:val="none" w:sz="0" w:space="0" w:color="auto"/>
        <w:left w:val="none" w:sz="0" w:space="0" w:color="auto"/>
        <w:bottom w:val="none" w:sz="0" w:space="0" w:color="auto"/>
        <w:right w:val="none" w:sz="0" w:space="0" w:color="auto"/>
      </w:divBdr>
    </w:div>
    <w:div w:id="1452938539">
      <w:bodyDiv w:val="1"/>
      <w:marLeft w:val="0"/>
      <w:marRight w:val="0"/>
      <w:marTop w:val="0"/>
      <w:marBottom w:val="0"/>
      <w:divBdr>
        <w:top w:val="none" w:sz="0" w:space="0" w:color="auto"/>
        <w:left w:val="none" w:sz="0" w:space="0" w:color="auto"/>
        <w:bottom w:val="none" w:sz="0" w:space="0" w:color="auto"/>
        <w:right w:val="none" w:sz="0" w:space="0" w:color="auto"/>
      </w:divBdr>
    </w:div>
    <w:div w:id="1463116473">
      <w:bodyDiv w:val="1"/>
      <w:marLeft w:val="0"/>
      <w:marRight w:val="0"/>
      <w:marTop w:val="0"/>
      <w:marBottom w:val="0"/>
      <w:divBdr>
        <w:top w:val="none" w:sz="0" w:space="0" w:color="auto"/>
        <w:left w:val="none" w:sz="0" w:space="0" w:color="auto"/>
        <w:bottom w:val="none" w:sz="0" w:space="0" w:color="auto"/>
        <w:right w:val="none" w:sz="0" w:space="0" w:color="auto"/>
      </w:divBdr>
    </w:div>
    <w:div w:id="1479110592">
      <w:bodyDiv w:val="1"/>
      <w:marLeft w:val="0"/>
      <w:marRight w:val="0"/>
      <w:marTop w:val="0"/>
      <w:marBottom w:val="0"/>
      <w:divBdr>
        <w:top w:val="none" w:sz="0" w:space="0" w:color="auto"/>
        <w:left w:val="none" w:sz="0" w:space="0" w:color="auto"/>
        <w:bottom w:val="none" w:sz="0" w:space="0" w:color="auto"/>
        <w:right w:val="none" w:sz="0" w:space="0" w:color="auto"/>
      </w:divBdr>
    </w:div>
    <w:div w:id="1483742255">
      <w:bodyDiv w:val="1"/>
      <w:marLeft w:val="0"/>
      <w:marRight w:val="0"/>
      <w:marTop w:val="0"/>
      <w:marBottom w:val="0"/>
      <w:divBdr>
        <w:top w:val="none" w:sz="0" w:space="0" w:color="auto"/>
        <w:left w:val="none" w:sz="0" w:space="0" w:color="auto"/>
        <w:bottom w:val="none" w:sz="0" w:space="0" w:color="auto"/>
        <w:right w:val="none" w:sz="0" w:space="0" w:color="auto"/>
      </w:divBdr>
    </w:div>
    <w:div w:id="1483883976">
      <w:bodyDiv w:val="1"/>
      <w:marLeft w:val="0"/>
      <w:marRight w:val="0"/>
      <w:marTop w:val="0"/>
      <w:marBottom w:val="0"/>
      <w:divBdr>
        <w:top w:val="none" w:sz="0" w:space="0" w:color="auto"/>
        <w:left w:val="none" w:sz="0" w:space="0" w:color="auto"/>
        <w:bottom w:val="none" w:sz="0" w:space="0" w:color="auto"/>
        <w:right w:val="none" w:sz="0" w:space="0" w:color="auto"/>
      </w:divBdr>
    </w:div>
    <w:div w:id="1485318728">
      <w:bodyDiv w:val="1"/>
      <w:marLeft w:val="0"/>
      <w:marRight w:val="0"/>
      <w:marTop w:val="0"/>
      <w:marBottom w:val="0"/>
      <w:divBdr>
        <w:top w:val="none" w:sz="0" w:space="0" w:color="auto"/>
        <w:left w:val="none" w:sz="0" w:space="0" w:color="auto"/>
        <w:bottom w:val="none" w:sz="0" w:space="0" w:color="auto"/>
        <w:right w:val="none" w:sz="0" w:space="0" w:color="auto"/>
      </w:divBdr>
    </w:div>
    <w:div w:id="1486894338">
      <w:bodyDiv w:val="1"/>
      <w:marLeft w:val="0"/>
      <w:marRight w:val="0"/>
      <w:marTop w:val="0"/>
      <w:marBottom w:val="0"/>
      <w:divBdr>
        <w:top w:val="none" w:sz="0" w:space="0" w:color="auto"/>
        <w:left w:val="none" w:sz="0" w:space="0" w:color="auto"/>
        <w:bottom w:val="none" w:sz="0" w:space="0" w:color="auto"/>
        <w:right w:val="none" w:sz="0" w:space="0" w:color="auto"/>
      </w:divBdr>
    </w:div>
    <w:div w:id="1502232429">
      <w:bodyDiv w:val="1"/>
      <w:marLeft w:val="0"/>
      <w:marRight w:val="0"/>
      <w:marTop w:val="0"/>
      <w:marBottom w:val="0"/>
      <w:divBdr>
        <w:top w:val="none" w:sz="0" w:space="0" w:color="auto"/>
        <w:left w:val="none" w:sz="0" w:space="0" w:color="auto"/>
        <w:bottom w:val="none" w:sz="0" w:space="0" w:color="auto"/>
        <w:right w:val="none" w:sz="0" w:space="0" w:color="auto"/>
      </w:divBdr>
    </w:div>
    <w:div w:id="1507986885">
      <w:bodyDiv w:val="1"/>
      <w:marLeft w:val="0"/>
      <w:marRight w:val="0"/>
      <w:marTop w:val="0"/>
      <w:marBottom w:val="0"/>
      <w:divBdr>
        <w:top w:val="none" w:sz="0" w:space="0" w:color="auto"/>
        <w:left w:val="none" w:sz="0" w:space="0" w:color="auto"/>
        <w:bottom w:val="none" w:sz="0" w:space="0" w:color="auto"/>
        <w:right w:val="none" w:sz="0" w:space="0" w:color="auto"/>
      </w:divBdr>
    </w:div>
    <w:div w:id="1510563901">
      <w:bodyDiv w:val="1"/>
      <w:marLeft w:val="0"/>
      <w:marRight w:val="0"/>
      <w:marTop w:val="0"/>
      <w:marBottom w:val="0"/>
      <w:divBdr>
        <w:top w:val="none" w:sz="0" w:space="0" w:color="auto"/>
        <w:left w:val="none" w:sz="0" w:space="0" w:color="auto"/>
        <w:bottom w:val="none" w:sz="0" w:space="0" w:color="auto"/>
        <w:right w:val="none" w:sz="0" w:space="0" w:color="auto"/>
      </w:divBdr>
    </w:div>
    <w:div w:id="1536312717">
      <w:bodyDiv w:val="1"/>
      <w:marLeft w:val="0"/>
      <w:marRight w:val="0"/>
      <w:marTop w:val="0"/>
      <w:marBottom w:val="0"/>
      <w:divBdr>
        <w:top w:val="none" w:sz="0" w:space="0" w:color="auto"/>
        <w:left w:val="none" w:sz="0" w:space="0" w:color="auto"/>
        <w:bottom w:val="none" w:sz="0" w:space="0" w:color="auto"/>
        <w:right w:val="none" w:sz="0" w:space="0" w:color="auto"/>
      </w:divBdr>
    </w:div>
    <w:div w:id="1546019606">
      <w:bodyDiv w:val="1"/>
      <w:marLeft w:val="0"/>
      <w:marRight w:val="0"/>
      <w:marTop w:val="0"/>
      <w:marBottom w:val="0"/>
      <w:divBdr>
        <w:top w:val="none" w:sz="0" w:space="0" w:color="auto"/>
        <w:left w:val="none" w:sz="0" w:space="0" w:color="auto"/>
        <w:bottom w:val="none" w:sz="0" w:space="0" w:color="auto"/>
        <w:right w:val="none" w:sz="0" w:space="0" w:color="auto"/>
      </w:divBdr>
    </w:div>
    <w:div w:id="1578054855">
      <w:bodyDiv w:val="1"/>
      <w:marLeft w:val="0"/>
      <w:marRight w:val="0"/>
      <w:marTop w:val="0"/>
      <w:marBottom w:val="0"/>
      <w:divBdr>
        <w:top w:val="none" w:sz="0" w:space="0" w:color="auto"/>
        <w:left w:val="none" w:sz="0" w:space="0" w:color="auto"/>
        <w:bottom w:val="none" w:sz="0" w:space="0" w:color="auto"/>
        <w:right w:val="none" w:sz="0" w:space="0" w:color="auto"/>
      </w:divBdr>
    </w:div>
    <w:div w:id="1579362592">
      <w:bodyDiv w:val="1"/>
      <w:marLeft w:val="0"/>
      <w:marRight w:val="0"/>
      <w:marTop w:val="0"/>
      <w:marBottom w:val="0"/>
      <w:divBdr>
        <w:top w:val="none" w:sz="0" w:space="0" w:color="auto"/>
        <w:left w:val="none" w:sz="0" w:space="0" w:color="auto"/>
        <w:bottom w:val="none" w:sz="0" w:space="0" w:color="auto"/>
        <w:right w:val="none" w:sz="0" w:space="0" w:color="auto"/>
      </w:divBdr>
    </w:div>
    <w:div w:id="1593392228">
      <w:bodyDiv w:val="1"/>
      <w:marLeft w:val="0"/>
      <w:marRight w:val="0"/>
      <w:marTop w:val="0"/>
      <w:marBottom w:val="0"/>
      <w:divBdr>
        <w:top w:val="none" w:sz="0" w:space="0" w:color="auto"/>
        <w:left w:val="none" w:sz="0" w:space="0" w:color="auto"/>
        <w:bottom w:val="none" w:sz="0" w:space="0" w:color="auto"/>
        <w:right w:val="none" w:sz="0" w:space="0" w:color="auto"/>
      </w:divBdr>
    </w:div>
    <w:div w:id="1596860463">
      <w:bodyDiv w:val="1"/>
      <w:marLeft w:val="0"/>
      <w:marRight w:val="0"/>
      <w:marTop w:val="0"/>
      <w:marBottom w:val="0"/>
      <w:divBdr>
        <w:top w:val="none" w:sz="0" w:space="0" w:color="auto"/>
        <w:left w:val="none" w:sz="0" w:space="0" w:color="auto"/>
        <w:bottom w:val="none" w:sz="0" w:space="0" w:color="auto"/>
        <w:right w:val="none" w:sz="0" w:space="0" w:color="auto"/>
      </w:divBdr>
    </w:div>
    <w:div w:id="1622540393">
      <w:bodyDiv w:val="1"/>
      <w:marLeft w:val="0"/>
      <w:marRight w:val="0"/>
      <w:marTop w:val="0"/>
      <w:marBottom w:val="0"/>
      <w:divBdr>
        <w:top w:val="none" w:sz="0" w:space="0" w:color="auto"/>
        <w:left w:val="none" w:sz="0" w:space="0" w:color="auto"/>
        <w:bottom w:val="none" w:sz="0" w:space="0" w:color="auto"/>
        <w:right w:val="none" w:sz="0" w:space="0" w:color="auto"/>
      </w:divBdr>
    </w:div>
    <w:div w:id="1634368311">
      <w:bodyDiv w:val="1"/>
      <w:marLeft w:val="0"/>
      <w:marRight w:val="0"/>
      <w:marTop w:val="0"/>
      <w:marBottom w:val="0"/>
      <w:divBdr>
        <w:top w:val="none" w:sz="0" w:space="0" w:color="auto"/>
        <w:left w:val="none" w:sz="0" w:space="0" w:color="auto"/>
        <w:bottom w:val="none" w:sz="0" w:space="0" w:color="auto"/>
        <w:right w:val="none" w:sz="0" w:space="0" w:color="auto"/>
      </w:divBdr>
    </w:div>
    <w:div w:id="1640766614">
      <w:bodyDiv w:val="1"/>
      <w:marLeft w:val="0"/>
      <w:marRight w:val="0"/>
      <w:marTop w:val="0"/>
      <w:marBottom w:val="0"/>
      <w:divBdr>
        <w:top w:val="none" w:sz="0" w:space="0" w:color="auto"/>
        <w:left w:val="none" w:sz="0" w:space="0" w:color="auto"/>
        <w:bottom w:val="none" w:sz="0" w:space="0" w:color="auto"/>
        <w:right w:val="none" w:sz="0" w:space="0" w:color="auto"/>
      </w:divBdr>
    </w:div>
    <w:div w:id="1651591865">
      <w:bodyDiv w:val="1"/>
      <w:marLeft w:val="0"/>
      <w:marRight w:val="0"/>
      <w:marTop w:val="0"/>
      <w:marBottom w:val="0"/>
      <w:divBdr>
        <w:top w:val="none" w:sz="0" w:space="0" w:color="auto"/>
        <w:left w:val="none" w:sz="0" w:space="0" w:color="auto"/>
        <w:bottom w:val="none" w:sz="0" w:space="0" w:color="auto"/>
        <w:right w:val="none" w:sz="0" w:space="0" w:color="auto"/>
      </w:divBdr>
    </w:div>
    <w:div w:id="1654869317">
      <w:bodyDiv w:val="1"/>
      <w:marLeft w:val="0"/>
      <w:marRight w:val="0"/>
      <w:marTop w:val="0"/>
      <w:marBottom w:val="0"/>
      <w:divBdr>
        <w:top w:val="none" w:sz="0" w:space="0" w:color="auto"/>
        <w:left w:val="none" w:sz="0" w:space="0" w:color="auto"/>
        <w:bottom w:val="none" w:sz="0" w:space="0" w:color="auto"/>
        <w:right w:val="none" w:sz="0" w:space="0" w:color="auto"/>
      </w:divBdr>
    </w:div>
    <w:div w:id="1657340465">
      <w:bodyDiv w:val="1"/>
      <w:marLeft w:val="0"/>
      <w:marRight w:val="0"/>
      <w:marTop w:val="0"/>
      <w:marBottom w:val="0"/>
      <w:divBdr>
        <w:top w:val="none" w:sz="0" w:space="0" w:color="auto"/>
        <w:left w:val="none" w:sz="0" w:space="0" w:color="auto"/>
        <w:bottom w:val="none" w:sz="0" w:space="0" w:color="auto"/>
        <w:right w:val="none" w:sz="0" w:space="0" w:color="auto"/>
      </w:divBdr>
    </w:div>
    <w:div w:id="1666863247">
      <w:bodyDiv w:val="1"/>
      <w:marLeft w:val="0"/>
      <w:marRight w:val="0"/>
      <w:marTop w:val="0"/>
      <w:marBottom w:val="0"/>
      <w:divBdr>
        <w:top w:val="none" w:sz="0" w:space="0" w:color="auto"/>
        <w:left w:val="none" w:sz="0" w:space="0" w:color="auto"/>
        <w:bottom w:val="none" w:sz="0" w:space="0" w:color="auto"/>
        <w:right w:val="none" w:sz="0" w:space="0" w:color="auto"/>
      </w:divBdr>
    </w:div>
    <w:div w:id="1692032367">
      <w:bodyDiv w:val="1"/>
      <w:marLeft w:val="0"/>
      <w:marRight w:val="0"/>
      <w:marTop w:val="0"/>
      <w:marBottom w:val="0"/>
      <w:divBdr>
        <w:top w:val="none" w:sz="0" w:space="0" w:color="auto"/>
        <w:left w:val="none" w:sz="0" w:space="0" w:color="auto"/>
        <w:bottom w:val="none" w:sz="0" w:space="0" w:color="auto"/>
        <w:right w:val="none" w:sz="0" w:space="0" w:color="auto"/>
      </w:divBdr>
    </w:div>
    <w:div w:id="1740711960">
      <w:bodyDiv w:val="1"/>
      <w:marLeft w:val="0"/>
      <w:marRight w:val="0"/>
      <w:marTop w:val="0"/>
      <w:marBottom w:val="0"/>
      <w:divBdr>
        <w:top w:val="none" w:sz="0" w:space="0" w:color="auto"/>
        <w:left w:val="none" w:sz="0" w:space="0" w:color="auto"/>
        <w:bottom w:val="none" w:sz="0" w:space="0" w:color="auto"/>
        <w:right w:val="none" w:sz="0" w:space="0" w:color="auto"/>
      </w:divBdr>
    </w:div>
    <w:div w:id="1749419980">
      <w:bodyDiv w:val="1"/>
      <w:marLeft w:val="0"/>
      <w:marRight w:val="0"/>
      <w:marTop w:val="0"/>
      <w:marBottom w:val="0"/>
      <w:divBdr>
        <w:top w:val="none" w:sz="0" w:space="0" w:color="auto"/>
        <w:left w:val="none" w:sz="0" w:space="0" w:color="auto"/>
        <w:bottom w:val="none" w:sz="0" w:space="0" w:color="auto"/>
        <w:right w:val="none" w:sz="0" w:space="0" w:color="auto"/>
      </w:divBdr>
    </w:div>
    <w:div w:id="1754665873">
      <w:bodyDiv w:val="1"/>
      <w:marLeft w:val="0"/>
      <w:marRight w:val="0"/>
      <w:marTop w:val="0"/>
      <w:marBottom w:val="0"/>
      <w:divBdr>
        <w:top w:val="none" w:sz="0" w:space="0" w:color="auto"/>
        <w:left w:val="none" w:sz="0" w:space="0" w:color="auto"/>
        <w:bottom w:val="none" w:sz="0" w:space="0" w:color="auto"/>
        <w:right w:val="none" w:sz="0" w:space="0" w:color="auto"/>
      </w:divBdr>
    </w:div>
    <w:div w:id="1802309515">
      <w:bodyDiv w:val="1"/>
      <w:marLeft w:val="0"/>
      <w:marRight w:val="0"/>
      <w:marTop w:val="0"/>
      <w:marBottom w:val="0"/>
      <w:divBdr>
        <w:top w:val="none" w:sz="0" w:space="0" w:color="auto"/>
        <w:left w:val="none" w:sz="0" w:space="0" w:color="auto"/>
        <w:bottom w:val="none" w:sz="0" w:space="0" w:color="auto"/>
        <w:right w:val="none" w:sz="0" w:space="0" w:color="auto"/>
      </w:divBdr>
    </w:div>
    <w:div w:id="1811096122">
      <w:bodyDiv w:val="1"/>
      <w:marLeft w:val="0"/>
      <w:marRight w:val="0"/>
      <w:marTop w:val="0"/>
      <w:marBottom w:val="0"/>
      <w:divBdr>
        <w:top w:val="none" w:sz="0" w:space="0" w:color="auto"/>
        <w:left w:val="none" w:sz="0" w:space="0" w:color="auto"/>
        <w:bottom w:val="none" w:sz="0" w:space="0" w:color="auto"/>
        <w:right w:val="none" w:sz="0" w:space="0" w:color="auto"/>
      </w:divBdr>
    </w:div>
    <w:div w:id="1819299541">
      <w:bodyDiv w:val="1"/>
      <w:marLeft w:val="0"/>
      <w:marRight w:val="0"/>
      <w:marTop w:val="0"/>
      <w:marBottom w:val="0"/>
      <w:divBdr>
        <w:top w:val="none" w:sz="0" w:space="0" w:color="auto"/>
        <w:left w:val="none" w:sz="0" w:space="0" w:color="auto"/>
        <w:bottom w:val="none" w:sz="0" w:space="0" w:color="auto"/>
        <w:right w:val="none" w:sz="0" w:space="0" w:color="auto"/>
      </w:divBdr>
    </w:div>
    <w:div w:id="1823161694">
      <w:bodyDiv w:val="1"/>
      <w:marLeft w:val="0"/>
      <w:marRight w:val="0"/>
      <w:marTop w:val="0"/>
      <w:marBottom w:val="0"/>
      <w:divBdr>
        <w:top w:val="none" w:sz="0" w:space="0" w:color="auto"/>
        <w:left w:val="none" w:sz="0" w:space="0" w:color="auto"/>
        <w:bottom w:val="none" w:sz="0" w:space="0" w:color="auto"/>
        <w:right w:val="none" w:sz="0" w:space="0" w:color="auto"/>
      </w:divBdr>
    </w:div>
    <w:div w:id="1823351323">
      <w:bodyDiv w:val="1"/>
      <w:marLeft w:val="0"/>
      <w:marRight w:val="0"/>
      <w:marTop w:val="0"/>
      <w:marBottom w:val="0"/>
      <w:divBdr>
        <w:top w:val="none" w:sz="0" w:space="0" w:color="auto"/>
        <w:left w:val="none" w:sz="0" w:space="0" w:color="auto"/>
        <w:bottom w:val="none" w:sz="0" w:space="0" w:color="auto"/>
        <w:right w:val="none" w:sz="0" w:space="0" w:color="auto"/>
      </w:divBdr>
    </w:div>
    <w:div w:id="1825315372">
      <w:bodyDiv w:val="1"/>
      <w:marLeft w:val="0"/>
      <w:marRight w:val="0"/>
      <w:marTop w:val="0"/>
      <w:marBottom w:val="0"/>
      <w:divBdr>
        <w:top w:val="none" w:sz="0" w:space="0" w:color="auto"/>
        <w:left w:val="none" w:sz="0" w:space="0" w:color="auto"/>
        <w:bottom w:val="none" w:sz="0" w:space="0" w:color="auto"/>
        <w:right w:val="none" w:sz="0" w:space="0" w:color="auto"/>
      </w:divBdr>
    </w:div>
    <w:div w:id="1832136243">
      <w:bodyDiv w:val="1"/>
      <w:marLeft w:val="0"/>
      <w:marRight w:val="0"/>
      <w:marTop w:val="0"/>
      <w:marBottom w:val="0"/>
      <w:divBdr>
        <w:top w:val="none" w:sz="0" w:space="0" w:color="auto"/>
        <w:left w:val="none" w:sz="0" w:space="0" w:color="auto"/>
        <w:bottom w:val="none" w:sz="0" w:space="0" w:color="auto"/>
        <w:right w:val="none" w:sz="0" w:space="0" w:color="auto"/>
      </w:divBdr>
    </w:div>
    <w:div w:id="1850873205">
      <w:bodyDiv w:val="1"/>
      <w:marLeft w:val="0"/>
      <w:marRight w:val="0"/>
      <w:marTop w:val="0"/>
      <w:marBottom w:val="0"/>
      <w:divBdr>
        <w:top w:val="none" w:sz="0" w:space="0" w:color="auto"/>
        <w:left w:val="none" w:sz="0" w:space="0" w:color="auto"/>
        <w:bottom w:val="none" w:sz="0" w:space="0" w:color="auto"/>
        <w:right w:val="none" w:sz="0" w:space="0" w:color="auto"/>
      </w:divBdr>
    </w:div>
    <w:div w:id="1859658533">
      <w:bodyDiv w:val="1"/>
      <w:marLeft w:val="0"/>
      <w:marRight w:val="0"/>
      <w:marTop w:val="0"/>
      <w:marBottom w:val="0"/>
      <w:divBdr>
        <w:top w:val="none" w:sz="0" w:space="0" w:color="auto"/>
        <w:left w:val="none" w:sz="0" w:space="0" w:color="auto"/>
        <w:bottom w:val="none" w:sz="0" w:space="0" w:color="auto"/>
        <w:right w:val="none" w:sz="0" w:space="0" w:color="auto"/>
      </w:divBdr>
    </w:div>
    <w:div w:id="1876115142">
      <w:bodyDiv w:val="1"/>
      <w:marLeft w:val="0"/>
      <w:marRight w:val="0"/>
      <w:marTop w:val="0"/>
      <w:marBottom w:val="0"/>
      <w:divBdr>
        <w:top w:val="none" w:sz="0" w:space="0" w:color="auto"/>
        <w:left w:val="none" w:sz="0" w:space="0" w:color="auto"/>
        <w:bottom w:val="none" w:sz="0" w:space="0" w:color="auto"/>
        <w:right w:val="none" w:sz="0" w:space="0" w:color="auto"/>
      </w:divBdr>
    </w:div>
    <w:div w:id="1879926422">
      <w:bodyDiv w:val="1"/>
      <w:marLeft w:val="0"/>
      <w:marRight w:val="0"/>
      <w:marTop w:val="0"/>
      <w:marBottom w:val="0"/>
      <w:divBdr>
        <w:top w:val="none" w:sz="0" w:space="0" w:color="auto"/>
        <w:left w:val="none" w:sz="0" w:space="0" w:color="auto"/>
        <w:bottom w:val="none" w:sz="0" w:space="0" w:color="auto"/>
        <w:right w:val="none" w:sz="0" w:space="0" w:color="auto"/>
      </w:divBdr>
    </w:div>
    <w:div w:id="1881240682">
      <w:bodyDiv w:val="1"/>
      <w:marLeft w:val="0"/>
      <w:marRight w:val="0"/>
      <w:marTop w:val="0"/>
      <w:marBottom w:val="0"/>
      <w:divBdr>
        <w:top w:val="none" w:sz="0" w:space="0" w:color="auto"/>
        <w:left w:val="none" w:sz="0" w:space="0" w:color="auto"/>
        <w:bottom w:val="none" w:sz="0" w:space="0" w:color="auto"/>
        <w:right w:val="none" w:sz="0" w:space="0" w:color="auto"/>
      </w:divBdr>
    </w:div>
    <w:div w:id="1888059000">
      <w:bodyDiv w:val="1"/>
      <w:marLeft w:val="0"/>
      <w:marRight w:val="0"/>
      <w:marTop w:val="0"/>
      <w:marBottom w:val="0"/>
      <w:divBdr>
        <w:top w:val="none" w:sz="0" w:space="0" w:color="auto"/>
        <w:left w:val="none" w:sz="0" w:space="0" w:color="auto"/>
        <w:bottom w:val="none" w:sz="0" w:space="0" w:color="auto"/>
        <w:right w:val="none" w:sz="0" w:space="0" w:color="auto"/>
      </w:divBdr>
    </w:div>
    <w:div w:id="1890073056">
      <w:bodyDiv w:val="1"/>
      <w:marLeft w:val="0"/>
      <w:marRight w:val="0"/>
      <w:marTop w:val="0"/>
      <w:marBottom w:val="0"/>
      <w:divBdr>
        <w:top w:val="none" w:sz="0" w:space="0" w:color="auto"/>
        <w:left w:val="none" w:sz="0" w:space="0" w:color="auto"/>
        <w:bottom w:val="none" w:sz="0" w:space="0" w:color="auto"/>
        <w:right w:val="none" w:sz="0" w:space="0" w:color="auto"/>
      </w:divBdr>
    </w:div>
    <w:div w:id="1891107902">
      <w:bodyDiv w:val="1"/>
      <w:marLeft w:val="0"/>
      <w:marRight w:val="0"/>
      <w:marTop w:val="0"/>
      <w:marBottom w:val="0"/>
      <w:divBdr>
        <w:top w:val="none" w:sz="0" w:space="0" w:color="auto"/>
        <w:left w:val="none" w:sz="0" w:space="0" w:color="auto"/>
        <w:bottom w:val="none" w:sz="0" w:space="0" w:color="auto"/>
        <w:right w:val="none" w:sz="0" w:space="0" w:color="auto"/>
      </w:divBdr>
    </w:div>
    <w:div w:id="1914851848">
      <w:bodyDiv w:val="1"/>
      <w:marLeft w:val="0"/>
      <w:marRight w:val="0"/>
      <w:marTop w:val="0"/>
      <w:marBottom w:val="0"/>
      <w:divBdr>
        <w:top w:val="none" w:sz="0" w:space="0" w:color="auto"/>
        <w:left w:val="none" w:sz="0" w:space="0" w:color="auto"/>
        <w:bottom w:val="none" w:sz="0" w:space="0" w:color="auto"/>
        <w:right w:val="none" w:sz="0" w:space="0" w:color="auto"/>
      </w:divBdr>
    </w:div>
    <w:div w:id="1946837425">
      <w:bodyDiv w:val="1"/>
      <w:marLeft w:val="0"/>
      <w:marRight w:val="0"/>
      <w:marTop w:val="0"/>
      <w:marBottom w:val="0"/>
      <w:divBdr>
        <w:top w:val="none" w:sz="0" w:space="0" w:color="auto"/>
        <w:left w:val="none" w:sz="0" w:space="0" w:color="auto"/>
        <w:bottom w:val="none" w:sz="0" w:space="0" w:color="auto"/>
        <w:right w:val="none" w:sz="0" w:space="0" w:color="auto"/>
      </w:divBdr>
    </w:div>
    <w:div w:id="1954634378">
      <w:bodyDiv w:val="1"/>
      <w:marLeft w:val="0"/>
      <w:marRight w:val="0"/>
      <w:marTop w:val="0"/>
      <w:marBottom w:val="0"/>
      <w:divBdr>
        <w:top w:val="none" w:sz="0" w:space="0" w:color="auto"/>
        <w:left w:val="none" w:sz="0" w:space="0" w:color="auto"/>
        <w:bottom w:val="none" w:sz="0" w:space="0" w:color="auto"/>
        <w:right w:val="none" w:sz="0" w:space="0" w:color="auto"/>
      </w:divBdr>
    </w:div>
    <w:div w:id="1970281685">
      <w:bodyDiv w:val="1"/>
      <w:marLeft w:val="0"/>
      <w:marRight w:val="0"/>
      <w:marTop w:val="0"/>
      <w:marBottom w:val="0"/>
      <w:divBdr>
        <w:top w:val="none" w:sz="0" w:space="0" w:color="auto"/>
        <w:left w:val="none" w:sz="0" w:space="0" w:color="auto"/>
        <w:bottom w:val="none" w:sz="0" w:space="0" w:color="auto"/>
        <w:right w:val="none" w:sz="0" w:space="0" w:color="auto"/>
      </w:divBdr>
    </w:div>
    <w:div w:id="1971668363">
      <w:bodyDiv w:val="1"/>
      <w:marLeft w:val="0"/>
      <w:marRight w:val="0"/>
      <w:marTop w:val="0"/>
      <w:marBottom w:val="0"/>
      <w:divBdr>
        <w:top w:val="none" w:sz="0" w:space="0" w:color="auto"/>
        <w:left w:val="none" w:sz="0" w:space="0" w:color="auto"/>
        <w:bottom w:val="none" w:sz="0" w:space="0" w:color="auto"/>
        <w:right w:val="none" w:sz="0" w:space="0" w:color="auto"/>
      </w:divBdr>
    </w:div>
    <w:div w:id="1987317297">
      <w:bodyDiv w:val="1"/>
      <w:marLeft w:val="0"/>
      <w:marRight w:val="0"/>
      <w:marTop w:val="0"/>
      <w:marBottom w:val="0"/>
      <w:divBdr>
        <w:top w:val="none" w:sz="0" w:space="0" w:color="auto"/>
        <w:left w:val="none" w:sz="0" w:space="0" w:color="auto"/>
        <w:bottom w:val="none" w:sz="0" w:space="0" w:color="auto"/>
        <w:right w:val="none" w:sz="0" w:space="0" w:color="auto"/>
      </w:divBdr>
    </w:div>
    <w:div w:id="1989823067">
      <w:bodyDiv w:val="1"/>
      <w:marLeft w:val="0"/>
      <w:marRight w:val="0"/>
      <w:marTop w:val="0"/>
      <w:marBottom w:val="0"/>
      <w:divBdr>
        <w:top w:val="none" w:sz="0" w:space="0" w:color="auto"/>
        <w:left w:val="none" w:sz="0" w:space="0" w:color="auto"/>
        <w:bottom w:val="none" w:sz="0" w:space="0" w:color="auto"/>
        <w:right w:val="none" w:sz="0" w:space="0" w:color="auto"/>
      </w:divBdr>
    </w:div>
    <w:div w:id="2001539078">
      <w:bodyDiv w:val="1"/>
      <w:marLeft w:val="0"/>
      <w:marRight w:val="0"/>
      <w:marTop w:val="0"/>
      <w:marBottom w:val="0"/>
      <w:divBdr>
        <w:top w:val="none" w:sz="0" w:space="0" w:color="auto"/>
        <w:left w:val="none" w:sz="0" w:space="0" w:color="auto"/>
        <w:bottom w:val="none" w:sz="0" w:space="0" w:color="auto"/>
        <w:right w:val="none" w:sz="0" w:space="0" w:color="auto"/>
      </w:divBdr>
    </w:div>
    <w:div w:id="2032563517">
      <w:bodyDiv w:val="1"/>
      <w:marLeft w:val="0"/>
      <w:marRight w:val="0"/>
      <w:marTop w:val="0"/>
      <w:marBottom w:val="0"/>
      <w:divBdr>
        <w:top w:val="none" w:sz="0" w:space="0" w:color="auto"/>
        <w:left w:val="none" w:sz="0" w:space="0" w:color="auto"/>
        <w:bottom w:val="none" w:sz="0" w:space="0" w:color="auto"/>
        <w:right w:val="none" w:sz="0" w:space="0" w:color="auto"/>
      </w:divBdr>
    </w:div>
    <w:div w:id="2063287447">
      <w:bodyDiv w:val="1"/>
      <w:marLeft w:val="0"/>
      <w:marRight w:val="0"/>
      <w:marTop w:val="0"/>
      <w:marBottom w:val="0"/>
      <w:divBdr>
        <w:top w:val="none" w:sz="0" w:space="0" w:color="auto"/>
        <w:left w:val="none" w:sz="0" w:space="0" w:color="auto"/>
        <w:bottom w:val="none" w:sz="0" w:space="0" w:color="auto"/>
        <w:right w:val="none" w:sz="0" w:space="0" w:color="auto"/>
      </w:divBdr>
    </w:div>
    <w:div w:id="2063745171">
      <w:bodyDiv w:val="1"/>
      <w:marLeft w:val="0"/>
      <w:marRight w:val="0"/>
      <w:marTop w:val="0"/>
      <w:marBottom w:val="0"/>
      <w:divBdr>
        <w:top w:val="none" w:sz="0" w:space="0" w:color="auto"/>
        <w:left w:val="none" w:sz="0" w:space="0" w:color="auto"/>
        <w:bottom w:val="none" w:sz="0" w:space="0" w:color="auto"/>
        <w:right w:val="none" w:sz="0" w:space="0" w:color="auto"/>
      </w:divBdr>
    </w:div>
    <w:div w:id="2072460065">
      <w:bodyDiv w:val="1"/>
      <w:marLeft w:val="0"/>
      <w:marRight w:val="0"/>
      <w:marTop w:val="0"/>
      <w:marBottom w:val="0"/>
      <w:divBdr>
        <w:top w:val="none" w:sz="0" w:space="0" w:color="auto"/>
        <w:left w:val="none" w:sz="0" w:space="0" w:color="auto"/>
        <w:bottom w:val="none" w:sz="0" w:space="0" w:color="auto"/>
        <w:right w:val="none" w:sz="0" w:space="0" w:color="auto"/>
      </w:divBdr>
    </w:div>
    <w:div w:id="2083327134">
      <w:bodyDiv w:val="1"/>
      <w:marLeft w:val="0"/>
      <w:marRight w:val="0"/>
      <w:marTop w:val="0"/>
      <w:marBottom w:val="0"/>
      <w:divBdr>
        <w:top w:val="none" w:sz="0" w:space="0" w:color="auto"/>
        <w:left w:val="none" w:sz="0" w:space="0" w:color="auto"/>
        <w:bottom w:val="none" w:sz="0" w:space="0" w:color="auto"/>
        <w:right w:val="none" w:sz="0" w:space="0" w:color="auto"/>
      </w:divBdr>
    </w:div>
    <w:div w:id="2102991816">
      <w:bodyDiv w:val="1"/>
      <w:marLeft w:val="0"/>
      <w:marRight w:val="0"/>
      <w:marTop w:val="0"/>
      <w:marBottom w:val="0"/>
      <w:divBdr>
        <w:top w:val="none" w:sz="0" w:space="0" w:color="auto"/>
        <w:left w:val="none" w:sz="0" w:space="0" w:color="auto"/>
        <w:bottom w:val="none" w:sz="0" w:space="0" w:color="auto"/>
        <w:right w:val="none" w:sz="0" w:space="0" w:color="auto"/>
      </w:divBdr>
    </w:div>
    <w:div w:id="2106267398">
      <w:bodyDiv w:val="1"/>
      <w:marLeft w:val="0"/>
      <w:marRight w:val="0"/>
      <w:marTop w:val="0"/>
      <w:marBottom w:val="0"/>
      <w:divBdr>
        <w:top w:val="none" w:sz="0" w:space="0" w:color="auto"/>
        <w:left w:val="none" w:sz="0" w:space="0" w:color="auto"/>
        <w:bottom w:val="none" w:sz="0" w:space="0" w:color="auto"/>
        <w:right w:val="none" w:sz="0" w:space="0" w:color="auto"/>
      </w:divBdr>
    </w:div>
    <w:div w:id="214015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Hen14</b:Tag>
    <b:SourceType>BookSection</b:SourceType>
    <b:Guid>{5F6DD38E-7DD8-45F9-818E-1FD285E2661B}</b:Guid>
    <b:Year>2014</b:Year>
    <b:Author>
      <b:Author>
        <b:NameList>
          <b:Person>
            <b:Last>Henry</b:Last>
            <b:First>Labordère,</b:First>
            <b:Middle>Arnaud</b:Middle>
          </b:Person>
        </b:NameList>
      </b:Author>
    </b:Author>
    <b:BookTitle>Virtual Roaming Data Service and Seamless Tehcnology </b:BookTitle>
    <b:Publisher>River Publisher Seeries in Communication </b:Publisher>
    <b:RefOrder>1</b:RefOrder>
  </b:Source>
  <b:Source>
    <b:Tag>PRN16</b:Tag>
    <b:SourceType>Report</b:SourceType>
    <b:Guid>{7FB3155C-D2C4-47E3-B80A-91F3B0EAF891}</b:Guid>
    <b:Title>New York Times </b:Title>
    <b:Year>2016</b:Year>
    <b:Publisher>New York Time </b:Publisher>
    <b:Author>
      <b:Author>
        <b:NameList>
          <b:Person>
            <b:Last>Asia</b:Last>
            <b:First>PR</b:First>
            <b:Middle>Newswire</b:Middle>
          </b:Person>
        </b:NameList>
      </b:Author>
    </b:Author>
    <b:RefOrder>2</b:RefOrder>
  </b:Source>
</b:Sources>
</file>

<file path=customXml/itemProps1.xml><?xml version="1.0" encoding="utf-8"?>
<ds:datastoreItem xmlns:ds="http://schemas.openxmlformats.org/officeDocument/2006/customXml" ds:itemID="{D16AE011-87B0-D84A-A7CE-3F7A913FD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5689</Words>
  <Characters>32795</Characters>
  <Application>Microsoft Macintosh Word</Application>
  <DocSecurity>0</DocSecurity>
  <Lines>545</Lines>
  <Paragraphs>106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38374</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dc:creator>
  <cp:keywords/>
  <dc:description/>
  <cp:lastModifiedBy>Othman</cp:lastModifiedBy>
  <cp:revision>2</cp:revision>
  <dcterms:created xsi:type="dcterms:W3CDTF">2020-09-03T21:43:00Z</dcterms:created>
  <dcterms:modified xsi:type="dcterms:W3CDTF">2020-09-03T21:43:00Z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Unique User Id_1">
    <vt:lpwstr>24d7e072-7bb5-3ae3-8b5f-536e715405ac</vt:lpwstr>
  </property>
  <property fmtid="{D5CDD505-2E9C-101B-9397-08002B2CF9AE}" pid="24" name="Mendeley Citation Style_1">
    <vt:lpwstr>http://www.zotero.org/styles/harvard-cite-them-right</vt:lpwstr>
  </property>
</Properties>
</file>