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8DB68" w14:textId="77777777" w:rsidR="006B5611" w:rsidRDefault="006B5611" w:rsidP="006B5611">
      <w:pPr>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60288" behindDoc="1" locked="0" layoutInCell="1" allowOverlap="1" wp14:anchorId="4848BD54" wp14:editId="29941529">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45D5FB2C" w14:textId="77777777" w:rsidR="006B5611" w:rsidRPr="00B61956" w:rsidRDefault="006B5611" w:rsidP="006B5611">
      <w:pPr>
        <w:rPr>
          <w:rFonts w:asciiTheme="minorHAnsi" w:hAnsiTheme="minorHAnsi" w:cstheme="minorHAnsi"/>
          <w:sz w:val="22"/>
          <w:szCs w:val="22"/>
        </w:rPr>
      </w:pPr>
      <w:bookmarkStart w:id="0" w:name="_Toc303070346"/>
    </w:p>
    <w:p w14:paraId="3D11B162" w14:textId="77777777" w:rsidR="006B5611" w:rsidRPr="00B61956" w:rsidRDefault="006B5611" w:rsidP="006B5611">
      <w:pPr>
        <w:jc w:val="center"/>
        <w:rPr>
          <w:rFonts w:asciiTheme="minorHAnsi" w:hAnsiTheme="minorHAnsi" w:cstheme="minorHAnsi"/>
          <w:sz w:val="22"/>
          <w:szCs w:val="22"/>
        </w:rPr>
      </w:pPr>
    </w:p>
    <w:bookmarkEnd w:id="0"/>
    <w:p w14:paraId="6ACED3BE" w14:textId="77777777" w:rsidR="006B5611" w:rsidRDefault="006B5611" w:rsidP="006B5611">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6B5611" w:rsidRPr="00661453" w14:paraId="6E58AF64" w14:textId="77777777" w:rsidTr="000731F2">
        <w:trPr>
          <w:trHeight w:val="1164"/>
        </w:trPr>
        <w:tc>
          <w:tcPr>
            <w:tcW w:w="10316" w:type="dxa"/>
            <w:shd w:val="clear" w:color="auto" w:fill="EEECE1" w:themeFill="background2"/>
          </w:tcPr>
          <w:p w14:paraId="1B9E0362" w14:textId="77777777" w:rsidR="006B5611" w:rsidRPr="00661453" w:rsidRDefault="006B5611" w:rsidP="000731F2">
            <w:pPr>
              <w:jc w:val="center"/>
              <w:rPr>
                <w:rFonts w:ascii="Arial" w:hAnsi="Arial" w:cs="Arial"/>
                <w:b/>
                <w:szCs w:val="24"/>
              </w:rPr>
            </w:pPr>
          </w:p>
          <w:p w14:paraId="17F474AF" w14:textId="77777777" w:rsidR="006B5611" w:rsidRPr="00661453" w:rsidRDefault="006B5611" w:rsidP="000731F2">
            <w:pPr>
              <w:jc w:val="center"/>
              <w:rPr>
                <w:rFonts w:ascii="Arial" w:hAnsi="Arial" w:cs="Arial"/>
                <w:b/>
                <w:sz w:val="28"/>
                <w:szCs w:val="28"/>
              </w:rPr>
            </w:pPr>
            <w:r w:rsidRPr="00661453">
              <w:rPr>
                <w:rFonts w:ascii="Arial" w:hAnsi="Arial" w:cs="Arial"/>
                <w:b/>
                <w:sz w:val="28"/>
                <w:szCs w:val="28"/>
              </w:rPr>
              <w:t>UNDERGRADUATE DISSERTATION</w:t>
            </w:r>
          </w:p>
          <w:p w14:paraId="182D2C40" w14:textId="77777777" w:rsidR="006B5611" w:rsidRPr="00661453" w:rsidRDefault="006B5611" w:rsidP="000731F2">
            <w:pPr>
              <w:jc w:val="center"/>
              <w:rPr>
                <w:rFonts w:ascii="Arial" w:hAnsi="Arial" w:cs="Arial"/>
                <w:b/>
                <w:bCs/>
                <w:sz w:val="28"/>
                <w:szCs w:val="28"/>
              </w:rPr>
            </w:pPr>
            <w:r w:rsidRPr="00661453">
              <w:rPr>
                <w:rFonts w:ascii="Arial" w:hAnsi="Arial" w:cs="Arial"/>
                <w:b/>
                <w:bCs/>
                <w:sz w:val="28"/>
                <w:szCs w:val="28"/>
              </w:rPr>
              <w:t>RESEARCH PROPOSAL FORM</w:t>
            </w:r>
          </w:p>
          <w:p w14:paraId="18076274" w14:textId="77777777" w:rsidR="006B5611" w:rsidRPr="00661453" w:rsidRDefault="006B5611" w:rsidP="000731F2">
            <w:pPr>
              <w:jc w:val="center"/>
              <w:rPr>
                <w:rFonts w:ascii="Arial" w:hAnsi="Arial" w:cs="Arial"/>
                <w:sz w:val="22"/>
                <w:szCs w:val="22"/>
              </w:rPr>
            </w:pPr>
          </w:p>
        </w:tc>
      </w:tr>
    </w:tbl>
    <w:p w14:paraId="5B4D7275" w14:textId="77777777" w:rsidR="006B5611" w:rsidRPr="00661453" w:rsidRDefault="006B5611" w:rsidP="006B5611">
      <w:pPr>
        <w:ind w:right="-199"/>
        <w:rPr>
          <w:rFonts w:ascii="Arial" w:hAnsi="Arial" w:cs="Arial"/>
          <w:sz w:val="22"/>
          <w:szCs w:val="22"/>
        </w:rPr>
      </w:pPr>
      <w:r w:rsidRPr="00661453">
        <w:rPr>
          <w:rFonts w:ascii="Arial" w:hAnsi="Arial" w:cs="Arial"/>
          <w:b/>
          <w:bCs/>
          <w:sz w:val="22"/>
          <w:szCs w:val="22"/>
        </w:rPr>
        <w:t xml:space="preserve"> </w:t>
      </w:r>
    </w:p>
    <w:p w14:paraId="452CD855" w14:textId="77777777" w:rsidR="006B5611" w:rsidRPr="00661453" w:rsidRDefault="006B5611" w:rsidP="006B5611">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7"/>
        <w:gridCol w:w="3433"/>
      </w:tblGrid>
      <w:tr w:rsidR="006B5611" w:rsidRPr="00661453" w14:paraId="09EA958E" w14:textId="77777777" w:rsidTr="000731F2">
        <w:trPr>
          <w:trHeight w:val="971"/>
        </w:trPr>
        <w:tc>
          <w:tcPr>
            <w:tcW w:w="7082" w:type="dxa"/>
            <w:tcMar>
              <w:top w:w="0" w:type="dxa"/>
              <w:left w:w="108" w:type="dxa"/>
              <w:bottom w:w="0" w:type="dxa"/>
              <w:right w:w="108" w:type="dxa"/>
            </w:tcMar>
          </w:tcPr>
          <w:p w14:paraId="647408F2" w14:textId="77777777" w:rsidR="006B5611" w:rsidRPr="00661453" w:rsidRDefault="006B5611" w:rsidP="000731F2">
            <w:pPr>
              <w:pStyle w:val="BodyText"/>
              <w:jc w:val="both"/>
              <w:rPr>
                <w:rFonts w:ascii="Arial" w:hAnsi="Arial" w:cs="Arial"/>
                <w:b/>
                <w:bCs/>
                <w:sz w:val="22"/>
                <w:szCs w:val="22"/>
              </w:rPr>
            </w:pPr>
            <w:r w:rsidRPr="00661453">
              <w:rPr>
                <w:rFonts w:ascii="Arial" w:hAnsi="Arial" w:cs="Arial"/>
                <w:b/>
                <w:bCs/>
                <w:sz w:val="22"/>
                <w:szCs w:val="22"/>
              </w:rPr>
              <w:t xml:space="preserve">NAME: </w:t>
            </w:r>
          </w:p>
          <w:p w14:paraId="52882479" w14:textId="77777777" w:rsidR="006B5611" w:rsidRPr="00661453" w:rsidRDefault="006B5611" w:rsidP="000731F2">
            <w:pPr>
              <w:pStyle w:val="BodyText"/>
              <w:jc w:val="both"/>
              <w:rPr>
                <w:rFonts w:ascii="Arial" w:hAnsi="Arial" w:cs="Arial"/>
                <w:b/>
                <w:bCs/>
                <w:sz w:val="22"/>
                <w:szCs w:val="22"/>
              </w:rPr>
            </w:pPr>
            <w:r>
              <w:rPr>
                <w:rFonts w:ascii="Arial" w:hAnsi="Arial" w:cs="Arial"/>
                <w:b/>
                <w:bCs/>
                <w:sz w:val="22"/>
                <w:szCs w:val="22"/>
              </w:rPr>
              <w:t>Dzeina Teresko</w:t>
            </w:r>
          </w:p>
        </w:tc>
        <w:tc>
          <w:tcPr>
            <w:tcW w:w="3216" w:type="dxa"/>
          </w:tcPr>
          <w:p w14:paraId="4BEC19C3" w14:textId="77777777" w:rsidR="006B5611" w:rsidRDefault="006B5611" w:rsidP="000731F2">
            <w:pPr>
              <w:jc w:val="both"/>
              <w:rPr>
                <w:rFonts w:ascii="Arial" w:hAnsi="Arial" w:cs="Arial"/>
                <w:b/>
                <w:bCs/>
                <w:sz w:val="22"/>
                <w:szCs w:val="22"/>
              </w:rPr>
            </w:pPr>
            <w:r w:rsidRPr="00661453">
              <w:rPr>
                <w:rFonts w:ascii="Arial" w:hAnsi="Arial" w:cs="Arial"/>
                <w:b/>
                <w:bCs/>
                <w:sz w:val="22"/>
                <w:szCs w:val="22"/>
              </w:rPr>
              <w:t xml:space="preserve"> Student number:</w:t>
            </w:r>
          </w:p>
          <w:p w14:paraId="3BA52595" w14:textId="77777777" w:rsidR="006B5611" w:rsidRDefault="006B5611" w:rsidP="000731F2">
            <w:pPr>
              <w:jc w:val="both"/>
              <w:rPr>
                <w:rFonts w:ascii="Arial" w:hAnsi="Arial" w:cs="Arial"/>
                <w:b/>
                <w:bCs/>
                <w:sz w:val="22"/>
                <w:szCs w:val="22"/>
              </w:rPr>
            </w:pPr>
          </w:p>
          <w:p w14:paraId="499F9381" w14:textId="77777777" w:rsidR="006B5611" w:rsidRPr="006C3CF6" w:rsidRDefault="006B5611" w:rsidP="000731F2">
            <w:pPr>
              <w:jc w:val="both"/>
              <w:rPr>
                <w:rFonts w:ascii="Arial" w:hAnsi="Arial" w:cs="Arial"/>
                <w:b/>
                <w:bCs/>
                <w:sz w:val="22"/>
                <w:szCs w:val="22"/>
              </w:rPr>
            </w:pPr>
            <w:r>
              <w:rPr>
                <w:rFonts w:ascii="Arial" w:hAnsi="Arial" w:cs="Arial"/>
                <w:b/>
                <w:bCs/>
                <w:sz w:val="22"/>
                <w:szCs w:val="22"/>
              </w:rPr>
              <w:t>2107535</w:t>
            </w:r>
          </w:p>
        </w:tc>
      </w:tr>
      <w:tr w:rsidR="006B5611" w:rsidRPr="00661453" w14:paraId="7DB86683" w14:textId="77777777" w:rsidTr="000731F2">
        <w:trPr>
          <w:trHeight w:val="1637"/>
        </w:trPr>
        <w:tc>
          <w:tcPr>
            <w:tcW w:w="10299" w:type="dxa"/>
            <w:gridSpan w:val="2"/>
            <w:shd w:val="clear" w:color="auto" w:fill="FFFFFF"/>
            <w:tcMar>
              <w:top w:w="0" w:type="dxa"/>
              <w:left w:w="108" w:type="dxa"/>
              <w:bottom w:w="0" w:type="dxa"/>
              <w:right w:w="108" w:type="dxa"/>
            </w:tcMar>
          </w:tcPr>
          <w:p w14:paraId="197A27B7" w14:textId="3F5D992D" w:rsidR="006B5611" w:rsidRDefault="006B5611" w:rsidP="00AA7710">
            <w:pPr>
              <w:rPr>
                <w:rFonts w:ascii="Arial" w:hAnsi="Arial" w:cs="Arial"/>
                <w:b/>
                <w:bCs/>
                <w:sz w:val="24"/>
                <w:szCs w:val="24"/>
              </w:rPr>
            </w:pPr>
            <w:r w:rsidRPr="00661453">
              <w:rPr>
                <w:rFonts w:ascii="Arial" w:hAnsi="Arial" w:cs="Arial"/>
                <w:b/>
                <w:bCs/>
                <w:sz w:val="22"/>
                <w:szCs w:val="22"/>
              </w:rPr>
              <w:t>RESEARCH TITLE QUESTION:</w:t>
            </w:r>
            <w:r w:rsidR="00D50696">
              <w:rPr>
                <w:rFonts w:ascii="Arial" w:hAnsi="Arial" w:cs="Arial"/>
                <w:b/>
                <w:bCs/>
                <w:sz w:val="22"/>
                <w:szCs w:val="22"/>
              </w:rPr>
              <w:t xml:space="preserve"> </w:t>
            </w:r>
            <w:r w:rsidR="00D50696" w:rsidRPr="00D50696">
              <w:rPr>
                <w:rFonts w:ascii="Arial" w:hAnsi="Arial" w:cs="Arial"/>
                <w:b/>
                <w:bCs/>
                <w:sz w:val="24"/>
                <w:szCs w:val="24"/>
              </w:rPr>
              <w:t>The Impact of Body-worn Cameras in Policing: Effects on Officer Behaviour and Public Perceptions.</w:t>
            </w:r>
          </w:p>
          <w:p w14:paraId="7637FF12" w14:textId="68806AC9" w:rsidR="00D50696" w:rsidRDefault="00D50696" w:rsidP="00AA7710">
            <w:pPr>
              <w:rPr>
                <w:rFonts w:ascii="Arial" w:hAnsi="Arial" w:cs="Arial"/>
                <w:b/>
                <w:bCs/>
                <w:sz w:val="24"/>
                <w:szCs w:val="24"/>
              </w:rPr>
            </w:pPr>
          </w:p>
          <w:p w14:paraId="218D9E74" w14:textId="77777777" w:rsidR="002A3FCB" w:rsidRDefault="002A3FCB" w:rsidP="00AA7710">
            <w:pPr>
              <w:rPr>
                <w:rFonts w:ascii="Arial" w:hAnsi="Arial" w:cs="Arial"/>
                <w:b/>
                <w:bCs/>
                <w:sz w:val="24"/>
                <w:szCs w:val="24"/>
              </w:rPr>
            </w:pPr>
          </w:p>
          <w:p w14:paraId="2CF95D90" w14:textId="2460797E" w:rsidR="00D50696" w:rsidRPr="0088044E" w:rsidRDefault="00D369ED" w:rsidP="00AA7710">
            <w:pPr>
              <w:spacing w:line="360" w:lineRule="auto"/>
              <w:rPr>
                <w:rFonts w:ascii="Arial" w:hAnsi="Arial" w:cs="Arial"/>
                <w:sz w:val="24"/>
                <w:szCs w:val="24"/>
              </w:rPr>
            </w:pPr>
            <w:r>
              <w:rPr>
                <w:rFonts w:ascii="Arial" w:hAnsi="Arial" w:cs="Arial"/>
                <w:sz w:val="24"/>
                <w:szCs w:val="24"/>
              </w:rPr>
              <w:t>The</w:t>
            </w:r>
            <w:r w:rsidR="00D50696" w:rsidRPr="0088044E">
              <w:rPr>
                <w:rFonts w:ascii="Arial" w:hAnsi="Arial" w:cs="Arial"/>
                <w:sz w:val="24"/>
                <w:szCs w:val="24"/>
              </w:rPr>
              <w:t xml:space="preserve"> above</w:t>
            </w:r>
            <w:r>
              <w:rPr>
                <w:rFonts w:ascii="Arial" w:hAnsi="Arial" w:cs="Arial"/>
                <w:sz w:val="24"/>
                <w:szCs w:val="24"/>
              </w:rPr>
              <w:t xml:space="preserve"> chosen</w:t>
            </w:r>
            <w:r w:rsidR="00D50696" w:rsidRPr="0088044E">
              <w:rPr>
                <w:rFonts w:ascii="Arial" w:hAnsi="Arial" w:cs="Arial"/>
                <w:sz w:val="24"/>
                <w:szCs w:val="24"/>
              </w:rPr>
              <w:t xml:space="preserve"> question</w:t>
            </w:r>
            <w:r>
              <w:rPr>
                <w:rFonts w:ascii="Arial" w:hAnsi="Arial" w:cs="Arial"/>
                <w:sz w:val="24"/>
                <w:szCs w:val="24"/>
              </w:rPr>
              <w:t xml:space="preserve"> was picked</w:t>
            </w:r>
            <w:r w:rsidR="00D50696" w:rsidRPr="0088044E">
              <w:rPr>
                <w:rFonts w:ascii="Arial" w:hAnsi="Arial" w:cs="Arial"/>
                <w:sz w:val="24"/>
                <w:szCs w:val="24"/>
              </w:rPr>
              <w:t xml:space="preserve"> as</w:t>
            </w:r>
            <w:r>
              <w:rPr>
                <w:rFonts w:ascii="Arial" w:hAnsi="Arial" w:cs="Arial"/>
                <w:sz w:val="24"/>
                <w:szCs w:val="24"/>
              </w:rPr>
              <w:t xml:space="preserve"> the topic </w:t>
            </w:r>
            <w:r w:rsidR="00D50696" w:rsidRPr="0088044E">
              <w:rPr>
                <w:rFonts w:ascii="Arial" w:hAnsi="Arial" w:cs="Arial"/>
                <w:sz w:val="24"/>
                <w:szCs w:val="24"/>
              </w:rPr>
              <w:t xml:space="preserve">because this area is important not just for police officers themselves, but also for the public. There are range of topics that can be considered under the impact of Body-cameras topic. Since the body worn cameras have not been in use by Police in United Kingdom for long time, there are numerous benefits of using them which as stated above benefit the Police, the public and other multi agency partners that Police work with. Furthermore, disadvantages also will be investigated, to weigh out whether there are more advantages or disadvantages in using body worn cameras. </w:t>
            </w:r>
          </w:p>
          <w:p w14:paraId="18ED188E" w14:textId="04CA16B6" w:rsidR="00184C6E" w:rsidRDefault="00184C6E" w:rsidP="00AA7710">
            <w:pPr>
              <w:spacing w:line="360" w:lineRule="auto"/>
              <w:rPr>
                <w:rFonts w:ascii="Arial" w:hAnsi="Arial" w:cs="Arial"/>
                <w:sz w:val="24"/>
                <w:szCs w:val="24"/>
              </w:rPr>
            </w:pPr>
            <w:r w:rsidRPr="0088044E">
              <w:rPr>
                <w:rFonts w:ascii="Arial" w:hAnsi="Arial" w:cs="Arial"/>
                <w:sz w:val="24"/>
                <w:szCs w:val="24"/>
              </w:rPr>
              <w:t xml:space="preserve">The body-worn cameras </w:t>
            </w:r>
            <w:r w:rsidR="0032443C" w:rsidRPr="0088044E">
              <w:rPr>
                <w:rFonts w:ascii="Arial" w:hAnsi="Arial" w:cs="Arial"/>
                <w:sz w:val="24"/>
                <w:szCs w:val="24"/>
              </w:rPr>
              <w:t xml:space="preserve">(BWC) </w:t>
            </w:r>
            <w:r w:rsidRPr="0088044E">
              <w:rPr>
                <w:rFonts w:ascii="Arial" w:hAnsi="Arial" w:cs="Arial"/>
                <w:sz w:val="24"/>
                <w:szCs w:val="24"/>
              </w:rPr>
              <w:t xml:space="preserve">were introduced in United Kingdom and first trialled by Devon and Cornwall Police in 2005, which proved to be a big success and therefore was then funded to be used in other police forces across the UK (Home Office, 2007). </w:t>
            </w:r>
            <w:r w:rsidR="0088044E" w:rsidRPr="0088044E">
              <w:rPr>
                <w:rFonts w:ascii="Arial" w:hAnsi="Arial" w:cs="Arial"/>
                <w:sz w:val="24"/>
                <w:szCs w:val="24"/>
              </w:rPr>
              <w:t xml:space="preserve">It has also been proven that </w:t>
            </w:r>
            <w:r w:rsidR="0032443C" w:rsidRPr="0088044E">
              <w:rPr>
                <w:rFonts w:ascii="Arial" w:hAnsi="Arial" w:cs="Arial"/>
                <w:sz w:val="24"/>
                <w:szCs w:val="24"/>
              </w:rPr>
              <w:t xml:space="preserve">BWC </w:t>
            </w:r>
            <w:r w:rsidR="0088044E" w:rsidRPr="0088044E">
              <w:rPr>
                <w:rFonts w:ascii="Arial" w:hAnsi="Arial" w:cs="Arial"/>
                <w:sz w:val="24"/>
                <w:szCs w:val="24"/>
              </w:rPr>
              <w:t xml:space="preserve">build good relationships between the community members and law enforcement, which is one of the key aspects to be able to resolve issues (Davies, 2022). </w:t>
            </w:r>
          </w:p>
          <w:p w14:paraId="1171D6C2" w14:textId="57D602E8" w:rsidR="006042AF" w:rsidRDefault="002A3FCB" w:rsidP="00AA7710">
            <w:pPr>
              <w:spacing w:line="360" w:lineRule="auto"/>
              <w:rPr>
                <w:rFonts w:ascii="Arial" w:hAnsi="Arial" w:cs="Arial"/>
                <w:sz w:val="24"/>
                <w:szCs w:val="24"/>
              </w:rPr>
            </w:pPr>
            <w:r>
              <w:rPr>
                <w:rFonts w:ascii="Arial" w:hAnsi="Arial" w:cs="Arial"/>
                <w:sz w:val="24"/>
                <w:szCs w:val="24"/>
              </w:rPr>
              <w:t xml:space="preserve">Furthermore, police officers BWC are turned on by the officers themselves when they feel like there is need for something to be recorded. For example, police officers will almost always use the camera when attending critical incidents, domestic abuse calls, stopping a vehicle, arresting someone, etc. The BWC records are then uploaded to a secure location at the end of the officer’s shift, which then can be used if needed as an independent witness </w:t>
            </w:r>
            <w:r w:rsidRPr="002A3FCB">
              <w:rPr>
                <w:rFonts w:ascii="Arial" w:hAnsi="Arial" w:cs="Arial"/>
                <w:sz w:val="24"/>
                <w:szCs w:val="24"/>
              </w:rPr>
              <w:t>(Metropolitan Police, 2024)</w:t>
            </w:r>
            <w:r>
              <w:rPr>
                <w:rFonts w:ascii="Arial" w:hAnsi="Arial" w:cs="Arial"/>
                <w:sz w:val="24"/>
                <w:szCs w:val="24"/>
              </w:rPr>
              <w:t>.</w:t>
            </w:r>
          </w:p>
          <w:p w14:paraId="3A42D785" w14:textId="77777777" w:rsidR="006B5611" w:rsidRDefault="0088044E" w:rsidP="00AA7710">
            <w:pPr>
              <w:spacing w:line="360" w:lineRule="auto"/>
              <w:rPr>
                <w:rFonts w:ascii="Arial" w:hAnsi="Arial" w:cs="Arial"/>
                <w:color w:val="171717"/>
                <w:sz w:val="24"/>
                <w:szCs w:val="24"/>
                <w:shd w:val="clear" w:color="auto" w:fill="FFFFFF"/>
              </w:rPr>
            </w:pPr>
            <w:r w:rsidRPr="0088044E">
              <w:rPr>
                <w:rFonts w:ascii="Arial" w:hAnsi="Arial" w:cs="Arial"/>
                <w:sz w:val="24"/>
                <w:szCs w:val="24"/>
              </w:rPr>
              <w:t xml:space="preserve">Although, there is still evidence of complaints made against the police officers, there has been evidence that complaints from the public have drastically reduced since the BWC have been in use, officers have appeared to have </w:t>
            </w:r>
            <w:r w:rsidRPr="0088044E">
              <w:rPr>
                <w:rFonts w:ascii="Arial" w:hAnsi="Arial" w:cs="Arial"/>
                <w:color w:val="171717"/>
                <w:sz w:val="24"/>
                <w:szCs w:val="24"/>
                <w:shd w:val="clear" w:color="auto" w:fill="FFFFFF"/>
              </w:rPr>
              <w:t>modif</w:t>
            </w:r>
            <w:r w:rsidR="00D9113F">
              <w:rPr>
                <w:rFonts w:ascii="Arial" w:hAnsi="Arial" w:cs="Arial"/>
                <w:color w:val="171717"/>
                <w:sz w:val="24"/>
                <w:szCs w:val="24"/>
                <w:shd w:val="clear" w:color="auto" w:fill="FFFFFF"/>
              </w:rPr>
              <w:t xml:space="preserve">ied </w:t>
            </w:r>
            <w:r w:rsidRPr="0088044E">
              <w:rPr>
                <w:rFonts w:ascii="Arial" w:hAnsi="Arial" w:cs="Arial"/>
                <w:color w:val="171717"/>
                <w:sz w:val="24"/>
                <w:szCs w:val="24"/>
                <w:shd w:val="clear" w:color="auto" w:fill="FFFFFF"/>
              </w:rPr>
              <w:t xml:space="preserve">their behaviour due to camera being able to capture </w:t>
            </w:r>
            <w:r w:rsidR="00D9113F">
              <w:rPr>
                <w:rFonts w:ascii="Arial" w:hAnsi="Arial" w:cs="Arial"/>
                <w:color w:val="171717"/>
                <w:sz w:val="24"/>
                <w:szCs w:val="24"/>
                <w:shd w:val="clear" w:color="auto" w:fill="FFFFFF"/>
              </w:rPr>
              <w:t>everything that they say and do,</w:t>
            </w:r>
            <w:r w:rsidRPr="0088044E">
              <w:rPr>
                <w:rFonts w:ascii="Arial" w:hAnsi="Arial" w:cs="Arial"/>
                <w:color w:val="171717"/>
                <w:sz w:val="24"/>
                <w:szCs w:val="24"/>
                <w:shd w:val="clear" w:color="auto" w:fill="FFFFFF"/>
              </w:rPr>
              <w:t xml:space="preserve"> and the recording being able to be used as evidence against the officers</w:t>
            </w:r>
            <w:r w:rsidR="00D9113F">
              <w:rPr>
                <w:rFonts w:ascii="Arial" w:hAnsi="Arial" w:cs="Arial"/>
                <w:color w:val="171717"/>
                <w:sz w:val="24"/>
                <w:szCs w:val="24"/>
                <w:shd w:val="clear" w:color="auto" w:fill="FFFFFF"/>
              </w:rPr>
              <w:t xml:space="preserve"> if they are fulfilling their duties incorrectly </w:t>
            </w:r>
            <w:r w:rsidR="00D9113F" w:rsidRPr="00D9113F">
              <w:rPr>
                <w:rFonts w:ascii="Arial" w:hAnsi="Arial" w:cs="Arial"/>
                <w:color w:val="171717"/>
                <w:sz w:val="24"/>
                <w:szCs w:val="24"/>
                <w:shd w:val="clear" w:color="auto" w:fill="FFFFFF"/>
              </w:rPr>
              <w:t>(Ariel &amp; Sutherland, 2016)</w:t>
            </w:r>
            <w:r w:rsidR="00D9113F">
              <w:rPr>
                <w:rFonts w:ascii="Arial" w:hAnsi="Arial" w:cs="Arial"/>
                <w:color w:val="171717"/>
                <w:sz w:val="24"/>
                <w:szCs w:val="24"/>
                <w:shd w:val="clear" w:color="auto" w:fill="FFFFFF"/>
              </w:rPr>
              <w:t xml:space="preserve">. </w:t>
            </w:r>
          </w:p>
          <w:p w14:paraId="350436D5" w14:textId="0FD6B0A1" w:rsidR="00AA7710" w:rsidRPr="006042AF" w:rsidRDefault="00AA7710" w:rsidP="00AA7710">
            <w:pPr>
              <w:spacing w:line="360" w:lineRule="auto"/>
              <w:rPr>
                <w:rFonts w:ascii="Arial" w:hAnsi="Arial" w:cs="Arial"/>
                <w:sz w:val="24"/>
                <w:szCs w:val="24"/>
              </w:rPr>
            </w:pPr>
          </w:p>
        </w:tc>
      </w:tr>
      <w:tr w:rsidR="006B5611" w:rsidRPr="00661453" w14:paraId="4A291023" w14:textId="77777777" w:rsidTr="000731F2">
        <w:trPr>
          <w:trHeight w:val="1998"/>
        </w:trPr>
        <w:tc>
          <w:tcPr>
            <w:tcW w:w="10299" w:type="dxa"/>
            <w:gridSpan w:val="2"/>
            <w:tcMar>
              <w:top w:w="0" w:type="dxa"/>
              <w:left w:w="108" w:type="dxa"/>
              <w:bottom w:w="0" w:type="dxa"/>
              <w:right w:w="108" w:type="dxa"/>
            </w:tcMar>
          </w:tcPr>
          <w:p w14:paraId="2641A754" w14:textId="77777777" w:rsidR="006B5611" w:rsidRPr="00661453" w:rsidRDefault="006B5611" w:rsidP="000731F2">
            <w:pPr>
              <w:jc w:val="both"/>
              <w:rPr>
                <w:rFonts w:ascii="Arial" w:hAnsi="Arial" w:cs="Arial"/>
                <w:b/>
                <w:bCs/>
                <w:sz w:val="22"/>
                <w:szCs w:val="22"/>
              </w:rPr>
            </w:pPr>
            <w:r w:rsidRPr="00661453">
              <w:rPr>
                <w:rFonts w:ascii="Arial" w:hAnsi="Arial" w:cs="Arial"/>
                <w:b/>
                <w:bCs/>
                <w:sz w:val="22"/>
                <w:szCs w:val="22"/>
              </w:rPr>
              <w:lastRenderedPageBreak/>
              <w:t xml:space="preserve">SUMMARY OF RESEARCH AIM &amp; OBJECTIVES: </w:t>
            </w:r>
          </w:p>
          <w:p w14:paraId="67139EF8" w14:textId="3C8355BF" w:rsidR="003D3F50" w:rsidRDefault="003D3F50" w:rsidP="000731F2">
            <w:pPr>
              <w:jc w:val="both"/>
              <w:rPr>
                <w:rFonts w:ascii="Arial" w:hAnsi="Arial" w:cs="Arial"/>
                <w:b/>
                <w:bCs/>
                <w:sz w:val="24"/>
                <w:szCs w:val="24"/>
              </w:rPr>
            </w:pPr>
            <w:r w:rsidRPr="003D3F50">
              <w:rPr>
                <w:rFonts w:ascii="Arial" w:hAnsi="Arial" w:cs="Arial"/>
                <w:b/>
                <w:bCs/>
                <w:sz w:val="24"/>
                <w:szCs w:val="24"/>
              </w:rPr>
              <w:t xml:space="preserve">Four aims and objectives of this research will be: </w:t>
            </w:r>
          </w:p>
          <w:p w14:paraId="157D4819" w14:textId="0243940B" w:rsidR="003D3F50" w:rsidRDefault="003D3F50" w:rsidP="000731F2">
            <w:pPr>
              <w:jc w:val="both"/>
              <w:rPr>
                <w:rFonts w:ascii="Arial" w:hAnsi="Arial" w:cs="Arial"/>
                <w:b/>
                <w:bCs/>
                <w:sz w:val="24"/>
                <w:szCs w:val="24"/>
              </w:rPr>
            </w:pPr>
          </w:p>
          <w:p w14:paraId="75931CDF" w14:textId="0BE0355A" w:rsidR="003D3F50" w:rsidRDefault="003D3F50" w:rsidP="000731F2">
            <w:pPr>
              <w:jc w:val="both"/>
              <w:rPr>
                <w:rFonts w:ascii="Arial" w:hAnsi="Arial" w:cs="Arial"/>
                <w:b/>
                <w:bCs/>
                <w:sz w:val="24"/>
                <w:szCs w:val="24"/>
              </w:rPr>
            </w:pPr>
            <w:r>
              <w:rPr>
                <w:rFonts w:ascii="Arial" w:hAnsi="Arial" w:cs="Arial"/>
                <w:b/>
                <w:bCs/>
                <w:sz w:val="24"/>
                <w:szCs w:val="24"/>
              </w:rPr>
              <w:t xml:space="preserve">Aims: </w:t>
            </w:r>
          </w:p>
          <w:p w14:paraId="045266C5" w14:textId="77777777" w:rsidR="003D3F50" w:rsidRDefault="003D3F50" w:rsidP="000731F2">
            <w:pPr>
              <w:jc w:val="both"/>
              <w:rPr>
                <w:rFonts w:ascii="Arial" w:hAnsi="Arial" w:cs="Arial"/>
                <w:b/>
                <w:bCs/>
                <w:sz w:val="24"/>
                <w:szCs w:val="24"/>
              </w:rPr>
            </w:pPr>
          </w:p>
          <w:p w14:paraId="2ECA43F7" w14:textId="37E98264" w:rsidR="003D3F50" w:rsidRDefault="003D3F50" w:rsidP="00AA7710">
            <w:pPr>
              <w:pStyle w:val="ListParagraph"/>
              <w:numPr>
                <w:ilvl w:val="0"/>
                <w:numId w:val="33"/>
              </w:numPr>
              <w:rPr>
                <w:rFonts w:ascii="Arial" w:hAnsi="Arial" w:cs="Arial"/>
                <w:sz w:val="24"/>
                <w:szCs w:val="24"/>
              </w:rPr>
            </w:pPr>
            <w:r w:rsidRPr="005D50FB">
              <w:rPr>
                <w:rFonts w:ascii="Arial" w:hAnsi="Arial" w:cs="Arial"/>
                <w:sz w:val="24"/>
                <w:szCs w:val="24"/>
              </w:rPr>
              <w:t xml:space="preserve">To look at how police behaviour while interacting with the public is affected by body-worn cameras. </w:t>
            </w:r>
          </w:p>
          <w:p w14:paraId="143BFAAA" w14:textId="77777777" w:rsidR="006F141C" w:rsidRPr="006F141C" w:rsidRDefault="006F141C" w:rsidP="00AA7710">
            <w:pPr>
              <w:rPr>
                <w:rFonts w:ascii="Arial" w:hAnsi="Arial" w:cs="Arial"/>
                <w:sz w:val="24"/>
                <w:szCs w:val="24"/>
              </w:rPr>
            </w:pPr>
          </w:p>
          <w:p w14:paraId="5F74D941" w14:textId="208B419F" w:rsidR="005D50FB" w:rsidRPr="005D50FB" w:rsidRDefault="006F141C" w:rsidP="00AA7710">
            <w:pPr>
              <w:pStyle w:val="ListParagraph"/>
              <w:numPr>
                <w:ilvl w:val="0"/>
                <w:numId w:val="29"/>
              </w:numPr>
              <w:spacing w:line="360" w:lineRule="auto"/>
              <w:rPr>
                <w:rFonts w:ascii="Arial" w:hAnsi="Arial" w:cs="Arial"/>
                <w:sz w:val="24"/>
                <w:szCs w:val="24"/>
              </w:rPr>
            </w:pPr>
            <w:r>
              <w:rPr>
                <w:rFonts w:ascii="Arial" w:hAnsi="Arial" w:cs="Arial"/>
                <w:sz w:val="24"/>
                <w:szCs w:val="24"/>
              </w:rPr>
              <w:t xml:space="preserve">By researching this area, better understanding will be gained in the area of whether police officers act differently when body cameras are turned on. Some evidence suggests that officers feel more confident when dealing with public knowing that they are being recorded and that public are less likely to report them, and if they did everything was recorded on the BWC. Police officers also are made to act more professionally and accordingly while having the BWC on </w:t>
            </w:r>
            <w:r w:rsidRPr="006F141C">
              <w:rPr>
                <w:rFonts w:ascii="Arial" w:hAnsi="Arial" w:cs="Arial"/>
                <w:sz w:val="24"/>
                <w:szCs w:val="24"/>
              </w:rPr>
              <w:t>(Harrison et al., 2022)</w:t>
            </w:r>
            <w:r>
              <w:rPr>
                <w:rFonts w:ascii="Arial" w:hAnsi="Arial" w:cs="Arial"/>
                <w:sz w:val="24"/>
                <w:szCs w:val="24"/>
              </w:rPr>
              <w:t xml:space="preserve">. </w:t>
            </w:r>
          </w:p>
          <w:p w14:paraId="71EAD993" w14:textId="77777777" w:rsidR="003D3F50" w:rsidRDefault="003D3F50" w:rsidP="00AA7710">
            <w:pPr>
              <w:pStyle w:val="ListParagraph"/>
              <w:rPr>
                <w:rFonts w:ascii="Arial" w:hAnsi="Arial" w:cs="Arial"/>
                <w:sz w:val="24"/>
                <w:szCs w:val="24"/>
              </w:rPr>
            </w:pPr>
          </w:p>
          <w:p w14:paraId="185C310F" w14:textId="3F7570A9" w:rsidR="003D3F50" w:rsidRDefault="003D3F50" w:rsidP="00AA7710">
            <w:pPr>
              <w:pStyle w:val="ListParagraph"/>
              <w:numPr>
                <w:ilvl w:val="0"/>
                <w:numId w:val="33"/>
              </w:numPr>
              <w:rPr>
                <w:rFonts w:ascii="Arial" w:hAnsi="Arial" w:cs="Arial"/>
                <w:sz w:val="24"/>
                <w:szCs w:val="24"/>
              </w:rPr>
            </w:pPr>
            <w:r w:rsidRPr="005D50FB">
              <w:rPr>
                <w:rFonts w:ascii="Arial" w:hAnsi="Arial" w:cs="Arial"/>
                <w:sz w:val="24"/>
                <w:szCs w:val="24"/>
              </w:rPr>
              <w:t>Advantages and disadvantages of the body-worn cameras</w:t>
            </w:r>
            <w:r w:rsidR="00AB4427">
              <w:rPr>
                <w:rFonts w:ascii="Arial" w:hAnsi="Arial" w:cs="Arial"/>
                <w:sz w:val="24"/>
                <w:szCs w:val="24"/>
              </w:rPr>
              <w:t>.</w:t>
            </w:r>
          </w:p>
          <w:p w14:paraId="4674BFCF" w14:textId="77777777" w:rsidR="005D50FB" w:rsidRPr="005D50FB" w:rsidRDefault="005D50FB" w:rsidP="00AA7710">
            <w:pPr>
              <w:rPr>
                <w:rFonts w:ascii="Arial" w:hAnsi="Arial" w:cs="Arial"/>
                <w:sz w:val="24"/>
                <w:szCs w:val="24"/>
              </w:rPr>
            </w:pPr>
          </w:p>
          <w:p w14:paraId="0B864DF3" w14:textId="71F6ABAA" w:rsidR="003D3F50" w:rsidRDefault="006F141C" w:rsidP="00AA7710">
            <w:pPr>
              <w:pStyle w:val="ListParagraph"/>
              <w:numPr>
                <w:ilvl w:val="0"/>
                <w:numId w:val="29"/>
              </w:numPr>
              <w:spacing w:line="360" w:lineRule="auto"/>
              <w:rPr>
                <w:rFonts w:ascii="Arial" w:hAnsi="Arial" w:cs="Arial"/>
                <w:sz w:val="24"/>
                <w:szCs w:val="24"/>
              </w:rPr>
            </w:pPr>
            <w:r w:rsidRPr="006F141C">
              <w:rPr>
                <w:rFonts w:ascii="Arial" w:hAnsi="Arial" w:cs="Arial"/>
                <w:sz w:val="24"/>
                <w:szCs w:val="24"/>
              </w:rPr>
              <w:t>Researching advantages and disadvantages is crucial for the chosen topic, as it will provide information on whether BWC are beneficial or a waste of money and time. However, both factors would need to be considered as there is evidence to provide advantages such as BWC footage counting as criminal evidence, which would help with prosecution and reduce the amount of time spent to look for evidence</w:t>
            </w:r>
            <w:r>
              <w:rPr>
                <w:rFonts w:ascii="Arial" w:hAnsi="Arial" w:cs="Arial"/>
                <w:sz w:val="24"/>
                <w:szCs w:val="24"/>
              </w:rPr>
              <w:t xml:space="preserve"> </w:t>
            </w:r>
            <w:r w:rsidRPr="006F141C">
              <w:rPr>
                <w:rFonts w:ascii="Arial" w:hAnsi="Arial" w:cs="Arial"/>
                <w:sz w:val="24"/>
                <w:szCs w:val="24"/>
              </w:rPr>
              <w:t>(Axon, 2024)</w:t>
            </w:r>
            <w:r>
              <w:rPr>
                <w:rFonts w:ascii="Arial" w:hAnsi="Arial" w:cs="Arial"/>
                <w:sz w:val="24"/>
                <w:szCs w:val="24"/>
              </w:rPr>
              <w:t xml:space="preserve">. </w:t>
            </w:r>
            <w:r w:rsidRPr="006F141C">
              <w:rPr>
                <w:rFonts w:ascii="Arial" w:hAnsi="Arial" w:cs="Arial"/>
                <w:sz w:val="24"/>
                <w:szCs w:val="24"/>
              </w:rPr>
              <w:t>However, there are also disadvantages for example officers turning the cameras off or reviewing the footage to make sure inappropriate communication between officers was not recorded which could be used against them later</w:t>
            </w:r>
            <w:r>
              <w:rPr>
                <w:rFonts w:ascii="Arial" w:hAnsi="Arial" w:cs="Arial"/>
                <w:sz w:val="24"/>
                <w:szCs w:val="24"/>
              </w:rPr>
              <w:t xml:space="preserve"> </w:t>
            </w:r>
            <w:r w:rsidRPr="006F141C">
              <w:rPr>
                <w:rFonts w:ascii="Arial" w:hAnsi="Arial" w:cs="Arial"/>
                <w:sz w:val="24"/>
                <w:szCs w:val="24"/>
              </w:rPr>
              <w:t>(Harrison et al., 2022)</w:t>
            </w:r>
            <w:r>
              <w:rPr>
                <w:rFonts w:ascii="Arial" w:hAnsi="Arial" w:cs="Arial"/>
                <w:sz w:val="24"/>
                <w:szCs w:val="24"/>
              </w:rPr>
              <w:t>.</w:t>
            </w:r>
          </w:p>
          <w:p w14:paraId="1F24840F" w14:textId="77777777" w:rsidR="006F141C" w:rsidRPr="006F141C" w:rsidRDefault="006F141C" w:rsidP="006F141C">
            <w:pPr>
              <w:jc w:val="both"/>
              <w:rPr>
                <w:rFonts w:ascii="Arial" w:hAnsi="Arial" w:cs="Arial"/>
                <w:sz w:val="24"/>
                <w:szCs w:val="24"/>
              </w:rPr>
            </w:pPr>
          </w:p>
          <w:p w14:paraId="64DCF3EA" w14:textId="77A204F0" w:rsidR="003D3F50" w:rsidRPr="003D3F50" w:rsidRDefault="003D3F50" w:rsidP="003D3F50">
            <w:pPr>
              <w:jc w:val="both"/>
              <w:rPr>
                <w:rFonts w:ascii="Arial" w:hAnsi="Arial" w:cs="Arial"/>
                <w:b/>
                <w:bCs/>
                <w:sz w:val="24"/>
                <w:szCs w:val="24"/>
              </w:rPr>
            </w:pPr>
            <w:r w:rsidRPr="003D3F50">
              <w:rPr>
                <w:rFonts w:ascii="Arial" w:hAnsi="Arial" w:cs="Arial"/>
                <w:b/>
                <w:bCs/>
                <w:sz w:val="24"/>
                <w:szCs w:val="24"/>
              </w:rPr>
              <w:t xml:space="preserve">Objectives: </w:t>
            </w:r>
          </w:p>
          <w:p w14:paraId="56B11B9E" w14:textId="637D59D5" w:rsidR="003D3F50" w:rsidRDefault="003D3F50" w:rsidP="000731F2">
            <w:pPr>
              <w:jc w:val="both"/>
              <w:rPr>
                <w:rFonts w:ascii="Arial" w:hAnsi="Arial" w:cs="Arial"/>
                <w:sz w:val="24"/>
                <w:szCs w:val="24"/>
              </w:rPr>
            </w:pPr>
          </w:p>
          <w:p w14:paraId="5AEC2D9F" w14:textId="67541CBF" w:rsidR="003D3F50" w:rsidRDefault="003D3F50" w:rsidP="00AA7710">
            <w:pPr>
              <w:pStyle w:val="ListParagraph"/>
              <w:numPr>
                <w:ilvl w:val="0"/>
                <w:numId w:val="32"/>
              </w:numPr>
              <w:rPr>
                <w:rFonts w:ascii="Arial" w:hAnsi="Arial" w:cs="Arial"/>
                <w:sz w:val="24"/>
                <w:szCs w:val="24"/>
              </w:rPr>
            </w:pPr>
            <w:r w:rsidRPr="005D50FB">
              <w:rPr>
                <w:rFonts w:ascii="Arial" w:hAnsi="Arial" w:cs="Arial"/>
                <w:sz w:val="24"/>
                <w:szCs w:val="24"/>
              </w:rPr>
              <w:t xml:space="preserve">To assess how well body-worn cameras work for gathering </w:t>
            </w:r>
            <w:r w:rsidR="00AF2CDF">
              <w:rPr>
                <w:rFonts w:ascii="Arial" w:hAnsi="Arial" w:cs="Arial"/>
                <w:sz w:val="24"/>
                <w:szCs w:val="24"/>
              </w:rPr>
              <w:t>evidence and</w:t>
            </w:r>
            <w:r w:rsidRPr="005D50FB">
              <w:rPr>
                <w:rFonts w:ascii="Arial" w:hAnsi="Arial" w:cs="Arial"/>
                <w:sz w:val="24"/>
                <w:szCs w:val="24"/>
              </w:rPr>
              <w:t xml:space="preserve"> using in court</w:t>
            </w:r>
            <w:r w:rsidR="00AF2CDF">
              <w:rPr>
                <w:rFonts w:ascii="Arial" w:hAnsi="Arial" w:cs="Arial"/>
                <w:sz w:val="24"/>
                <w:szCs w:val="24"/>
              </w:rPr>
              <w:t xml:space="preserve"> proceedings</w:t>
            </w:r>
            <w:r w:rsidRPr="005D50FB">
              <w:rPr>
                <w:rFonts w:ascii="Arial" w:hAnsi="Arial" w:cs="Arial"/>
                <w:sz w:val="24"/>
                <w:szCs w:val="24"/>
              </w:rPr>
              <w:t>.</w:t>
            </w:r>
          </w:p>
          <w:p w14:paraId="65F1956A" w14:textId="77777777" w:rsidR="005D50FB" w:rsidRDefault="005D50FB" w:rsidP="00AA7710">
            <w:pPr>
              <w:pStyle w:val="ListParagraph"/>
              <w:rPr>
                <w:rFonts w:ascii="Arial" w:hAnsi="Arial" w:cs="Arial"/>
                <w:sz w:val="24"/>
                <w:szCs w:val="24"/>
              </w:rPr>
            </w:pPr>
          </w:p>
          <w:p w14:paraId="2DEE82D2" w14:textId="77777777" w:rsidR="00AF2CDF" w:rsidRDefault="00AF2CDF" w:rsidP="00AA7710">
            <w:pPr>
              <w:pStyle w:val="ListParagraph"/>
              <w:numPr>
                <w:ilvl w:val="0"/>
                <w:numId w:val="29"/>
              </w:numPr>
              <w:spacing w:line="360" w:lineRule="auto"/>
              <w:rPr>
                <w:rFonts w:ascii="Arial" w:hAnsi="Arial" w:cs="Arial"/>
                <w:sz w:val="24"/>
                <w:szCs w:val="24"/>
              </w:rPr>
            </w:pPr>
            <w:r>
              <w:rPr>
                <w:rFonts w:ascii="Arial" w:hAnsi="Arial" w:cs="Arial"/>
                <w:sz w:val="24"/>
                <w:szCs w:val="24"/>
              </w:rPr>
              <w:t xml:space="preserve">For any court case to be successful, and for justice to be brought, evidence is crucial, as without it results can be majorly impacted. </w:t>
            </w:r>
          </w:p>
          <w:p w14:paraId="2BB327BF" w14:textId="77777777" w:rsidR="002A0907" w:rsidRDefault="00AF2CDF" w:rsidP="00AA7710">
            <w:pPr>
              <w:pStyle w:val="ListParagraph"/>
              <w:spacing w:line="360" w:lineRule="auto"/>
              <w:rPr>
                <w:rFonts w:ascii="Arial" w:hAnsi="Arial" w:cs="Arial"/>
                <w:sz w:val="24"/>
                <w:szCs w:val="24"/>
              </w:rPr>
            </w:pPr>
            <w:r w:rsidRPr="00917920">
              <w:rPr>
                <w:rFonts w:ascii="Arial" w:hAnsi="Arial" w:cs="Arial"/>
                <w:sz w:val="24"/>
                <w:szCs w:val="24"/>
              </w:rPr>
              <w:t>Although, BWC cannot replace writing of statements and collecting crucial evidence, they can support them which is essential as it</w:t>
            </w:r>
            <w:r w:rsidR="00917920" w:rsidRPr="00917920">
              <w:rPr>
                <w:rFonts w:ascii="Arial" w:hAnsi="Arial" w:cs="Arial"/>
                <w:sz w:val="24"/>
                <w:szCs w:val="24"/>
              </w:rPr>
              <w:t xml:space="preserve"> is</w:t>
            </w:r>
            <w:r w:rsidRPr="00917920">
              <w:rPr>
                <w:rFonts w:ascii="Arial" w:hAnsi="Arial" w:cs="Arial"/>
                <w:sz w:val="24"/>
                <w:szCs w:val="24"/>
              </w:rPr>
              <w:t xml:space="preserve"> shown from police </w:t>
            </w:r>
            <w:r w:rsidR="00917920" w:rsidRPr="00917920">
              <w:rPr>
                <w:rFonts w:ascii="Arial" w:hAnsi="Arial" w:cs="Arial"/>
                <w:sz w:val="24"/>
                <w:szCs w:val="24"/>
              </w:rPr>
              <w:t>officer’s</w:t>
            </w:r>
            <w:r w:rsidRPr="00917920">
              <w:rPr>
                <w:rFonts w:ascii="Arial" w:hAnsi="Arial" w:cs="Arial"/>
                <w:sz w:val="24"/>
                <w:szCs w:val="24"/>
              </w:rPr>
              <w:t xml:space="preserve"> view.</w:t>
            </w:r>
          </w:p>
          <w:p w14:paraId="36B70B9E" w14:textId="73C3702B" w:rsidR="003D3F50" w:rsidRDefault="00917920" w:rsidP="00AA7710">
            <w:pPr>
              <w:pStyle w:val="ListParagraph"/>
              <w:spacing w:line="360" w:lineRule="auto"/>
              <w:rPr>
                <w:rFonts w:ascii="Arial" w:hAnsi="Arial" w:cs="Arial"/>
                <w:sz w:val="24"/>
                <w:szCs w:val="24"/>
              </w:rPr>
            </w:pPr>
            <w:r w:rsidRPr="00917920">
              <w:rPr>
                <w:rFonts w:ascii="Arial" w:hAnsi="Arial" w:cs="Arial"/>
                <w:sz w:val="24"/>
                <w:szCs w:val="24"/>
              </w:rPr>
              <w:t xml:space="preserve"> </w:t>
            </w:r>
            <w:r>
              <w:rPr>
                <w:rFonts w:ascii="Arial" w:hAnsi="Arial" w:cs="Arial"/>
                <w:sz w:val="24"/>
                <w:szCs w:val="24"/>
              </w:rPr>
              <w:t>BWC also can i</w:t>
            </w:r>
            <w:r w:rsidRPr="00917920">
              <w:rPr>
                <w:rFonts w:ascii="Arial" w:hAnsi="Arial" w:cs="Arial"/>
                <w:sz w:val="24"/>
                <w:szCs w:val="24"/>
              </w:rPr>
              <w:t>ncrea</w:t>
            </w:r>
            <w:r>
              <w:rPr>
                <w:rFonts w:ascii="Arial" w:hAnsi="Arial" w:cs="Arial"/>
                <w:sz w:val="24"/>
                <w:szCs w:val="24"/>
              </w:rPr>
              <w:t>se</w:t>
            </w:r>
            <w:r w:rsidRPr="00917920">
              <w:rPr>
                <w:rFonts w:ascii="Arial" w:hAnsi="Arial" w:cs="Arial"/>
                <w:sz w:val="24"/>
                <w:szCs w:val="24"/>
              </w:rPr>
              <w:t xml:space="preserve"> the efficiency of the criminal justice system for domestic abuse cases</w:t>
            </w:r>
            <w:r>
              <w:rPr>
                <w:rFonts w:ascii="Arial" w:hAnsi="Arial" w:cs="Arial"/>
                <w:sz w:val="24"/>
                <w:szCs w:val="24"/>
              </w:rPr>
              <w:t xml:space="preserve"> </w:t>
            </w:r>
            <w:r w:rsidRPr="00917920">
              <w:rPr>
                <w:rFonts w:ascii="Arial" w:hAnsi="Arial" w:cs="Arial"/>
                <w:sz w:val="24"/>
                <w:szCs w:val="24"/>
              </w:rPr>
              <w:t>(Jameel &amp; Bunn, 2015)</w:t>
            </w:r>
            <w:r>
              <w:rPr>
                <w:rFonts w:ascii="Arial" w:hAnsi="Arial" w:cs="Arial"/>
                <w:sz w:val="24"/>
                <w:szCs w:val="24"/>
              </w:rPr>
              <w:t xml:space="preserve">. </w:t>
            </w:r>
          </w:p>
          <w:p w14:paraId="63944E06" w14:textId="77777777" w:rsidR="00C96A27" w:rsidRDefault="00C96A27" w:rsidP="00AA7710">
            <w:pPr>
              <w:pStyle w:val="ListParagraph"/>
              <w:spacing w:line="360" w:lineRule="auto"/>
              <w:rPr>
                <w:rFonts w:ascii="Arial" w:hAnsi="Arial" w:cs="Arial"/>
                <w:sz w:val="24"/>
                <w:szCs w:val="24"/>
              </w:rPr>
            </w:pPr>
          </w:p>
          <w:p w14:paraId="5AAA376F" w14:textId="77777777" w:rsidR="00C96A27" w:rsidRDefault="00C96A27" w:rsidP="00AA7710">
            <w:pPr>
              <w:pStyle w:val="ListParagraph"/>
              <w:spacing w:line="360" w:lineRule="auto"/>
              <w:rPr>
                <w:rFonts w:ascii="Arial" w:hAnsi="Arial" w:cs="Arial"/>
                <w:sz w:val="24"/>
                <w:szCs w:val="24"/>
              </w:rPr>
            </w:pPr>
          </w:p>
          <w:p w14:paraId="387CD76A" w14:textId="77777777" w:rsidR="00C96A27" w:rsidRDefault="00C96A27" w:rsidP="00AA7710">
            <w:pPr>
              <w:pStyle w:val="ListParagraph"/>
              <w:spacing w:line="360" w:lineRule="auto"/>
              <w:rPr>
                <w:rFonts w:ascii="Arial" w:hAnsi="Arial" w:cs="Arial"/>
                <w:sz w:val="24"/>
                <w:szCs w:val="24"/>
              </w:rPr>
            </w:pPr>
          </w:p>
          <w:p w14:paraId="129E41B0" w14:textId="77777777" w:rsidR="006042AF" w:rsidRPr="002A0907" w:rsidRDefault="006042AF" w:rsidP="002A0907">
            <w:pPr>
              <w:spacing w:line="360" w:lineRule="auto"/>
              <w:jc w:val="both"/>
              <w:rPr>
                <w:rFonts w:ascii="Arial" w:hAnsi="Arial" w:cs="Arial"/>
                <w:sz w:val="24"/>
                <w:szCs w:val="24"/>
              </w:rPr>
            </w:pPr>
          </w:p>
          <w:p w14:paraId="5D110826" w14:textId="77777777" w:rsidR="00917920" w:rsidRPr="00917920" w:rsidRDefault="00917920" w:rsidP="00AA7710">
            <w:pPr>
              <w:spacing w:line="360" w:lineRule="auto"/>
              <w:rPr>
                <w:rFonts w:ascii="Arial" w:hAnsi="Arial" w:cs="Arial"/>
                <w:sz w:val="24"/>
                <w:szCs w:val="24"/>
              </w:rPr>
            </w:pPr>
          </w:p>
          <w:p w14:paraId="30418F16" w14:textId="7FFDE91B" w:rsidR="003D3F50" w:rsidRDefault="003D3F50" w:rsidP="00AA7710">
            <w:pPr>
              <w:pStyle w:val="ListParagraph"/>
              <w:numPr>
                <w:ilvl w:val="0"/>
                <w:numId w:val="32"/>
              </w:numPr>
              <w:rPr>
                <w:rFonts w:ascii="Arial" w:hAnsi="Arial" w:cs="Arial"/>
                <w:sz w:val="24"/>
                <w:szCs w:val="24"/>
              </w:rPr>
            </w:pPr>
            <w:r w:rsidRPr="005D50FB">
              <w:rPr>
                <w:rFonts w:ascii="Arial" w:hAnsi="Arial" w:cs="Arial"/>
                <w:sz w:val="24"/>
                <w:szCs w:val="24"/>
              </w:rPr>
              <w:t>To investigate the challenges regarding human rights and privacy that come with the use of body-worn cameras in law enforcement.</w:t>
            </w:r>
          </w:p>
          <w:p w14:paraId="4AE4BCB3" w14:textId="77777777" w:rsidR="005D50FB" w:rsidRPr="005D50FB" w:rsidRDefault="005D50FB" w:rsidP="00AA7710">
            <w:pPr>
              <w:rPr>
                <w:rFonts w:ascii="Arial" w:hAnsi="Arial" w:cs="Arial"/>
                <w:sz w:val="24"/>
                <w:szCs w:val="24"/>
              </w:rPr>
            </w:pPr>
          </w:p>
          <w:p w14:paraId="1CE4C44A" w14:textId="1EF6783D" w:rsidR="005D50FB" w:rsidRDefault="00917920" w:rsidP="00AA7710">
            <w:pPr>
              <w:pStyle w:val="ListParagraph"/>
              <w:numPr>
                <w:ilvl w:val="0"/>
                <w:numId w:val="29"/>
              </w:numPr>
              <w:spacing w:line="360" w:lineRule="auto"/>
              <w:rPr>
                <w:rFonts w:ascii="Arial" w:hAnsi="Arial" w:cs="Arial"/>
                <w:sz w:val="24"/>
                <w:szCs w:val="24"/>
              </w:rPr>
            </w:pPr>
            <w:r w:rsidRPr="00917920">
              <w:rPr>
                <w:rFonts w:ascii="Arial" w:hAnsi="Arial" w:cs="Arial"/>
                <w:sz w:val="24"/>
                <w:szCs w:val="24"/>
              </w:rPr>
              <w:t>Body worn cameras have the potential to breach people's privacy when they are not aware they are being filmed. Furthermore, these cameras might violate people's right to privacy by being utilised as evidence in criminal situations</w:t>
            </w:r>
            <w:r>
              <w:rPr>
                <w:rFonts w:ascii="Arial" w:hAnsi="Arial" w:cs="Arial"/>
                <w:sz w:val="24"/>
                <w:szCs w:val="24"/>
              </w:rPr>
              <w:t xml:space="preserve"> </w:t>
            </w:r>
            <w:r w:rsidRPr="00917920">
              <w:rPr>
                <w:rFonts w:ascii="Arial" w:hAnsi="Arial" w:cs="Arial"/>
                <w:sz w:val="24"/>
                <w:szCs w:val="24"/>
              </w:rPr>
              <w:t>(Poirier et al., 2023)</w:t>
            </w:r>
            <w:r>
              <w:rPr>
                <w:rFonts w:ascii="Arial" w:hAnsi="Arial" w:cs="Arial"/>
                <w:sz w:val="24"/>
                <w:szCs w:val="24"/>
              </w:rPr>
              <w:t xml:space="preserve">. </w:t>
            </w:r>
          </w:p>
          <w:p w14:paraId="706F7C12" w14:textId="1D55B66D" w:rsidR="00917920" w:rsidRDefault="007B579A" w:rsidP="00AA7710">
            <w:pPr>
              <w:pStyle w:val="ListParagraph"/>
              <w:spacing w:line="360" w:lineRule="auto"/>
              <w:rPr>
                <w:rFonts w:ascii="Arial" w:hAnsi="Arial" w:cs="Arial"/>
                <w:sz w:val="24"/>
                <w:szCs w:val="24"/>
              </w:rPr>
            </w:pPr>
            <w:r w:rsidRPr="00917920">
              <w:rPr>
                <w:rFonts w:ascii="Arial" w:hAnsi="Arial" w:cs="Arial"/>
                <w:sz w:val="24"/>
                <w:szCs w:val="24"/>
              </w:rPr>
              <w:t>The Human Rights Act 1998</w:t>
            </w:r>
            <w:r>
              <w:rPr>
                <w:rFonts w:ascii="Arial" w:hAnsi="Arial" w:cs="Arial"/>
                <w:sz w:val="24"/>
                <w:szCs w:val="24"/>
              </w:rPr>
              <w:t xml:space="preserve"> section 2</w:t>
            </w:r>
            <w:r w:rsidR="00917920" w:rsidRPr="00917920">
              <w:rPr>
                <w:rFonts w:ascii="Arial" w:hAnsi="Arial" w:cs="Arial"/>
                <w:sz w:val="24"/>
                <w:szCs w:val="24"/>
              </w:rPr>
              <w:t xml:space="preserve"> requires that the use of body cameras must be reasonable, essential, justified, and proportionate</w:t>
            </w:r>
            <w:r w:rsidR="00917920">
              <w:rPr>
                <w:rFonts w:ascii="Arial" w:hAnsi="Arial" w:cs="Arial"/>
                <w:sz w:val="24"/>
                <w:szCs w:val="24"/>
              </w:rPr>
              <w:t xml:space="preserve"> </w:t>
            </w:r>
            <w:r w:rsidR="00917920" w:rsidRPr="00917920">
              <w:rPr>
                <w:rFonts w:ascii="Arial" w:hAnsi="Arial" w:cs="Arial"/>
                <w:sz w:val="24"/>
                <w:szCs w:val="24"/>
              </w:rPr>
              <w:t>(Human rights act, 1998)</w:t>
            </w:r>
            <w:r w:rsidR="00917920">
              <w:rPr>
                <w:rFonts w:ascii="Arial" w:hAnsi="Arial" w:cs="Arial"/>
                <w:sz w:val="24"/>
                <w:szCs w:val="24"/>
              </w:rPr>
              <w:t xml:space="preserve">. </w:t>
            </w:r>
          </w:p>
          <w:p w14:paraId="23A8A03C" w14:textId="77777777" w:rsidR="00C96A27" w:rsidRDefault="00C96A27" w:rsidP="00AA7710">
            <w:pPr>
              <w:pStyle w:val="ListParagraph"/>
              <w:spacing w:line="360" w:lineRule="auto"/>
              <w:rPr>
                <w:rFonts w:ascii="Arial" w:hAnsi="Arial" w:cs="Arial"/>
                <w:sz w:val="24"/>
                <w:szCs w:val="24"/>
              </w:rPr>
            </w:pPr>
          </w:p>
          <w:p w14:paraId="094B2A84" w14:textId="4DD8F09E" w:rsidR="00C96A27" w:rsidRDefault="0057044A" w:rsidP="00C96A27">
            <w:pPr>
              <w:pStyle w:val="ListParagraph"/>
              <w:numPr>
                <w:ilvl w:val="0"/>
                <w:numId w:val="32"/>
              </w:numPr>
              <w:spacing w:line="360" w:lineRule="auto"/>
              <w:rPr>
                <w:rFonts w:ascii="Arial" w:hAnsi="Arial" w:cs="Arial"/>
                <w:sz w:val="24"/>
                <w:szCs w:val="24"/>
              </w:rPr>
            </w:pPr>
            <w:r>
              <w:rPr>
                <w:rFonts w:ascii="Arial" w:hAnsi="Arial" w:cs="Arial"/>
                <w:sz w:val="24"/>
                <w:szCs w:val="24"/>
              </w:rPr>
              <w:t>Police officer</w:t>
            </w:r>
            <w:r w:rsidRPr="0057044A">
              <w:rPr>
                <w:rFonts w:ascii="Arial" w:hAnsi="Arial" w:cs="Arial"/>
                <w:sz w:val="24"/>
                <w:szCs w:val="24"/>
              </w:rPr>
              <w:t xml:space="preserve"> </w:t>
            </w:r>
            <w:r w:rsidR="00F91803">
              <w:rPr>
                <w:rFonts w:ascii="Arial" w:hAnsi="Arial" w:cs="Arial"/>
                <w:sz w:val="24"/>
                <w:szCs w:val="24"/>
              </w:rPr>
              <w:t>awareness</w:t>
            </w:r>
            <w:r w:rsidRPr="0057044A">
              <w:rPr>
                <w:rFonts w:ascii="Arial" w:hAnsi="Arial" w:cs="Arial"/>
                <w:sz w:val="24"/>
                <w:szCs w:val="24"/>
              </w:rPr>
              <w:t xml:space="preserve"> and </w:t>
            </w:r>
            <w:r>
              <w:rPr>
                <w:rFonts w:ascii="Arial" w:hAnsi="Arial" w:cs="Arial"/>
                <w:sz w:val="24"/>
                <w:szCs w:val="24"/>
              </w:rPr>
              <w:t>a</w:t>
            </w:r>
            <w:r w:rsidRPr="0057044A">
              <w:rPr>
                <w:rFonts w:ascii="Arial" w:hAnsi="Arial" w:cs="Arial"/>
                <w:sz w:val="24"/>
                <w:szCs w:val="24"/>
              </w:rPr>
              <w:t>daptation to</w:t>
            </w:r>
            <w:r>
              <w:rPr>
                <w:rFonts w:ascii="Arial" w:hAnsi="Arial" w:cs="Arial"/>
                <w:sz w:val="24"/>
                <w:szCs w:val="24"/>
              </w:rPr>
              <w:t xml:space="preserve"> body worn cameras.</w:t>
            </w:r>
          </w:p>
          <w:p w14:paraId="22CF6816" w14:textId="6EFE7842" w:rsidR="00B411C0" w:rsidRPr="00B411C0" w:rsidRDefault="00B411C0" w:rsidP="00B411C0">
            <w:pPr>
              <w:pStyle w:val="ListParagraph"/>
              <w:numPr>
                <w:ilvl w:val="0"/>
                <w:numId w:val="29"/>
              </w:numPr>
              <w:spacing w:line="360" w:lineRule="auto"/>
              <w:rPr>
                <w:rFonts w:ascii="Arial" w:hAnsi="Arial" w:cs="Arial"/>
                <w:sz w:val="24"/>
                <w:szCs w:val="24"/>
              </w:rPr>
            </w:pPr>
            <w:r>
              <w:rPr>
                <w:rFonts w:ascii="Arial" w:hAnsi="Arial" w:cs="Arial"/>
                <w:sz w:val="24"/>
                <w:szCs w:val="24"/>
              </w:rPr>
              <w:t>B</w:t>
            </w:r>
            <w:r w:rsidR="00F91803">
              <w:rPr>
                <w:rFonts w:ascii="Arial" w:hAnsi="Arial" w:cs="Arial"/>
                <w:sz w:val="24"/>
                <w:szCs w:val="24"/>
              </w:rPr>
              <w:t xml:space="preserve">ody-worn cameras </w:t>
            </w:r>
            <w:r>
              <w:rPr>
                <w:rFonts w:ascii="Arial" w:hAnsi="Arial" w:cs="Arial"/>
                <w:sz w:val="24"/>
                <w:szCs w:val="24"/>
              </w:rPr>
              <w:t>are</w:t>
            </w:r>
            <w:r w:rsidR="00F91803">
              <w:rPr>
                <w:rFonts w:ascii="Arial" w:hAnsi="Arial" w:cs="Arial"/>
                <w:sz w:val="24"/>
                <w:szCs w:val="24"/>
              </w:rPr>
              <w:t xml:space="preserve"> beneficial but also require a full knowledge on how they work, therefore full training is required. </w:t>
            </w:r>
            <w:r>
              <w:rPr>
                <w:rFonts w:ascii="Arial" w:hAnsi="Arial" w:cs="Arial"/>
                <w:sz w:val="24"/>
                <w:szCs w:val="24"/>
              </w:rPr>
              <w:t>Having body-worn cameras is also an advantage for officer safety both physically and in case false accusations are made about them. BWC could pressure some officers to comply with regulations because they know that they are there but should be a tool that supports fairness and safety</w:t>
            </w:r>
            <w:r w:rsidR="002E6F6C">
              <w:rPr>
                <w:rFonts w:ascii="Arial" w:hAnsi="Arial" w:cs="Arial"/>
                <w:sz w:val="24"/>
                <w:szCs w:val="24"/>
              </w:rPr>
              <w:t xml:space="preserve"> (</w:t>
            </w:r>
            <w:r w:rsidR="002E6F6C" w:rsidRPr="002E6F6C">
              <w:rPr>
                <w:rFonts w:ascii="Arial" w:hAnsi="Arial" w:cs="Arial"/>
                <w:sz w:val="24"/>
                <w:szCs w:val="24"/>
              </w:rPr>
              <w:t>Yang, F</w:t>
            </w:r>
            <w:r w:rsidR="002E6F6C">
              <w:rPr>
                <w:rFonts w:ascii="Arial" w:hAnsi="Arial" w:cs="Arial"/>
                <w:sz w:val="24"/>
                <w:szCs w:val="24"/>
              </w:rPr>
              <w:t xml:space="preserve">, </w:t>
            </w:r>
            <w:r w:rsidR="002E6F6C" w:rsidRPr="002E6F6C">
              <w:rPr>
                <w:rFonts w:ascii="Arial" w:hAnsi="Arial" w:cs="Arial"/>
                <w:sz w:val="24"/>
                <w:szCs w:val="24"/>
              </w:rPr>
              <w:t>2024).</w:t>
            </w:r>
          </w:p>
          <w:p w14:paraId="5FBDDA7D" w14:textId="77777777" w:rsidR="003D3F50" w:rsidRPr="003D3F50" w:rsidRDefault="003D3F50" w:rsidP="000731F2">
            <w:pPr>
              <w:jc w:val="both"/>
              <w:rPr>
                <w:rFonts w:ascii="Arial" w:hAnsi="Arial" w:cs="Arial"/>
                <w:sz w:val="24"/>
                <w:szCs w:val="24"/>
              </w:rPr>
            </w:pPr>
          </w:p>
          <w:p w14:paraId="36FAAF6F" w14:textId="77777777" w:rsidR="006B5611" w:rsidRPr="00661453" w:rsidRDefault="006B5611" w:rsidP="000731F2">
            <w:pPr>
              <w:jc w:val="both"/>
              <w:rPr>
                <w:rFonts w:ascii="Arial" w:hAnsi="Arial" w:cs="Arial"/>
                <w:sz w:val="22"/>
                <w:szCs w:val="22"/>
              </w:rPr>
            </w:pPr>
          </w:p>
        </w:tc>
      </w:tr>
      <w:tr w:rsidR="006B5611" w:rsidRPr="00661453" w14:paraId="523F3CAC" w14:textId="77777777" w:rsidTr="000731F2">
        <w:trPr>
          <w:trHeight w:val="2275"/>
        </w:trPr>
        <w:tc>
          <w:tcPr>
            <w:tcW w:w="10299" w:type="dxa"/>
            <w:gridSpan w:val="2"/>
            <w:tcMar>
              <w:top w:w="0" w:type="dxa"/>
              <w:left w:w="108" w:type="dxa"/>
              <w:bottom w:w="0" w:type="dxa"/>
              <w:right w:w="108" w:type="dxa"/>
            </w:tcMar>
          </w:tcPr>
          <w:p w14:paraId="245CEE40" w14:textId="77777777" w:rsidR="006B5611" w:rsidRPr="00661453" w:rsidRDefault="006B5611" w:rsidP="000731F2">
            <w:pPr>
              <w:rPr>
                <w:rFonts w:ascii="Arial" w:hAnsi="Arial" w:cs="Arial"/>
                <w:b/>
                <w:bCs/>
                <w:sz w:val="22"/>
                <w:szCs w:val="22"/>
              </w:rPr>
            </w:pPr>
            <w:r w:rsidRPr="00661453">
              <w:rPr>
                <w:rFonts w:ascii="Arial" w:hAnsi="Arial" w:cs="Arial"/>
                <w:b/>
                <w:bCs/>
                <w:sz w:val="22"/>
                <w:szCs w:val="22"/>
              </w:rPr>
              <w:lastRenderedPageBreak/>
              <w:t>THEORETICAL CONTEXT:</w:t>
            </w:r>
          </w:p>
          <w:p w14:paraId="23532CB5" w14:textId="77777777" w:rsidR="006B5611" w:rsidRDefault="006B5611" w:rsidP="007B579A">
            <w:pPr>
              <w:jc w:val="both"/>
              <w:rPr>
                <w:rFonts w:ascii="Arial" w:hAnsi="Arial" w:cs="Arial"/>
                <w:sz w:val="22"/>
                <w:szCs w:val="22"/>
              </w:rPr>
            </w:pPr>
          </w:p>
          <w:p w14:paraId="60FC4717" w14:textId="4D8B39D7" w:rsidR="007B579A" w:rsidRPr="00163C0C" w:rsidRDefault="007B579A" w:rsidP="00AA7710">
            <w:pPr>
              <w:spacing w:line="360" w:lineRule="auto"/>
              <w:rPr>
                <w:rFonts w:ascii="Arial" w:hAnsi="Arial" w:cs="Arial"/>
                <w:sz w:val="24"/>
                <w:szCs w:val="24"/>
              </w:rPr>
            </w:pPr>
            <w:r w:rsidRPr="00163C0C">
              <w:rPr>
                <w:rFonts w:ascii="Arial" w:hAnsi="Arial" w:cs="Arial"/>
                <w:sz w:val="24"/>
                <w:szCs w:val="24"/>
              </w:rPr>
              <w:t>For the chosen research area, a wide range of the literature will be utilised to be able to present the best research findings and compare them with each other, which will then provide the evidence on whether the body-worn cameras are effective. Examples of the literature that will be used are:</w:t>
            </w:r>
          </w:p>
          <w:p w14:paraId="3FE28FFE" w14:textId="77777777" w:rsidR="007B579A" w:rsidRPr="00163C0C" w:rsidRDefault="007B579A" w:rsidP="00AA7710">
            <w:pPr>
              <w:spacing w:line="360" w:lineRule="auto"/>
              <w:rPr>
                <w:rFonts w:ascii="Arial" w:hAnsi="Arial" w:cs="Arial"/>
                <w:sz w:val="24"/>
                <w:szCs w:val="24"/>
              </w:rPr>
            </w:pPr>
          </w:p>
          <w:p w14:paraId="5F3B6F69"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Journals</w:t>
            </w:r>
          </w:p>
          <w:p w14:paraId="63FDAB9E"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Google Scholar</w:t>
            </w:r>
          </w:p>
          <w:p w14:paraId="442C100E" w14:textId="51CB5653"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Legislation (Human Rights Act 1998)</w:t>
            </w:r>
          </w:p>
          <w:p w14:paraId="4AC32F6B"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UK Government reports</w:t>
            </w:r>
          </w:p>
          <w:p w14:paraId="24FE349C"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 xml:space="preserve">UWTSD Library </w:t>
            </w:r>
          </w:p>
          <w:p w14:paraId="06B608F5"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 xml:space="preserve">Books (Police Visibility: Privacy, Surveillance, and the False Promise of Body-Worn Cameras) </w:t>
            </w:r>
          </w:p>
          <w:p w14:paraId="1567E99A" w14:textId="77777777" w:rsidR="007B579A" w:rsidRPr="00163C0C" w:rsidRDefault="007B579A" w:rsidP="00AA7710">
            <w:pPr>
              <w:pStyle w:val="ListParagraph"/>
              <w:numPr>
                <w:ilvl w:val="0"/>
                <w:numId w:val="34"/>
              </w:numPr>
              <w:spacing w:line="360" w:lineRule="auto"/>
              <w:rPr>
                <w:rFonts w:ascii="Arial" w:hAnsi="Arial" w:cs="Arial"/>
                <w:sz w:val="24"/>
                <w:szCs w:val="24"/>
              </w:rPr>
            </w:pPr>
            <w:r w:rsidRPr="00163C0C">
              <w:rPr>
                <w:rFonts w:ascii="Arial" w:hAnsi="Arial" w:cs="Arial"/>
                <w:sz w:val="24"/>
                <w:szCs w:val="24"/>
              </w:rPr>
              <w:t>News articles</w:t>
            </w:r>
          </w:p>
          <w:p w14:paraId="715E85C8" w14:textId="44FC12BE" w:rsidR="007B579A" w:rsidRPr="007B579A" w:rsidRDefault="007B579A" w:rsidP="007B579A">
            <w:pPr>
              <w:jc w:val="both"/>
              <w:rPr>
                <w:rFonts w:ascii="Arial" w:hAnsi="Arial" w:cs="Arial"/>
              </w:rPr>
            </w:pPr>
          </w:p>
        </w:tc>
      </w:tr>
      <w:tr w:rsidR="006B5611" w:rsidRPr="00661453" w14:paraId="4C0BBD83" w14:textId="77777777" w:rsidTr="000731F2">
        <w:trPr>
          <w:trHeight w:val="1332"/>
        </w:trPr>
        <w:tc>
          <w:tcPr>
            <w:tcW w:w="10299" w:type="dxa"/>
            <w:gridSpan w:val="2"/>
            <w:tcMar>
              <w:top w:w="0" w:type="dxa"/>
              <w:left w:w="108" w:type="dxa"/>
              <w:bottom w:w="0" w:type="dxa"/>
              <w:right w:w="108" w:type="dxa"/>
            </w:tcMar>
          </w:tcPr>
          <w:p w14:paraId="5F07656E" w14:textId="77777777" w:rsidR="006B5611" w:rsidRPr="00661453" w:rsidRDefault="006B5611" w:rsidP="000731F2">
            <w:pPr>
              <w:rPr>
                <w:rFonts w:ascii="Arial" w:hAnsi="Arial" w:cs="Arial"/>
                <w:b/>
                <w:bCs/>
                <w:sz w:val="22"/>
                <w:szCs w:val="22"/>
              </w:rPr>
            </w:pPr>
            <w:r w:rsidRPr="00661453">
              <w:rPr>
                <w:rFonts w:ascii="Arial" w:hAnsi="Arial" w:cs="Arial"/>
                <w:b/>
                <w:bCs/>
                <w:sz w:val="22"/>
                <w:szCs w:val="22"/>
              </w:rPr>
              <w:t xml:space="preserve">SUMMARY OF RESEARCH –SURVEY METHOD: </w:t>
            </w:r>
          </w:p>
          <w:p w14:paraId="39CB09B9" w14:textId="7CBAF896" w:rsidR="006B5611" w:rsidRDefault="006B5611" w:rsidP="000731F2">
            <w:pPr>
              <w:rPr>
                <w:rFonts w:ascii="Arial" w:hAnsi="Arial" w:cs="Arial"/>
                <w:sz w:val="22"/>
                <w:szCs w:val="22"/>
              </w:rPr>
            </w:pPr>
          </w:p>
          <w:p w14:paraId="2BDF7B18" w14:textId="643EBA94" w:rsidR="00163C0C" w:rsidRPr="00163C0C" w:rsidRDefault="00163C0C" w:rsidP="00163C0C">
            <w:pPr>
              <w:spacing w:line="360" w:lineRule="auto"/>
              <w:rPr>
                <w:rFonts w:ascii="Arial" w:hAnsi="Arial" w:cs="Arial"/>
                <w:sz w:val="24"/>
                <w:szCs w:val="24"/>
              </w:rPr>
            </w:pPr>
            <w:r w:rsidRPr="00163C0C">
              <w:rPr>
                <w:rFonts w:ascii="Arial" w:hAnsi="Arial" w:cs="Arial"/>
                <w:sz w:val="24"/>
                <w:szCs w:val="24"/>
              </w:rPr>
              <w:t xml:space="preserve">Online Survey will be the chosen research method, which will consist of multiple answer questions. By having multiple answer choice, people completing the survey might be more </w:t>
            </w:r>
            <w:r w:rsidRPr="00163C0C">
              <w:rPr>
                <w:rFonts w:ascii="Arial" w:hAnsi="Arial" w:cs="Arial"/>
                <w:sz w:val="24"/>
                <w:szCs w:val="24"/>
              </w:rPr>
              <w:lastRenderedPageBreak/>
              <w:t xml:space="preserve">inclined to do it knowing that it will not take them a long period of time, as the answers do not need to be typed up. </w:t>
            </w:r>
          </w:p>
          <w:p w14:paraId="3D282218" w14:textId="5C8F5E65" w:rsidR="00163C0C" w:rsidRPr="00163C0C" w:rsidRDefault="00163C0C" w:rsidP="00163C0C">
            <w:pPr>
              <w:spacing w:line="360" w:lineRule="auto"/>
              <w:rPr>
                <w:rFonts w:ascii="Arial" w:hAnsi="Arial" w:cs="Arial"/>
                <w:sz w:val="24"/>
                <w:szCs w:val="24"/>
              </w:rPr>
            </w:pPr>
            <w:r w:rsidRPr="00163C0C">
              <w:rPr>
                <w:rFonts w:ascii="Arial" w:hAnsi="Arial" w:cs="Arial"/>
                <w:sz w:val="24"/>
                <w:szCs w:val="24"/>
              </w:rPr>
              <w:t xml:space="preserve">By using online survey as a chosen method, a diverse range of respondents will be reached, as most people now days use internet (Alessi &amp; Martin, 2010). </w:t>
            </w:r>
          </w:p>
          <w:p w14:paraId="3D40D31A" w14:textId="17E307B1" w:rsidR="006B5611" w:rsidRPr="00163C0C" w:rsidRDefault="00163C0C" w:rsidP="00163C0C">
            <w:pPr>
              <w:spacing w:line="360" w:lineRule="auto"/>
              <w:rPr>
                <w:rFonts w:ascii="Arial" w:hAnsi="Arial" w:cs="Arial"/>
                <w:sz w:val="24"/>
                <w:szCs w:val="24"/>
              </w:rPr>
            </w:pPr>
            <w:r w:rsidRPr="00163C0C">
              <w:rPr>
                <w:rFonts w:ascii="Arial" w:hAnsi="Arial" w:cs="Arial"/>
                <w:sz w:val="24"/>
                <w:szCs w:val="24"/>
              </w:rPr>
              <w:t xml:space="preserve">This method of research will provide </w:t>
            </w:r>
            <w:r w:rsidR="00356CE9">
              <w:rPr>
                <w:rFonts w:ascii="Arial" w:hAnsi="Arial" w:cs="Arial"/>
                <w:sz w:val="24"/>
                <w:szCs w:val="24"/>
              </w:rPr>
              <w:t>myself</w:t>
            </w:r>
            <w:r w:rsidRPr="00163C0C">
              <w:rPr>
                <w:rFonts w:ascii="Arial" w:hAnsi="Arial" w:cs="Arial"/>
                <w:sz w:val="24"/>
                <w:szCs w:val="24"/>
              </w:rPr>
              <w:t xml:space="preserve"> with other people’s opinions on the question that ha</w:t>
            </w:r>
            <w:r w:rsidR="00356CE9">
              <w:rPr>
                <w:rFonts w:ascii="Arial" w:hAnsi="Arial" w:cs="Arial"/>
                <w:sz w:val="24"/>
                <w:szCs w:val="24"/>
              </w:rPr>
              <w:t xml:space="preserve">s been </w:t>
            </w:r>
            <w:r w:rsidRPr="00163C0C">
              <w:rPr>
                <w:rFonts w:ascii="Arial" w:hAnsi="Arial" w:cs="Arial"/>
                <w:sz w:val="24"/>
                <w:szCs w:val="24"/>
              </w:rPr>
              <w:t xml:space="preserve">chosen, which then will conclude on how people feel around police officers that wear body cameras. </w:t>
            </w:r>
          </w:p>
          <w:p w14:paraId="7AEF5E90" w14:textId="77777777" w:rsidR="006B5611" w:rsidRPr="00661453" w:rsidRDefault="006B5611" w:rsidP="000731F2">
            <w:pPr>
              <w:jc w:val="both"/>
              <w:rPr>
                <w:rFonts w:ascii="Arial" w:hAnsi="Arial" w:cs="Arial"/>
                <w:sz w:val="22"/>
                <w:szCs w:val="22"/>
              </w:rPr>
            </w:pPr>
          </w:p>
        </w:tc>
      </w:tr>
      <w:tr w:rsidR="006B5611" w:rsidRPr="00661453" w14:paraId="5E10B09D" w14:textId="77777777" w:rsidTr="000731F2">
        <w:trPr>
          <w:trHeight w:val="1998"/>
        </w:trPr>
        <w:tc>
          <w:tcPr>
            <w:tcW w:w="10299" w:type="dxa"/>
            <w:gridSpan w:val="2"/>
            <w:tcMar>
              <w:top w:w="0" w:type="dxa"/>
              <w:left w:w="108" w:type="dxa"/>
              <w:bottom w:w="0" w:type="dxa"/>
              <w:right w:w="108" w:type="dxa"/>
            </w:tcMar>
          </w:tcPr>
          <w:p w14:paraId="79722686" w14:textId="77777777" w:rsidR="006B5611" w:rsidRPr="00661453" w:rsidRDefault="006B5611" w:rsidP="000731F2">
            <w:pPr>
              <w:rPr>
                <w:rFonts w:ascii="Arial" w:hAnsi="Arial" w:cs="Arial"/>
                <w:sz w:val="22"/>
                <w:szCs w:val="22"/>
              </w:rPr>
            </w:pPr>
            <w:r w:rsidRPr="00661453">
              <w:rPr>
                <w:rFonts w:ascii="Arial" w:hAnsi="Arial" w:cs="Arial"/>
                <w:b/>
                <w:bCs/>
                <w:sz w:val="22"/>
                <w:szCs w:val="22"/>
              </w:rPr>
              <w:lastRenderedPageBreak/>
              <w:t>SUMMARY OF SAMPLING FRAMEWORK:</w:t>
            </w:r>
            <w:r w:rsidRPr="00661453">
              <w:rPr>
                <w:rFonts w:ascii="Arial" w:hAnsi="Arial" w:cs="Arial"/>
                <w:sz w:val="22"/>
                <w:szCs w:val="22"/>
              </w:rPr>
              <w:t xml:space="preserve"> </w:t>
            </w:r>
          </w:p>
          <w:p w14:paraId="591DF254" w14:textId="024D39FB" w:rsidR="006B5611" w:rsidRDefault="006B5611" w:rsidP="000731F2">
            <w:pPr>
              <w:jc w:val="both"/>
              <w:rPr>
                <w:rFonts w:ascii="Arial" w:hAnsi="Arial" w:cs="Arial"/>
                <w:sz w:val="22"/>
                <w:szCs w:val="22"/>
              </w:rPr>
            </w:pPr>
          </w:p>
          <w:p w14:paraId="10781803" w14:textId="0EF1268B" w:rsidR="006B5611" w:rsidRDefault="00E46C17" w:rsidP="00AA7710">
            <w:pPr>
              <w:spacing w:line="360" w:lineRule="auto"/>
              <w:rPr>
                <w:rFonts w:ascii="Arial" w:hAnsi="Arial" w:cs="Arial"/>
                <w:sz w:val="24"/>
                <w:szCs w:val="24"/>
              </w:rPr>
            </w:pPr>
            <w:r w:rsidRPr="00E46C17">
              <w:rPr>
                <w:rFonts w:ascii="Arial" w:hAnsi="Arial" w:cs="Arial"/>
                <w:sz w:val="24"/>
                <w:szCs w:val="24"/>
              </w:rPr>
              <w:t>Online survey questionnaire will be the chosen survey method which will be intended for general members of the public to address their views</w:t>
            </w:r>
            <w:r w:rsidR="00356CE9">
              <w:rPr>
                <w:rFonts w:ascii="Arial" w:hAnsi="Arial" w:cs="Arial"/>
                <w:sz w:val="24"/>
                <w:szCs w:val="24"/>
              </w:rPr>
              <w:t xml:space="preserve"> on</w:t>
            </w:r>
            <w:r w:rsidRPr="00E46C17">
              <w:rPr>
                <w:rFonts w:ascii="Arial" w:hAnsi="Arial" w:cs="Arial"/>
                <w:sz w:val="24"/>
                <w:szCs w:val="24"/>
              </w:rPr>
              <w:t xml:space="preserve"> chosen topic. </w:t>
            </w:r>
            <w:r w:rsidR="00356CE9">
              <w:rPr>
                <w:rFonts w:ascii="Arial" w:hAnsi="Arial" w:cs="Arial"/>
                <w:sz w:val="24"/>
                <w:szCs w:val="24"/>
              </w:rPr>
              <w:t>I</w:t>
            </w:r>
            <w:r w:rsidRPr="00E46C17">
              <w:rPr>
                <w:rFonts w:ascii="Arial" w:hAnsi="Arial" w:cs="Arial"/>
                <w:sz w:val="24"/>
                <w:szCs w:val="24"/>
              </w:rPr>
              <w:t xml:space="preserve">ntended audience will be adults over the age of 18, although younger people also encounter with police </w:t>
            </w:r>
            <w:r w:rsidR="0033742F">
              <w:rPr>
                <w:rFonts w:ascii="Arial" w:hAnsi="Arial" w:cs="Arial"/>
                <w:sz w:val="24"/>
                <w:szCs w:val="24"/>
              </w:rPr>
              <w:t xml:space="preserve">officers </w:t>
            </w:r>
            <w:r w:rsidRPr="00E46C17">
              <w:rPr>
                <w:rFonts w:ascii="Arial" w:hAnsi="Arial" w:cs="Arial"/>
                <w:sz w:val="24"/>
                <w:szCs w:val="24"/>
              </w:rPr>
              <w:t xml:space="preserve">that wear body-worn cameras, </w:t>
            </w:r>
            <w:r w:rsidR="00356CE9">
              <w:rPr>
                <w:rFonts w:ascii="Arial" w:hAnsi="Arial" w:cs="Arial"/>
                <w:sz w:val="24"/>
                <w:szCs w:val="24"/>
              </w:rPr>
              <w:t>likely</w:t>
            </w:r>
            <w:r w:rsidRPr="00E46C17">
              <w:rPr>
                <w:rFonts w:ascii="Arial" w:hAnsi="Arial" w:cs="Arial"/>
                <w:sz w:val="24"/>
                <w:szCs w:val="24"/>
              </w:rPr>
              <w:t xml:space="preserve"> adults </w:t>
            </w:r>
            <w:r w:rsidR="00356CE9">
              <w:rPr>
                <w:rFonts w:ascii="Arial" w:hAnsi="Arial" w:cs="Arial"/>
                <w:sz w:val="24"/>
                <w:szCs w:val="24"/>
              </w:rPr>
              <w:t xml:space="preserve">would </w:t>
            </w:r>
            <w:r w:rsidRPr="00E46C17">
              <w:rPr>
                <w:rFonts w:ascii="Arial" w:hAnsi="Arial" w:cs="Arial"/>
                <w:sz w:val="24"/>
                <w:szCs w:val="24"/>
              </w:rPr>
              <w:t xml:space="preserve">have better understanding of the use of </w:t>
            </w:r>
            <w:r w:rsidR="0033742F" w:rsidRPr="00E46C17">
              <w:rPr>
                <w:rFonts w:ascii="Arial" w:hAnsi="Arial" w:cs="Arial"/>
                <w:sz w:val="24"/>
                <w:szCs w:val="24"/>
              </w:rPr>
              <w:t>them</w:t>
            </w:r>
            <w:r w:rsidRPr="00E46C17">
              <w:rPr>
                <w:rFonts w:ascii="Arial" w:hAnsi="Arial" w:cs="Arial"/>
                <w:sz w:val="24"/>
                <w:szCs w:val="24"/>
              </w:rPr>
              <w:t>. The adults participating will be family, friends, work colleagues and other members of the public. By using this kind of research form, broader response from people of different, ages, backgrounds and beliefs</w:t>
            </w:r>
            <w:r w:rsidR="00356CE9">
              <w:rPr>
                <w:rFonts w:ascii="Arial" w:hAnsi="Arial" w:cs="Arial"/>
                <w:sz w:val="24"/>
                <w:szCs w:val="24"/>
              </w:rPr>
              <w:t xml:space="preserve"> will be achieved. </w:t>
            </w:r>
          </w:p>
          <w:p w14:paraId="4ACB70FB" w14:textId="6DD0F08D" w:rsidR="0033742F" w:rsidRDefault="0033742F" w:rsidP="00AA7710">
            <w:pPr>
              <w:spacing w:line="360" w:lineRule="auto"/>
              <w:rPr>
                <w:rFonts w:ascii="Arial" w:hAnsi="Arial" w:cs="Arial"/>
                <w:sz w:val="24"/>
                <w:szCs w:val="24"/>
              </w:rPr>
            </w:pPr>
            <w:r>
              <w:rPr>
                <w:rFonts w:ascii="Arial" w:hAnsi="Arial" w:cs="Arial"/>
                <w:sz w:val="24"/>
                <w:szCs w:val="24"/>
              </w:rPr>
              <w:t xml:space="preserve">People that will participate in the survey will also have to consent that </w:t>
            </w:r>
            <w:r w:rsidRPr="0033742F">
              <w:rPr>
                <w:rFonts w:ascii="Arial" w:hAnsi="Arial" w:cs="Arial"/>
                <w:sz w:val="24"/>
                <w:szCs w:val="24"/>
              </w:rPr>
              <w:t xml:space="preserve">they understand </w:t>
            </w:r>
            <w:r>
              <w:rPr>
                <w:rFonts w:ascii="Arial" w:hAnsi="Arial" w:cs="Arial"/>
                <w:sz w:val="24"/>
                <w:szCs w:val="24"/>
              </w:rPr>
              <w:t>the</w:t>
            </w:r>
            <w:r w:rsidRPr="0033742F">
              <w:rPr>
                <w:rFonts w:ascii="Arial" w:hAnsi="Arial" w:cs="Arial"/>
                <w:sz w:val="24"/>
                <w:szCs w:val="24"/>
              </w:rPr>
              <w:t xml:space="preserve"> research and agree to participate</w:t>
            </w:r>
            <w:r>
              <w:rPr>
                <w:rFonts w:ascii="Arial" w:hAnsi="Arial" w:cs="Arial"/>
                <w:sz w:val="24"/>
                <w:szCs w:val="24"/>
              </w:rPr>
              <w:t xml:space="preserve"> in it </w:t>
            </w:r>
            <w:r w:rsidRPr="0033742F">
              <w:rPr>
                <w:rFonts w:ascii="Arial" w:hAnsi="Arial" w:cs="Arial"/>
                <w:sz w:val="24"/>
                <w:szCs w:val="24"/>
              </w:rPr>
              <w:t>(</w:t>
            </w:r>
            <w:r w:rsidR="00983822">
              <w:rPr>
                <w:rFonts w:ascii="Arial" w:hAnsi="Arial" w:cs="Arial"/>
                <w:sz w:val="24"/>
                <w:szCs w:val="24"/>
              </w:rPr>
              <w:t xml:space="preserve">UK </w:t>
            </w:r>
            <w:r w:rsidR="00356CE9">
              <w:rPr>
                <w:rFonts w:ascii="Arial" w:hAnsi="Arial" w:cs="Arial"/>
                <w:sz w:val="24"/>
                <w:szCs w:val="24"/>
              </w:rPr>
              <w:t>Government</w:t>
            </w:r>
            <w:r w:rsidR="00983822">
              <w:rPr>
                <w:rFonts w:ascii="Arial" w:hAnsi="Arial" w:cs="Arial"/>
                <w:sz w:val="24"/>
                <w:szCs w:val="24"/>
              </w:rPr>
              <w:t>,</w:t>
            </w:r>
            <w:r w:rsidRPr="0033742F">
              <w:rPr>
                <w:rFonts w:ascii="Arial" w:hAnsi="Arial" w:cs="Arial"/>
                <w:sz w:val="24"/>
                <w:szCs w:val="24"/>
              </w:rPr>
              <w:t xml:space="preserve"> 2018)</w:t>
            </w:r>
            <w:r>
              <w:rPr>
                <w:rFonts w:ascii="Arial" w:hAnsi="Arial" w:cs="Arial"/>
                <w:sz w:val="24"/>
                <w:szCs w:val="24"/>
              </w:rPr>
              <w:t xml:space="preserve">. </w:t>
            </w:r>
          </w:p>
          <w:p w14:paraId="6CE6672A" w14:textId="46306CD1" w:rsidR="0033742F" w:rsidRPr="00E46C17" w:rsidRDefault="0033742F" w:rsidP="00E46C17">
            <w:pPr>
              <w:spacing w:line="360" w:lineRule="auto"/>
              <w:jc w:val="both"/>
              <w:rPr>
                <w:rFonts w:ascii="Arial" w:hAnsi="Arial" w:cs="Arial"/>
                <w:sz w:val="24"/>
                <w:szCs w:val="24"/>
              </w:rPr>
            </w:pPr>
          </w:p>
        </w:tc>
      </w:tr>
      <w:tr w:rsidR="006B5611" w:rsidRPr="00661453" w14:paraId="2A7FFCEA" w14:textId="77777777" w:rsidTr="000731F2">
        <w:trPr>
          <w:trHeight w:val="1332"/>
        </w:trPr>
        <w:tc>
          <w:tcPr>
            <w:tcW w:w="10299" w:type="dxa"/>
            <w:gridSpan w:val="2"/>
            <w:tcMar>
              <w:top w:w="0" w:type="dxa"/>
              <w:left w:w="108" w:type="dxa"/>
              <w:bottom w:w="0" w:type="dxa"/>
              <w:right w:w="108" w:type="dxa"/>
            </w:tcMar>
          </w:tcPr>
          <w:p w14:paraId="415468B4" w14:textId="77777777" w:rsidR="006B5611" w:rsidRPr="00661453" w:rsidRDefault="006B5611" w:rsidP="000731F2">
            <w:pPr>
              <w:jc w:val="both"/>
              <w:rPr>
                <w:rFonts w:ascii="Arial" w:hAnsi="Arial" w:cs="Arial"/>
                <w:b/>
                <w:bCs/>
                <w:sz w:val="22"/>
                <w:szCs w:val="22"/>
              </w:rPr>
            </w:pPr>
            <w:r w:rsidRPr="00661453">
              <w:rPr>
                <w:rFonts w:ascii="Arial" w:hAnsi="Arial" w:cs="Arial"/>
                <w:b/>
                <w:bCs/>
                <w:sz w:val="22"/>
                <w:szCs w:val="22"/>
              </w:rPr>
              <w:t>INITIAL REFERENCE LIST:</w:t>
            </w:r>
          </w:p>
          <w:p w14:paraId="3C14DB91" w14:textId="3C2126C0" w:rsidR="003F2630" w:rsidRDefault="003F2630" w:rsidP="000731F2">
            <w:pPr>
              <w:jc w:val="both"/>
              <w:rPr>
                <w:rFonts w:ascii="Arial" w:hAnsi="Arial" w:cs="Arial"/>
                <w:bCs/>
                <w:iCs/>
                <w:sz w:val="22"/>
                <w:szCs w:val="22"/>
              </w:rPr>
            </w:pPr>
          </w:p>
          <w:p w14:paraId="2E5E9DA2" w14:textId="77777777" w:rsidR="003F2630" w:rsidRDefault="003F2630" w:rsidP="006042AF">
            <w:pPr>
              <w:pStyle w:val="NormalWeb"/>
              <w:spacing w:line="360" w:lineRule="auto"/>
              <w:ind w:left="567" w:hanging="567"/>
              <w:rPr>
                <w:color w:val="000000"/>
              </w:rPr>
            </w:pPr>
            <w:r>
              <w:rPr>
                <w:color w:val="000000"/>
              </w:rPr>
              <w:t>Alessi, E.J. and Martin, J.I. (2010) ‘Conducting an internet-based survey: Benefits, Pitfalls, and lessons learned’,</w:t>
            </w:r>
            <w:r>
              <w:rPr>
                <w:rStyle w:val="apple-converted-space"/>
                <w:color w:val="000000"/>
              </w:rPr>
              <w:t> </w:t>
            </w:r>
            <w:r>
              <w:rPr>
                <w:i/>
                <w:iCs/>
                <w:color w:val="000000"/>
              </w:rPr>
              <w:t>Social Work Research</w:t>
            </w:r>
            <w:r>
              <w:rPr>
                <w:color w:val="000000"/>
              </w:rPr>
              <w:t>, 34(2), pp. 122–128. doi:10.1093/</w:t>
            </w:r>
            <w:proofErr w:type="spellStart"/>
            <w:r>
              <w:rPr>
                <w:color w:val="000000"/>
              </w:rPr>
              <w:t>swr</w:t>
            </w:r>
            <w:proofErr w:type="spellEnd"/>
            <w:r>
              <w:rPr>
                <w:color w:val="000000"/>
              </w:rPr>
              <w:t>/34.2.122.</w:t>
            </w:r>
            <w:r>
              <w:rPr>
                <w:rStyle w:val="apple-converted-space"/>
                <w:color w:val="000000"/>
              </w:rPr>
              <w:t> </w:t>
            </w:r>
          </w:p>
          <w:p w14:paraId="7ED22ABC" w14:textId="77777777" w:rsidR="003F2630" w:rsidRDefault="003F2630" w:rsidP="006042AF">
            <w:pPr>
              <w:pStyle w:val="NormalWeb"/>
              <w:spacing w:line="360" w:lineRule="auto"/>
              <w:ind w:left="567" w:hanging="567"/>
              <w:rPr>
                <w:rStyle w:val="apple-converted-space"/>
                <w:color w:val="000000"/>
              </w:rPr>
            </w:pPr>
            <w:r>
              <w:rPr>
                <w:color w:val="000000"/>
              </w:rPr>
              <w:t>Ariel, B. and Sutherland, A. (2016)</w:t>
            </w:r>
            <w:r>
              <w:rPr>
                <w:rStyle w:val="apple-converted-space"/>
                <w:color w:val="000000"/>
              </w:rPr>
              <w:t> </w:t>
            </w:r>
            <w:r>
              <w:rPr>
                <w:i/>
                <w:iCs/>
                <w:color w:val="000000"/>
              </w:rPr>
              <w:t>Use of body-worn cameras sees complaints against police ‘virtually vanish’, study finds</w:t>
            </w:r>
            <w:r>
              <w:rPr>
                <w:color w:val="000000"/>
              </w:rPr>
              <w:t>,</w:t>
            </w:r>
            <w:r>
              <w:rPr>
                <w:rStyle w:val="apple-converted-space"/>
                <w:color w:val="000000"/>
              </w:rPr>
              <w:t> </w:t>
            </w:r>
            <w:r>
              <w:rPr>
                <w:i/>
                <w:iCs/>
                <w:color w:val="000000"/>
              </w:rPr>
              <w:t>University of Cambridge</w:t>
            </w:r>
            <w:r>
              <w:rPr>
                <w:color w:val="000000"/>
              </w:rPr>
              <w:t>. Available at: https://www.cam.ac.uk/research/news/use-of-body-worn-cameras-sees-complaints-against-police-virtually-vanish-study-finds (Accessed: 27 April 2024).</w:t>
            </w:r>
            <w:r>
              <w:rPr>
                <w:rStyle w:val="apple-converted-space"/>
                <w:color w:val="000000"/>
              </w:rPr>
              <w:t> </w:t>
            </w:r>
          </w:p>
          <w:p w14:paraId="5FBE7B29" w14:textId="77777777" w:rsidR="003F2630" w:rsidRDefault="003F2630" w:rsidP="006042AF">
            <w:pPr>
              <w:pStyle w:val="NormalWeb"/>
              <w:spacing w:line="360" w:lineRule="auto"/>
              <w:ind w:left="567" w:hanging="567"/>
              <w:rPr>
                <w:color w:val="000000"/>
              </w:rPr>
            </w:pPr>
            <w:r>
              <w:rPr>
                <w:color w:val="000000"/>
              </w:rPr>
              <w:t>Axon (2024)</w:t>
            </w:r>
            <w:r>
              <w:rPr>
                <w:rStyle w:val="apple-converted-space"/>
                <w:color w:val="000000"/>
              </w:rPr>
              <w:t> </w:t>
            </w:r>
            <w:r>
              <w:rPr>
                <w:i/>
                <w:iCs/>
                <w:color w:val="000000"/>
              </w:rPr>
              <w:t>The Pros and cons of police body cams: Axon</w:t>
            </w:r>
            <w:r>
              <w:rPr>
                <w:color w:val="000000"/>
              </w:rPr>
              <w:t>,</w:t>
            </w:r>
            <w:r>
              <w:rPr>
                <w:rStyle w:val="apple-converted-space"/>
                <w:color w:val="000000"/>
              </w:rPr>
              <w:t> </w:t>
            </w:r>
            <w:r>
              <w:rPr>
                <w:i/>
                <w:iCs/>
                <w:color w:val="000000"/>
              </w:rPr>
              <w:t>Axon.com</w:t>
            </w:r>
            <w:r>
              <w:rPr>
                <w:color w:val="000000"/>
              </w:rPr>
              <w:t>. Available at: https://www.axon.com/resources/police-body-cam (Accessed: 27 April 2024).</w:t>
            </w:r>
            <w:r>
              <w:rPr>
                <w:rStyle w:val="apple-converted-space"/>
                <w:color w:val="000000"/>
              </w:rPr>
              <w:t> </w:t>
            </w:r>
          </w:p>
          <w:p w14:paraId="2987C051" w14:textId="77777777" w:rsidR="003F2630" w:rsidRDefault="003F2630" w:rsidP="006042AF">
            <w:pPr>
              <w:pStyle w:val="NormalWeb"/>
              <w:spacing w:line="360" w:lineRule="auto"/>
              <w:ind w:left="567" w:hanging="567"/>
              <w:rPr>
                <w:color w:val="000000"/>
              </w:rPr>
            </w:pPr>
            <w:r>
              <w:rPr>
                <w:color w:val="000000"/>
              </w:rPr>
              <w:t>Davies, A. (2022)</w:t>
            </w:r>
            <w:r>
              <w:rPr>
                <w:rStyle w:val="apple-converted-space"/>
                <w:color w:val="000000"/>
              </w:rPr>
              <w:t> </w:t>
            </w:r>
            <w:r>
              <w:rPr>
                <w:i/>
                <w:iCs/>
                <w:color w:val="000000"/>
              </w:rPr>
              <w:t>Through an Australian lens: Exploring the impact of body-worn cameras on police–community relations</w:t>
            </w:r>
            <w:r>
              <w:rPr>
                <w:color w:val="000000"/>
              </w:rPr>
              <w:t>,</w:t>
            </w:r>
            <w:r>
              <w:rPr>
                <w:rStyle w:val="apple-converted-space"/>
                <w:color w:val="000000"/>
              </w:rPr>
              <w:t> </w:t>
            </w:r>
            <w:r>
              <w:rPr>
                <w:i/>
                <w:iCs/>
                <w:color w:val="000000"/>
              </w:rPr>
              <w:t>OUP Academic</w:t>
            </w:r>
            <w:r>
              <w:rPr>
                <w:color w:val="000000"/>
              </w:rPr>
              <w:t>. Available at: https://academic.oup.com/policing/article/doi/10.1093/police/paac065/6717938#:~:text=The%20pre</w:t>
            </w:r>
            <w:r>
              <w:rPr>
                <w:color w:val="000000"/>
              </w:rPr>
              <w:lastRenderedPageBreak/>
              <w:t>sence%20of%20BWCs%20during,the%20normally%20accepted%20social%20standards. (Accessed: 27 April 2024).</w:t>
            </w:r>
            <w:r>
              <w:rPr>
                <w:rStyle w:val="apple-converted-space"/>
                <w:color w:val="000000"/>
              </w:rPr>
              <w:t> </w:t>
            </w:r>
          </w:p>
          <w:p w14:paraId="57E9B6E5" w14:textId="77777777" w:rsidR="003F2630" w:rsidRDefault="003F2630" w:rsidP="006042AF">
            <w:pPr>
              <w:pStyle w:val="NormalWeb"/>
              <w:spacing w:line="360" w:lineRule="auto"/>
              <w:ind w:left="567" w:hanging="567"/>
              <w:rPr>
                <w:color w:val="000000"/>
              </w:rPr>
            </w:pPr>
            <w:r>
              <w:rPr>
                <w:color w:val="000000"/>
              </w:rPr>
              <w:t>Gov.uk (2018)</w:t>
            </w:r>
            <w:r>
              <w:rPr>
                <w:rStyle w:val="apple-converted-space"/>
                <w:color w:val="000000"/>
              </w:rPr>
              <w:t> </w:t>
            </w:r>
            <w:r>
              <w:rPr>
                <w:i/>
                <w:iCs/>
                <w:color w:val="000000"/>
              </w:rPr>
              <w:t>Getting informed consent for user research</w:t>
            </w:r>
            <w:r>
              <w:rPr>
                <w:color w:val="000000"/>
              </w:rPr>
              <w:t>,</w:t>
            </w:r>
            <w:r>
              <w:rPr>
                <w:rStyle w:val="apple-converted-space"/>
                <w:color w:val="000000"/>
              </w:rPr>
              <w:t> </w:t>
            </w:r>
            <w:r>
              <w:rPr>
                <w:i/>
                <w:iCs/>
                <w:color w:val="000000"/>
              </w:rPr>
              <w:t>Getting informed consent for user research - Service Manual - GOV.UK</w:t>
            </w:r>
            <w:r>
              <w:rPr>
                <w:color w:val="000000"/>
              </w:rPr>
              <w:t>. Available at: https://www.gov.uk/service-manual/user-research/getting-users-consent-for-research (Accessed: 28 April 2024).</w:t>
            </w:r>
            <w:r>
              <w:rPr>
                <w:rStyle w:val="apple-converted-space"/>
                <w:color w:val="000000"/>
              </w:rPr>
              <w:t> </w:t>
            </w:r>
          </w:p>
          <w:p w14:paraId="3C1A565E" w14:textId="77777777" w:rsidR="003F2630" w:rsidRDefault="003F2630" w:rsidP="006042AF">
            <w:pPr>
              <w:pStyle w:val="NormalWeb"/>
              <w:spacing w:line="360" w:lineRule="auto"/>
              <w:ind w:left="567" w:hanging="567"/>
              <w:rPr>
                <w:color w:val="000000"/>
              </w:rPr>
            </w:pPr>
            <w:r>
              <w:rPr>
                <w:color w:val="000000"/>
              </w:rPr>
              <w:t xml:space="preserve">Harrison, K., </w:t>
            </w:r>
            <w:proofErr w:type="spellStart"/>
            <w:r>
              <w:rPr>
                <w:color w:val="000000"/>
              </w:rPr>
              <w:t>L’Hoiry</w:t>
            </w:r>
            <w:proofErr w:type="spellEnd"/>
            <w:r>
              <w:rPr>
                <w:color w:val="000000"/>
              </w:rPr>
              <w:t xml:space="preserve">, X. and </w:t>
            </w:r>
            <w:proofErr w:type="spellStart"/>
            <w:r>
              <w:rPr>
                <w:color w:val="000000"/>
              </w:rPr>
              <w:t>Santorso</w:t>
            </w:r>
            <w:proofErr w:type="spellEnd"/>
            <w:r>
              <w:rPr>
                <w:color w:val="000000"/>
              </w:rPr>
              <w:t>, S. (2022)</w:t>
            </w:r>
            <w:r>
              <w:rPr>
                <w:rStyle w:val="apple-converted-space"/>
                <w:color w:val="000000"/>
              </w:rPr>
              <w:t> </w:t>
            </w:r>
            <w:r>
              <w:rPr>
                <w:i/>
                <w:iCs/>
                <w:color w:val="000000"/>
              </w:rPr>
              <w:t>Exploring the impact of body-worn video on the everyday behaviours of police officers</w:t>
            </w:r>
            <w:r>
              <w:rPr>
                <w:color w:val="000000"/>
              </w:rPr>
              <w:t>,</w:t>
            </w:r>
            <w:r>
              <w:rPr>
                <w:rStyle w:val="apple-converted-space"/>
                <w:color w:val="000000"/>
              </w:rPr>
              <w:t> </w:t>
            </w:r>
            <w:r>
              <w:rPr>
                <w:i/>
                <w:iCs/>
                <w:color w:val="000000"/>
              </w:rPr>
              <w:t>White Rose Research Online</w:t>
            </w:r>
            <w:r>
              <w:rPr>
                <w:color w:val="000000"/>
              </w:rPr>
              <w:t>. Available at: https://eprints.whiterose.ac.uk/174980/ (Accessed: 27 April 2024).</w:t>
            </w:r>
            <w:r>
              <w:rPr>
                <w:rStyle w:val="apple-converted-space"/>
                <w:color w:val="000000"/>
              </w:rPr>
              <w:t> </w:t>
            </w:r>
          </w:p>
          <w:p w14:paraId="5970328F" w14:textId="77777777" w:rsidR="003F2630" w:rsidRDefault="003F2630" w:rsidP="006042AF">
            <w:pPr>
              <w:pStyle w:val="NormalWeb"/>
              <w:spacing w:line="360" w:lineRule="auto"/>
              <w:ind w:left="567" w:hanging="567"/>
              <w:rPr>
                <w:rStyle w:val="apple-converted-space"/>
                <w:color w:val="000000"/>
              </w:rPr>
            </w:pPr>
            <w:r>
              <w:rPr>
                <w:color w:val="000000"/>
              </w:rPr>
              <w:t>Home Office (2007)</w:t>
            </w:r>
            <w:r>
              <w:rPr>
                <w:rStyle w:val="apple-converted-space"/>
                <w:color w:val="000000"/>
              </w:rPr>
              <w:t> </w:t>
            </w:r>
            <w:r>
              <w:rPr>
                <w:i/>
                <w:iCs/>
                <w:color w:val="000000"/>
              </w:rPr>
              <w:t>Guidance for the police use of body-worn video devices</w:t>
            </w:r>
            <w:r>
              <w:rPr>
                <w:color w:val="000000"/>
              </w:rPr>
              <w:t>,</w:t>
            </w:r>
            <w:r>
              <w:rPr>
                <w:rStyle w:val="apple-converted-space"/>
                <w:color w:val="000000"/>
              </w:rPr>
              <w:t> </w:t>
            </w:r>
            <w:r>
              <w:rPr>
                <w:i/>
                <w:iCs/>
                <w:color w:val="000000"/>
              </w:rPr>
              <w:t>Library College Police</w:t>
            </w:r>
            <w:r>
              <w:rPr>
                <w:color w:val="000000"/>
              </w:rPr>
              <w:t>. Available at: https://library.college.police.uk/docs/homeoffice/guidance-body-worn-devices.pdf (Accessed: 27 April 2024).</w:t>
            </w:r>
            <w:r>
              <w:rPr>
                <w:rStyle w:val="apple-converted-space"/>
                <w:color w:val="000000"/>
              </w:rPr>
              <w:t> </w:t>
            </w:r>
          </w:p>
          <w:p w14:paraId="40506CB2" w14:textId="77777777" w:rsidR="003F2630" w:rsidRDefault="003F2630" w:rsidP="006042AF">
            <w:pPr>
              <w:pStyle w:val="NormalWeb"/>
              <w:spacing w:line="360" w:lineRule="auto"/>
              <w:ind w:left="567" w:hanging="567"/>
              <w:rPr>
                <w:color w:val="000000"/>
              </w:rPr>
            </w:pPr>
            <w:r>
              <w:rPr>
                <w:color w:val="000000"/>
              </w:rPr>
              <w:t>Human rights act (1998)</w:t>
            </w:r>
            <w:r>
              <w:rPr>
                <w:rStyle w:val="apple-converted-space"/>
                <w:color w:val="000000"/>
              </w:rPr>
              <w:t> </w:t>
            </w:r>
            <w:r>
              <w:rPr>
                <w:i/>
                <w:iCs/>
                <w:color w:val="000000"/>
              </w:rPr>
              <w:t>Human rights act 1998</w:t>
            </w:r>
            <w:r>
              <w:rPr>
                <w:color w:val="000000"/>
              </w:rPr>
              <w:t>,</w:t>
            </w:r>
            <w:r>
              <w:rPr>
                <w:rStyle w:val="apple-converted-space"/>
                <w:color w:val="000000"/>
              </w:rPr>
              <w:t> </w:t>
            </w:r>
            <w:r>
              <w:rPr>
                <w:i/>
                <w:iCs/>
                <w:color w:val="000000"/>
              </w:rPr>
              <w:t>Legislation.gov.uk</w:t>
            </w:r>
            <w:r>
              <w:rPr>
                <w:color w:val="000000"/>
              </w:rPr>
              <w:t>. Available at: https://www.legislation.gov.uk/ukpga/1998/42/section/2 (Accessed: 27 April 2024).</w:t>
            </w:r>
            <w:r>
              <w:rPr>
                <w:rStyle w:val="apple-converted-space"/>
                <w:color w:val="000000"/>
              </w:rPr>
              <w:t> </w:t>
            </w:r>
          </w:p>
          <w:p w14:paraId="6866ACD9" w14:textId="77777777" w:rsidR="003F2630" w:rsidRDefault="003F2630" w:rsidP="006042AF">
            <w:pPr>
              <w:pStyle w:val="NormalWeb"/>
              <w:spacing w:line="360" w:lineRule="auto"/>
              <w:ind w:left="567" w:hanging="567"/>
              <w:rPr>
                <w:color w:val="000000"/>
              </w:rPr>
            </w:pPr>
            <w:r>
              <w:rPr>
                <w:color w:val="000000"/>
              </w:rPr>
              <w:t>Jameel, L. and Bunn, S. (2015)</w:t>
            </w:r>
            <w:r>
              <w:rPr>
                <w:rStyle w:val="apple-converted-space"/>
                <w:color w:val="000000"/>
              </w:rPr>
              <w:t> </w:t>
            </w:r>
            <w:r>
              <w:rPr>
                <w:i/>
                <w:iCs/>
                <w:color w:val="000000"/>
              </w:rPr>
              <w:t>Body-worn video in UK policing</w:t>
            </w:r>
            <w:r>
              <w:rPr>
                <w:color w:val="000000"/>
              </w:rPr>
              <w:t>,</w:t>
            </w:r>
            <w:r>
              <w:rPr>
                <w:rStyle w:val="apple-converted-space"/>
                <w:color w:val="000000"/>
              </w:rPr>
              <w:t> </w:t>
            </w:r>
            <w:r>
              <w:rPr>
                <w:i/>
                <w:iCs/>
                <w:color w:val="000000"/>
              </w:rPr>
              <w:t>research briefings</w:t>
            </w:r>
            <w:r>
              <w:rPr>
                <w:color w:val="000000"/>
              </w:rPr>
              <w:t>. Available at: https://researchbriefings.files.parliament.uk/documents/POST-PB-0014/POST-PB-0014.pdf (Accessed: 27 April 2024).</w:t>
            </w:r>
            <w:r>
              <w:rPr>
                <w:rStyle w:val="apple-converted-space"/>
                <w:color w:val="000000"/>
              </w:rPr>
              <w:t> </w:t>
            </w:r>
          </w:p>
          <w:p w14:paraId="4601E5E9" w14:textId="77777777" w:rsidR="003F2630" w:rsidRDefault="003F2630" w:rsidP="006042AF">
            <w:pPr>
              <w:pStyle w:val="NormalWeb"/>
              <w:spacing w:line="360" w:lineRule="auto"/>
              <w:ind w:left="567" w:hanging="567"/>
              <w:rPr>
                <w:color w:val="000000"/>
              </w:rPr>
            </w:pPr>
            <w:r>
              <w:rPr>
                <w:color w:val="000000"/>
              </w:rPr>
              <w:t>Metropolitan Police (2024)</w:t>
            </w:r>
            <w:r>
              <w:rPr>
                <w:rStyle w:val="apple-converted-space"/>
                <w:color w:val="000000"/>
              </w:rPr>
              <w:t> </w:t>
            </w:r>
            <w:r>
              <w:rPr>
                <w:i/>
                <w:iCs/>
                <w:color w:val="000000"/>
              </w:rPr>
              <w:t>How and when BWV cameras are used | metropolitan police</w:t>
            </w:r>
            <w:r>
              <w:rPr>
                <w:color w:val="000000"/>
              </w:rPr>
              <w:t>,</w:t>
            </w:r>
            <w:r>
              <w:rPr>
                <w:rStyle w:val="apple-converted-space"/>
                <w:color w:val="000000"/>
              </w:rPr>
              <w:t> </w:t>
            </w:r>
            <w:proofErr w:type="spellStart"/>
            <w:r>
              <w:rPr>
                <w:i/>
                <w:iCs/>
                <w:color w:val="000000"/>
              </w:rPr>
              <w:t>Met.Police</w:t>
            </w:r>
            <w:proofErr w:type="spellEnd"/>
            <w:r>
              <w:rPr>
                <w:color w:val="000000"/>
              </w:rPr>
              <w:t>. Available at: https://www.met.police.uk/advice/advice-and-information/bwv/body-worn-video-bwv/how-and-when-bwv-cameras-are-used/ (Accessed: 27 April 2024).</w:t>
            </w:r>
            <w:r>
              <w:rPr>
                <w:rStyle w:val="apple-converted-space"/>
                <w:color w:val="000000"/>
              </w:rPr>
              <w:t> </w:t>
            </w:r>
          </w:p>
          <w:p w14:paraId="51DDF6C2" w14:textId="77777777" w:rsidR="003F2630" w:rsidRDefault="003F2630" w:rsidP="006042AF">
            <w:pPr>
              <w:pStyle w:val="NormalWeb"/>
              <w:spacing w:line="360" w:lineRule="auto"/>
              <w:ind w:left="567" w:hanging="567"/>
              <w:rPr>
                <w:rStyle w:val="apple-converted-space"/>
                <w:color w:val="000000"/>
              </w:rPr>
            </w:pPr>
            <w:r>
              <w:rPr>
                <w:color w:val="000000"/>
              </w:rPr>
              <w:t>Poirier, B., Charbonneau, É. and Boivin, R. (2023) ‘Police body-worn cameras and privacy: Views and concerns of officers and citizens’,</w:t>
            </w:r>
            <w:r>
              <w:rPr>
                <w:rStyle w:val="apple-converted-space"/>
                <w:color w:val="000000"/>
              </w:rPr>
              <w:t> </w:t>
            </w:r>
            <w:r>
              <w:rPr>
                <w:i/>
                <w:iCs/>
                <w:color w:val="000000"/>
              </w:rPr>
              <w:t>International Journal of Police Science &amp;amp; Management</w:t>
            </w:r>
            <w:r>
              <w:rPr>
                <w:rStyle w:val="apple-converted-space"/>
                <w:color w:val="000000"/>
              </w:rPr>
              <w:t> </w:t>
            </w:r>
            <w:r>
              <w:rPr>
                <w:color w:val="000000"/>
              </w:rPr>
              <w:t>[Preprint]. doi:10.1177/14613557231214383.</w:t>
            </w:r>
            <w:r>
              <w:rPr>
                <w:rStyle w:val="apple-converted-space"/>
                <w:color w:val="000000"/>
              </w:rPr>
              <w:t> </w:t>
            </w:r>
          </w:p>
          <w:p w14:paraId="70924B08" w14:textId="56E0D37C" w:rsidR="004F2D25" w:rsidRDefault="004F2D25" w:rsidP="006042AF">
            <w:pPr>
              <w:pStyle w:val="NormalWeb"/>
              <w:spacing w:line="360" w:lineRule="auto"/>
              <w:ind w:left="567" w:hanging="567"/>
              <w:rPr>
                <w:color w:val="000000"/>
              </w:rPr>
            </w:pPr>
            <w:r w:rsidRPr="004F2D25">
              <w:rPr>
                <w:color w:val="000000"/>
              </w:rPr>
              <w:t>Yang, F. (2024). “Video is only one little perspective”: Officer perceptions of body-worn cameras in a small community-oriented agency. The Police Journal, 0(0). https://doi.org/10.1177/0032258X241280358</w:t>
            </w:r>
          </w:p>
          <w:p w14:paraId="5ED86319" w14:textId="77777777" w:rsidR="003F2630" w:rsidRPr="003F2630" w:rsidRDefault="003F2630" w:rsidP="000731F2">
            <w:pPr>
              <w:jc w:val="both"/>
              <w:rPr>
                <w:rFonts w:ascii="Arial" w:hAnsi="Arial" w:cs="Arial"/>
                <w:bCs/>
                <w:iCs/>
                <w:sz w:val="22"/>
                <w:szCs w:val="22"/>
              </w:rPr>
            </w:pPr>
          </w:p>
          <w:p w14:paraId="3D6D7075" w14:textId="2C58D96C" w:rsidR="006B5611" w:rsidRPr="00661453" w:rsidRDefault="006B5611" w:rsidP="000731F2">
            <w:pPr>
              <w:jc w:val="both"/>
              <w:rPr>
                <w:rFonts w:ascii="Arial" w:hAnsi="Arial" w:cs="Arial"/>
                <w:sz w:val="22"/>
                <w:szCs w:val="22"/>
              </w:rPr>
            </w:pPr>
          </w:p>
        </w:tc>
      </w:tr>
    </w:tbl>
    <w:p w14:paraId="0B1670A2" w14:textId="77777777" w:rsidR="006B5611" w:rsidRPr="00A406E5" w:rsidRDefault="006B5611" w:rsidP="006B5611">
      <w:pPr>
        <w:rPr>
          <w:rFonts w:ascii="Arial" w:hAnsi="Arial" w:cs="Arial"/>
          <w:sz w:val="24"/>
          <w:szCs w:val="24"/>
        </w:rPr>
      </w:pPr>
    </w:p>
    <w:p w14:paraId="76EB9F3C" w14:textId="77777777" w:rsidR="006B5611" w:rsidRPr="00A406E5" w:rsidRDefault="006B5611" w:rsidP="006B5611">
      <w:pPr>
        <w:ind w:left="720"/>
        <w:rPr>
          <w:rFonts w:ascii="Arial" w:hAnsi="Arial" w:cs="Arial"/>
          <w:sz w:val="24"/>
          <w:szCs w:val="24"/>
        </w:rPr>
      </w:pPr>
    </w:p>
    <w:p w14:paraId="789CC75D" w14:textId="7ED1579E" w:rsidR="00AD09B9" w:rsidRDefault="00AD09B9">
      <w:pPr>
        <w:rPr>
          <w:rFonts w:ascii="Arial" w:hAnsi="Arial" w:cs="Arial"/>
          <w:b/>
          <w:bCs/>
          <w:sz w:val="24"/>
          <w:szCs w:val="24"/>
        </w:rPr>
      </w:pPr>
    </w:p>
    <w:p w14:paraId="65800AC9" w14:textId="77777777" w:rsidR="00DC2619" w:rsidRPr="00DC2619" w:rsidRDefault="00DC2619" w:rsidP="00DC2619">
      <w:pPr>
        <w:spacing w:line="360" w:lineRule="auto"/>
        <w:rPr>
          <w:rFonts w:ascii="Arial" w:hAnsi="Arial" w:cs="Arial"/>
          <w:b/>
          <w:bCs/>
          <w:color w:val="000000" w:themeColor="text1"/>
          <w:sz w:val="28"/>
          <w:szCs w:val="28"/>
        </w:rPr>
      </w:pPr>
    </w:p>
    <w:sectPr w:rsidR="00DC2619" w:rsidRPr="00DC2619" w:rsidSect="000859E5">
      <w:headerReference w:type="default" r:id="rId12"/>
      <w:footerReference w:type="even"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47AD3" w14:textId="77777777" w:rsidR="000E5DF3" w:rsidRDefault="000E5DF3" w:rsidP="00390251">
      <w:r>
        <w:separator/>
      </w:r>
    </w:p>
    <w:p w14:paraId="6548D80D" w14:textId="77777777" w:rsidR="000E5DF3" w:rsidRDefault="000E5DF3"/>
  </w:endnote>
  <w:endnote w:type="continuationSeparator" w:id="0">
    <w:p w14:paraId="1B456E04" w14:textId="77777777" w:rsidR="000E5DF3" w:rsidRDefault="000E5DF3" w:rsidP="00390251">
      <w:r>
        <w:continuationSeparator/>
      </w:r>
    </w:p>
    <w:p w14:paraId="519A54C3" w14:textId="77777777" w:rsidR="000E5DF3" w:rsidRDefault="000E5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1753502"/>
      <w:docPartObj>
        <w:docPartGallery w:val="Page Numbers (Bottom of Page)"/>
        <w:docPartUnique/>
      </w:docPartObj>
    </w:sdtPr>
    <w:sdtContent>
      <w:p w14:paraId="08153439" w14:textId="6637092A" w:rsidR="00DC2619" w:rsidRDefault="00DC2619" w:rsidP="006D66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54A39A" w14:textId="77777777" w:rsidR="00DC2619" w:rsidRDefault="00DC2619" w:rsidP="00DC26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4672825"/>
      <w:docPartObj>
        <w:docPartGallery w:val="Page Numbers (Bottom of Page)"/>
        <w:docPartUnique/>
      </w:docPartObj>
    </w:sdtPr>
    <w:sdtContent>
      <w:p w14:paraId="06235F0F" w14:textId="4B7DAF06" w:rsidR="00DC2619" w:rsidRDefault="00DC2619" w:rsidP="006D66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E68FB1" w14:textId="77777777" w:rsidR="00DC2619" w:rsidRDefault="00DC2619" w:rsidP="00DC26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DD5C0" w14:textId="77777777" w:rsidR="000E5DF3" w:rsidRDefault="000E5DF3" w:rsidP="00390251">
      <w:r>
        <w:separator/>
      </w:r>
    </w:p>
    <w:p w14:paraId="0BCE2682" w14:textId="77777777" w:rsidR="000E5DF3" w:rsidRDefault="000E5DF3"/>
  </w:footnote>
  <w:footnote w:type="continuationSeparator" w:id="0">
    <w:p w14:paraId="0BDBAAFB" w14:textId="77777777" w:rsidR="000E5DF3" w:rsidRDefault="000E5DF3" w:rsidP="00390251">
      <w:r>
        <w:continuationSeparator/>
      </w:r>
    </w:p>
    <w:p w14:paraId="053B270B" w14:textId="77777777" w:rsidR="000E5DF3" w:rsidRDefault="000E5D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0BE57689"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585F"/>
    <w:multiLevelType w:val="hybridMultilevel"/>
    <w:tmpl w:val="B9044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0A09EB"/>
    <w:multiLevelType w:val="hybridMultilevel"/>
    <w:tmpl w:val="8EE6B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9744930"/>
    <w:multiLevelType w:val="hybridMultilevel"/>
    <w:tmpl w:val="5462CEE0"/>
    <w:lvl w:ilvl="0" w:tplc="AE3CD4FC">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881554"/>
    <w:multiLevelType w:val="hybridMultilevel"/>
    <w:tmpl w:val="62CED2FC"/>
    <w:lvl w:ilvl="0" w:tplc="19309696">
      <w:start w:val="32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171C3E"/>
    <w:multiLevelType w:val="hybridMultilevel"/>
    <w:tmpl w:val="605E8DF6"/>
    <w:lvl w:ilvl="0" w:tplc="45729382">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523275"/>
    <w:multiLevelType w:val="hybridMultilevel"/>
    <w:tmpl w:val="6F101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C174F"/>
    <w:multiLevelType w:val="hybridMultilevel"/>
    <w:tmpl w:val="DAD007F8"/>
    <w:lvl w:ilvl="0" w:tplc="43A0E3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C86434"/>
    <w:multiLevelType w:val="hybridMultilevel"/>
    <w:tmpl w:val="00287DDE"/>
    <w:lvl w:ilvl="0" w:tplc="D5723768">
      <w:start w:val="3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8812DB"/>
    <w:multiLevelType w:val="hybridMultilevel"/>
    <w:tmpl w:val="97BCA7A2"/>
    <w:lvl w:ilvl="0" w:tplc="E132B670">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E632E1"/>
    <w:multiLevelType w:val="hybridMultilevel"/>
    <w:tmpl w:val="D1565182"/>
    <w:lvl w:ilvl="0" w:tplc="BE1603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931285">
    <w:abstractNumId w:val="12"/>
  </w:num>
  <w:num w:numId="2" w16cid:durableId="470830575">
    <w:abstractNumId w:val="28"/>
  </w:num>
  <w:num w:numId="3" w16cid:durableId="629285179">
    <w:abstractNumId w:val="3"/>
  </w:num>
  <w:num w:numId="4" w16cid:durableId="1302810952">
    <w:abstractNumId w:val="34"/>
  </w:num>
  <w:num w:numId="5" w16cid:durableId="648390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62793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76404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8492893">
    <w:abstractNumId w:val="4"/>
  </w:num>
  <w:num w:numId="9" w16cid:durableId="1662856341">
    <w:abstractNumId w:val="9"/>
  </w:num>
  <w:num w:numId="10" w16cid:durableId="759063346">
    <w:abstractNumId w:val="10"/>
  </w:num>
  <w:num w:numId="11" w16cid:durableId="1797094600">
    <w:abstractNumId w:val="32"/>
  </w:num>
  <w:num w:numId="12" w16cid:durableId="58601596">
    <w:abstractNumId w:val="30"/>
  </w:num>
  <w:num w:numId="13" w16cid:durableId="795877984">
    <w:abstractNumId w:val="31"/>
  </w:num>
  <w:num w:numId="14" w16cid:durableId="424348336">
    <w:abstractNumId w:val="1"/>
  </w:num>
  <w:num w:numId="15" w16cid:durableId="1723169582">
    <w:abstractNumId w:val="7"/>
  </w:num>
  <w:num w:numId="16" w16cid:durableId="767695078">
    <w:abstractNumId w:val="8"/>
  </w:num>
  <w:num w:numId="17" w16cid:durableId="734012940">
    <w:abstractNumId w:val="14"/>
  </w:num>
  <w:num w:numId="18" w16cid:durableId="479079724">
    <w:abstractNumId w:val="16"/>
  </w:num>
  <w:num w:numId="19" w16cid:durableId="187649740">
    <w:abstractNumId w:val="33"/>
  </w:num>
  <w:num w:numId="20" w16cid:durableId="1804231031">
    <w:abstractNumId w:val="6"/>
  </w:num>
  <w:num w:numId="21" w16cid:durableId="1276139787">
    <w:abstractNumId w:val="18"/>
  </w:num>
  <w:num w:numId="22" w16cid:durableId="1019046284">
    <w:abstractNumId w:val="27"/>
  </w:num>
  <w:num w:numId="23" w16cid:durableId="109589244">
    <w:abstractNumId w:val="2"/>
  </w:num>
  <w:num w:numId="24" w16cid:durableId="1150756030">
    <w:abstractNumId w:val="11"/>
  </w:num>
  <w:num w:numId="25" w16cid:durableId="197744711">
    <w:abstractNumId w:val="15"/>
  </w:num>
  <w:num w:numId="26" w16cid:durableId="1555044954">
    <w:abstractNumId w:val="35"/>
  </w:num>
  <w:num w:numId="27" w16cid:durableId="131873935">
    <w:abstractNumId w:val="25"/>
  </w:num>
  <w:num w:numId="28" w16cid:durableId="71902373">
    <w:abstractNumId w:val="17"/>
  </w:num>
  <w:num w:numId="29" w16cid:durableId="550652888">
    <w:abstractNumId w:val="24"/>
  </w:num>
  <w:num w:numId="30" w16cid:durableId="920527289">
    <w:abstractNumId w:val="29"/>
  </w:num>
  <w:num w:numId="31" w16cid:durableId="1372150914">
    <w:abstractNumId w:val="22"/>
  </w:num>
  <w:num w:numId="32" w16cid:durableId="960846515">
    <w:abstractNumId w:val="0"/>
  </w:num>
  <w:num w:numId="33" w16cid:durableId="1705515110">
    <w:abstractNumId w:val="21"/>
  </w:num>
  <w:num w:numId="34" w16cid:durableId="70398399">
    <w:abstractNumId w:val="19"/>
  </w:num>
  <w:num w:numId="35" w16cid:durableId="1020275036">
    <w:abstractNumId w:val="5"/>
  </w:num>
  <w:num w:numId="36" w16cid:durableId="542981132">
    <w:abstractNumId w:val="13"/>
  </w:num>
  <w:num w:numId="37" w16cid:durableId="68173579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9F0"/>
    <w:rsid w:val="00021B2B"/>
    <w:rsid w:val="00025AC4"/>
    <w:rsid w:val="00025D7B"/>
    <w:rsid w:val="00025F69"/>
    <w:rsid w:val="00026523"/>
    <w:rsid w:val="00030BE1"/>
    <w:rsid w:val="00030F51"/>
    <w:rsid w:val="000314CE"/>
    <w:rsid w:val="0003212E"/>
    <w:rsid w:val="0003546A"/>
    <w:rsid w:val="000433F4"/>
    <w:rsid w:val="00044629"/>
    <w:rsid w:val="00047125"/>
    <w:rsid w:val="00047D63"/>
    <w:rsid w:val="00065801"/>
    <w:rsid w:val="000700F9"/>
    <w:rsid w:val="000710FE"/>
    <w:rsid w:val="00075462"/>
    <w:rsid w:val="00077EA9"/>
    <w:rsid w:val="000819F1"/>
    <w:rsid w:val="0008353C"/>
    <w:rsid w:val="00084DC7"/>
    <w:rsid w:val="000859E5"/>
    <w:rsid w:val="0008799F"/>
    <w:rsid w:val="00090CF7"/>
    <w:rsid w:val="00091D8C"/>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5DF3"/>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3C0C"/>
    <w:rsid w:val="001703BF"/>
    <w:rsid w:val="00170F2D"/>
    <w:rsid w:val="00171735"/>
    <w:rsid w:val="00173776"/>
    <w:rsid w:val="00174A02"/>
    <w:rsid w:val="00177408"/>
    <w:rsid w:val="001808C3"/>
    <w:rsid w:val="001817E2"/>
    <w:rsid w:val="00184C6E"/>
    <w:rsid w:val="00184CA9"/>
    <w:rsid w:val="00187011"/>
    <w:rsid w:val="0019200D"/>
    <w:rsid w:val="00192411"/>
    <w:rsid w:val="00195B55"/>
    <w:rsid w:val="00197206"/>
    <w:rsid w:val="001A287C"/>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B74"/>
    <w:rsid w:val="00224A9A"/>
    <w:rsid w:val="0023172C"/>
    <w:rsid w:val="00233861"/>
    <w:rsid w:val="00233B1F"/>
    <w:rsid w:val="00240C32"/>
    <w:rsid w:val="00240F9C"/>
    <w:rsid w:val="00255B51"/>
    <w:rsid w:val="00257ABC"/>
    <w:rsid w:val="002657B4"/>
    <w:rsid w:val="00266AB2"/>
    <w:rsid w:val="00272EE5"/>
    <w:rsid w:val="00274895"/>
    <w:rsid w:val="00280A88"/>
    <w:rsid w:val="002866BC"/>
    <w:rsid w:val="0029113C"/>
    <w:rsid w:val="00293A45"/>
    <w:rsid w:val="002971CF"/>
    <w:rsid w:val="002A0907"/>
    <w:rsid w:val="002A152D"/>
    <w:rsid w:val="002A3FCB"/>
    <w:rsid w:val="002A7E77"/>
    <w:rsid w:val="002B11D2"/>
    <w:rsid w:val="002B55BF"/>
    <w:rsid w:val="002B56C1"/>
    <w:rsid w:val="002B6DE2"/>
    <w:rsid w:val="002B7789"/>
    <w:rsid w:val="002C4AEB"/>
    <w:rsid w:val="002D1837"/>
    <w:rsid w:val="002D335E"/>
    <w:rsid w:val="002D4DC9"/>
    <w:rsid w:val="002E0739"/>
    <w:rsid w:val="002E13FE"/>
    <w:rsid w:val="002E6F6C"/>
    <w:rsid w:val="00303350"/>
    <w:rsid w:val="003171A8"/>
    <w:rsid w:val="0032443C"/>
    <w:rsid w:val="003257BD"/>
    <w:rsid w:val="003264AE"/>
    <w:rsid w:val="003268ED"/>
    <w:rsid w:val="003302A1"/>
    <w:rsid w:val="00331A88"/>
    <w:rsid w:val="00332956"/>
    <w:rsid w:val="0033742F"/>
    <w:rsid w:val="003505BC"/>
    <w:rsid w:val="00354F34"/>
    <w:rsid w:val="00356CE9"/>
    <w:rsid w:val="00360A23"/>
    <w:rsid w:val="00361382"/>
    <w:rsid w:val="003656A9"/>
    <w:rsid w:val="00382031"/>
    <w:rsid w:val="00390251"/>
    <w:rsid w:val="00392C8E"/>
    <w:rsid w:val="00392D9A"/>
    <w:rsid w:val="00394FE0"/>
    <w:rsid w:val="00397B49"/>
    <w:rsid w:val="003A09CB"/>
    <w:rsid w:val="003A5C91"/>
    <w:rsid w:val="003A7CAE"/>
    <w:rsid w:val="003B4D13"/>
    <w:rsid w:val="003B7AA2"/>
    <w:rsid w:val="003C07E3"/>
    <w:rsid w:val="003C31F5"/>
    <w:rsid w:val="003C5BF3"/>
    <w:rsid w:val="003C7018"/>
    <w:rsid w:val="003C76B6"/>
    <w:rsid w:val="003D0451"/>
    <w:rsid w:val="003D2A20"/>
    <w:rsid w:val="003D3F50"/>
    <w:rsid w:val="003D6F95"/>
    <w:rsid w:val="003F088B"/>
    <w:rsid w:val="003F2630"/>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463E"/>
    <w:rsid w:val="004A7DD5"/>
    <w:rsid w:val="004B37F1"/>
    <w:rsid w:val="004B7A0E"/>
    <w:rsid w:val="004C3A0B"/>
    <w:rsid w:val="004C3D85"/>
    <w:rsid w:val="004C5C13"/>
    <w:rsid w:val="004D0161"/>
    <w:rsid w:val="004D5683"/>
    <w:rsid w:val="004E0338"/>
    <w:rsid w:val="004E4AC4"/>
    <w:rsid w:val="004E616D"/>
    <w:rsid w:val="004E6E0A"/>
    <w:rsid w:val="004F059C"/>
    <w:rsid w:val="004F2D25"/>
    <w:rsid w:val="004F599C"/>
    <w:rsid w:val="004F6A02"/>
    <w:rsid w:val="005035A0"/>
    <w:rsid w:val="005078BE"/>
    <w:rsid w:val="00515580"/>
    <w:rsid w:val="00526C56"/>
    <w:rsid w:val="00531C04"/>
    <w:rsid w:val="0053302B"/>
    <w:rsid w:val="00536AEC"/>
    <w:rsid w:val="00546F01"/>
    <w:rsid w:val="0055785D"/>
    <w:rsid w:val="00560703"/>
    <w:rsid w:val="005622E7"/>
    <w:rsid w:val="00563B3D"/>
    <w:rsid w:val="00564AD3"/>
    <w:rsid w:val="0057044A"/>
    <w:rsid w:val="005704BE"/>
    <w:rsid w:val="00571817"/>
    <w:rsid w:val="00573226"/>
    <w:rsid w:val="00574528"/>
    <w:rsid w:val="005756CA"/>
    <w:rsid w:val="00581C49"/>
    <w:rsid w:val="00584B8F"/>
    <w:rsid w:val="00585773"/>
    <w:rsid w:val="005934C5"/>
    <w:rsid w:val="005960A0"/>
    <w:rsid w:val="00596A6E"/>
    <w:rsid w:val="00596BFA"/>
    <w:rsid w:val="005A76DA"/>
    <w:rsid w:val="005B52AE"/>
    <w:rsid w:val="005D0C38"/>
    <w:rsid w:val="005D50FB"/>
    <w:rsid w:val="005D6613"/>
    <w:rsid w:val="005E25AC"/>
    <w:rsid w:val="005E44E9"/>
    <w:rsid w:val="005E4987"/>
    <w:rsid w:val="005E6C44"/>
    <w:rsid w:val="005F4E36"/>
    <w:rsid w:val="005F677A"/>
    <w:rsid w:val="00601BEA"/>
    <w:rsid w:val="00601C36"/>
    <w:rsid w:val="006042AF"/>
    <w:rsid w:val="00604C9F"/>
    <w:rsid w:val="00606331"/>
    <w:rsid w:val="006073C6"/>
    <w:rsid w:val="006154A7"/>
    <w:rsid w:val="0062188A"/>
    <w:rsid w:val="00627E84"/>
    <w:rsid w:val="00631440"/>
    <w:rsid w:val="00632C47"/>
    <w:rsid w:val="00633574"/>
    <w:rsid w:val="006423B9"/>
    <w:rsid w:val="00644C5C"/>
    <w:rsid w:val="00653F79"/>
    <w:rsid w:val="00655EC5"/>
    <w:rsid w:val="006578CB"/>
    <w:rsid w:val="00661EDA"/>
    <w:rsid w:val="00663011"/>
    <w:rsid w:val="006730D2"/>
    <w:rsid w:val="0067329C"/>
    <w:rsid w:val="00673714"/>
    <w:rsid w:val="00674DD6"/>
    <w:rsid w:val="00680981"/>
    <w:rsid w:val="00680CF3"/>
    <w:rsid w:val="00681B91"/>
    <w:rsid w:val="00682C6A"/>
    <w:rsid w:val="00683497"/>
    <w:rsid w:val="00683FAF"/>
    <w:rsid w:val="006930C2"/>
    <w:rsid w:val="00693AE8"/>
    <w:rsid w:val="00694EA8"/>
    <w:rsid w:val="006B1685"/>
    <w:rsid w:val="006B5611"/>
    <w:rsid w:val="006C1FDD"/>
    <w:rsid w:val="006D29FD"/>
    <w:rsid w:val="006D3C97"/>
    <w:rsid w:val="006D4BBB"/>
    <w:rsid w:val="006E0AB0"/>
    <w:rsid w:val="006E1992"/>
    <w:rsid w:val="006F141C"/>
    <w:rsid w:val="006F2DE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58DD"/>
    <w:rsid w:val="007A4607"/>
    <w:rsid w:val="007B1754"/>
    <w:rsid w:val="007B579A"/>
    <w:rsid w:val="007B7EAB"/>
    <w:rsid w:val="007C044B"/>
    <w:rsid w:val="007C1498"/>
    <w:rsid w:val="007C17B4"/>
    <w:rsid w:val="007C3AC1"/>
    <w:rsid w:val="007C5E4F"/>
    <w:rsid w:val="007D46AF"/>
    <w:rsid w:val="007D4E07"/>
    <w:rsid w:val="007E14FB"/>
    <w:rsid w:val="007F23AA"/>
    <w:rsid w:val="007F29F6"/>
    <w:rsid w:val="007F3C4F"/>
    <w:rsid w:val="007F4303"/>
    <w:rsid w:val="007F5CA0"/>
    <w:rsid w:val="00800635"/>
    <w:rsid w:val="00807192"/>
    <w:rsid w:val="008102B5"/>
    <w:rsid w:val="00811D96"/>
    <w:rsid w:val="00812BEF"/>
    <w:rsid w:val="0081766B"/>
    <w:rsid w:val="0082781D"/>
    <w:rsid w:val="00831C35"/>
    <w:rsid w:val="00831C69"/>
    <w:rsid w:val="008330B6"/>
    <w:rsid w:val="00835382"/>
    <w:rsid w:val="008361B1"/>
    <w:rsid w:val="008372C0"/>
    <w:rsid w:val="0084005C"/>
    <w:rsid w:val="00841BE3"/>
    <w:rsid w:val="00842FC0"/>
    <w:rsid w:val="00844C9E"/>
    <w:rsid w:val="008461DD"/>
    <w:rsid w:val="00861B89"/>
    <w:rsid w:val="008732E0"/>
    <w:rsid w:val="0088044E"/>
    <w:rsid w:val="008A39F3"/>
    <w:rsid w:val="008B346A"/>
    <w:rsid w:val="008B67D3"/>
    <w:rsid w:val="008C1A38"/>
    <w:rsid w:val="008C4441"/>
    <w:rsid w:val="008D0BC1"/>
    <w:rsid w:val="008D4930"/>
    <w:rsid w:val="008E0B2C"/>
    <w:rsid w:val="008F29DD"/>
    <w:rsid w:val="008F6555"/>
    <w:rsid w:val="009003C5"/>
    <w:rsid w:val="00903B3C"/>
    <w:rsid w:val="00903C1A"/>
    <w:rsid w:val="009043CA"/>
    <w:rsid w:val="00905E68"/>
    <w:rsid w:val="0090725E"/>
    <w:rsid w:val="00910B57"/>
    <w:rsid w:val="00913567"/>
    <w:rsid w:val="00913C80"/>
    <w:rsid w:val="00917920"/>
    <w:rsid w:val="00920981"/>
    <w:rsid w:val="00920A91"/>
    <w:rsid w:val="0092487B"/>
    <w:rsid w:val="009300F7"/>
    <w:rsid w:val="0094056C"/>
    <w:rsid w:val="009440D0"/>
    <w:rsid w:val="00947984"/>
    <w:rsid w:val="0095110A"/>
    <w:rsid w:val="00954D22"/>
    <w:rsid w:val="009563B2"/>
    <w:rsid w:val="0096006D"/>
    <w:rsid w:val="00961B2E"/>
    <w:rsid w:val="00965F27"/>
    <w:rsid w:val="009831F5"/>
    <w:rsid w:val="00983822"/>
    <w:rsid w:val="00986EEC"/>
    <w:rsid w:val="00986FD8"/>
    <w:rsid w:val="00994351"/>
    <w:rsid w:val="009955DD"/>
    <w:rsid w:val="009A3300"/>
    <w:rsid w:val="009A3C08"/>
    <w:rsid w:val="009A4E14"/>
    <w:rsid w:val="009A6F5D"/>
    <w:rsid w:val="009B1E02"/>
    <w:rsid w:val="009B1FB6"/>
    <w:rsid w:val="009B3534"/>
    <w:rsid w:val="009C5D44"/>
    <w:rsid w:val="009C7777"/>
    <w:rsid w:val="009D2E0B"/>
    <w:rsid w:val="009E5020"/>
    <w:rsid w:val="009F41DE"/>
    <w:rsid w:val="009F5000"/>
    <w:rsid w:val="009F5AC3"/>
    <w:rsid w:val="009F6BB7"/>
    <w:rsid w:val="009F736C"/>
    <w:rsid w:val="00A003F5"/>
    <w:rsid w:val="00A0582E"/>
    <w:rsid w:val="00A07DB0"/>
    <w:rsid w:val="00A1213B"/>
    <w:rsid w:val="00A1787E"/>
    <w:rsid w:val="00A30B64"/>
    <w:rsid w:val="00A36E0D"/>
    <w:rsid w:val="00A37D20"/>
    <w:rsid w:val="00A50649"/>
    <w:rsid w:val="00A51109"/>
    <w:rsid w:val="00A51EFB"/>
    <w:rsid w:val="00A55016"/>
    <w:rsid w:val="00A55809"/>
    <w:rsid w:val="00A56685"/>
    <w:rsid w:val="00A5764B"/>
    <w:rsid w:val="00A57A4E"/>
    <w:rsid w:val="00A61424"/>
    <w:rsid w:val="00A63265"/>
    <w:rsid w:val="00A6339D"/>
    <w:rsid w:val="00A65EB7"/>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710"/>
    <w:rsid w:val="00AA7E42"/>
    <w:rsid w:val="00AB15E7"/>
    <w:rsid w:val="00AB1B40"/>
    <w:rsid w:val="00AB4427"/>
    <w:rsid w:val="00AB74BF"/>
    <w:rsid w:val="00AB7553"/>
    <w:rsid w:val="00AC189C"/>
    <w:rsid w:val="00AD09B9"/>
    <w:rsid w:val="00AD5672"/>
    <w:rsid w:val="00AD5E63"/>
    <w:rsid w:val="00AD61B0"/>
    <w:rsid w:val="00AE5AB8"/>
    <w:rsid w:val="00AE6BF5"/>
    <w:rsid w:val="00AF2CDF"/>
    <w:rsid w:val="00AF62A3"/>
    <w:rsid w:val="00AF7252"/>
    <w:rsid w:val="00B02F8E"/>
    <w:rsid w:val="00B038B5"/>
    <w:rsid w:val="00B10083"/>
    <w:rsid w:val="00B11122"/>
    <w:rsid w:val="00B139CE"/>
    <w:rsid w:val="00B2018A"/>
    <w:rsid w:val="00B20CAD"/>
    <w:rsid w:val="00B23BFF"/>
    <w:rsid w:val="00B240F2"/>
    <w:rsid w:val="00B269EC"/>
    <w:rsid w:val="00B27E6D"/>
    <w:rsid w:val="00B30DF8"/>
    <w:rsid w:val="00B3672F"/>
    <w:rsid w:val="00B411C0"/>
    <w:rsid w:val="00B44647"/>
    <w:rsid w:val="00B465A5"/>
    <w:rsid w:val="00B51F90"/>
    <w:rsid w:val="00B5410A"/>
    <w:rsid w:val="00B57F60"/>
    <w:rsid w:val="00B6265F"/>
    <w:rsid w:val="00B640BB"/>
    <w:rsid w:val="00B65EC6"/>
    <w:rsid w:val="00B70B72"/>
    <w:rsid w:val="00B71FC2"/>
    <w:rsid w:val="00B72775"/>
    <w:rsid w:val="00B7789F"/>
    <w:rsid w:val="00B82264"/>
    <w:rsid w:val="00B90B2A"/>
    <w:rsid w:val="00B91DEA"/>
    <w:rsid w:val="00B93605"/>
    <w:rsid w:val="00B94813"/>
    <w:rsid w:val="00BA1A32"/>
    <w:rsid w:val="00BA346E"/>
    <w:rsid w:val="00BB1B85"/>
    <w:rsid w:val="00BB26B7"/>
    <w:rsid w:val="00BB3142"/>
    <w:rsid w:val="00BB4A2A"/>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6A27"/>
    <w:rsid w:val="00C976A6"/>
    <w:rsid w:val="00CA0057"/>
    <w:rsid w:val="00CA11BD"/>
    <w:rsid w:val="00CA1C8C"/>
    <w:rsid w:val="00CA3BAA"/>
    <w:rsid w:val="00CA510C"/>
    <w:rsid w:val="00CA7241"/>
    <w:rsid w:val="00CA7D5E"/>
    <w:rsid w:val="00CB0731"/>
    <w:rsid w:val="00CB3525"/>
    <w:rsid w:val="00CB4DA5"/>
    <w:rsid w:val="00CB7118"/>
    <w:rsid w:val="00CC1528"/>
    <w:rsid w:val="00CC1835"/>
    <w:rsid w:val="00CC2661"/>
    <w:rsid w:val="00CC5EEB"/>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D8"/>
    <w:rsid w:val="00D36746"/>
    <w:rsid w:val="00D369B5"/>
    <w:rsid w:val="00D369ED"/>
    <w:rsid w:val="00D37985"/>
    <w:rsid w:val="00D37BF1"/>
    <w:rsid w:val="00D452E9"/>
    <w:rsid w:val="00D47308"/>
    <w:rsid w:val="00D50372"/>
    <w:rsid w:val="00D50696"/>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113F"/>
    <w:rsid w:val="00D929F1"/>
    <w:rsid w:val="00D97FF7"/>
    <w:rsid w:val="00DA16D1"/>
    <w:rsid w:val="00DB1935"/>
    <w:rsid w:val="00DB45E4"/>
    <w:rsid w:val="00DC2619"/>
    <w:rsid w:val="00DC3DDC"/>
    <w:rsid w:val="00DC4DFB"/>
    <w:rsid w:val="00DC68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46C17"/>
    <w:rsid w:val="00E5654B"/>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2840"/>
    <w:rsid w:val="00F478CB"/>
    <w:rsid w:val="00F518DC"/>
    <w:rsid w:val="00F52C97"/>
    <w:rsid w:val="00F54257"/>
    <w:rsid w:val="00F619F4"/>
    <w:rsid w:val="00F62093"/>
    <w:rsid w:val="00F62C23"/>
    <w:rsid w:val="00F64D54"/>
    <w:rsid w:val="00F722A2"/>
    <w:rsid w:val="00F7541E"/>
    <w:rsid w:val="00F75F59"/>
    <w:rsid w:val="00F82885"/>
    <w:rsid w:val="00F842FD"/>
    <w:rsid w:val="00F87E26"/>
    <w:rsid w:val="00F91803"/>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7B579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BodyText">
    <w:name w:val="Body Text"/>
    <w:basedOn w:val="Normal"/>
    <w:link w:val="BodyTextChar"/>
    <w:semiHidden/>
    <w:unhideWhenUsed/>
    <w:rsid w:val="006B5611"/>
    <w:pPr>
      <w:spacing w:after="120"/>
    </w:pPr>
    <w:rPr>
      <w:lang w:eastAsia="en-GB"/>
    </w:rPr>
  </w:style>
  <w:style w:type="character" w:customStyle="1" w:styleId="BodyTextChar">
    <w:name w:val="Body Text Char"/>
    <w:basedOn w:val="DefaultParagraphFont"/>
    <w:link w:val="BodyText"/>
    <w:semiHidden/>
    <w:rsid w:val="006B5611"/>
  </w:style>
  <w:style w:type="character" w:customStyle="1" w:styleId="lookup-resultcontent">
    <w:name w:val="lookup-result__content"/>
    <w:rsid w:val="006B5611"/>
  </w:style>
  <w:style w:type="character" w:customStyle="1" w:styleId="Heading3Char">
    <w:name w:val="Heading 3 Char"/>
    <w:basedOn w:val="DefaultParagraphFont"/>
    <w:link w:val="Heading3"/>
    <w:uiPriority w:val="9"/>
    <w:semiHidden/>
    <w:rsid w:val="007B579A"/>
    <w:rPr>
      <w:rFonts w:asciiTheme="majorHAnsi" w:eastAsiaTheme="majorEastAsia" w:hAnsiTheme="majorHAnsi" w:cstheme="majorBidi"/>
      <w:color w:val="243F60" w:themeColor="accent1" w:themeShade="7F"/>
      <w:sz w:val="24"/>
      <w:szCs w:val="24"/>
      <w:lang w:eastAsia="en-US"/>
    </w:rPr>
  </w:style>
  <w:style w:type="character" w:customStyle="1" w:styleId="apple-converted-space">
    <w:name w:val="apple-converted-space"/>
    <w:basedOn w:val="DefaultParagraphFont"/>
    <w:rsid w:val="003F2630"/>
  </w:style>
  <w:style w:type="paragraph" w:customStyle="1" w:styleId="pb-2">
    <w:name w:val="pb-2"/>
    <w:basedOn w:val="Normal"/>
    <w:rsid w:val="00DC2619"/>
    <w:pPr>
      <w:spacing w:before="100" w:beforeAutospacing="1" w:after="100" w:afterAutospacing="1"/>
    </w:pPr>
    <w:rPr>
      <w:sz w:val="24"/>
      <w:szCs w:val="24"/>
      <w:lang w:eastAsia="en-GB"/>
    </w:rPr>
  </w:style>
  <w:style w:type="character" w:customStyle="1" w:styleId="issue-underline">
    <w:name w:val="issue-underline"/>
    <w:basedOn w:val="DefaultParagraphFont"/>
    <w:rsid w:val="00DC2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8549">
      <w:bodyDiv w:val="1"/>
      <w:marLeft w:val="0"/>
      <w:marRight w:val="0"/>
      <w:marTop w:val="0"/>
      <w:marBottom w:val="0"/>
      <w:divBdr>
        <w:top w:val="none" w:sz="0" w:space="0" w:color="auto"/>
        <w:left w:val="none" w:sz="0" w:space="0" w:color="auto"/>
        <w:bottom w:val="none" w:sz="0" w:space="0" w:color="auto"/>
        <w:right w:val="none" w:sz="0" w:space="0" w:color="auto"/>
      </w:divBdr>
    </w:div>
    <w:div w:id="284848233">
      <w:bodyDiv w:val="1"/>
      <w:marLeft w:val="0"/>
      <w:marRight w:val="0"/>
      <w:marTop w:val="0"/>
      <w:marBottom w:val="0"/>
      <w:divBdr>
        <w:top w:val="none" w:sz="0" w:space="0" w:color="auto"/>
        <w:left w:val="none" w:sz="0" w:space="0" w:color="auto"/>
        <w:bottom w:val="none" w:sz="0" w:space="0" w:color="auto"/>
        <w:right w:val="none" w:sz="0" w:space="0" w:color="auto"/>
      </w:divBdr>
    </w:div>
    <w:div w:id="33739291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7976412">
      <w:bodyDiv w:val="1"/>
      <w:marLeft w:val="0"/>
      <w:marRight w:val="0"/>
      <w:marTop w:val="0"/>
      <w:marBottom w:val="0"/>
      <w:divBdr>
        <w:top w:val="none" w:sz="0" w:space="0" w:color="auto"/>
        <w:left w:val="none" w:sz="0" w:space="0" w:color="auto"/>
        <w:bottom w:val="none" w:sz="0" w:space="0" w:color="auto"/>
        <w:right w:val="none" w:sz="0" w:space="0" w:color="auto"/>
      </w:divBdr>
      <w:divsChild>
        <w:div w:id="900873589">
          <w:marLeft w:val="0"/>
          <w:marRight w:val="0"/>
          <w:marTop w:val="0"/>
          <w:marBottom w:val="0"/>
          <w:divBdr>
            <w:top w:val="none" w:sz="0" w:space="0" w:color="auto"/>
            <w:left w:val="none" w:sz="0" w:space="0" w:color="auto"/>
            <w:bottom w:val="none" w:sz="0" w:space="0" w:color="auto"/>
            <w:right w:val="none" w:sz="0" w:space="0" w:color="auto"/>
          </w:divBdr>
          <w:divsChild>
            <w:div w:id="240603106">
              <w:marLeft w:val="0"/>
              <w:marRight w:val="0"/>
              <w:marTop w:val="0"/>
              <w:marBottom w:val="0"/>
              <w:divBdr>
                <w:top w:val="none" w:sz="0" w:space="0" w:color="auto"/>
                <w:left w:val="none" w:sz="0" w:space="0" w:color="auto"/>
                <w:bottom w:val="none" w:sz="0" w:space="0" w:color="auto"/>
                <w:right w:val="none" w:sz="0" w:space="0" w:color="auto"/>
              </w:divBdr>
              <w:divsChild>
                <w:div w:id="44376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0146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483798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827930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4698190">
      <w:bodyDiv w:val="1"/>
      <w:marLeft w:val="0"/>
      <w:marRight w:val="0"/>
      <w:marTop w:val="0"/>
      <w:marBottom w:val="0"/>
      <w:divBdr>
        <w:top w:val="none" w:sz="0" w:space="0" w:color="auto"/>
        <w:left w:val="none" w:sz="0" w:space="0" w:color="auto"/>
        <w:bottom w:val="none" w:sz="0" w:space="0" w:color="auto"/>
        <w:right w:val="none" w:sz="0" w:space="0" w:color="auto"/>
      </w:divBdr>
    </w:div>
    <w:div w:id="1867938313">
      <w:bodyDiv w:val="1"/>
      <w:marLeft w:val="0"/>
      <w:marRight w:val="0"/>
      <w:marTop w:val="0"/>
      <w:marBottom w:val="0"/>
      <w:divBdr>
        <w:top w:val="none" w:sz="0" w:space="0" w:color="auto"/>
        <w:left w:val="none" w:sz="0" w:space="0" w:color="auto"/>
        <w:bottom w:val="none" w:sz="0" w:space="0" w:color="auto"/>
        <w:right w:val="none" w:sz="0" w:space="0" w:color="auto"/>
      </w:divBdr>
    </w:div>
    <w:div w:id="210144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5</Pages>
  <Words>898</Words>
  <Characters>9170</Characters>
  <Application>Microsoft Office Word</Application>
  <DocSecurity>0</DocSecurity>
  <Lines>166</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10012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Dzeina Teresko (2107535)</cp:lastModifiedBy>
  <cp:revision>69</cp:revision>
  <cp:lastPrinted>2016-10-24T12:21:00Z</cp:lastPrinted>
  <dcterms:created xsi:type="dcterms:W3CDTF">2024-04-27T16:16:00Z</dcterms:created>
  <dcterms:modified xsi:type="dcterms:W3CDTF">2024-10-11T12:42:00Z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