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F6A0C" w14:textId="77777777" w:rsidR="0004341B" w:rsidRDefault="0004341B" w:rsidP="0004341B">
      <w:pPr>
        <w:jc w:val="center"/>
        <w:rPr>
          <w:rFonts w:ascii="Arial" w:hAnsi="Arial" w:cs="Arial"/>
          <w:b/>
          <w:bCs/>
          <w:sz w:val="36"/>
          <w:szCs w:val="36"/>
        </w:rPr>
      </w:pPr>
    </w:p>
    <w:p w14:paraId="3185BEFA" w14:textId="77777777" w:rsidR="0004341B" w:rsidRDefault="0004341B" w:rsidP="0004341B">
      <w:pPr>
        <w:jc w:val="center"/>
        <w:rPr>
          <w:rFonts w:ascii="Arial" w:hAnsi="Arial" w:cs="Arial"/>
          <w:b/>
          <w:bCs/>
          <w:sz w:val="36"/>
          <w:szCs w:val="36"/>
        </w:rPr>
      </w:pPr>
    </w:p>
    <w:p w14:paraId="5378FB61" w14:textId="77777777" w:rsidR="0004341B" w:rsidRDefault="0004341B" w:rsidP="0004341B">
      <w:pPr>
        <w:jc w:val="center"/>
        <w:rPr>
          <w:rFonts w:ascii="Arial" w:hAnsi="Arial" w:cs="Arial"/>
          <w:b/>
          <w:bCs/>
          <w:sz w:val="36"/>
          <w:szCs w:val="36"/>
        </w:rPr>
      </w:pPr>
    </w:p>
    <w:p w14:paraId="2614CE86" w14:textId="77777777" w:rsidR="0004341B" w:rsidRDefault="0004341B" w:rsidP="0004341B">
      <w:pPr>
        <w:jc w:val="center"/>
        <w:rPr>
          <w:rFonts w:ascii="Arial" w:hAnsi="Arial" w:cs="Arial"/>
          <w:b/>
          <w:bCs/>
          <w:sz w:val="36"/>
          <w:szCs w:val="36"/>
        </w:rPr>
      </w:pPr>
    </w:p>
    <w:p w14:paraId="4BF9C975" w14:textId="77777777" w:rsidR="0004341B" w:rsidRDefault="0004341B" w:rsidP="0004341B">
      <w:pPr>
        <w:jc w:val="center"/>
        <w:rPr>
          <w:rFonts w:ascii="Arial" w:hAnsi="Arial" w:cs="Arial"/>
          <w:b/>
          <w:bCs/>
          <w:sz w:val="36"/>
          <w:szCs w:val="36"/>
        </w:rPr>
      </w:pPr>
    </w:p>
    <w:p w14:paraId="7E2AF889" w14:textId="77777777" w:rsidR="0004341B" w:rsidRDefault="0004341B" w:rsidP="0004341B">
      <w:pPr>
        <w:jc w:val="center"/>
        <w:rPr>
          <w:rFonts w:ascii="Arial" w:hAnsi="Arial" w:cs="Arial"/>
          <w:b/>
          <w:bCs/>
          <w:sz w:val="36"/>
          <w:szCs w:val="36"/>
        </w:rPr>
      </w:pPr>
    </w:p>
    <w:p w14:paraId="40812DBD" w14:textId="77777777" w:rsidR="0004341B" w:rsidRDefault="0004341B" w:rsidP="0004341B">
      <w:pPr>
        <w:jc w:val="center"/>
        <w:rPr>
          <w:rFonts w:ascii="Arial" w:hAnsi="Arial" w:cs="Arial"/>
          <w:b/>
          <w:bCs/>
          <w:sz w:val="36"/>
          <w:szCs w:val="36"/>
        </w:rPr>
      </w:pPr>
    </w:p>
    <w:p w14:paraId="2DC09FF9" w14:textId="77777777" w:rsidR="0004341B" w:rsidRDefault="0004341B" w:rsidP="0004341B">
      <w:pPr>
        <w:jc w:val="center"/>
        <w:rPr>
          <w:rFonts w:ascii="Arial" w:hAnsi="Arial" w:cs="Arial"/>
          <w:b/>
          <w:bCs/>
          <w:sz w:val="36"/>
          <w:szCs w:val="36"/>
        </w:rPr>
      </w:pPr>
    </w:p>
    <w:p w14:paraId="6D87AE8C" w14:textId="6C36E080" w:rsidR="0004341B" w:rsidRPr="0004341B" w:rsidRDefault="0004341B" w:rsidP="0004341B">
      <w:pPr>
        <w:jc w:val="center"/>
        <w:rPr>
          <w:rFonts w:ascii="Arial" w:hAnsi="Arial" w:cs="Arial"/>
          <w:b/>
          <w:bCs/>
          <w:sz w:val="36"/>
          <w:szCs w:val="36"/>
        </w:rPr>
      </w:pPr>
      <w:r w:rsidRPr="0004341B">
        <w:rPr>
          <w:rFonts w:ascii="Arial" w:hAnsi="Arial" w:cs="Arial"/>
          <w:b/>
          <w:bCs/>
          <w:sz w:val="36"/>
          <w:szCs w:val="36"/>
        </w:rPr>
        <w:t>Customer Relationship Management Emerging Themes</w:t>
      </w:r>
    </w:p>
    <w:p w14:paraId="7D709286" w14:textId="77777777" w:rsidR="0004341B" w:rsidRDefault="0004341B">
      <w:pPr>
        <w:rPr>
          <w:rFonts w:ascii="Arial" w:hAnsi="Arial" w:cs="Arial"/>
        </w:rPr>
      </w:pPr>
    </w:p>
    <w:p w14:paraId="6507450D" w14:textId="77777777" w:rsidR="0004341B" w:rsidRDefault="0004341B">
      <w:pPr>
        <w:rPr>
          <w:rFonts w:ascii="Arial" w:hAnsi="Arial" w:cs="Arial"/>
        </w:rPr>
      </w:pPr>
    </w:p>
    <w:p w14:paraId="52BA9212" w14:textId="77777777" w:rsidR="0004341B" w:rsidRDefault="0004341B">
      <w:pPr>
        <w:rPr>
          <w:rFonts w:ascii="Arial" w:hAnsi="Arial" w:cs="Arial"/>
        </w:rPr>
      </w:pPr>
    </w:p>
    <w:p w14:paraId="61119EEA" w14:textId="77777777" w:rsidR="0004341B" w:rsidRDefault="0004341B">
      <w:pPr>
        <w:rPr>
          <w:rFonts w:ascii="Arial" w:hAnsi="Arial" w:cs="Arial"/>
        </w:rPr>
      </w:pPr>
    </w:p>
    <w:p w14:paraId="3513EC40" w14:textId="77777777" w:rsidR="0004341B" w:rsidRDefault="0004341B">
      <w:pPr>
        <w:rPr>
          <w:rFonts w:ascii="Arial" w:hAnsi="Arial" w:cs="Arial"/>
        </w:rPr>
      </w:pPr>
    </w:p>
    <w:p w14:paraId="3DEBD0DF" w14:textId="77777777" w:rsidR="0004341B" w:rsidRDefault="0004341B">
      <w:pPr>
        <w:rPr>
          <w:rFonts w:ascii="Arial" w:hAnsi="Arial" w:cs="Arial"/>
        </w:rPr>
      </w:pPr>
    </w:p>
    <w:p w14:paraId="3F29881C" w14:textId="77777777" w:rsidR="0004341B" w:rsidRDefault="0004341B">
      <w:pPr>
        <w:rPr>
          <w:rFonts w:ascii="Arial" w:hAnsi="Arial" w:cs="Arial"/>
        </w:rPr>
      </w:pPr>
    </w:p>
    <w:p w14:paraId="31102881" w14:textId="77777777" w:rsidR="0004341B" w:rsidRDefault="0004341B">
      <w:pPr>
        <w:rPr>
          <w:rFonts w:ascii="Arial" w:hAnsi="Arial" w:cs="Arial"/>
        </w:rPr>
      </w:pPr>
    </w:p>
    <w:p w14:paraId="06967811" w14:textId="77777777" w:rsidR="0004341B" w:rsidRDefault="0004341B">
      <w:pPr>
        <w:rPr>
          <w:rFonts w:ascii="Arial" w:hAnsi="Arial" w:cs="Arial"/>
        </w:rPr>
      </w:pPr>
    </w:p>
    <w:p w14:paraId="005B1599" w14:textId="77777777" w:rsidR="0004341B" w:rsidRDefault="0004341B">
      <w:pPr>
        <w:rPr>
          <w:rFonts w:ascii="Arial" w:hAnsi="Arial" w:cs="Arial"/>
        </w:rPr>
      </w:pPr>
    </w:p>
    <w:p w14:paraId="7388F87F" w14:textId="77777777" w:rsidR="0004341B" w:rsidRDefault="0004341B">
      <w:pPr>
        <w:rPr>
          <w:rFonts w:ascii="Arial" w:hAnsi="Arial" w:cs="Arial"/>
        </w:rPr>
      </w:pPr>
    </w:p>
    <w:p w14:paraId="13F44257" w14:textId="77777777" w:rsidR="0004341B" w:rsidRDefault="0004341B">
      <w:pPr>
        <w:rPr>
          <w:rFonts w:ascii="Arial" w:hAnsi="Arial" w:cs="Arial"/>
        </w:rPr>
      </w:pPr>
    </w:p>
    <w:p w14:paraId="02CE543F" w14:textId="77777777" w:rsidR="0004341B" w:rsidRDefault="0004341B">
      <w:pPr>
        <w:rPr>
          <w:rFonts w:ascii="Arial" w:hAnsi="Arial" w:cs="Arial"/>
        </w:rPr>
      </w:pPr>
    </w:p>
    <w:p w14:paraId="6D3483F8" w14:textId="77777777" w:rsidR="0004341B" w:rsidRDefault="0004341B">
      <w:pPr>
        <w:rPr>
          <w:rFonts w:ascii="Arial" w:hAnsi="Arial" w:cs="Arial"/>
        </w:rPr>
      </w:pPr>
    </w:p>
    <w:p w14:paraId="2C406C39" w14:textId="77777777" w:rsidR="0004341B" w:rsidRDefault="0004341B">
      <w:pPr>
        <w:rPr>
          <w:rFonts w:ascii="Arial" w:hAnsi="Arial" w:cs="Arial"/>
        </w:rPr>
      </w:pPr>
    </w:p>
    <w:p w14:paraId="764D4491" w14:textId="1227305D" w:rsidR="00D377DE" w:rsidRDefault="00D377DE" w:rsidP="0004341B">
      <w:pPr>
        <w:jc w:val="right"/>
        <w:rPr>
          <w:rFonts w:ascii="Arial" w:hAnsi="Arial" w:cs="Arial"/>
          <w:b/>
          <w:bCs/>
        </w:rPr>
      </w:pPr>
      <w:r>
        <w:rPr>
          <w:rFonts w:ascii="Arial" w:hAnsi="Arial" w:cs="Arial"/>
          <w:b/>
          <w:bCs/>
        </w:rPr>
        <w:t>Module Cod: BRMW 5103</w:t>
      </w:r>
    </w:p>
    <w:p w14:paraId="4122A9B4" w14:textId="5AB89587" w:rsidR="00731EA8" w:rsidRDefault="0004341B" w:rsidP="0004341B">
      <w:pPr>
        <w:jc w:val="right"/>
        <w:rPr>
          <w:rFonts w:ascii="Arial" w:hAnsi="Arial" w:cs="Arial"/>
          <w:b/>
          <w:bCs/>
        </w:rPr>
      </w:pPr>
      <w:r>
        <w:rPr>
          <w:rFonts w:ascii="Arial" w:hAnsi="Arial" w:cs="Arial"/>
          <w:b/>
          <w:bCs/>
        </w:rPr>
        <w:t xml:space="preserve">Student name: </w:t>
      </w:r>
      <w:r w:rsidRPr="0004341B">
        <w:rPr>
          <w:rFonts w:ascii="Arial" w:hAnsi="Arial" w:cs="Arial"/>
          <w:b/>
          <w:bCs/>
        </w:rPr>
        <w:t>Mihai Nicolae Tincu 2109992</w:t>
      </w:r>
    </w:p>
    <w:p w14:paraId="676A002A" w14:textId="79553B1F" w:rsidR="00D377DE" w:rsidRDefault="00D377DE" w:rsidP="0004341B">
      <w:pPr>
        <w:jc w:val="right"/>
        <w:rPr>
          <w:rFonts w:ascii="Arial" w:hAnsi="Arial" w:cs="Arial"/>
          <w:b/>
          <w:bCs/>
        </w:rPr>
      </w:pPr>
      <w:r>
        <w:rPr>
          <w:rFonts w:ascii="Arial" w:hAnsi="Arial" w:cs="Arial"/>
          <w:b/>
          <w:bCs/>
        </w:rPr>
        <w:t xml:space="preserve">Lecturer name: </w:t>
      </w:r>
      <w:proofErr w:type="spellStart"/>
      <w:r w:rsidR="00575044">
        <w:rPr>
          <w:rFonts w:ascii="Arial" w:hAnsi="Arial" w:cs="Arial"/>
          <w:b/>
          <w:bCs/>
        </w:rPr>
        <w:t>Dr.</w:t>
      </w:r>
      <w:proofErr w:type="spellEnd"/>
      <w:r w:rsidR="00575044">
        <w:rPr>
          <w:rFonts w:ascii="Arial" w:hAnsi="Arial" w:cs="Arial"/>
          <w:b/>
          <w:bCs/>
        </w:rPr>
        <w:t xml:space="preserve"> King</w:t>
      </w:r>
      <w:r w:rsidR="006014AF">
        <w:rPr>
          <w:rFonts w:ascii="Arial" w:hAnsi="Arial" w:cs="Arial"/>
          <w:b/>
          <w:bCs/>
        </w:rPr>
        <w:t>s</w:t>
      </w:r>
      <w:r w:rsidR="00575044">
        <w:rPr>
          <w:rFonts w:ascii="Arial" w:hAnsi="Arial" w:cs="Arial"/>
          <w:b/>
          <w:bCs/>
        </w:rPr>
        <w:t>ley</w:t>
      </w:r>
      <w:r w:rsidR="00026158">
        <w:rPr>
          <w:rFonts w:ascii="Arial" w:hAnsi="Arial" w:cs="Arial"/>
          <w:b/>
          <w:bCs/>
        </w:rPr>
        <w:t xml:space="preserve"> </w:t>
      </w:r>
      <w:proofErr w:type="spellStart"/>
      <w:r w:rsidR="006014AF">
        <w:rPr>
          <w:rFonts w:ascii="Arial" w:hAnsi="Arial" w:cs="Arial"/>
          <w:b/>
          <w:bCs/>
        </w:rPr>
        <w:t>Omeihe</w:t>
      </w:r>
      <w:proofErr w:type="spellEnd"/>
    </w:p>
    <w:p w14:paraId="22ACA7AF" w14:textId="77777777" w:rsidR="00D377DE" w:rsidRDefault="00D377DE" w:rsidP="0004341B">
      <w:pPr>
        <w:jc w:val="right"/>
        <w:rPr>
          <w:rFonts w:ascii="Arial" w:hAnsi="Arial" w:cs="Arial"/>
          <w:b/>
          <w:bCs/>
        </w:rPr>
      </w:pPr>
    </w:p>
    <w:p w14:paraId="3F817B8A" w14:textId="77777777" w:rsidR="00201675" w:rsidRDefault="00201675" w:rsidP="00201675">
      <w:pPr>
        <w:keepNext/>
        <w:keepLines/>
        <w:spacing w:after="0" w:line="360" w:lineRule="auto"/>
        <w:ind w:firstLine="720"/>
        <w:jc w:val="both"/>
        <w:outlineLvl w:val="0"/>
        <w:rPr>
          <w:rFonts w:ascii="Arial" w:eastAsiaTheme="majorEastAsia" w:hAnsi="Arial" w:cs="Arial"/>
          <w:b/>
          <w:bCs/>
        </w:rPr>
      </w:pPr>
      <w:bookmarkStart w:id="0" w:name="_Toc118548441"/>
      <w:r w:rsidRPr="00201675">
        <w:rPr>
          <w:rFonts w:ascii="Arial" w:eastAsiaTheme="majorEastAsia" w:hAnsi="Arial" w:cs="Arial"/>
          <w:b/>
          <w:bCs/>
        </w:rPr>
        <w:lastRenderedPageBreak/>
        <w:t>Executive summary</w:t>
      </w:r>
      <w:bookmarkEnd w:id="0"/>
    </w:p>
    <w:p w14:paraId="4CF074BE" w14:textId="77777777" w:rsidR="00201675" w:rsidRPr="00201675" w:rsidRDefault="00201675" w:rsidP="00201675">
      <w:pPr>
        <w:keepNext/>
        <w:keepLines/>
        <w:spacing w:after="0" w:line="360" w:lineRule="auto"/>
        <w:ind w:firstLine="720"/>
        <w:jc w:val="both"/>
        <w:outlineLvl w:val="0"/>
        <w:rPr>
          <w:rFonts w:ascii="Arial" w:eastAsiaTheme="majorEastAsia" w:hAnsi="Arial" w:cs="Arial"/>
          <w:b/>
          <w:bCs/>
        </w:rPr>
      </w:pPr>
    </w:p>
    <w:p w14:paraId="4A201912" w14:textId="77777777" w:rsidR="002A5F16" w:rsidRPr="002A5F16" w:rsidRDefault="002A5F16" w:rsidP="002A5F16">
      <w:pPr>
        <w:spacing w:after="0" w:line="360" w:lineRule="auto"/>
        <w:ind w:firstLine="720"/>
        <w:jc w:val="both"/>
        <w:rPr>
          <w:rFonts w:ascii="Arial" w:hAnsi="Arial" w:cs="Arial"/>
        </w:rPr>
      </w:pPr>
    </w:p>
    <w:p w14:paraId="48958D3B" w14:textId="4AD073CF" w:rsidR="002A5F16" w:rsidRDefault="002A5F16" w:rsidP="00EB0822">
      <w:pPr>
        <w:spacing w:after="0" w:line="360" w:lineRule="auto"/>
        <w:ind w:firstLine="720"/>
        <w:jc w:val="both"/>
        <w:rPr>
          <w:rFonts w:ascii="Arial" w:hAnsi="Arial" w:cs="Arial"/>
        </w:rPr>
      </w:pPr>
      <w:r w:rsidRPr="002A5F16">
        <w:rPr>
          <w:rFonts w:ascii="Arial" w:hAnsi="Arial" w:cs="Arial"/>
        </w:rPr>
        <w:t>This report was structured in two parts. In the first part is explained the importance of customer experience,</w:t>
      </w:r>
      <w:r w:rsidR="00A87B23">
        <w:rPr>
          <w:rFonts w:ascii="Arial" w:hAnsi="Arial" w:cs="Arial"/>
        </w:rPr>
        <w:t xml:space="preserve"> which can be defined as the </w:t>
      </w:r>
      <w:r w:rsidR="0081486C">
        <w:rPr>
          <w:rFonts w:ascii="Arial" w:hAnsi="Arial" w:cs="Arial"/>
        </w:rPr>
        <w:t xml:space="preserve">impression </w:t>
      </w:r>
      <w:r w:rsidR="0063016E">
        <w:rPr>
          <w:rFonts w:ascii="Arial" w:hAnsi="Arial" w:cs="Arial"/>
        </w:rPr>
        <w:t xml:space="preserve">that the customer has after using </w:t>
      </w:r>
      <w:r w:rsidR="0092482D">
        <w:rPr>
          <w:rFonts w:ascii="Arial" w:hAnsi="Arial" w:cs="Arial"/>
        </w:rPr>
        <w:t>a</w:t>
      </w:r>
      <w:r w:rsidR="0063016E">
        <w:rPr>
          <w:rFonts w:ascii="Arial" w:hAnsi="Arial" w:cs="Arial"/>
        </w:rPr>
        <w:t xml:space="preserve"> </w:t>
      </w:r>
      <w:r w:rsidR="00987265">
        <w:rPr>
          <w:rFonts w:ascii="Arial" w:hAnsi="Arial" w:cs="Arial"/>
        </w:rPr>
        <w:t>product or a service that a company provides.</w:t>
      </w:r>
      <w:r w:rsidRPr="002A5F16">
        <w:rPr>
          <w:rFonts w:ascii="Arial" w:hAnsi="Arial" w:cs="Arial"/>
        </w:rPr>
        <w:t xml:space="preserve"> </w:t>
      </w:r>
      <w:r w:rsidR="003D7251">
        <w:rPr>
          <w:rFonts w:ascii="Arial" w:hAnsi="Arial" w:cs="Arial"/>
        </w:rPr>
        <w:t>This report</w:t>
      </w:r>
      <w:r w:rsidR="00551651">
        <w:rPr>
          <w:rFonts w:ascii="Arial" w:hAnsi="Arial" w:cs="Arial"/>
        </w:rPr>
        <w:t xml:space="preserve"> will focus on the company Deliveroo, will </w:t>
      </w:r>
      <w:r w:rsidR="00EB0822">
        <w:rPr>
          <w:rFonts w:ascii="Arial" w:hAnsi="Arial" w:cs="Arial"/>
        </w:rPr>
        <w:t>analyse</w:t>
      </w:r>
      <w:r w:rsidR="00551651">
        <w:rPr>
          <w:rFonts w:ascii="Arial" w:hAnsi="Arial" w:cs="Arial"/>
        </w:rPr>
        <w:t xml:space="preserve"> </w:t>
      </w:r>
      <w:r w:rsidR="00EB0822">
        <w:rPr>
          <w:rFonts w:ascii="Arial" w:hAnsi="Arial" w:cs="Arial"/>
        </w:rPr>
        <w:t xml:space="preserve">the </w:t>
      </w:r>
      <w:r w:rsidRPr="002A5F16">
        <w:rPr>
          <w:rFonts w:ascii="Arial" w:hAnsi="Arial" w:cs="Arial"/>
        </w:rPr>
        <w:t>customer touch points</w:t>
      </w:r>
      <w:r w:rsidR="005B73D5">
        <w:rPr>
          <w:rFonts w:ascii="Arial" w:hAnsi="Arial" w:cs="Arial"/>
        </w:rPr>
        <w:t xml:space="preserve"> with their importance and </w:t>
      </w:r>
      <w:r w:rsidR="00DE76D6">
        <w:rPr>
          <w:rFonts w:ascii="Arial" w:hAnsi="Arial" w:cs="Arial"/>
        </w:rPr>
        <w:t>suitability</w:t>
      </w:r>
      <w:r w:rsidR="00EC13A5">
        <w:rPr>
          <w:rFonts w:ascii="Arial" w:hAnsi="Arial" w:cs="Arial"/>
        </w:rPr>
        <w:t>, and their impact on customer relationship management.</w:t>
      </w:r>
      <w:r w:rsidR="004D47EB">
        <w:rPr>
          <w:rFonts w:ascii="Arial" w:hAnsi="Arial" w:cs="Arial"/>
        </w:rPr>
        <w:t xml:space="preserve"> </w:t>
      </w:r>
    </w:p>
    <w:p w14:paraId="2BF0C877" w14:textId="064BD341" w:rsidR="00201675" w:rsidRDefault="00EB0822" w:rsidP="00DF37B8">
      <w:pPr>
        <w:spacing w:after="0" w:line="360" w:lineRule="auto"/>
        <w:ind w:firstLine="720"/>
        <w:jc w:val="both"/>
        <w:rPr>
          <w:rFonts w:ascii="Arial" w:hAnsi="Arial" w:cs="Arial"/>
          <w:color w:val="000000" w:themeColor="text1"/>
        </w:rPr>
      </w:pPr>
      <w:r>
        <w:rPr>
          <w:rFonts w:ascii="Arial" w:hAnsi="Arial" w:cs="Arial"/>
        </w:rPr>
        <w:t xml:space="preserve">In </w:t>
      </w:r>
      <w:r w:rsidR="00DF37B8">
        <w:rPr>
          <w:rFonts w:ascii="Arial" w:hAnsi="Arial" w:cs="Arial"/>
        </w:rPr>
        <w:t xml:space="preserve">Part B, </w:t>
      </w:r>
      <w:r w:rsidR="00184E63">
        <w:rPr>
          <w:rFonts w:ascii="Arial" w:hAnsi="Arial" w:cs="Arial"/>
        </w:rPr>
        <w:t>this report</w:t>
      </w:r>
      <w:r w:rsidR="00DF37B8">
        <w:rPr>
          <w:rFonts w:ascii="Arial" w:hAnsi="Arial" w:cs="Arial"/>
        </w:rPr>
        <w:t xml:space="preserve"> will focus </w:t>
      </w:r>
      <w:r w:rsidR="003D7251">
        <w:rPr>
          <w:rFonts w:ascii="Arial" w:hAnsi="Arial" w:cs="Arial"/>
        </w:rPr>
        <w:t>on the</w:t>
      </w:r>
      <w:r w:rsidR="00DF37B8">
        <w:rPr>
          <w:rFonts w:ascii="Arial" w:hAnsi="Arial" w:cs="Arial"/>
        </w:rPr>
        <w:t xml:space="preserve"> </w:t>
      </w:r>
      <w:r w:rsidR="00201675" w:rsidRPr="00201675">
        <w:rPr>
          <w:rFonts w:ascii="Arial" w:hAnsi="Arial" w:cs="Arial"/>
        </w:rPr>
        <w:t>two distinct perspectives</w:t>
      </w:r>
      <w:r w:rsidR="00AE6503">
        <w:rPr>
          <w:rFonts w:ascii="Arial" w:hAnsi="Arial" w:cs="Arial"/>
        </w:rPr>
        <w:t xml:space="preserve">, </w:t>
      </w:r>
      <w:r w:rsidR="00201675" w:rsidRPr="00201675">
        <w:rPr>
          <w:rFonts w:ascii="Arial" w:hAnsi="Arial" w:cs="Arial"/>
        </w:rPr>
        <w:t xml:space="preserve">the firms' </w:t>
      </w:r>
      <w:proofErr w:type="gramStart"/>
      <w:r w:rsidR="00201675" w:rsidRPr="00201675">
        <w:rPr>
          <w:rFonts w:ascii="Arial" w:hAnsi="Arial" w:cs="Arial"/>
        </w:rPr>
        <w:t>perspective</w:t>
      </w:r>
      <w:proofErr w:type="gramEnd"/>
      <w:r w:rsidR="00201675" w:rsidRPr="00201675">
        <w:rPr>
          <w:rFonts w:ascii="Arial" w:hAnsi="Arial" w:cs="Arial"/>
        </w:rPr>
        <w:t xml:space="preserve"> and the co-creation</w:t>
      </w:r>
      <w:r w:rsidR="0092482D">
        <w:rPr>
          <w:rFonts w:ascii="Arial" w:hAnsi="Arial" w:cs="Arial"/>
        </w:rPr>
        <w:t>(customer)</w:t>
      </w:r>
      <w:r w:rsidR="00201675" w:rsidRPr="00201675">
        <w:rPr>
          <w:rFonts w:ascii="Arial" w:hAnsi="Arial" w:cs="Arial"/>
        </w:rPr>
        <w:t xml:space="preserve"> perspective</w:t>
      </w:r>
      <w:r w:rsidR="003255D1">
        <w:rPr>
          <w:rFonts w:ascii="Arial" w:hAnsi="Arial" w:cs="Arial"/>
        </w:rPr>
        <w:t xml:space="preserve">, and how these two perspectives </w:t>
      </w:r>
      <w:r w:rsidR="003255D1" w:rsidRPr="003255D1">
        <w:rPr>
          <w:rFonts w:ascii="Arial" w:hAnsi="Arial" w:cs="Arial"/>
          <w:color w:val="000000" w:themeColor="text1"/>
        </w:rPr>
        <w:t>help in shaping customer experience</w:t>
      </w:r>
      <w:r w:rsidR="003255D1">
        <w:rPr>
          <w:rFonts w:ascii="Arial" w:hAnsi="Arial" w:cs="Arial"/>
          <w:color w:val="000000" w:themeColor="text1"/>
        </w:rPr>
        <w:t>.</w:t>
      </w:r>
    </w:p>
    <w:p w14:paraId="0D97EC7F" w14:textId="1D83E464" w:rsidR="003255D1" w:rsidRPr="00201675" w:rsidRDefault="00DC0768" w:rsidP="00DF37B8">
      <w:pPr>
        <w:spacing w:after="0" w:line="360" w:lineRule="auto"/>
        <w:ind w:firstLine="720"/>
        <w:jc w:val="both"/>
        <w:rPr>
          <w:rFonts w:ascii="Arial" w:hAnsi="Arial" w:cs="Arial"/>
        </w:rPr>
      </w:pPr>
      <w:r>
        <w:rPr>
          <w:rFonts w:ascii="Arial" w:hAnsi="Arial" w:cs="Arial"/>
          <w:color w:val="000000" w:themeColor="text1"/>
        </w:rPr>
        <w:t xml:space="preserve">For the improvement </w:t>
      </w:r>
      <w:r w:rsidR="0015346B">
        <w:rPr>
          <w:rFonts w:ascii="Arial" w:hAnsi="Arial" w:cs="Arial"/>
          <w:color w:val="000000" w:themeColor="text1"/>
        </w:rPr>
        <w:t xml:space="preserve">of the customer experience, this report </w:t>
      </w:r>
      <w:r w:rsidR="000D2EB2">
        <w:rPr>
          <w:rFonts w:ascii="Arial" w:hAnsi="Arial" w:cs="Arial"/>
          <w:color w:val="000000" w:themeColor="text1"/>
        </w:rPr>
        <w:t xml:space="preserve">provides some </w:t>
      </w:r>
      <w:r w:rsidR="00E54433">
        <w:rPr>
          <w:rFonts w:ascii="Arial" w:hAnsi="Arial" w:cs="Arial"/>
          <w:color w:val="000000" w:themeColor="text1"/>
        </w:rPr>
        <w:t xml:space="preserve">recommendation such </w:t>
      </w:r>
      <w:r w:rsidR="00E54433" w:rsidRPr="006D16E4">
        <w:rPr>
          <w:rFonts w:ascii="Arial" w:hAnsi="Arial" w:cs="Arial"/>
        </w:rPr>
        <w:t>increas</w:t>
      </w:r>
      <w:r w:rsidR="00E54433">
        <w:rPr>
          <w:rFonts w:ascii="Arial" w:hAnsi="Arial" w:cs="Arial"/>
        </w:rPr>
        <w:t>ing</w:t>
      </w:r>
      <w:r w:rsidR="00E54433" w:rsidRPr="006D16E4">
        <w:rPr>
          <w:rFonts w:ascii="Arial" w:hAnsi="Arial" w:cs="Arial"/>
        </w:rPr>
        <w:t xml:space="preserve"> customer engagement and improv</w:t>
      </w:r>
      <w:r w:rsidR="003D7251">
        <w:rPr>
          <w:rFonts w:ascii="Arial" w:hAnsi="Arial" w:cs="Arial"/>
        </w:rPr>
        <w:t xml:space="preserve">ing the </w:t>
      </w:r>
      <w:r w:rsidR="00AC464F" w:rsidRPr="006D16E4">
        <w:rPr>
          <w:rFonts w:ascii="Arial" w:hAnsi="Arial" w:cs="Arial"/>
        </w:rPr>
        <w:t xml:space="preserve">post-purchase </w:t>
      </w:r>
      <w:r w:rsidR="003D7251">
        <w:rPr>
          <w:rFonts w:ascii="Arial" w:hAnsi="Arial" w:cs="Arial"/>
        </w:rPr>
        <w:t>communication</w:t>
      </w:r>
      <w:r w:rsidR="00AC464F">
        <w:rPr>
          <w:rFonts w:ascii="Arial" w:hAnsi="Arial" w:cs="Arial"/>
        </w:rPr>
        <w:t>.</w:t>
      </w:r>
    </w:p>
    <w:p w14:paraId="3FBF336E" w14:textId="77777777" w:rsidR="00201675" w:rsidRPr="0064715D" w:rsidRDefault="00201675" w:rsidP="00201675">
      <w:pPr>
        <w:jc w:val="both"/>
        <w:rPr>
          <w:rFonts w:ascii="Arial" w:hAnsi="Arial" w:cs="Arial"/>
        </w:rPr>
      </w:pPr>
    </w:p>
    <w:p w14:paraId="103D8CE9" w14:textId="77777777" w:rsidR="00201675" w:rsidRDefault="00201675" w:rsidP="00201675">
      <w:pPr>
        <w:jc w:val="both"/>
        <w:rPr>
          <w:rFonts w:ascii="Arial" w:hAnsi="Arial" w:cs="Arial"/>
          <w:b/>
          <w:bCs/>
        </w:rPr>
      </w:pPr>
    </w:p>
    <w:p w14:paraId="30E58FEB" w14:textId="77777777" w:rsidR="00201675" w:rsidRDefault="00201675" w:rsidP="00201675">
      <w:pPr>
        <w:jc w:val="both"/>
        <w:rPr>
          <w:rFonts w:ascii="Arial" w:hAnsi="Arial" w:cs="Arial"/>
          <w:b/>
          <w:bCs/>
        </w:rPr>
      </w:pPr>
    </w:p>
    <w:p w14:paraId="2CAAEB42" w14:textId="77777777" w:rsidR="00201675" w:rsidRDefault="00201675" w:rsidP="00201675">
      <w:pPr>
        <w:jc w:val="both"/>
        <w:rPr>
          <w:rFonts w:ascii="Arial" w:hAnsi="Arial" w:cs="Arial"/>
          <w:b/>
          <w:bCs/>
        </w:rPr>
      </w:pPr>
    </w:p>
    <w:p w14:paraId="66D86A7F" w14:textId="77777777" w:rsidR="00201675" w:rsidRDefault="00201675" w:rsidP="00201675">
      <w:pPr>
        <w:jc w:val="both"/>
        <w:rPr>
          <w:rFonts w:ascii="Arial" w:hAnsi="Arial" w:cs="Arial"/>
          <w:b/>
          <w:bCs/>
        </w:rPr>
      </w:pPr>
    </w:p>
    <w:p w14:paraId="4F42E982" w14:textId="77777777" w:rsidR="00201675" w:rsidRDefault="00201675" w:rsidP="00201675">
      <w:pPr>
        <w:jc w:val="both"/>
        <w:rPr>
          <w:rFonts w:ascii="Arial" w:hAnsi="Arial" w:cs="Arial"/>
          <w:b/>
          <w:bCs/>
        </w:rPr>
      </w:pPr>
    </w:p>
    <w:p w14:paraId="3967C1F4" w14:textId="77777777" w:rsidR="00201675" w:rsidRDefault="00201675" w:rsidP="00201675">
      <w:pPr>
        <w:jc w:val="both"/>
        <w:rPr>
          <w:rFonts w:ascii="Arial" w:hAnsi="Arial" w:cs="Arial"/>
          <w:b/>
          <w:bCs/>
        </w:rPr>
      </w:pPr>
    </w:p>
    <w:p w14:paraId="7CEA898B" w14:textId="77777777" w:rsidR="00201675" w:rsidRDefault="00201675" w:rsidP="00201675">
      <w:pPr>
        <w:jc w:val="both"/>
        <w:rPr>
          <w:rFonts w:ascii="Arial" w:hAnsi="Arial" w:cs="Arial"/>
          <w:b/>
          <w:bCs/>
        </w:rPr>
      </w:pPr>
    </w:p>
    <w:p w14:paraId="6B3D5BEA" w14:textId="77777777" w:rsidR="00201675" w:rsidRDefault="00201675" w:rsidP="00201675">
      <w:pPr>
        <w:jc w:val="both"/>
        <w:rPr>
          <w:rFonts w:ascii="Arial" w:hAnsi="Arial" w:cs="Arial"/>
          <w:b/>
          <w:bCs/>
        </w:rPr>
      </w:pPr>
    </w:p>
    <w:p w14:paraId="7FB7C89A" w14:textId="77777777" w:rsidR="00201675" w:rsidRDefault="00201675" w:rsidP="00201675">
      <w:pPr>
        <w:jc w:val="both"/>
        <w:rPr>
          <w:rFonts w:ascii="Arial" w:hAnsi="Arial" w:cs="Arial"/>
          <w:b/>
          <w:bCs/>
        </w:rPr>
      </w:pPr>
    </w:p>
    <w:p w14:paraId="017B5FB9" w14:textId="77777777" w:rsidR="00201675" w:rsidRDefault="00201675" w:rsidP="00201675">
      <w:pPr>
        <w:jc w:val="both"/>
        <w:rPr>
          <w:rFonts w:ascii="Arial" w:hAnsi="Arial" w:cs="Arial"/>
          <w:b/>
          <w:bCs/>
        </w:rPr>
      </w:pPr>
    </w:p>
    <w:p w14:paraId="19AAF511" w14:textId="77777777" w:rsidR="00201675" w:rsidRDefault="00201675" w:rsidP="00201675">
      <w:pPr>
        <w:jc w:val="both"/>
        <w:rPr>
          <w:rFonts w:ascii="Arial" w:hAnsi="Arial" w:cs="Arial"/>
          <w:b/>
          <w:bCs/>
        </w:rPr>
      </w:pPr>
    </w:p>
    <w:p w14:paraId="5FF66C5E" w14:textId="77777777" w:rsidR="00201675" w:rsidRDefault="00201675" w:rsidP="00201675">
      <w:pPr>
        <w:jc w:val="both"/>
        <w:rPr>
          <w:rFonts w:ascii="Arial" w:hAnsi="Arial" w:cs="Arial"/>
          <w:b/>
          <w:bCs/>
        </w:rPr>
      </w:pPr>
    </w:p>
    <w:p w14:paraId="50587BCD" w14:textId="77777777" w:rsidR="00201675" w:rsidRDefault="00201675" w:rsidP="00201675">
      <w:pPr>
        <w:jc w:val="both"/>
        <w:rPr>
          <w:rFonts w:ascii="Arial" w:hAnsi="Arial" w:cs="Arial"/>
          <w:b/>
          <w:bCs/>
        </w:rPr>
      </w:pPr>
    </w:p>
    <w:p w14:paraId="214D4FCD" w14:textId="77777777" w:rsidR="00201675" w:rsidRDefault="00201675" w:rsidP="00201675">
      <w:pPr>
        <w:jc w:val="both"/>
        <w:rPr>
          <w:rFonts w:ascii="Arial" w:hAnsi="Arial" w:cs="Arial"/>
          <w:b/>
          <w:bCs/>
        </w:rPr>
      </w:pPr>
    </w:p>
    <w:p w14:paraId="1A686DB4" w14:textId="77777777" w:rsidR="00201675" w:rsidRDefault="00201675" w:rsidP="00201675">
      <w:pPr>
        <w:jc w:val="both"/>
        <w:rPr>
          <w:rFonts w:ascii="Arial" w:hAnsi="Arial" w:cs="Arial"/>
          <w:b/>
          <w:bCs/>
        </w:rPr>
      </w:pPr>
    </w:p>
    <w:p w14:paraId="2271338F" w14:textId="77777777" w:rsidR="00201675" w:rsidRDefault="00201675" w:rsidP="00201675">
      <w:pPr>
        <w:jc w:val="both"/>
        <w:rPr>
          <w:rFonts w:ascii="Arial" w:hAnsi="Arial" w:cs="Arial"/>
          <w:b/>
          <w:bCs/>
        </w:rPr>
      </w:pPr>
    </w:p>
    <w:p w14:paraId="2A0161B9" w14:textId="77777777" w:rsidR="00184E63" w:rsidRDefault="00184E63" w:rsidP="00201675">
      <w:pPr>
        <w:jc w:val="both"/>
        <w:rPr>
          <w:rFonts w:ascii="Arial" w:hAnsi="Arial" w:cs="Arial"/>
          <w:b/>
          <w:bCs/>
        </w:rPr>
      </w:pPr>
    </w:p>
    <w:p w14:paraId="2B816C67" w14:textId="77777777" w:rsidR="00201675" w:rsidRDefault="00201675" w:rsidP="00201675">
      <w:pPr>
        <w:jc w:val="both"/>
        <w:rPr>
          <w:rFonts w:ascii="Arial" w:hAnsi="Arial" w:cs="Arial"/>
          <w:b/>
          <w:bCs/>
        </w:rPr>
      </w:pPr>
    </w:p>
    <w:sdt>
      <w:sdtPr>
        <w:rPr>
          <w:rFonts w:ascii="Arial" w:eastAsiaTheme="minorHAnsi" w:hAnsi="Arial" w:cs="Arial"/>
          <w:color w:val="auto"/>
          <w:sz w:val="22"/>
          <w:szCs w:val="22"/>
          <w:lang w:val="en-GB"/>
        </w:rPr>
        <w:id w:val="919686945"/>
        <w:docPartObj>
          <w:docPartGallery w:val="Table of Contents"/>
          <w:docPartUnique/>
        </w:docPartObj>
      </w:sdtPr>
      <w:sdtEndPr>
        <w:rPr>
          <w:noProof/>
        </w:rPr>
      </w:sdtEndPr>
      <w:sdtContent>
        <w:p w14:paraId="705293DF" w14:textId="28428806" w:rsidR="005D2B6C" w:rsidRPr="004A5DAB" w:rsidRDefault="005D2B6C" w:rsidP="004A5DAB">
          <w:pPr>
            <w:pStyle w:val="TOCHeading"/>
            <w:jc w:val="both"/>
            <w:rPr>
              <w:rFonts w:ascii="Arial" w:hAnsi="Arial" w:cs="Arial"/>
              <w:b/>
              <w:bCs/>
              <w:color w:val="auto"/>
              <w:sz w:val="22"/>
              <w:szCs w:val="22"/>
            </w:rPr>
          </w:pPr>
          <w:r w:rsidRPr="004A5DAB">
            <w:rPr>
              <w:rFonts w:ascii="Arial" w:hAnsi="Arial" w:cs="Arial"/>
              <w:b/>
              <w:bCs/>
              <w:color w:val="auto"/>
              <w:sz w:val="22"/>
              <w:szCs w:val="22"/>
            </w:rPr>
            <w:t>Table of Contents</w:t>
          </w:r>
        </w:p>
        <w:p w14:paraId="7F2930A1" w14:textId="77777777" w:rsidR="000D7748" w:rsidRPr="004A5DAB" w:rsidRDefault="000D7748" w:rsidP="004A5DAB">
          <w:pPr>
            <w:jc w:val="both"/>
            <w:rPr>
              <w:rFonts w:ascii="Arial" w:hAnsi="Arial" w:cs="Arial"/>
              <w:lang w:val="en-US"/>
            </w:rPr>
          </w:pPr>
        </w:p>
        <w:p w14:paraId="3789886E" w14:textId="6E3D7B79" w:rsidR="00F4011F" w:rsidRPr="00F4011F" w:rsidRDefault="005D2B6C">
          <w:pPr>
            <w:pStyle w:val="TOC1"/>
            <w:tabs>
              <w:tab w:val="right" w:leader="dot" w:pos="9016"/>
            </w:tabs>
            <w:rPr>
              <w:rFonts w:ascii="Arial" w:eastAsiaTheme="minorEastAsia" w:hAnsi="Arial" w:cs="Arial"/>
              <w:noProof/>
              <w:lang w:eastAsia="en-GB"/>
            </w:rPr>
          </w:pPr>
          <w:r w:rsidRPr="00F4011F">
            <w:rPr>
              <w:rFonts w:ascii="Arial" w:hAnsi="Arial" w:cs="Arial"/>
            </w:rPr>
            <w:fldChar w:fldCharType="begin"/>
          </w:r>
          <w:r w:rsidRPr="00F4011F">
            <w:rPr>
              <w:rFonts w:ascii="Arial" w:hAnsi="Arial" w:cs="Arial"/>
            </w:rPr>
            <w:instrText xml:space="preserve"> TOC \o "1-3" \h \z \u </w:instrText>
          </w:r>
          <w:r w:rsidRPr="00F4011F">
            <w:rPr>
              <w:rFonts w:ascii="Arial" w:hAnsi="Arial" w:cs="Arial"/>
            </w:rPr>
            <w:fldChar w:fldCharType="separate"/>
          </w:r>
          <w:hyperlink w:anchor="_Toc118548441" w:history="1">
            <w:r w:rsidR="00F4011F" w:rsidRPr="00F4011F">
              <w:rPr>
                <w:rStyle w:val="Hyperlink"/>
                <w:rFonts w:ascii="Arial" w:eastAsiaTheme="majorEastAsia" w:hAnsi="Arial" w:cs="Arial"/>
                <w:noProof/>
              </w:rPr>
              <w:t>Executive summary</w:t>
            </w:r>
            <w:r w:rsidR="00F4011F" w:rsidRPr="00F4011F">
              <w:rPr>
                <w:rFonts w:ascii="Arial" w:hAnsi="Arial" w:cs="Arial"/>
                <w:noProof/>
                <w:webHidden/>
              </w:rPr>
              <w:tab/>
            </w:r>
            <w:r w:rsidR="00F4011F" w:rsidRPr="00F4011F">
              <w:rPr>
                <w:rFonts w:ascii="Arial" w:hAnsi="Arial" w:cs="Arial"/>
                <w:noProof/>
                <w:webHidden/>
              </w:rPr>
              <w:fldChar w:fldCharType="begin"/>
            </w:r>
            <w:r w:rsidR="00F4011F" w:rsidRPr="00F4011F">
              <w:rPr>
                <w:rFonts w:ascii="Arial" w:hAnsi="Arial" w:cs="Arial"/>
                <w:noProof/>
                <w:webHidden/>
              </w:rPr>
              <w:instrText xml:space="preserve"> PAGEREF _Toc118548441 \h </w:instrText>
            </w:r>
            <w:r w:rsidR="00F4011F" w:rsidRPr="00F4011F">
              <w:rPr>
                <w:rFonts w:ascii="Arial" w:hAnsi="Arial" w:cs="Arial"/>
                <w:noProof/>
                <w:webHidden/>
              </w:rPr>
            </w:r>
            <w:r w:rsidR="00F4011F" w:rsidRPr="00F4011F">
              <w:rPr>
                <w:rFonts w:ascii="Arial" w:hAnsi="Arial" w:cs="Arial"/>
                <w:noProof/>
                <w:webHidden/>
              </w:rPr>
              <w:fldChar w:fldCharType="separate"/>
            </w:r>
            <w:r w:rsidR="00F4011F" w:rsidRPr="00F4011F">
              <w:rPr>
                <w:rFonts w:ascii="Arial" w:hAnsi="Arial" w:cs="Arial"/>
                <w:noProof/>
                <w:webHidden/>
              </w:rPr>
              <w:t>2</w:t>
            </w:r>
            <w:r w:rsidR="00F4011F" w:rsidRPr="00F4011F">
              <w:rPr>
                <w:rFonts w:ascii="Arial" w:hAnsi="Arial" w:cs="Arial"/>
                <w:noProof/>
                <w:webHidden/>
              </w:rPr>
              <w:fldChar w:fldCharType="end"/>
            </w:r>
          </w:hyperlink>
        </w:p>
        <w:p w14:paraId="3243A90C" w14:textId="40CF98D8" w:rsidR="00F4011F" w:rsidRPr="00F4011F" w:rsidRDefault="00F4011F">
          <w:pPr>
            <w:pStyle w:val="TOC1"/>
            <w:tabs>
              <w:tab w:val="right" w:leader="dot" w:pos="9016"/>
            </w:tabs>
            <w:rPr>
              <w:rFonts w:ascii="Arial" w:eastAsiaTheme="minorEastAsia" w:hAnsi="Arial" w:cs="Arial"/>
              <w:noProof/>
              <w:lang w:eastAsia="en-GB"/>
            </w:rPr>
          </w:pPr>
          <w:hyperlink w:anchor="_Toc118548442" w:history="1">
            <w:r w:rsidRPr="00F4011F">
              <w:rPr>
                <w:rStyle w:val="Hyperlink"/>
                <w:rFonts w:ascii="Arial" w:hAnsi="Arial" w:cs="Arial"/>
                <w:noProof/>
              </w:rPr>
              <w:t>Introduction</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_Toc118548442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4</w:t>
            </w:r>
            <w:r w:rsidRPr="00F4011F">
              <w:rPr>
                <w:rFonts w:ascii="Arial" w:hAnsi="Arial" w:cs="Arial"/>
                <w:noProof/>
                <w:webHidden/>
              </w:rPr>
              <w:fldChar w:fldCharType="end"/>
            </w:r>
          </w:hyperlink>
        </w:p>
        <w:p w14:paraId="68B8F6F7" w14:textId="464ACF1D" w:rsidR="00F4011F" w:rsidRPr="00F4011F" w:rsidRDefault="00F4011F">
          <w:pPr>
            <w:pStyle w:val="TOC1"/>
            <w:tabs>
              <w:tab w:val="left" w:pos="440"/>
              <w:tab w:val="right" w:leader="dot" w:pos="9016"/>
            </w:tabs>
            <w:rPr>
              <w:rFonts w:ascii="Arial" w:eastAsiaTheme="minorEastAsia" w:hAnsi="Arial" w:cs="Arial"/>
              <w:noProof/>
              <w:lang w:eastAsia="en-GB"/>
            </w:rPr>
          </w:pPr>
          <w:hyperlink w:anchor="_Toc118548443" w:history="1">
            <w:r w:rsidRPr="00F4011F">
              <w:rPr>
                <w:rStyle w:val="Hyperlink"/>
                <w:rFonts w:ascii="Arial" w:hAnsi="Arial" w:cs="Arial"/>
                <w:noProof/>
              </w:rPr>
              <w:t>1.</w:t>
            </w:r>
            <w:r w:rsidRPr="00F4011F">
              <w:rPr>
                <w:rFonts w:ascii="Arial" w:eastAsiaTheme="minorEastAsia" w:hAnsi="Arial" w:cs="Arial"/>
                <w:noProof/>
                <w:lang w:eastAsia="en-GB"/>
              </w:rPr>
              <w:tab/>
            </w:r>
            <w:r w:rsidRPr="00F4011F">
              <w:rPr>
                <w:rStyle w:val="Hyperlink"/>
                <w:rFonts w:ascii="Arial" w:hAnsi="Arial" w:cs="Arial"/>
                <w:noProof/>
              </w:rPr>
              <w:t>Customer Touch Points</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_Toc118548443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4</w:t>
            </w:r>
            <w:r w:rsidRPr="00F4011F">
              <w:rPr>
                <w:rFonts w:ascii="Arial" w:hAnsi="Arial" w:cs="Arial"/>
                <w:noProof/>
                <w:webHidden/>
              </w:rPr>
              <w:fldChar w:fldCharType="end"/>
            </w:r>
          </w:hyperlink>
        </w:p>
        <w:p w14:paraId="1AE7581F" w14:textId="2A8C3E4B" w:rsidR="00F4011F" w:rsidRPr="00F4011F" w:rsidRDefault="00F4011F">
          <w:pPr>
            <w:pStyle w:val="TOC1"/>
            <w:tabs>
              <w:tab w:val="left" w:pos="660"/>
              <w:tab w:val="right" w:leader="dot" w:pos="9016"/>
            </w:tabs>
            <w:rPr>
              <w:rFonts w:ascii="Arial" w:eastAsiaTheme="minorEastAsia" w:hAnsi="Arial" w:cs="Arial"/>
              <w:noProof/>
              <w:lang w:eastAsia="en-GB"/>
            </w:rPr>
          </w:pPr>
          <w:hyperlink w:anchor="_Toc118548444" w:history="1">
            <w:r w:rsidRPr="00F4011F">
              <w:rPr>
                <w:rStyle w:val="Hyperlink"/>
                <w:rFonts w:ascii="Arial" w:hAnsi="Arial" w:cs="Arial"/>
                <w:noProof/>
              </w:rPr>
              <w:t>A.</w:t>
            </w:r>
            <w:r w:rsidRPr="00F4011F">
              <w:rPr>
                <w:rFonts w:ascii="Arial" w:eastAsiaTheme="minorEastAsia" w:hAnsi="Arial" w:cs="Arial"/>
                <w:noProof/>
                <w:lang w:eastAsia="en-GB"/>
              </w:rPr>
              <w:tab/>
            </w:r>
            <w:r w:rsidRPr="00F4011F">
              <w:rPr>
                <w:rStyle w:val="Hyperlink"/>
                <w:rFonts w:ascii="Arial" w:hAnsi="Arial" w:cs="Arial"/>
                <w:noProof/>
              </w:rPr>
              <w:t>Importance and suitability of customer touchpoints</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_Toc118548444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4</w:t>
            </w:r>
            <w:r w:rsidRPr="00F4011F">
              <w:rPr>
                <w:rFonts w:ascii="Arial" w:hAnsi="Arial" w:cs="Arial"/>
                <w:noProof/>
                <w:webHidden/>
              </w:rPr>
              <w:fldChar w:fldCharType="end"/>
            </w:r>
          </w:hyperlink>
        </w:p>
        <w:p w14:paraId="382C5070" w14:textId="4AABE954" w:rsidR="00F4011F" w:rsidRPr="00F4011F" w:rsidRDefault="00F4011F">
          <w:pPr>
            <w:pStyle w:val="TOC1"/>
            <w:tabs>
              <w:tab w:val="left" w:pos="660"/>
              <w:tab w:val="right" w:leader="dot" w:pos="9016"/>
            </w:tabs>
            <w:rPr>
              <w:rFonts w:ascii="Arial" w:eastAsiaTheme="minorEastAsia" w:hAnsi="Arial" w:cs="Arial"/>
              <w:noProof/>
              <w:lang w:eastAsia="en-GB"/>
            </w:rPr>
          </w:pPr>
          <w:hyperlink w:anchor="_Toc118548445" w:history="1">
            <w:r w:rsidRPr="00F4011F">
              <w:rPr>
                <w:rStyle w:val="Hyperlink"/>
                <w:rFonts w:ascii="Arial" w:hAnsi="Arial" w:cs="Arial"/>
                <w:noProof/>
              </w:rPr>
              <w:t>B.</w:t>
            </w:r>
            <w:r w:rsidRPr="00F4011F">
              <w:rPr>
                <w:rFonts w:ascii="Arial" w:eastAsiaTheme="minorEastAsia" w:hAnsi="Arial" w:cs="Arial"/>
                <w:noProof/>
                <w:lang w:eastAsia="en-GB"/>
              </w:rPr>
              <w:tab/>
            </w:r>
            <w:r w:rsidRPr="00F4011F">
              <w:rPr>
                <w:rStyle w:val="Hyperlink"/>
                <w:rFonts w:ascii="Arial" w:hAnsi="Arial" w:cs="Arial"/>
                <w:noProof/>
              </w:rPr>
              <w:t>Impact of Customer Touch Points on customer relationship management (CRM)</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_Toc118548445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5</w:t>
            </w:r>
            <w:r w:rsidRPr="00F4011F">
              <w:rPr>
                <w:rFonts w:ascii="Arial" w:hAnsi="Arial" w:cs="Arial"/>
                <w:noProof/>
                <w:webHidden/>
              </w:rPr>
              <w:fldChar w:fldCharType="end"/>
            </w:r>
          </w:hyperlink>
        </w:p>
        <w:p w14:paraId="1716B4DA" w14:textId="5F84DC38" w:rsidR="00F4011F" w:rsidRPr="00F4011F" w:rsidRDefault="00F4011F">
          <w:pPr>
            <w:pStyle w:val="TOC1"/>
            <w:tabs>
              <w:tab w:val="left" w:pos="440"/>
              <w:tab w:val="right" w:leader="dot" w:pos="9016"/>
            </w:tabs>
            <w:rPr>
              <w:rFonts w:ascii="Arial" w:eastAsiaTheme="minorEastAsia" w:hAnsi="Arial" w:cs="Arial"/>
              <w:noProof/>
              <w:lang w:eastAsia="en-GB"/>
            </w:rPr>
          </w:pPr>
          <w:hyperlink w:anchor="_Toc118548446" w:history="1">
            <w:r w:rsidRPr="00F4011F">
              <w:rPr>
                <w:rStyle w:val="Hyperlink"/>
                <w:rFonts w:ascii="Arial" w:hAnsi="Arial" w:cs="Arial"/>
                <w:noProof/>
              </w:rPr>
              <w:t>2.</w:t>
            </w:r>
            <w:r w:rsidRPr="00F4011F">
              <w:rPr>
                <w:rFonts w:ascii="Arial" w:eastAsiaTheme="minorEastAsia" w:hAnsi="Arial" w:cs="Arial"/>
                <w:noProof/>
                <w:lang w:eastAsia="en-GB"/>
              </w:rPr>
              <w:tab/>
            </w:r>
            <w:r w:rsidRPr="00F4011F">
              <w:rPr>
                <w:rStyle w:val="Hyperlink"/>
                <w:rFonts w:ascii="Arial" w:hAnsi="Arial" w:cs="Arial"/>
                <w:noProof/>
              </w:rPr>
              <w:t>Customer Experience and Brand Experience</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_Toc118548446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6</w:t>
            </w:r>
            <w:r w:rsidRPr="00F4011F">
              <w:rPr>
                <w:rFonts w:ascii="Arial" w:hAnsi="Arial" w:cs="Arial"/>
                <w:noProof/>
                <w:webHidden/>
              </w:rPr>
              <w:fldChar w:fldCharType="end"/>
            </w:r>
          </w:hyperlink>
        </w:p>
        <w:p w14:paraId="5D24D2B4" w14:textId="1BE7452F" w:rsidR="00F4011F" w:rsidRPr="00F4011F" w:rsidRDefault="00F4011F">
          <w:pPr>
            <w:pStyle w:val="TOC1"/>
            <w:tabs>
              <w:tab w:val="left" w:pos="660"/>
              <w:tab w:val="right" w:leader="dot" w:pos="9016"/>
            </w:tabs>
            <w:rPr>
              <w:rFonts w:ascii="Arial" w:eastAsiaTheme="minorEastAsia" w:hAnsi="Arial" w:cs="Arial"/>
              <w:noProof/>
              <w:lang w:eastAsia="en-GB"/>
            </w:rPr>
          </w:pPr>
          <w:hyperlink w:anchor="_Toc118548447" w:history="1">
            <w:r w:rsidRPr="00F4011F">
              <w:rPr>
                <w:rStyle w:val="Hyperlink"/>
                <w:rFonts w:ascii="Arial" w:hAnsi="Arial" w:cs="Arial"/>
                <w:noProof/>
              </w:rPr>
              <w:t>A.</w:t>
            </w:r>
            <w:r w:rsidRPr="00F4011F">
              <w:rPr>
                <w:rFonts w:ascii="Arial" w:eastAsiaTheme="minorEastAsia" w:hAnsi="Arial" w:cs="Arial"/>
                <w:noProof/>
                <w:lang w:eastAsia="en-GB"/>
              </w:rPr>
              <w:tab/>
            </w:r>
            <w:r w:rsidRPr="00F4011F">
              <w:rPr>
                <w:rStyle w:val="Hyperlink"/>
                <w:rFonts w:ascii="Arial" w:hAnsi="Arial" w:cs="Arial"/>
                <w:noProof/>
              </w:rPr>
              <w:t>Importance and Suitability of customer experiences</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_Toc118548447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7</w:t>
            </w:r>
            <w:r w:rsidRPr="00F4011F">
              <w:rPr>
                <w:rFonts w:ascii="Arial" w:hAnsi="Arial" w:cs="Arial"/>
                <w:noProof/>
                <w:webHidden/>
              </w:rPr>
              <w:fldChar w:fldCharType="end"/>
            </w:r>
          </w:hyperlink>
        </w:p>
        <w:p w14:paraId="68B4367A" w14:textId="1692C694" w:rsidR="00F4011F" w:rsidRPr="00F4011F" w:rsidRDefault="00F4011F">
          <w:pPr>
            <w:pStyle w:val="TOC1"/>
            <w:tabs>
              <w:tab w:val="left" w:pos="660"/>
              <w:tab w:val="right" w:leader="dot" w:pos="9016"/>
            </w:tabs>
            <w:rPr>
              <w:rFonts w:ascii="Arial" w:eastAsiaTheme="minorEastAsia" w:hAnsi="Arial" w:cs="Arial"/>
              <w:noProof/>
              <w:lang w:eastAsia="en-GB"/>
            </w:rPr>
          </w:pPr>
          <w:hyperlink w:anchor="_Toc118548448" w:history="1">
            <w:r w:rsidRPr="00F4011F">
              <w:rPr>
                <w:rStyle w:val="Hyperlink"/>
                <w:rFonts w:ascii="Arial" w:hAnsi="Arial" w:cs="Arial"/>
                <w:noProof/>
              </w:rPr>
              <w:t>B.</w:t>
            </w:r>
            <w:r w:rsidRPr="00F4011F">
              <w:rPr>
                <w:rFonts w:ascii="Arial" w:eastAsiaTheme="minorEastAsia" w:hAnsi="Arial" w:cs="Arial"/>
                <w:noProof/>
                <w:lang w:eastAsia="en-GB"/>
              </w:rPr>
              <w:tab/>
            </w:r>
            <w:r w:rsidRPr="00F4011F">
              <w:rPr>
                <w:rStyle w:val="Hyperlink"/>
                <w:rFonts w:ascii="Arial" w:hAnsi="Arial" w:cs="Arial"/>
                <w:noProof/>
              </w:rPr>
              <w:t>Impact of Customer Experience on customer relationship management (CRM)</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_Toc118548448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7</w:t>
            </w:r>
            <w:r w:rsidRPr="00F4011F">
              <w:rPr>
                <w:rFonts w:ascii="Arial" w:hAnsi="Arial" w:cs="Arial"/>
                <w:noProof/>
                <w:webHidden/>
              </w:rPr>
              <w:fldChar w:fldCharType="end"/>
            </w:r>
          </w:hyperlink>
        </w:p>
        <w:p w14:paraId="649AE685" w14:textId="14B9346F" w:rsidR="00F4011F" w:rsidRPr="00F4011F" w:rsidRDefault="00F4011F">
          <w:pPr>
            <w:pStyle w:val="TOC1"/>
            <w:tabs>
              <w:tab w:val="left" w:pos="440"/>
              <w:tab w:val="right" w:leader="dot" w:pos="9016"/>
            </w:tabs>
            <w:rPr>
              <w:rFonts w:ascii="Arial" w:eastAsiaTheme="minorEastAsia" w:hAnsi="Arial" w:cs="Arial"/>
              <w:noProof/>
              <w:lang w:eastAsia="en-GB"/>
            </w:rPr>
          </w:pPr>
          <w:hyperlink w:anchor="_Toc118548449" w:history="1">
            <w:r w:rsidRPr="00F4011F">
              <w:rPr>
                <w:rStyle w:val="Hyperlink"/>
                <w:rFonts w:ascii="Arial" w:hAnsi="Arial" w:cs="Arial"/>
                <w:noProof/>
              </w:rPr>
              <w:t>3.</w:t>
            </w:r>
            <w:r w:rsidRPr="00F4011F">
              <w:rPr>
                <w:rFonts w:ascii="Arial" w:eastAsiaTheme="minorEastAsia" w:hAnsi="Arial" w:cs="Arial"/>
                <w:noProof/>
                <w:lang w:eastAsia="en-GB"/>
              </w:rPr>
              <w:tab/>
            </w:r>
            <w:r w:rsidRPr="00F4011F">
              <w:rPr>
                <w:rStyle w:val="Hyperlink"/>
                <w:rFonts w:ascii="Arial" w:hAnsi="Arial" w:cs="Arial"/>
                <w:noProof/>
              </w:rPr>
              <w:t>Customer Relationship Management (CRM)</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_Toc118548449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8</w:t>
            </w:r>
            <w:r w:rsidRPr="00F4011F">
              <w:rPr>
                <w:rFonts w:ascii="Arial" w:hAnsi="Arial" w:cs="Arial"/>
                <w:noProof/>
                <w:webHidden/>
              </w:rPr>
              <w:fldChar w:fldCharType="end"/>
            </w:r>
          </w:hyperlink>
        </w:p>
        <w:p w14:paraId="258A745A" w14:textId="080E660F" w:rsidR="00F4011F" w:rsidRPr="00F4011F" w:rsidRDefault="00F4011F">
          <w:pPr>
            <w:pStyle w:val="TOC1"/>
            <w:tabs>
              <w:tab w:val="right" w:leader="dot" w:pos="9016"/>
            </w:tabs>
            <w:rPr>
              <w:rFonts w:ascii="Arial" w:eastAsiaTheme="minorEastAsia" w:hAnsi="Arial" w:cs="Arial"/>
              <w:noProof/>
              <w:lang w:eastAsia="en-GB"/>
            </w:rPr>
          </w:pPr>
          <w:hyperlink w:anchor="_Toc118548450" w:history="1">
            <w:r w:rsidRPr="00F4011F">
              <w:rPr>
                <w:rStyle w:val="Hyperlink"/>
                <w:rFonts w:ascii="Arial" w:hAnsi="Arial" w:cs="Arial"/>
                <w:noProof/>
              </w:rPr>
              <w:t>PART B – Critical Literature Review</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_Toc118548450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8</w:t>
            </w:r>
            <w:r w:rsidRPr="00F4011F">
              <w:rPr>
                <w:rFonts w:ascii="Arial" w:hAnsi="Arial" w:cs="Arial"/>
                <w:noProof/>
                <w:webHidden/>
              </w:rPr>
              <w:fldChar w:fldCharType="end"/>
            </w:r>
          </w:hyperlink>
        </w:p>
        <w:p w14:paraId="4B9E7A16" w14:textId="0787F201" w:rsidR="00F4011F" w:rsidRPr="00F4011F" w:rsidRDefault="00F4011F">
          <w:pPr>
            <w:pStyle w:val="TOC1"/>
            <w:tabs>
              <w:tab w:val="left" w:pos="440"/>
              <w:tab w:val="right" w:leader="dot" w:pos="9016"/>
            </w:tabs>
            <w:rPr>
              <w:rFonts w:ascii="Arial" w:eastAsiaTheme="minorEastAsia" w:hAnsi="Arial" w:cs="Arial"/>
              <w:noProof/>
              <w:lang w:eastAsia="en-GB"/>
            </w:rPr>
          </w:pPr>
          <w:hyperlink w:anchor="_Toc118548451" w:history="1">
            <w:r w:rsidRPr="00F4011F">
              <w:rPr>
                <w:rStyle w:val="Hyperlink"/>
                <w:rFonts w:ascii="Arial" w:hAnsi="Arial" w:cs="Arial"/>
                <w:noProof/>
              </w:rPr>
              <w:t>1.</w:t>
            </w:r>
            <w:r w:rsidRPr="00F4011F">
              <w:rPr>
                <w:rFonts w:ascii="Arial" w:eastAsiaTheme="minorEastAsia" w:hAnsi="Arial" w:cs="Arial"/>
                <w:noProof/>
                <w:lang w:eastAsia="en-GB"/>
              </w:rPr>
              <w:tab/>
            </w:r>
            <w:r w:rsidRPr="00F4011F">
              <w:rPr>
                <w:rStyle w:val="Hyperlink"/>
                <w:rFonts w:ascii="Arial" w:hAnsi="Arial" w:cs="Arial"/>
                <w:noProof/>
              </w:rPr>
              <w:t>Firm’s Perspectives on Customer Experience</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_Toc118548451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8</w:t>
            </w:r>
            <w:r w:rsidRPr="00F4011F">
              <w:rPr>
                <w:rFonts w:ascii="Arial" w:hAnsi="Arial" w:cs="Arial"/>
                <w:noProof/>
                <w:webHidden/>
              </w:rPr>
              <w:fldChar w:fldCharType="end"/>
            </w:r>
          </w:hyperlink>
        </w:p>
        <w:p w14:paraId="19BE6C38" w14:textId="322F30E1" w:rsidR="00F4011F" w:rsidRPr="00F4011F" w:rsidRDefault="00F4011F">
          <w:pPr>
            <w:pStyle w:val="TOC1"/>
            <w:tabs>
              <w:tab w:val="left" w:pos="440"/>
              <w:tab w:val="right" w:leader="dot" w:pos="9016"/>
            </w:tabs>
            <w:rPr>
              <w:rFonts w:ascii="Arial" w:eastAsiaTheme="minorEastAsia" w:hAnsi="Arial" w:cs="Arial"/>
              <w:noProof/>
              <w:lang w:eastAsia="en-GB"/>
            </w:rPr>
          </w:pPr>
          <w:hyperlink w:anchor="_Toc118548452" w:history="1">
            <w:r w:rsidRPr="00F4011F">
              <w:rPr>
                <w:rStyle w:val="Hyperlink"/>
                <w:rFonts w:ascii="Arial" w:hAnsi="Arial" w:cs="Arial"/>
                <w:noProof/>
              </w:rPr>
              <w:t>2.</w:t>
            </w:r>
            <w:r w:rsidRPr="00F4011F">
              <w:rPr>
                <w:rFonts w:ascii="Arial" w:eastAsiaTheme="minorEastAsia" w:hAnsi="Arial" w:cs="Arial"/>
                <w:noProof/>
                <w:lang w:eastAsia="en-GB"/>
              </w:rPr>
              <w:tab/>
            </w:r>
            <w:r w:rsidRPr="00F4011F">
              <w:rPr>
                <w:rStyle w:val="Hyperlink"/>
                <w:rFonts w:ascii="Arial" w:hAnsi="Arial" w:cs="Arial"/>
                <w:noProof/>
              </w:rPr>
              <w:t>Co-Creation Perspective of Customer Experience</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_Toc118548452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9</w:t>
            </w:r>
            <w:r w:rsidRPr="00F4011F">
              <w:rPr>
                <w:rFonts w:ascii="Arial" w:hAnsi="Arial" w:cs="Arial"/>
                <w:noProof/>
                <w:webHidden/>
              </w:rPr>
              <w:fldChar w:fldCharType="end"/>
            </w:r>
          </w:hyperlink>
        </w:p>
        <w:p w14:paraId="394A6C19" w14:textId="0EF91AF5" w:rsidR="00F4011F" w:rsidRPr="00F4011F" w:rsidRDefault="00F4011F">
          <w:pPr>
            <w:pStyle w:val="TOC1"/>
            <w:tabs>
              <w:tab w:val="left" w:pos="440"/>
              <w:tab w:val="right" w:leader="dot" w:pos="9016"/>
            </w:tabs>
            <w:rPr>
              <w:rFonts w:ascii="Arial" w:eastAsiaTheme="minorEastAsia" w:hAnsi="Arial" w:cs="Arial"/>
              <w:noProof/>
              <w:lang w:eastAsia="en-GB"/>
            </w:rPr>
          </w:pPr>
          <w:hyperlink w:anchor="_Toc118548453" w:history="1">
            <w:r w:rsidRPr="00F4011F">
              <w:rPr>
                <w:rStyle w:val="Hyperlink"/>
                <w:rFonts w:ascii="Arial" w:hAnsi="Arial" w:cs="Arial"/>
                <w:noProof/>
              </w:rPr>
              <w:t>3.</w:t>
            </w:r>
            <w:r w:rsidRPr="00F4011F">
              <w:rPr>
                <w:rFonts w:ascii="Arial" w:eastAsiaTheme="minorEastAsia" w:hAnsi="Arial" w:cs="Arial"/>
                <w:noProof/>
                <w:lang w:eastAsia="en-GB"/>
              </w:rPr>
              <w:tab/>
            </w:r>
            <w:r w:rsidRPr="00F4011F">
              <w:rPr>
                <w:rStyle w:val="Hyperlink"/>
                <w:rFonts w:ascii="Arial" w:hAnsi="Arial" w:cs="Arial"/>
                <w:noProof/>
              </w:rPr>
              <w:t>How do these two concepts help in shaping customer experience for Information Technology Firms</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_Toc118548453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10</w:t>
            </w:r>
            <w:r w:rsidRPr="00F4011F">
              <w:rPr>
                <w:rFonts w:ascii="Arial" w:hAnsi="Arial" w:cs="Arial"/>
                <w:noProof/>
                <w:webHidden/>
              </w:rPr>
              <w:fldChar w:fldCharType="end"/>
            </w:r>
          </w:hyperlink>
        </w:p>
        <w:p w14:paraId="7721C70E" w14:textId="13B48FA6" w:rsidR="00F4011F" w:rsidRPr="00F4011F" w:rsidRDefault="00F4011F">
          <w:pPr>
            <w:pStyle w:val="TOC1"/>
            <w:tabs>
              <w:tab w:val="right" w:leader="dot" w:pos="9016"/>
            </w:tabs>
            <w:rPr>
              <w:rFonts w:ascii="Arial" w:eastAsiaTheme="minorEastAsia" w:hAnsi="Arial" w:cs="Arial"/>
              <w:noProof/>
              <w:lang w:eastAsia="en-GB"/>
            </w:rPr>
          </w:pPr>
          <w:hyperlink w:anchor="_Toc118548454" w:history="1">
            <w:r w:rsidRPr="00F4011F">
              <w:rPr>
                <w:rStyle w:val="Hyperlink"/>
                <w:rFonts w:ascii="Arial" w:hAnsi="Arial" w:cs="Arial"/>
                <w:noProof/>
              </w:rPr>
              <w:t>Conclusion</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_Toc118548454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10</w:t>
            </w:r>
            <w:r w:rsidRPr="00F4011F">
              <w:rPr>
                <w:rFonts w:ascii="Arial" w:hAnsi="Arial" w:cs="Arial"/>
                <w:noProof/>
                <w:webHidden/>
              </w:rPr>
              <w:fldChar w:fldCharType="end"/>
            </w:r>
          </w:hyperlink>
        </w:p>
        <w:p w14:paraId="65DE6B54" w14:textId="2431CECF" w:rsidR="00F4011F" w:rsidRPr="00F4011F" w:rsidRDefault="00F4011F">
          <w:pPr>
            <w:pStyle w:val="TOC1"/>
            <w:tabs>
              <w:tab w:val="right" w:leader="dot" w:pos="9016"/>
            </w:tabs>
            <w:rPr>
              <w:rFonts w:ascii="Arial" w:eastAsiaTheme="minorEastAsia" w:hAnsi="Arial" w:cs="Arial"/>
              <w:noProof/>
              <w:lang w:eastAsia="en-GB"/>
            </w:rPr>
          </w:pPr>
          <w:hyperlink w:anchor="_Toc118548455" w:history="1">
            <w:r w:rsidRPr="00F4011F">
              <w:rPr>
                <w:rStyle w:val="Hyperlink"/>
                <w:rFonts w:ascii="Arial" w:hAnsi="Arial" w:cs="Arial"/>
                <w:noProof/>
              </w:rPr>
              <w:t>Recommendations</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_Toc118548455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11</w:t>
            </w:r>
            <w:r w:rsidRPr="00F4011F">
              <w:rPr>
                <w:rFonts w:ascii="Arial" w:hAnsi="Arial" w:cs="Arial"/>
                <w:noProof/>
                <w:webHidden/>
              </w:rPr>
              <w:fldChar w:fldCharType="end"/>
            </w:r>
          </w:hyperlink>
        </w:p>
        <w:p w14:paraId="20C8707A" w14:textId="05A88122" w:rsidR="00F4011F" w:rsidRPr="00F4011F" w:rsidRDefault="00F4011F">
          <w:pPr>
            <w:pStyle w:val="TOC1"/>
            <w:tabs>
              <w:tab w:val="right" w:leader="dot" w:pos="9016"/>
            </w:tabs>
            <w:rPr>
              <w:rFonts w:ascii="Arial" w:eastAsiaTheme="minorEastAsia" w:hAnsi="Arial" w:cs="Arial"/>
              <w:noProof/>
              <w:lang w:eastAsia="en-GB"/>
            </w:rPr>
          </w:pPr>
          <w:hyperlink w:anchor="_Toc118548456" w:history="1">
            <w:r w:rsidRPr="00F4011F">
              <w:rPr>
                <w:rStyle w:val="Hyperlink"/>
                <w:rFonts w:ascii="Arial" w:hAnsi="Arial" w:cs="Arial"/>
                <w:noProof/>
              </w:rPr>
              <w:t>References</w:t>
            </w:r>
            <w:r w:rsidRPr="00F4011F">
              <w:rPr>
                <w:rFonts w:ascii="Arial" w:hAnsi="Arial" w:cs="Arial"/>
                <w:noProof/>
                <w:webHidden/>
              </w:rPr>
              <w:tab/>
            </w:r>
            <w:r w:rsidRPr="00F4011F">
              <w:rPr>
                <w:rFonts w:ascii="Arial" w:hAnsi="Arial" w:cs="Arial"/>
                <w:noProof/>
                <w:webHidden/>
              </w:rPr>
              <w:fldChar w:fldCharType="begin"/>
            </w:r>
            <w:r w:rsidRPr="00F4011F">
              <w:rPr>
                <w:rFonts w:ascii="Arial" w:hAnsi="Arial" w:cs="Arial"/>
                <w:noProof/>
                <w:webHidden/>
              </w:rPr>
              <w:instrText xml:space="preserve"> PAGEREF _Toc118548456 \h </w:instrText>
            </w:r>
            <w:r w:rsidRPr="00F4011F">
              <w:rPr>
                <w:rFonts w:ascii="Arial" w:hAnsi="Arial" w:cs="Arial"/>
                <w:noProof/>
                <w:webHidden/>
              </w:rPr>
            </w:r>
            <w:r w:rsidRPr="00F4011F">
              <w:rPr>
                <w:rFonts w:ascii="Arial" w:hAnsi="Arial" w:cs="Arial"/>
                <w:noProof/>
                <w:webHidden/>
              </w:rPr>
              <w:fldChar w:fldCharType="separate"/>
            </w:r>
            <w:r w:rsidRPr="00F4011F">
              <w:rPr>
                <w:rFonts w:ascii="Arial" w:hAnsi="Arial" w:cs="Arial"/>
                <w:noProof/>
                <w:webHidden/>
              </w:rPr>
              <w:t>12</w:t>
            </w:r>
            <w:r w:rsidRPr="00F4011F">
              <w:rPr>
                <w:rFonts w:ascii="Arial" w:hAnsi="Arial" w:cs="Arial"/>
                <w:noProof/>
                <w:webHidden/>
              </w:rPr>
              <w:fldChar w:fldCharType="end"/>
            </w:r>
          </w:hyperlink>
        </w:p>
        <w:p w14:paraId="2AFFBDAF" w14:textId="448FAE92" w:rsidR="005D2B6C" w:rsidRPr="00F4011F" w:rsidRDefault="005D2B6C" w:rsidP="004A5DAB">
          <w:pPr>
            <w:jc w:val="both"/>
            <w:rPr>
              <w:rFonts w:ascii="Arial" w:hAnsi="Arial" w:cs="Arial"/>
            </w:rPr>
          </w:pPr>
          <w:r w:rsidRPr="00F4011F">
            <w:rPr>
              <w:rFonts w:ascii="Arial" w:hAnsi="Arial" w:cs="Arial"/>
              <w:noProof/>
            </w:rPr>
            <w:fldChar w:fldCharType="end"/>
          </w:r>
        </w:p>
      </w:sdtContent>
    </w:sdt>
    <w:p w14:paraId="02BF7206" w14:textId="77777777" w:rsidR="005D2B6C" w:rsidRPr="00F4011F" w:rsidRDefault="005D2B6C" w:rsidP="005D2B6C">
      <w:pPr>
        <w:jc w:val="both"/>
        <w:rPr>
          <w:rFonts w:ascii="Arial" w:hAnsi="Arial" w:cs="Arial"/>
        </w:rPr>
      </w:pPr>
    </w:p>
    <w:p w14:paraId="024F89D0" w14:textId="77777777" w:rsidR="005D2B6C" w:rsidRDefault="005D2B6C" w:rsidP="0004341B">
      <w:pPr>
        <w:jc w:val="right"/>
        <w:rPr>
          <w:rFonts w:ascii="Arial" w:hAnsi="Arial" w:cs="Arial"/>
          <w:b/>
          <w:bCs/>
        </w:rPr>
      </w:pPr>
    </w:p>
    <w:p w14:paraId="3AFD7CDA" w14:textId="77777777" w:rsidR="005D2B6C" w:rsidRDefault="005D2B6C" w:rsidP="0004341B">
      <w:pPr>
        <w:jc w:val="right"/>
        <w:rPr>
          <w:rFonts w:ascii="Arial" w:hAnsi="Arial" w:cs="Arial"/>
          <w:b/>
          <w:bCs/>
        </w:rPr>
      </w:pPr>
    </w:p>
    <w:p w14:paraId="359A3B6F" w14:textId="77777777" w:rsidR="005D2B6C" w:rsidRDefault="005D2B6C" w:rsidP="0004341B">
      <w:pPr>
        <w:jc w:val="right"/>
        <w:rPr>
          <w:rFonts w:ascii="Arial" w:hAnsi="Arial" w:cs="Arial"/>
          <w:b/>
          <w:bCs/>
        </w:rPr>
      </w:pPr>
    </w:p>
    <w:p w14:paraId="4D34A34D" w14:textId="77777777" w:rsidR="005D2B6C" w:rsidRDefault="005D2B6C" w:rsidP="0004341B">
      <w:pPr>
        <w:jc w:val="right"/>
        <w:rPr>
          <w:rFonts w:ascii="Arial" w:hAnsi="Arial" w:cs="Arial"/>
          <w:b/>
          <w:bCs/>
        </w:rPr>
      </w:pPr>
    </w:p>
    <w:p w14:paraId="2A0BA7BC" w14:textId="77777777" w:rsidR="005D2B6C" w:rsidRDefault="005D2B6C" w:rsidP="0004341B">
      <w:pPr>
        <w:jc w:val="right"/>
        <w:rPr>
          <w:rFonts w:ascii="Arial" w:hAnsi="Arial" w:cs="Arial"/>
          <w:b/>
          <w:bCs/>
        </w:rPr>
      </w:pPr>
    </w:p>
    <w:p w14:paraId="44E9ED6C" w14:textId="77777777" w:rsidR="005D2B6C" w:rsidRDefault="005D2B6C" w:rsidP="0004341B">
      <w:pPr>
        <w:jc w:val="right"/>
        <w:rPr>
          <w:rFonts w:ascii="Arial" w:hAnsi="Arial" w:cs="Arial"/>
          <w:b/>
          <w:bCs/>
        </w:rPr>
      </w:pPr>
    </w:p>
    <w:p w14:paraId="685C3023" w14:textId="77777777" w:rsidR="005D2B6C" w:rsidRDefault="005D2B6C" w:rsidP="0004341B">
      <w:pPr>
        <w:jc w:val="right"/>
        <w:rPr>
          <w:rFonts w:ascii="Arial" w:hAnsi="Arial" w:cs="Arial"/>
          <w:b/>
          <w:bCs/>
        </w:rPr>
      </w:pPr>
    </w:p>
    <w:p w14:paraId="75ED3E01" w14:textId="77777777" w:rsidR="005D2B6C" w:rsidRDefault="005D2B6C" w:rsidP="0004341B">
      <w:pPr>
        <w:jc w:val="right"/>
        <w:rPr>
          <w:rFonts w:ascii="Arial" w:hAnsi="Arial" w:cs="Arial"/>
          <w:b/>
          <w:bCs/>
        </w:rPr>
      </w:pPr>
    </w:p>
    <w:p w14:paraId="6356BFE3" w14:textId="77777777" w:rsidR="005D2B6C" w:rsidRDefault="005D2B6C" w:rsidP="0004341B">
      <w:pPr>
        <w:jc w:val="right"/>
        <w:rPr>
          <w:rFonts w:ascii="Arial" w:hAnsi="Arial" w:cs="Arial"/>
          <w:b/>
          <w:bCs/>
        </w:rPr>
      </w:pPr>
    </w:p>
    <w:p w14:paraId="7BA7F9B4" w14:textId="77777777" w:rsidR="005D2B6C" w:rsidRDefault="005D2B6C" w:rsidP="0004341B">
      <w:pPr>
        <w:jc w:val="right"/>
        <w:rPr>
          <w:rFonts w:ascii="Arial" w:hAnsi="Arial" w:cs="Arial"/>
          <w:b/>
          <w:bCs/>
        </w:rPr>
      </w:pPr>
    </w:p>
    <w:p w14:paraId="45F24A96" w14:textId="77777777" w:rsidR="005D2B6C" w:rsidRDefault="005D2B6C" w:rsidP="0004341B">
      <w:pPr>
        <w:jc w:val="right"/>
        <w:rPr>
          <w:rFonts w:ascii="Arial" w:hAnsi="Arial" w:cs="Arial"/>
          <w:b/>
          <w:bCs/>
        </w:rPr>
      </w:pPr>
    </w:p>
    <w:p w14:paraId="0B9513C6" w14:textId="77777777" w:rsidR="00184E63" w:rsidRDefault="00184E63" w:rsidP="0004341B">
      <w:pPr>
        <w:jc w:val="right"/>
        <w:rPr>
          <w:rFonts w:ascii="Arial" w:hAnsi="Arial" w:cs="Arial"/>
          <w:b/>
          <w:bCs/>
        </w:rPr>
      </w:pPr>
    </w:p>
    <w:p w14:paraId="1E0CA69A" w14:textId="77777777" w:rsidR="0007120B" w:rsidRPr="006D16E4" w:rsidRDefault="0007120B" w:rsidP="006D16E4">
      <w:pPr>
        <w:spacing w:after="0" w:line="360" w:lineRule="auto"/>
        <w:jc w:val="both"/>
        <w:rPr>
          <w:rFonts w:ascii="Arial" w:hAnsi="Arial" w:cs="Arial"/>
          <w:b/>
          <w:bCs/>
        </w:rPr>
      </w:pPr>
    </w:p>
    <w:p w14:paraId="6F9212C1" w14:textId="7BB65C2E" w:rsidR="00BD5F0D" w:rsidRPr="006D16E4" w:rsidRDefault="00BD5F0D" w:rsidP="006D16E4">
      <w:pPr>
        <w:pStyle w:val="Heading1"/>
        <w:spacing w:before="0" w:line="360" w:lineRule="auto"/>
        <w:ind w:firstLine="720"/>
        <w:jc w:val="both"/>
        <w:rPr>
          <w:rFonts w:ascii="Arial" w:hAnsi="Arial" w:cs="Arial"/>
          <w:b/>
          <w:bCs/>
          <w:color w:val="auto"/>
          <w:sz w:val="22"/>
          <w:szCs w:val="22"/>
        </w:rPr>
      </w:pPr>
      <w:bookmarkStart w:id="1" w:name="_Toc118548442"/>
      <w:r w:rsidRPr="006D16E4">
        <w:rPr>
          <w:rFonts w:ascii="Arial" w:hAnsi="Arial" w:cs="Arial"/>
          <w:b/>
          <w:bCs/>
          <w:color w:val="auto"/>
          <w:sz w:val="22"/>
          <w:szCs w:val="22"/>
        </w:rPr>
        <w:lastRenderedPageBreak/>
        <w:t>Introduction</w:t>
      </w:r>
      <w:bookmarkEnd w:id="1"/>
      <w:r w:rsidRPr="006D16E4">
        <w:rPr>
          <w:rFonts w:ascii="Arial" w:hAnsi="Arial" w:cs="Arial"/>
          <w:b/>
          <w:bCs/>
          <w:color w:val="auto"/>
          <w:sz w:val="22"/>
          <w:szCs w:val="22"/>
        </w:rPr>
        <w:t xml:space="preserve"> </w:t>
      </w:r>
    </w:p>
    <w:p w14:paraId="621341AB" w14:textId="77777777" w:rsidR="00BD5F0D" w:rsidRPr="006D16E4" w:rsidRDefault="00BD5F0D" w:rsidP="006D16E4">
      <w:pPr>
        <w:spacing w:after="0" w:line="360" w:lineRule="auto"/>
        <w:ind w:firstLine="720"/>
        <w:jc w:val="both"/>
        <w:rPr>
          <w:rFonts w:ascii="Arial" w:hAnsi="Arial" w:cs="Arial"/>
        </w:rPr>
      </w:pPr>
    </w:p>
    <w:p w14:paraId="51E6654E" w14:textId="309E98AD" w:rsidR="00BD5F0D" w:rsidRPr="006D16E4" w:rsidRDefault="00BD5F0D" w:rsidP="006D16E4">
      <w:pPr>
        <w:spacing w:after="0" w:line="360" w:lineRule="auto"/>
        <w:ind w:firstLine="720"/>
        <w:jc w:val="both"/>
        <w:rPr>
          <w:rFonts w:ascii="Arial" w:hAnsi="Arial" w:cs="Arial"/>
        </w:rPr>
      </w:pPr>
      <w:r w:rsidRPr="006D16E4">
        <w:rPr>
          <w:rFonts w:ascii="Arial" w:hAnsi="Arial" w:cs="Arial"/>
        </w:rPr>
        <w:t xml:space="preserve">This </w:t>
      </w:r>
      <w:r w:rsidR="008B4960" w:rsidRPr="006D16E4">
        <w:rPr>
          <w:rFonts w:ascii="Arial" w:hAnsi="Arial" w:cs="Arial"/>
        </w:rPr>
        <w:t>report</w:t>
      </w:r>
      <w:r w:rsidRPr="006D16E4">
        <w:rPr>
          <w:rFonts w:ascii="Arial" w:hAnsi="Arial" w:cs="Arial"/>
        </w:rPr>
        <w:t xml:space="preserve"> is based on collecting relevant information and examining appropriate data that assists in the development of accurate data easily accessible to the organisation (</w:t>
      </w:r>
      <w:proofErr w:type="spellStart"/>
      <w:r w:rsidRPr="006D16E4">
        <w:rPr>
          <w:rFonts w:ascii="Arial" w:hAnsi="Arial" w:cs="Arial"/>
        </w:rPr>
        <w:t>Birt</w:t>
      </w:r>
      <w:proofErr w:type="spellEnd"/>
      <w:r w:rsidRPr="006D16E4">
        <w:rPr>
          <w:rFonts w:ascii="Arial" w:hAnsi="Arial" w:cs="Arial"/>
        </w:rPr>
        <w:t xml:space="preserve"> et al., 2020). For this purpose, the company that is opted for is Deliveroo, based on which customer experiences of the firms will be assessed. Deliveroo is operating a hyper-local three-sided marketplace enabling the connection among local consumers, restaurants and grocers, and riders to fulfil the purchase in 30 minutes (Deliveroo, 2022). The company is operated in 11 markets globally. The</w:t>
      </w:r>
      <w:r w:rsidR="00415EAF" w:rsidRPr="006D16E4">
        <w:rPr>
          <w:rFonts w:ascii="Arial" w:hAnsi="Arial" w:cs="Arial"/>
        </w:rPr>
        <w:t xml:space="preserve">se </w:t>
      </w:r>
      <w:r w:rsidRPr="006D16E4">
        <w:rPr>
          <w:rFonts w:ascii="Arial" w:hAnsi="Arial" w:cs="Arial"/>
        </w:rPr>
        <w:t>report</w:t>
      </w:r>
      <w:r w:rsidR="00E14656" w:rsidRPr="006D16E4">
        <w:rPr>
          <w:rFonts w:ascii="Arial" w:hAnsi="Arial" w:cs="Arial"/>
        </w:rPr>
        <w:t xml:space="preserve"> will be split in two parts, Part </w:t>
      </w:r>
      <w:proofErr w:type="gramStart"/>
      <w:r w:rsidR="00E14656" w:rsidRPr="006D16E4">
        <w:rPr>
          <w:rFonts w:ascii="Arial" w:hAnsi="Arial" w:cs="Arial"/>
        </w:rPr>
        <w:t>A</w:t>
      </w:r>
      <w:r w:rsidRPr="006D16E4">
        <w:rPr>
          <w:rFonts w:ascii="Arial" w:hAnsi="Arial" w:cs="Arial"/>
        </w:rPr>
        <w:t xml:space="preserve">  is</w:t>
      </w:r>
      <w:proofErr w:type="gramEnd"/>
      <w:r w:rsidRPr="006D16E4">
        <w:rPr>
          <w:rFonts w:ascii="Arial" w:hAnsi="Arial" w:cs="Arial"/>
        </w:rPr>
        <w:t xml:space="preserve"> based on describing the customer touch points along with determining customer experiences and brand experiences. Customers are of great importance to the organisation. They </w:t>
      </w:r>
      <w:proofErr w:type="gramStart"/>
      <w:r w:rsidRPr="006D16E4">
        <w:rPr>
          <w:rFonts w:ascii="Arial" w:hAnsi="Arial" w:cs="Arial"/>
        </w:rPr>
        <w:t>have the ability to</w:t>
      </w:r>
      <w:proofErr w:type="gramEnd"/>
      <w:r w:rsidRPr="006D16E4">
        <w:rPr>
          <w:rFonts w:ascii="Arial" w:hAnsi="Arial" w:cs="Arial"/>
        </w:rPr>
        <w:t xml:space="preserve"> rise or decline the organisation through the experiences they obtain. </w:t>
      </w:r>
    </w:p>
    <w:p w14:paraId="202F2DA5" w14:textId="5276C8F5" w:rsidR="00535FDA" w:rsidRDefault="0099579E" w:rsidP="006D16E4">
      <w:pPr>
        <w:spacing w:after="0" w:line="360" w:lineRule="auto"/>
        <w:ind w:firstLine="720"/>
        <w:jc w:val="both"/>
        <w:rPr>
          <w:rFonts w:ascii="Arial" w:hAnsi="Arial" w:cs="Arial"/>
        </w:rPr>
      </w:pPr>
      <w:r w:rsidRPr="006D16E4">
        <w:rPr>
          <w:rFonts w:ascii="Arial" w:hAnsi="Arial" w:cs="Arial"/>
        </w:rPr>
        <w:t>P</w:t>
      </w:r>
      <w:r w:rsidR="00365C75" w:rsidRPr="006D16E4">
        <w:rPr>
          <w:rFonts w:ascii="Arial" w:hAnsi="Arial" w:cs="Arial"/>
        </w:rPr>
        <w:t xml:space="preserve">art </w:t>
      </w:r>
      <w:r w:rsidRPr="006D16E4">
        <w:rPr>
          <w:rFonts w:ascii="Arial" w:hAnsi="Arial" w:cs="Arial"/>
        </w:rPr>
        <w:t xml:space="preserve">B </w:t>
      </w:r>
      <w:r w:rsidR="00365C75" w:rsidRPr="006D16E4">
        <w:rPr>
          <w:rFonts w:ascii="Arial" w:hAnsi="Arial" w:cs="Arial"/>
        </w:rPr>
        <w:t xml:space="preserve">is based on conducting a critical literature review where the purpose is to </w:t>
      </w:r>
      <w:proofErr w:type="gramStart"/>
      <w:r w:rsidR="00365C75" w:rsidRPr="006D16E4">
        <w:rPr>
          <w:rFonts w:ascii="Arial" w:hAnsi="Arial" w:cs="Arial"/>
        </w:rPr>
        <w:t>compare and contrast</w:t>
      </w:r>
      <w:proofErr w:type="gramEnd"/>
      <w:r w:rsidR="00365C75" w:rsidRPr="006D16E4">
        <w:rPr>
          <w:rFonts w:ascii="Arial" w:hAnsi="Arial" w:cs="Arial"/>
        </w:rPr>
        <w:t xml:space="preserve"> two different perspectives on the basis of different literature to develop a better understanding of the concepts. It will further determine how these two concepts assist in shaping customer experience for Information technology firms using examples related to UK tech companies. Information Technology is important in the current environment, although, they are creating challenges for several organisations.</w:t>
      </w:r>
    </w:p>
    <w:p w14:paraId="5997EDF0" w14:textId="77777777" w:rsidR="009D3DB9" w:rsidRPr="006D16E4" w:rsidRDefault="009D3DB9" w:rsidP="006D16E4">
      <w:pPr>
        <w:spacing w:after="0" w:line="360" w:lineRule="auto"/>
        <w:ind w:firstLine="720"/>
        <w:jc w:val="both"/>
        <w:rPr>
          <w:rFonts w:ascii="Arial" w:hAnsi="Arial" w:cs="Arial"/>
        </w:rPr>
      </w:pPr>
    </w:p>
    <w:p w14:paraId="0EC95075" w14:textId="3E341026" w:rsidR="00BD5F0D" w:rsidRDefault="00BD5F0D" w:rsidP="009D3DB9">
      <w:pPr>
        <w:pStyle w:val="Heading1"/>
        <w:numPr>
          <w:ilvl w:val="0"/>
          <w:numId w:val="9"/>
        </w:numPr>
        <w:spacing w:before="0" w:line="360" w:lineRule="auto"/>
        <w:jc w:val="both"/>
        <w:rPr>
          <w:rFonts w:ascii="Arial" w:hAnsi="Arial" w:cs="Arial"/>
          <w:b/>
          <w:bCs/>
          <w:color w:val="auto"/>
          <w:sz w:val="22"/>
          <w:szCs w:val="22"/>
        </w:rPr>
      </w:pPr>
      <w:bookmarkStart w:id="2" w:name="_Toc118548443"/>
      <w:r w:rsidRPr="006D16E4">
        <w:rPr>
          <w:rFonts w:ascii="Arial" w:hAnsi="Arial" w:cs="Arial"/>
          <w:b/>
          <w:bCs/>
          <w:color w:val="auto"/>
          <w:sz w:val="22"/>
          <w:szCs w:val="22"/>
        </w:rPr>
        <w:t>Customer Touch Points</w:t>
      </w:r>
      <w:bookmarkEnd w:id="2"/>
      <w:r w:rsidRPr="006D16E4">
        <w:rPr>
          <w:rFonts w:ascii="Arial" w:hAnsi="Arial" w:cs="Arial"/>
          <w:b/>
          <w:bCs/>
          <w:color w:val="auto"/>
          <w:sz w:val="22"/>
          <w:szCs w:val="22"/>
        </w:rPr>
        <w:t xml:space="preserve"> </w:t>
      </w:r>
    </w:p>
    <w:p w14:paraId="0FDE228C" w14:textId="77777777" w:rsidR="009D3DB9" w:rsidRPr="009D3DB9" w:rsidRDefault="009D3DB9" w:rsidP="009D3DB9"/>
    <w:p w14:paraId="5C205A4A" w14:textId="57E00556" w:rsidR="00BD5F0D" w:rsidRPr="006D16E4" w:rsidRDefault="00BD5F0D" w:rsidP="006D16E4">
      <w:pPr>
        <w:spacing w:after="0" w:line="360" w:lineRule="auto"/>
        <w:ind w:firstLine="720"/>
        <w:jc w:val="both"/>
        <w:rPr>
          <w:rFonts w:ascii="Arial" w:hAnsi="Arial" w:cs="Arial"/>
        </w:rPr>
      </w:pPr>
      <w:r w:rsidRPr="006D16E4">
        <w:rPr>
          <w:rFonts w:ascii="Arial" w:hAnsi="Arial" w:cs="Arial"/>
        </w:rPr>
        <w:t>Customer touch points are referred to as the brand's points of consumer contact from beginning to end (</w:t>
      </w:r>
      <w:proofErr w:type="spellStart"/>
      <w:r w:rsidRPr="006D16E4">
        <w:rPr>
          <w:rFonts w:ascii="Arial" w:hAnsi="Arial" w:cs="Arial"/>
        </w:rPr>
        <w:t>Aichner</w:t>
      </w:r>
      <w:proofErr w:type="spellEnd"/>
      <w:r w:rsidRPr="006D16E4">
        <w:rPr>
          <w:rFonts w:ascii="Arial" w:hAnsi="Arial" w:cs="Arial"/>
        </w:rPr>
        <w:t xml:space="preserve"> and Gruber, 2017). It is when customers start engaging with the brand, </w:t>
      </w:r>
      <w:proofErr w:type="gramStart"/>
      <w:r w:rsidRPr="006D16E4">
        <w:rPr>
          <w:rFonts w:ascii="Arial" w:hAnsi="Arial" w:cs="Arial"/>
        </w:rPr>
        <w:t>product</w:t>
      </w:r>
      <w:proofErr w:type="gramEnd"/>
      <w:r w:rsidRPr="006D16E4">
        <w:rPr>
          <w:rFonts w:ascii="Arial" w:hAnsi="Arial" w:cs="Arial"/>
        </w:rPr>
        <w:t xml:space="preserve"> and service. The customer touch points that have been identified in the firm are the social media touch points that provide insights related to products and services the company offers, which in the future will be implemented with detailed information such as price, quality rating, and different features displayed on mobile app and website. The other touch point is of digital touch point for enhancing cross-channel navigation that improves customer involvement (Deliveroo, 2022). Deliveroo being a technology-driven company, is possessed towards creating the best online user experience, especially when the consumers connect with the organisation through digital touch points in various channels and media that results in a more complicated journey for customers that impacts customer satisfaction and is possessed towards delivering customer loyalty. </w:t>
      </w:r>
    </w:p>
    <w:p w14:paraId="157AFBEA" w14:textId="77777777" w:rsidR="00535FDA" w:rsidRPr="006D16E4" w:rsidRDefault="00535FDA" w:rsidP="006D16E4">
      <w:pPr>
        <w:pStyle w:val="Heading1"/>
        <w:spacing w:before="0" w:line="360" w:lineRule="auto"/>
        <w:ind w:firstLine="720"/>
        <w:jc w:val="both"/>
        <w:rPr>
          <w:rFonts w:ascii="Arial" w:hAnsi="Arial" w:cs="Arial"/>
          <w:sz w:val="22"/>
          <w:szCs w:val="22"/>
        </w:rPr>
      </w:pPr>
    </w:p>
    <w:p w14:paraId="64F76345" w14:textId="1A56E3FB" w:rsidR="00D40EC9" w:rsidRDefault="00BD5F0D" w:rsidP="006D16E4">
      <w:pPr>
        <w:pStyle w:val="Heading1"/>
        <w:numPr>
          <w:ilvl w:val="0"/>
          <w:numId w:val="5"/>
        </w:numPr>
        <w:spacing w:before="0" w:line="360" w:lineRule="auto"/>
        <w:ind w:left="0" w:firstLine="720"/>
        <w:jc w:val="both"/>
        <w:rPr>
          <w:rFonts w:ascii="Arial" w:hAnsi="Arial" w:cs="Arial"/>
          <w:b/>
          <w:bCs/>
          <w:color w:val="auto"/>
          <w:sz w:val="22"/>
          <w:szCs w:val="22"/>
        </w:rPr>
      </w:pPr>
      <w:bookmarkStart w:id="3" w:name="_Toc118548444"/>
      <w:r w:rsidRPr="006D16E4">
        <w:rPr>
          <w:rFonts w:ascii="Arial" w:hAnsi="Arial" w:cs="Arial"/>
          <w:b/>
          <w:bCs/>
          <w:color w:val="auto"/>
          <w:sz w:val="22"/>
          <w:szCs w:val="22"/>
        </w:rPr>
        <w:t>Importance and suitability of customer touchpoints</w:t>
      </w:r>
      <w:bookmarkEnd w:id="3"/>
      <w:r w:rsidRPr="006D16E4">
        <w:rPr>
          <w:rFonts w:ascii="Arial" w:hAnsi="Arial" w:cs="Arial"/>
          <w:b/>
          <w:bCs/>
          <w:color w:val="auto"/>
          <w:sz w:val="22"/>
          <w:szCs w:val="22"/>
        </w:rPr>
        <w:t xml:space="preserve"> </w:t>
      </w:r>
    </w:p>
    <w:p w14:paraId="381CDCCA" w14:textId="77777777" w:rsidR="009D3DB9" w:rsidRPr="009D3DB9" w:rsidRDefault="009D3DB9" w:rsidP="009D3DB9"/>
    <w:p w14:paraId="3AC079DE" w14:textId="7356B37A" w:rsidR="00D40EC9" w:rsidRPr="006D16E4" w:rsidRDefault="00BD5F0D" w:rsidP="006D16E4">
      <w:pPr>
        <w:spacing w:after="0" w:line="360" w:lineRule="auto"/>
        <w:ind w:firstLine="720"/>
        <w:jc w:val="both"/>
        <w:rPr>
          <w:rFonts w:ascii="Arial" w:hAnsi="Arial" w:cs="Arial"/>
        </w:rPr>
      </w:pPr>
      <w:r w:rsidRPr="006D16E4">
        <w:rPr>
          <w:rFonts w:ascii="Arial" w:hAnsi="Arial" w:cs="Arial"/>
        </w:rPr>
        <w:lastRenderedPageBreak/>
        <w:t>The importance of suitability of customer touchpoints is that it significantly impacts the customers' perceptions and thinking of both the brand and their experiences with the brand (Wagner, Schramm-</w:t>
      </w:r>
      <w:proofErr w:type="gramStart"/>
      <w:r w:rsidRPr="006D16E4">
        <w:rPr>
          <w:rFonts w:ascii="Arial" w:hAnsi="Arial" w:cs="Arial"/>
        </w:rPr>
        <w:t>Klein</w:t>
      </w:r>
      <w:proofErr w:type="gramEnd"/>
      <w:r w:rsidRPr="006D16E4">
        <w:rPr>
          <w:rFonts w:ascii="Arial" w:hAnsi="Arial" w:cs="Arial"/>
        </w:rPr>
        <w:t xml:space="preserve"> and Steinmann, 2020). However, Deliveroo considers each touch point as an opportunity for enhancing the customer journey. The study conducted by </w:t>
      </w:r>
      <w:proofErr w:type="gramStart"/>
      <w:r w:rsidRPr="006D16E4">
        <w:rPr>
          <w:rFonts w:ascii="Arial" w:hAnsi="Arial" w:cs="Arial"/>
        </w:rPr>
        <w:t>Cant</w:t>
      </w:r>
      <w:proofErr w:type="gramEnd"/>
      <w:r w:rsidRPr="006D16E4">
        <w:rPr>
          <w:rFonts w:ascii="Arial" w:hAnsi="Arial" w:cs="Arial"/>
        </w:rPr>
        <w:t xml:space="preserve"> (2019) provides similar views, demonstrating that Deliveroo's dual partnership model with restaurant partners permits Deliveroo's data name to be featured on partner-owned touch points that are visible to consumers. In this regard, consumers also take control of their purchase decision by seeking helpful information. Cognitive dissonance theory determines that an underlying psychological tension develops when there is inconsistent behaviour with their thoughts and beliefs (</w:t>
      </w:r>
      <w:proofErr w:type="spellStart"/>
      <w:r w:rsidRPr="006D16E4">
        <w:rPr>
          <w:rFonts w:ascii="Arial" w:hAnsi="Arial" w:cs="Arial"/>
        </w:rPr>
        <w:t>Vaidis</w:t>
      </w:r>
      <w:proofErr w:type="spellEnd"/>
      <w:r w:rsidRPr="006D16E4">
        <w:rPr>
          <w:rFonts w:ascii="Arial" w:hAnsi="Arial" w:cs="Arial"/>
        </w:rPr>
        <w:t xml:space="preserve"> and Bran, 2019). In this regard, implementing dissonance theory at Deliveroo will help hold an inner drive for managing consumer attitudes and behaviours (Harmon-Jones and Mills, 2019). To Deliveroo customers, the internet experience is one of the significant drivers of consumers' preference for the internet channel (Deliveroo, 2022). Thus, there is a substantial effect of suitability on customer touch points. </w:t>
      </w:r>
    </w:p>
    <w:p w14:paraId="254FE2E4" w14:textId="77777777" w:rsidR="00535FDA" w:rsidRPr="006D16E4" w:rsidRDefault="00535FDA" w:rsidP="006D16E4">
      <w:pPr>
        <w:spacing w:after="0" w:line="360" w:lineRule="auto"/>
        <w:ind w:firstLine="720"/>
        <w:jc w:val="both"/>
        <w:rPr>
          <w:rFonts w:ascii="Arial" w:hAnsi="Arial" w:cs="Arial"/>
        </w:rPr>
      </w:pPr>
    </w:p>
    <w:p w14:paraId="1FA1BE7A" w14:textId="5FD3F0ED" w:rsidR="00D40EC9" w:rsidRDefault="00BD5F0D" w:rsidP="006D16E4">
      <w:pPr>
        <w:pStyle w:val="Heading1"/>
        <w:numPr>
          <w:ilvl w:val="0"/>
          <w:numId w:val="5"/>
        </w:numPr>
        <w:spacing w:before="0" w:line="360" w:lineRule="auto"/>
        <w:ind w:left="0" w:firstLine="720"/>
        <w:jc w:val="both"/>
        <w:rPr>
          <w:rFonts w:ascii="Arial" w:hAnsi="Arial" w:cs="Arial"/>
          <w:b/>
          <w:bCs/>
          <w:color w:val="auto"/>
          <w:sz w:val="22"/>
          <w:szCs w:val="22"/>
        </w:rPr>
      </w:pPr>
      <w:bookmarkStart w:id="4" w:name="_Toc118548445"/>
      <w:r w:rsidRPr="006D16E4">
        <w:rPr>
          <w:rFonts w:ascii="Arial" w:hAnsi="Arial" w:cs="Arial"/>
          <w:b/>
          <w:bCs/>
          <w:color w:val="auto"/>
          <w:sz w:val="22"/>
          <w:szCs w:val="22"/>
        </w:rPr>
        <w:t>Impact of Customer Touch Points on customer relationship management (CRM)</w:t>
      </w:r>
      <w:bookmarkEnd w:id="4"/>
    </w:p>
    <w:p w14:paraId="6137BDD6" w14:textId="77777777" w:rsidR="009D3DB9" w:rsidRPr="009D3DB9" w:rsidRDefault="009D3DB9" w:rsidP="009D3DB9"/>
    <w:p w14:paraId="70A7DE2F" w14:textId="77777777" w:rsidR="00535FDA" w:rsidRPr="006D16E4" w:rsidRDefault="00BD5F0D" w:rsidP="006D16E4">
      <w:pPr>
        <w:spacing w:after="0" w:line="360" w:lineRule="auto"/>
        <w:ind w:firstLine="720"/>
        <w:jc w:val="both"/>
        <w:rPr>
          <w:rFonts w:ascii="Arial" w:hAnsi="Arial" w:cs="Arial"/>
        </w:rPr>
      </w:pPr>
      <w:r w:rsidRPr="006D16E4">
        <w:rPr>
          <w:rFonts w:ascii="Arial" w:hAnsi="Arial" w:cs="Arial"/>
        </w:rPr>
        <w:t>Customer touch points significantly impact CRM as customer touch points are where customers connect with the brand, product, and services (Siqueira et al., 2020). Customer touch points are of different types, such as reference management, field service intelligence, workflow management, etc. Developing comprehension of each touch point means designing better user and effective customer experience that would help manage customer experience. It is argued by De Keyser et al. (2020) that enhancing touch points within the company's control possess towards enhancing that lay down control. Every touch point impacts how customers feel regarding the brand and how each participates in developing a positive and negative customer experience (Graham and Woodcock, 2018). In this regard, the integration of modern CRM theory within the organisation assists in the development of the concept of customer integration (</w:t>
      </w:r>
      <w:proofErr w:type="spellStart"/>
      <w:r w:rsidRPr="006D16E4">
        <w:rPr>
          <w:rFonts w:ascii="Arial" w:hAnsi="Arial" w:cs="Arial"/>
        </w:rPr>
        <w:t>Kiseleva</w:t>
      </w:r>
      <w:proofErr w:type="spellEnd"/>
      <w:r w:rsidRPr="006D16E4">
        <w:rPr>
          <w:rFonts w:ascii="Arial" w:hAnsi="Arial" w:cs="Arial"/>
        </w:rPr>
        <w:t xml:space="preserve"> et al., 2016). This theory provides a new way of looking at the business, which involves customer integration in all the business aspects and deals with the implementation of CRM programs through operational activities in sales, </w:t>
      </w:r>
      <w:proofErr w:type="gramStart"/>
      <w:r w:rsidRPr="006D16E4">
        <w:rPr>
          <w:rFonts w:ascii="Arial" w:hAnsi="Arial" w:cs="Arial"/>
        </w:rPr>
        <w:t>marketing</w:t>
      </w:r>
      <w:proofErr w:type="gramEnd"/>
      <w:r w:rsidRPr="006D16E4">
        <w:rPr>
          <w:rFonts w:ascii="Arial" w:hAnsi="Arial" w:cs="Arial"/>
        </w:rPr>
        <w:t xml:space="preserve"> and customer service (Shukla and </w:t>
      </w:r>
      <w:proofErr w:type="spellStart"/>
      <w:r w:rsidRPr="006D16E4">
        <w:rPr>
          <w:rFonts w:ascii="Arial" w:hAnsi="Arial" w:cs="Arial"/>
        </w:rPr>
        <w:t>Pattnaik</w:t>
      </w:r>
      <w:proofErr w:type="spellEnd"/>
      <w:r w:rsidRPr="006D16E4">
        <w:rPr>
          <w:rFonts w:ascii="Arial" w:hAnsi="Arial" w:cs="Arial"/>
        </w:rPr>
        <w:t xml:space="preserve">, 2019). Therefore, the journey of customers across various channels and interacting with them assists in comprehending customers and their needs effectively (Deliveroo, 2022). Optimising the touch points tends towards obtaining more customers and further emphasise more on </w:t>
      </w:r>
      <w:proofErr w:type="gramStart"/>
      <w:r w:rsidRPr="006D16E4">
        <w:rPr>
          <w:rFonts w:ascii="Arial" w:hAnsi="Arial" w:cs="Arial"/>
        </w:rPr>
        <w:t>word of mouth</w:t>
      </w:r>
      <w:proofErr w:type="gramEnd"/>
      <w:r w:rsidRPr="006D16E4">
        <w:rPr>
          <w:rFonts w:ascii="Arial" w:hAnsi="Arial" w:cs="Arial"/>
        </w:rPr>
        <w:t xml:space="preserve"> marketing. Hence, customer touch points contribute towards the development of positive and negative customer experiences.</w:t>
      </w:r>
    </w:p>
    <w:p w14:paraId="4C250318" w14:textId="310A3BE0" w:rsidR="00BD5F0D" w:rsidRPr="006D16E4" w:rsidRDefault="00BD5F0D" w:rsidP="006D16E4">
      <w:pPr>
        <w:pStyle w:val="Heading1"/>
        <w:spacing w:before="0" w:line="360" w:lineRule="auto"/>
        <w:ind w:firstLine="720"/>
        <w:jc w:val="both"/>
        <w:rPr>
          <w:rFonts w:ascii="Arial" w:hAnsi="Arial" w:cs="Arial"/>
          <w:sz w:val="22"/>
          <w:szCs w:val="22"/>
        </w:rPr>
      </w:pPr>
      <w:r w:rsidRPr="006D16E4">
        <w:rPr>
          <w:rFonts w:ascii="Arial" w:hAnsi="Arial" w:cs="Arial"/>
          <w:sz w:val="22"/>
          <w:szCs w:val="22"/>
        </w:rPr>
        <w:lastRenderedPageBreak/>
        <w:t xml:space="preserve"> </w:t>
      </w:r>
    </w:p>
    <w:p w14:paraId="132109C1" w14:textId="75ABF8D4" w:rsidR="001D3801" w:rsidRPr="006D16E4" w:rsidRDefault="00BD5F0D" w:rsidP="00184E63">
      <w:pPr>
        <w:pStyle w:val="Heading1"/>
        <w:numPr>
          <w:ilvl w:val="0"/>
          <w:numId w:val="9"/>
        </w:numPr>
        <w:spacing w:before="0" w:line="360" w:lineRule="auto"/>
        <w:jc w:val="both"/>
        <w:rPr>
          <w:rFonts w:ascii="Arial" w:hAnsi="Arial" w:cs="Arial"/>
          <w:b/>
          <w:bCs/>
          <w:color w:val="auto"/>
          <w:sz w:val="22"/>
          <w:szCs w:val="22"/>
        </w:rPr>
      </w:pPr>
      <w:bookmarkStart w:id="5" w:name="_Toc118548446"/>
      <w:r w:rsidRPr="006D16E4">
        <w:rPr>
          <w:rFonts w:ascii="Arial" w:hAnsi="Arial" w:cs="Arial"/>
          <w:b/>
          <w:bCs/>
          <w:color w:val="auto"/>
          <w:sz w:val="22"/>
          <w:szCs w:val="22"/>
        </w:rPr>
        <w:t>Customer Experience and Brand Experience</w:t>
      </w:r>
      <w:bookmarkEnd w:id="5"/>
    </w:p>
    <w:p w14:paraId="57D81183" w14:textId="77777777" w:rsidR="00754596" w:rsidRPr="006D16E4" w:rsidRDefault="00754596" w:rsidP="006D16E4">
      <w:pPr>
        <w:spacing w:after="0" w:line="360" w:lineRule="auto"/>
        <w:ind w:firstLine="720"/>
        <w:jc w:val="both"/>
        <w:rPr>
          <w:rFonts w:ascii="Arial" w:hAnsi="Arial" w:cs="Arial"/>
        </w:rPr>
      </w:pPr>
    </w:p>
    <w:p w14:paraId="3A98C142" w14:textId="77777777" w:rsidR="00BD5F0D" w:rsidRPr="006D16E4" w:rsidRDefault="00BD5F0D" w:rsidP="006D16E4">
      <w:pPr>
        <w:spacing w:after="0" w:line="360" w:lineRule="auto"/>
        <w:ind w:firstLine="720"/>
        <w:jc w:val="both"/>
        <w:rPr>
          <w:rFonts w:ascii="Arial" w:hAnsi="Arial" w:cs="Arial"/>
        </w:rPr>
      </w:pPr>
      <w:r w:rsidRPr="006D16E4">
        <w:rPr>
          <w:rFonts w:ascii="Arial" w:hAnsi="Arial" w:cs="Arial"/>
        </w:rPr>
        <w:t xml:space="preserve">Customer experience is the one where each factor of the firm’s offering. It is a cognitive effect of consumers during the consumption of products or services (Becker and </w:t>
      </w:r>
      <w:proofErr w:type="spellStart"/>
      <w:r w:rsidRPr="006D16E4">
        <w:rPr>
          <w:rFonts w:ascii="Arial" w:hAnsi="Arial" w:cs="Arial"/>
        </w:rPr>
        <w:t>Jaakkola</w:t>
      </w:r>
      <w:proofErr w:type="spellEnd"/>
      <w:r w:rsidRPr="006D16E4">
        <w:rPr>
          <w:rFonts w:ascii="Arial" w:hAnsi="Arial" w:cs="Arial"/>
        </w:rPr>
        <w:t xml:space="preserve">, 2020). To analyse customer experiences at Deliveroo, the process model of the customer journey has been applied. It is the procedure of forming a customer journey map, a visual story of customer engagements with the brand. It is significant because it is a strategic approach for better comprehending the expectations of customers and is complicated for optimising customer experiences (Lemon and Verhoef, 2016). It is found that Deliveroo's customer experiences or journey go through three phases which include pre-purchase, purchase, and post-purchase. It is evident that delivery platforms and online deliveries are becoming significant touch points of any business (Li, </w:t>
      </w:r>
      <w:proofErr w:type="spellStart"/>
      <w:r w:rsidRPr="006D16E4">
        <w:rPr>
          <w:rFonts w:ascii="Arial" w:hAnsi="Arial" w:cs="Arial"/>
        </w:rPr>
        <w:t>Mirosa</w:t>
      </w:r>
      <w:proofErr w:type="spellEnd"/>
      <w:r w:rsidRPr="006D16E4">
        <w:rPr>
          <w:rFonts w:ascii="Arial" w:hAnsi="Arial" w:cs="Arial"/>
        </w:rPr>
        <w:t xml:space="preserve"> and Bremer, 2020). Cognitive theory is a psychological approach that encompasses human behaviour by comprehending the thought process. From the cognitive theory perspective, it is identified that the mobile app and website are found as the most significant touch points that are presented supportively throughout Deliveroo's process of service. In contrast, social networking sites and advertising are the critical aspects of communicating with and socially engaging customers for increased awareness (Deliveroo, 2022). Similar views have been obtained through </w:t>
      </w:r>
      <w:proofErr w:type="spellStart"/>
      <w:r w:rsidRPr="006D16E4">
        <w:rPr>
          <w:rFonts w:ascii="Arial" w:hAnsi="Arial" w:cs="Arial"/>
        </w:rPr>
        <w:t>Ngelyaratan</w:t>
      </w:r>
      <w:proofErr w:type="spellEnd"/>
      <w:r w:rsidRPr="006D16E4">
        <w:rPr>
          <w:rFonts w:ascii="Arial" w:hAnsi="Arial" w:cs="Arial"/>
        </w:rPr>
        <w:t xml:space="preserve">, and </w:t>
      </w:r>
      <w:proofErr w:type="spellStart"/>
      <w:r w:rsidRPr="006D16E4">
        <w:rPr>
          <w:rFonts w:ascii="Arial" w:hAnsi="Arial" w:cs="Arial"/>
        </w:rPr>
        <w:t>Soediantono</w:t>
      </w:r>
      <w:proofErr w:type="spellEnd"/>
      <w:r w:rsidRPr="006D16E4">
        <w:rPr>
          <w:rFonts w:ascii="Arial" w:hAnsi="Arial" w:cs="Arial"/>
        </w:rPr>
        <w:t xml:space="preserve"> (2022), the online company's website and mobile application work collaboratively to ensure the availability of their customer for order placement. Gao et al. (2021) evident that various touch points or funnel touch points have distinct impacts on the likelihood of purchase. Thus, mobile apps and websites possess improved communication.</w:t>
      </w:r>
    </w:p>
    <w:p w14:paraId="113AE250" w14:textId="77777777" w:rsidR="00BD5F0D" w:rsidRPr="006D16E4" w:rsidRDefault="00BD5F0D" w:rsidP="006D16E4">
      <w:pPr>
        <w:spacing w:after="0" w:line="360" w:lineRule="auto"/>
        <w:ind w:firstLine="720"/>
        <w:jc w:val="both"/>
        <w:rPr>
          <w:rFonts w:ascii="Arial" w:hAnsi="Arial" w:cs="Arial"/>
        </w:rPr>
      </w:pPr>
      <w:r w:rsidRPr="006D16E4">
        <w:rPr>
          <w:rFonts w:ascii="Arial" w:hAnsi="Arial" w:cs="Arial"/>
        </w:rPr>
        <w:t xml:space="preserve">The marketing funnel comprises four phases, including awareness, consideration, purchase intent, and satisfaction, a personalised Deliveroo's journey of customers from an efficient customer experience (Deliveroo, 2022). </w:t>
      </w:r>
      <w:proofErr w:type="gramStart"/>
      <w:r w:rsidRPr="006D16E4">
        <w:rPr>
          <w:rFonts w:ascii="Arial" w:hAnsi="Arial" w:cs="Arial"/>
        </w:rPr>
        <w:t>In light of</w:t>
      </w:r>
      <w:proofErr w:type="gramEnd"/>
      <w:r w:rsidRPr="006D16E4">
        <w:rPr>
          <w:rFonts w:ascii="Arial" w:hAnsi="Arial" w:cs="Arial"/>
        </w:rPr>
        <w:t xml:space="preserve"> the study conducted by Ansari et al. (2019), consumers take control of their purchase decisions by seeking help for themselves. In this regard, the convenience of ordering online fetched an emission in the development of food delivery websites. However, it is identified that the Deliveroo website acts as a platform for customers to peruse numerous restaurants and cafes for ordering meals (Lord, et al., 2022). Thus, the website is not only for customers that place food orders but for all partners who are interested in collaborating with Deliveroo as well (Deliveroo, 2022). In this regard, the market leaders in the food delivery segment tend towards having a powerful web existence that aids in driving the business and traffic to their apps. Hence, Deliveroo’s customer journey tends towards enhancing customer experience. </w:t>
      </w:r>
    </w:p>
    <w:p w14:paraId="0F005CA2" w14:textId="77777777" w:rsidR="00535FDA" w:rsidRPr="006D16E4" w:rsidRDefault="00535FDA" w:rsidP="006D16E4">
      <w:pPr>
        <w:pStyle w:val="Heading1"/>
        <w:spacing w:before="0" w:line="360" w:lineRule="auto"/>
        <w:ind w:firstLine="720"/>
        <w:jc w:val="both"/>
        <w:rPr>
          <w:rFonts w:ascii="Arial" w:hAnsi="Arial" w:cs="Arial"/>
          <w:sz w:val="22"/>
          <w:szCs w:val="22"/>
        </w:rPr>
      </w:pPr>
    </w:p>
    <w:p w14:paraId="27A16994" w14:textId="60197FC6" w:rsidR="001D3801" w:rsidRPr="006D16E4" w:rsidRDefault="00BD5F0D" w:rsidP="006D16E4">
      <w:pPr>
        <w:pStyle w:val="Heading1"/>
        <w:numPr>
          <w:ilvl w:val="0"/>
          <w:numId w:val="6"/>
        </w:numPr>
        <w:spacing w:before="0" w:line="360" w:lineRule="auto"/>
        <w:ind w:left="0" w:firstLine="720"/>
        <w:jc w:val="both"/>
        <w:rPr>
          <w:rFonts w:ascii="Arial" w:hAnsi="Arial" w:cs="Arial"/>
          <w:b/>
          <w:bCs/>
          <w:color w:val="auto"/>
          <w:sz w:val="22"/>
          <w:szCs w:val="22"/>
        </w:rPr>
      </w:pPr>
      <w:bookmarkStart w:id="6" w:name="_Toc118548447"/>
      <w:r w:rsidRPr="006D16E4">
        <w:rPr>
          <w:rFonts w:ascii="Arial" w:hAnsi="Arial" w:cs="Arial"/>
          <w:b/>
          <w:bCs/>
          <w:color w:val="auto"/>
          <w:sz w:val="22"/>
          <w:szCs w:val="22"/>
        </w:rPr>
        <w:t>Importance and Suitability of customer experiences</w:t>
      </w:r>
      <w:bookmarkEnd w:id="6"/>
      <w:r w:rsidRPr="006D16E4">
        <w:rPr>
          <w:rFonts w:ascii="Arial" w:hAnsi="Arial" w:cs="Arial"/>
          <w:b/>
          <w:bCs/>
          <w:color w:val="auto"/>
          <w:sz w:val="22"/>
          <w:szCs w:val="22"/>
        </w:rPr>
        <w:t xml:space="preserve"> </w:t>
      </w:r>
    </w:p>
    <w:p w14:paraId="4F91C740" w14:textId="77777777" w:rsidR="00754596" w:rsidRPr="006D16E4" w:rsidRDefault="00754596" w:rsidP="006D16E4">
      <w:pPr>
        <w:spacing w:after="0" w:line="360" w:lineRule="auto"/>
        <w:ind w:firstLine="720"/>
        <w:jc w:val="both"/>
        <w:rPr>
          <w:rFonts w:ascii="Arial" w:hAnsi="Arial" w:cs="Arial"/>
        </w:rPr>
      </w:pPr>
    </w:p>
    <w:p w14:paraId="2AC36BDC" w14:textId="77777777" w:rsidR="001D3801" w:rsidRPr="006D16E4" w:rsidRDefault="00BD5F0D" w:rsidP="006D16E4">
      <w:pPr>
        <w:spacing w:after="0" w:line="360" w:lineRule="auto"/>
        <w:ind w:firstLine="720"/>
        <w:jc w:val="both"/>
        <w:rPr>
          <w:rFonts w:ascii="Arial" w:hAnsi="Arial" w:cs="Arial"/>
        </w:rPr>
      </w:pPr>
      <w:r w:rsidRPr="006D16E4">
        <w:rPr>
          <w:rFonts w:ascii="Arial" w:hAnsi="Arial" w:cs="Arial"/>
        </w:rPr>
        <w:t>Customer interactions with the firm's websites develop an opportunity for positive experiences that tends toward long-term relationship building based on their suitability (</w:t>
      </w:r>
      <w:proofErr w:type="spellStart"/>
      <w:r w:rsidRPr="006D16E4">
        <w:rPr>
          <w:rFonts w:ascii="Arial" w:hAnsi="Arial" w:cs="Arial"/>
        </w:rPr>
        <w:t>Vakulenko</w:t>
      </w:r>
      <w:proofErr w:type="spellEnd"/>
      <w:r w:rsidRPr="006D16E4">
        <w:rPr>
          <w:rFonts w:ascii="Arial" w:hAnsi="Arial" w:cs="Arial"/>
        </w:rPr>
        <w:t xml:space="preserve">, et al., 2019). Another author identified that </w:t>
      </w:r>
      <w:proofErr w:type="spellStart"/>
      <w:r w:rsidRPr="006D16E4">
        <w:rPr>
          <w:rFonts w:ascii="Arial" w:hAnsi="Arial" w:cs="Arial"/>
        </w:rPr>
        <w:t>Ngelyaratan</w:t>
      </w:r>
      <w:proofErr w:type="spellEnd"/>
      <w:r w:rsidRPr="006D16E4">
        <w:rPr>
          <w:rFonts w:ascii="Arial" w:hAnsi="Arial" w:cs="Arial"/>
        </w:rPr>
        <w:t xml:space="preserve"> and </w:t>
      </w:r>
      <w:proofErr w:type="spellStart"/>
      <w:r w:rsidRPr="006D16E4">
        <w:rPr>
          <w:rFonts w:ascii="Arial" w:hAnsi="Arial" w:cs="Arial"/>
        </w:rPr>
        <w:t>Soediantono</w:t>
      </w:r>
      <w:proofErr w:type="spellEnd"/>
      <w:r w:rsidRPr="006D16E4">
        <w:rPr>
          <w:rFonts w:ascii="Arial" w:hAnsi="Arial" w:cs="Arial"/>
        </w:rPr>
        <w:t xml:space="preserve"> (2022) in consideration of pain points, there are certain key proposals such as developing user experience strategy for developing users' website experience, particularly for post-delivery support that helps the firm to enhance customer experiences ensuring their suitability and importance. Deliveroo provides basic support by phone call, Twitter, and email (Deliveroo, 2022). Customers can only share their experiences by giving star ratings without detailed reviews on both websites as well as mobile apps which tends towards a lot of adverse comments from the customers on social media (Deliveroo, 2022). Hence, it shows that weak post-purchase communication with the customers is identified.</w:t>
      </w:r>
    </w:p>
    <w:p w14:paraId="46899A67" w14:textId="77777777" w:rsidR="00B67CDE" w:rsidRPr="006D16E4" w:rsidRDefault="00B67CDE" w:rsidP="006D16E4">
      <w:pPr>
        <w:spacing w:after="0" w:line="360" w:lineRule="auto"/>
        <w:ind w:firstLine="720"/>
        <w:jc w:val="both"/>
        <w:rPr>
          <w:rFonts w:ascii="Arial" w:hAnsi="Arial" w:cs="Arial"/>
        </w:rPr>
      </w:pPr>
    </w:p>
    <w:p w14:paraId="17591DF6" w14:textId="3AA1B0CA" w:rsidR="00BD5F0D" w:rsidRPr="006D16E4" w:rsidRDefault="00BD5F0D" w:rsidP="006D16E4">
      <w:pPr>
        <w:pStyle w:val="Heading1"/>
        <w:numPr>
          <w:ilvl w:val="0"/>
          <w:numId w:val="6"/>
        </w:numPr>
        <w:spacing w:before="0" w:line="360" w:lineRule="auto"/>
        <w:ind w:left="0" w:firstLine="720"/>
        <w:jc w:val="both"/>
        <w:rPr>
          <w:rFonts w:ascii="Arial" w:hAnsi="Arial" w:cs="Arial"/>
          <w:b/>
          <w:bCs/>
          <w:color w:val="auto"/>
          <w:sz w:val="22"/>
          <w:szCs w:val="22"/>
        </w:rPr>
      </w:pPr>
      <w:bookmarkStart w:id="7" w:name="_Toc118548448"/>
      <w:r w:rsidRPr="006D16E4">
        <w:rPr>
          <w:rFonts w:ascii="Arial" w:hAnsi="Arial" w:cs="Arial"/>
          <w:b/>
          <w:bCs/>
          <w:color w:val="auto"/>
          <w:sz w:val="22"/>
          <w:szCs w:val="22"/>
        </w:rPr>
        <w:t>Impact of Customer Experience on customer relationship management (CRM)</w:t>
      </w:r>
      <w:bookmarkEnd w:id="7"/>
    </w:p>
    <w:p w14:paraId="0FF06697" w14:textId="77777777" w:rsidR="00754596" w:rsidRPr="006D16E4" w:rsidRDefault="00754596" w:rsidP="006D16E4">
      <w:pPr>
        <w:spacing w:after="0" w:line="360" w:lineRule="auto"/>
        <w:ind w:firstLine="720"/>
        <w:jc w:val="both"/>
        <w:rPr>
          <w:rFonts w:ascii="Arial" w:hAnsi="Arial" w:cs="Arial"/>
        </w:rPr>
      </w:pPr>
    </w:p>
    <w:p w14:paraId="50DF2B3A" w14:textId="77777777" w:rsidR="00BD5F0D" w:rsidRPr="006D16E4" w:rsidRDefault="00BD5F0D" w:rsidP="006D16E4">
      <w:pPr>
        <w:spacing w:after="0" w:line="360" w:lineRule="auto"/>
        <w:ind w:firstLine="720"/>
        <w:jc w:val="both"/>
        <w:rPr>
          <w:rFonts w:ascii="Arial" w:hAnsi="Arial" w:cs="Arial"/>
        </w:rPr>
      </w:pPr>
      <w:r w:rsidRPr="006D16E4">
        <w:rPr>
          <w:rFonts w:ascii="Arial" w:hAnsi="Arial" w:cs="Arial"/>
        </w:rPr>
        <w:t xml:space="preserve">There is a significant impact of customer experience on customer relationship management as CRM assists the firms to comprehend customers by providing data on what customer looks like to the firm (Cavaliere, et al., 2021). The integration of CRM has a great effect on customer satisfaction. It is recognised that due to the Covid-19 pandemic Deliveroo's played a great part in connecting customers with local restaurants, takeaways, and grocery retailers, which expanded greatly during this period (Lord, et al., 2022). It was observed that Covid-19 has accelerated the adoption of online food delivery apps. There was a significant positive impact of Covid-19 on the restaurant which increases the number of new customers signing up, and the order size and frequency increased from present users to new consumers. In contrast to it, it was determined that the growth of Deliveroo was not restricted to its customers only instead they onboarded thousands of new restaurant partners during this pandemic (Pang, </w:t>
      </w:r>
      <w:proofErr w:type="gramStart"/>
      <w:r w:rsidRPr="006D16E4">
        <w:rPr>
          <w:rFonts w:ascii="Arial" w:hAnsi="Arial" w:cs="Arial"/>
        </w:rPr>
        <w:t>Shang</w:t>
      </w:r>
      <w:proofErr w:type="gramEnd"/>
      <w:r w:rsidRPr="006D16E4">
        <w:rPr>
          <w:rFonts w:ascii="Arial" w:hAnsi="Arial" w:cs="Arial"/>
        </w:rPr>
        <w:t xml:space="preserve"> and Song, 2022). Moreover, to further improve customer experiences, Deliveroo is focusing on launching Einstein Bots that aids to free-up agents from responding to daily queries and enabling more self-service options (</w:t>
      </w:r>
      <w:proofErr w:type="spellStart"/>
      <w:r w:rsidRPr="006D16E4">
        <w:rPr>
          <w:rFonts w:ascii="Arial" w:hAnsi="Arial" w:cs="Arial"/>
        </w:rPr>
        <w:t>Manusama</w:t>
      </w:r>
      <w:proofErr w:type="spellEnd"/>
      <w:r w:rsidRPr="006D16E4">
        <w:rPr>
          <w:rFonts w:ascii="Arial" w:hAnsi="Arial" w:cs="Arial"/>
        </w:rPr>
        <w:t xml:space="preserve">, LeBlanc and Harrison, 2019). For this purpose, the implementation of CRM theory will enable towards gaining effective customer experience that tends towards effective performance. As this theory will be beneficial for the company to generate more profits. In addition, the company is planning to implement other digital involvement channels with Service Cloud to offer restaurant </w:t>
      </w:r>
      <w:r w:rsidRPr="006D16E4">
        <w:rPr>
          <w:rFonts w:ascii="Arial" w:hAnsi="Arial" w:cs="Arial"/>
        </w:rPr>
        <w:lastRenderedPageBreak/>
        <w:t xml:space="preserve">collaborators effective choices and convenience (Deliveroo, 2022). Hence, it results in a positive influence on its customer by providing them with a richer support experience. </w:t>
      </w:r>
    </w:p>
    <w:p w14:paraId="2238ABB0" w14:textId="77777777" w:rsidR="00535FDA" w:rsidRPr="006D16E4" w:rsidRDefault="00535FDA" w:rsidP="006D16E4">
      <w:pPr>
        <w:pStyle w:val="Heading1"/>
        <w:spacing w:before="0" w:line="360" w:lineRule="auto"/>
        <w:ind w:firstLine="720"/>
        <w:jc w:val="both"/>
        <w:rPr>
          <w:rFonts w:ascii="Arial" w:hAnsi="Arial" w:cs="Arial"/>
          <w:sz w:val="22"/>
          <w:szCs w:val="22"/>
        </w:rPr>
      </w:pPr>
    </w:p>
    <w:p w14:paraId="6FD026EA" w14:textId="47D2666B" w:rsidR="00535FDA" w:rsidRPr="006D16E4" w:rsidRDefault="00BD5F0D" w:rsidP="00184E63">
      <w:pPr>
        <w:pStyle w:val="Heading1"/>
        <w:numPr>
          <w:ilvl w:val="0"/>
          <w:numId w:val="9"/>
        </w:numPr>
        <w:spacing w:before="0" w:line="360" w:lineRule="auto"/>
        <w:jc w:val="both"/>
        <w:rPr>
          <w:rFonts w:ascii="Arial" w:hAnsi="Arial" w:cs="Arial"/>
          <w:b/>
          <w:bCs/>
          <w:color w:val="auto"/>
          <w:sz w:val="22"/>
          <w:szCs w:val="22"/>
        </w:rPr>
      </w:pPr>
      <w:bookmarkStart w:id="8" w:name="_Toc118548449"/>
      <w:r w:rsidRPr="006D16E4">
        <w:rPr>
          <w:rFonts w:ascii="Arial" w:hAnsi="Arial" w:cs="Arial"/>
          <w:b/>
          <w:bCs/>
          <w:color w:val="auto"/>
          <w:sz w:val="22"/>
          <w:szCs w:val="22"/>
        </w:rPr>
        <w:t>Customer Relationship Management (CRM)</w:t>
      </w:r>
      <w:bookmarkEnd w:id="8"/>
    </w:p>
    <w:p w14:paraId="76F937A0" w14:textId="77777777" w:rsidR="00754596" w:rsidRPr="006D16E4" w:rsidRDefault="00754596" w:rsidP="006D16E4">
      <w:pPr>
        <w:spacing w:after="0" w:line="360" w:lineRule="auto"/>
        <w:ind w:firstLine="720"/>
        <w:jc w:val="both"/>
        <w:rPr>
          <w:rFonts w:ascii="Arial" w:hAnsi="Arial" w:cs="Arial"/>
        </w:rPr>
      </w:pPr>
    </w:p>
    <w:p w14:paraId="7B0C4619" w14:textId="6D200A55" w:rsidR="00BD5F0D" w:rsidRPr="006D16E4" w:rsidRDefault="00BD5F0D" w:rsidP="006D16E4">
      <w:pPr>
        <w:spacing w:after="0" w:line="360" w:lineRule="auto"/>
        <w:ind w:firstLine="720"/>
        <w:jc w:val="both"/>
        <w:rPr>
          <w:rFonts w:ascii="Arial" w:hAnsi="Arial" w:cs="Arial"/>
        </w:rPr>
      </w:pPr>
      <w:r w:rsidRPr="006D16E4">
        <w:rPr>
          <w:rFonts w:ascii="Arial" w:hAnsi="Arial" w:cs="Arial"/>
        </w:rPr>
        <w:t xml:space="preserve">According to </w:t>
      </w:r>
      <w:proofErr w:type="spellStart"/>
      <w:r w:rsidRPr="006D16E4">
        <w:rPr>
          <w:rFonts w:ascii="Arial" w:hAnsi="Arial" w:cs="Arial"/>
        </w:rPr>
        <w:t>Juanamasta</w:t>
      </w:r>
      <w:proofErr w:type="spellEnd"/>
      <w:r w:rsidRPr="006D16E4">
        <w:rPr>
          <w:rFonts w:ascii="Arial" w:hAnsi="Arial" w:cs="Arial"/>
        </w:rPr>
        <w:t xml:space="preserve"> et al. (2019) CRM is a technology that is used for the management of relationships with customers as well as potential consumers. CRM system assists firms to develop customer interactions and restructuring procedure to increase their sales, enhance customer service and maximise profitability (</w:t>
      </w:r>
      <w:proofErr w:type="spellStart"/>
      <w:r w:rsidRPr="006D16E4">
        <w:rPr>
          <w:rFonts w:ascii="Arial" w:hAnsi="Arial" w:cs="Arial"/>
        </w:rPr>
        <w:t>Ngelyaratan</w:t>
      </w:r>
      <w:proofErr w:type="spellEnd"/>
      <w:r w:rsidRPr="006D16E4">
        <w:rPr>
          <w:rFonts w:ascii="Arial" w:hAnsi="Arial" w:cs="Arial"/>
        </w:rPr>
        <w:t xml:space="preserve"> and </w:t>
      </w:r>
      <w:proofErr w:type="spellStart"/>
      <w:r w:rsidRPr="006D16E4">
        <w:rPr>
          <w:rFonts w:ascii="Arial" w:hAnsi="Arial" w:cs="Arial"/>
        </w:rPr>
        <w:t>Soediantono</w:t>
      </w:r>
      <w:proofErr w:type="spellEnd"/>
      <w:r w:rsidRPr="006D16E4">
        <w:rPr>
          <w:rFonts w:ascii="Arial" w:hAnsi="Arial" w:cs="Arial"/>
        </w:rPr>
        <w:t xml:space="preserve">, 2022). </w:t>
      </w:r>
      <w:proofErr w:type="gramStart"/>
      <w:r w:rsidRPr="006D16E4">
        <w:rPr>
          <w:rFonts w:ascii="Arial" w:hAnsi="Arial" w:cs="Arial"/>
        </w:rPr>
        <w:t>Customer 360,</w:t>
      </w:r>
      <w:proofErr w:type="gramEnd"/>
      <w:r w:rsidRPr="006D16E4">
        <w:rPr>
          <w:rFonts w:ascii="Arial" w:hAnsi="Arial" w:cs="Arial"/>
        </w:rPr>
        <w:t xml:space="preserve"> is the world's first real-time CRM that enables connecting marketing, sales, commerce, service, and IT teams with each customer (Deliveroo, 2022). Whereas, with the help of Genie, a company that produces work lifts and platforms that is used in the construction, maintenance, and installation of equipment (Genie, 2022). It led to Deliveroo’s customer data platform which makes each interaction automated, intelligent, and rapid (Deliveroo, 2022). Thus, it indicates that CRM plays a major role in Deliveroo and is important for the firm for increasing customer interactions. </w:t>
      </w:r>
    </w:p>
    <w:p w14:paraId="485B2A28" w14:textId="77777777" w:rsidR="000B0D63" w:rsidRPr="006D16E4" w:rsidRDefault="000B0D63" w:rsidP="006D16E4">
      <w:pPr>
        <w:pStyle w:val="Heading1"/>
        <w:spacing w:before="0" w:line="360" w:lineRule="auto"/>
        <w:ind w:firstLine="720"/>
        <w:jc w:val="both"/>
        <w:rPr>
          <w:rFonts w:ascii="Arial" w:hAnsi="Arial" w:cs="Arial"/>
          <w:b/>
          <w:bCs/>
          <w:color w:val="000000" w:themeColor="text1"/>
          <w:sz w:val="22"/>
          <w:szCs w:val="22"/>
        </w:rPr>
      </w:pPr>
    </w:p>
    <w:p w14:paraId="2C49E7DB" w14:textId="77777777" w:rsidR="00DD27F4" w:rsidRPr="006D16E4" w:rsidRDefault="00365C75" w:rsidP="006D16E4">
      <w:pPr>
        <w:pStyle w:val="Heading1"/>
        <w:spacing w:before="0" w:line="360" w:lineRule="auto"/>
        <w:ind w:firstLine="720"/>
        <w:jc w:val="both"/>
        <w:rPr>
          <w:rFonts w:ascii="Arial" w:hAnsi="Arial" w:cs="Arial"/>
          <w:b/>
          <w:bCs/>
          <w:color w:val="000000" w:themeColor="text1"/>
          <w:sz w:val="22"/>
          <w:szCs w:val="22"/>
        </w:rPr>
      </w:pPr>
      <w:bookmarkStart w:id="9" w:name="_Toc118548450"/>
      <w:r w:rsidRPr="006D16E4">
        <w:rPr>
          <w:rFonts w:ascii="Arial" w:hAnsi="Arial" w:cs="Arial"/>
          <w:b/>
          <w:bCs/>
          <w:color w:val="000000" w:themeColor="text1"/>
          <w:sz w:val="22"/>
          <w:szCs w:val="22"/>
        </w:rPr>
        <w:t>PART B – Critical Literature Review</w:t>
      </w:r>
      <w:bookmarkEnd w:id="9"/>
    </w:p>
    <w:p w14:paraId="4CC882AA" w14:textId="74098540" w:rsidR="00365C75" w:rsidRPr="006D16E4" w:rsidRDefault="00365C75" w:rsidP="006D16E4">
      <w:pPr>
        <w:pStyle w:val="Heading1"/>
        <w:spacing w:before="0" w:line="360" w:lineRule="auto"/>
        <w:ind w:firstLine="720"/>
        <w:jc w:val="both"/>
        <w:rPr>
          <w:rFonts w:ascii="Arial" w:hAnsi="Arial" w:cs="Arial"/>
          <w:b/>
          <w:bCs/>
          <w:color w:val="000000" w:themeColor="text1"/>
          <w:sz w:val="22"/>
          <w:szCs w:val="22"/>
        </w:rPr>
      </w:pPr>
      <w:r w:rsidRPr="006D16E4">
        <w:rPr>
          <w:rFonts w:ascii="Arial" w:hAnsi="Arial" w:cs="Arial"/>
          <w:sz w:val="22"/>
          <w:szCs w:val="22"/>
        </w:rPr>
        <w:t xml:space="preserve"> </w:t>
      </w:r>
    </w:p>
    <w:p w14:paraId="7A7059BB" w14:textId="70CA107C" w:rsidR="00365C75" w:rsidRPr="006D16E4" w:rsidRDefault="00365C75" w:rsidP="006D16E4">
      <w:pPr>
        <w:pStyle w:val="Heading1"/>
        <w:numPr>
          <w:ilvl w:val="0"/>
          <w:numId w:val="8"/>
        </w:numPr>
        <w:spacing w:before="0" w:line="360" w:lineRule="auto"/>
        <w:ind w:left="0" w:firstLine="720"/>
        <w:jc w:val="both"/>
        <w:rPr>
          <w:rFonts w:ascii="Arial" w:hAnsi="Arial" w:cs="Arial"/>
          <w:b/>
          <w:bCs/>
          <w:color w:val="000000" w:themeColor="text1"/>
          <w:sz w:val="22"/>
          <w:szCs w:val="22"/>
        </w:rPr>
      </w:pPr>
      <w:bookmarkStart w:id="10" w:name="_Toc118548451"/>
      <w:r w:rsidRPr="006D16E4">
        <w:rPr>
          <w:rFonts w:ascii="Arial" w:hAnsi="Arial" w:cs="Arial"/>
          <w:b/>
          <w:bCs/>
          <w:color w:val="000000" w:themeColor="text1"/>
          <w:sz w:val="22"/>
          <w:szCs w:val="22"/>
        </w:rPr>
        <w:t>Firm’s Perspectives on Customer Experience</w:t>
      </w:r>
      <w:bookmarkEnd w:id="10"/>
      <w:r w:rsidRPr="006D16E4">
        <w:rPr>
          <w:rFonts w:ascii="Arial" w:hAnsi="Arial" w:cs="Arial"/>
          <w:b/>
          <w:bCs/>
          <w:color w:val="000000" w:themeColor="text1"/>
          <w:sz w:val="22"/>
          <w:szCs w:val="22"/>
        </w:rPr>
        <w:t xml:space="preserve"> </w:t>
      </w:r>
    </w:p>
    <w:p w14:paraId="09D08D39" w14:textId="77777777" w:rsidR="00DD27F4" w:rsidRPr="006D16E4" w:rsidRDefault="00DD27F4" w:rsidP="006D16E4">
      <w:pPr>
        <w:spacing w:after="0" w:line="360" w:lineRule="auto"/>
        <w:ind w:firstLine="720"/>
        <w:jc w:val="both"/>
        <w:rPr>
          <w:rFonts w:ascii="Arial" w:hAnsi="Arial" w:cs="Arial"/>
        </w:rPr>
      </w:pPr>
    </w:p>
    <w:p w14:paraId="432F4D33" w14:textId="49A860CE" w:rsidR="00365C75" w:rsidRPr="006D16E4" w:rsidRDefault="00365C75" w:rsidP="006D16E4">
      <w:pPr>
        <w:spacing w:after="0" w:line="360" w:lineRule="auto"/>
        <w:ind w:firstLine="720"/>
        <w:jc w:val="both"/>
        <w:rPr>
          <w:rFonts w:ascii="Arial" w:hAnsi="Arial" w:cs="Arial"/>
        </w:rPr>
      </w:pPr>
      <w:r w:rsidRPr="006D16E4">
        <w:rPr>
          <w:rFonts w:ascii="Arial" w:hAnsi="Arial" w:cs="Arial"/>
        </w:rPr>
        <w:t xml:space="preserve">According to Becker and </w:t>
      </w:r>
      <w:proofErr w:type="spellStart"/>
      <w:r w:rsidRPr="006D16E4">
        <w:rPr>
          <w:rFonts w:ascii="Arial" w:hAnsi="Arial" w:cs="Arial"/>
        </w:rPr>
        <w:t>Jaakkola</w:t>
      </w:r>
      <w:proofErr w:type="spellEnd"/>
      <w:r w:rsidRPr="006D16E4">
        <w:rPr>
          <w:rFonts w:ascii="Arial" w:hAnsi="Arial" w:cs="Arial"/>
        </w:rPr>
        <w:t xml:space="preserve"> (2020) in the previous era, customer experience gained noteworthy devotion in both marketing research as well as practices. It is believed by business leaders that customer experience is at the centre of a firm's competitiveness. There is no mutual understanding regarding the customer experience that exists. Instead, there are certain studies that determines that customer experience mainly reflects on the offerings that are managed by firms whereas, other authors state it as the customer responses to organisational contacts (Well, et al., 2020; Bueno, et al., 2019). Lemon and Verhoef (2016) reveal that comprehending customer experiences and customer journeys at present is crucial for organisations. As currently, customers now connect with organisations with the help of different touch points through various channels and media as customer experiences are found to be more social. These changes led the firms to implement various business functions and even external partners in their development and delivering positive customer experiences. </w:t>
      </w:r>
    </w:p>
    <w:p w14:paraId="08B17785" w14:textId="3DB65C23" w:rsidR="00365C75" w:rsidRPr="006D16E4" w:rsidRDefault="00365C75" w:rsidP="006D16E4">
      <w:pPr>
        <w:spacing w:after="0" w:line="360" w:lineRule="auto"/>
        <w:ind w:firstLine="720"/>
        <w:jc w:val="both"/>
        <w:rPr>
          <w:rFonts w:ascii="Arial" w:hAnsi="Arial" w:cs="Arial"/>
        </w:rPr>
      </w:pPr>
      <w:r w:rsidRPr="006D16E4">
        <w:rPr>
          <w:rFonts w:ascii="Arial" w:hAnsi="Arial" w:cs="Arial"/>
        </w:rPr>
        <w:t xml:space="preserve">The study conducted by </w:t>
      </w:r>
      <w:proofErr w:type="spellStart"/>
      <w:r w:rsidRPr="006D16E4">
        <w:rPr>
          <w:rFonts w:ascii="Arial" w:hAnsi="Arial" w:cs="Arial"/>
        </w:rPr>
        <w:t>Cambra</w:t>
      </w:r>
      <w:proofErr w:type="spellEnd"/>
      <w:r w:rsidRPr="006D16E4">
        <w:rPr>
          <w:rFonts w:ascii="Arial" w:hAnsi="Arial" w:cs="Arial"/>
        </w:rPr>
        <w:t xml:space="preserve">-Fierro et al. (2021) has similar views, which indicated that the firms invest in customer experience in the anticipation of the fact that these investments will result in providing positive monetary returns. </w:t>
      </w:r>
      <w:r w:rsidR="004510B9" w:rsidRPr="006D16E4">
        <w:rPr>
          <w:rFonts w:ascii="Arial" w:hAnsi="Arial" w:cs="Arial"/>
        </w:rPr>
        <w:t>But</w:t>
      </w:r>
      <w:r w:rsidRPr="006D16E4">
        <w:rPr>
          <w:rFonts w:ascii="Arial" w:hAnsi="Arial" w:cs="Arial"/>
        </w:rPr>
        <w:t xml:space="preserve"> it is determined that customers are rapidly uncovered by the changes occurring in their surroundings as well as </w:t>
      </w:r>
      <w:r w:rsidRPr="006D16E4">
        <w:rPr>
          <w:rFonts w:ascii="Arial" w:hAnsi="Arial" w:cs="Arial"/>
        </w:rPr>
        <w:lastRenderedPageBreak/>
        <w:t>personal perceptions of customer experience (McColl-Kennedy, et al., 2015). Customer experiences are comprehended as the subjective response to the holistic direct and indirect challenge of the organisation. From an organisational perspective, customer experience is identified as a crucial aspect for the purpose of customer retention. However, the management of customer experience for gaining long-term customer loyalty and hence long-term firm growth is found as the driving objective for the organisations (</w:t>
      </w:r>
      <w:proofErr w:type="spellStart"/>
      <w:r w:rsidRPr="006D16E4">
        <w:rPr>
          <w:rFonts w:ascii="Arial" w:hAnsi="Arial" w:cs="Arial"/>
        </w:rPr>
        <w:t>Cambra</w:t>
      </w:r>
      <w:proofErr w:type="spellEnd"/>
      <w:r w:rsidRPr="006D16E4">
        <w:rPr>
          <w:rFonts w:ascii="Arial" w:hAnsi="Arial" w:cs="Arial"/>
        </w:rPr>
        <w:t xml:space="preserve">-Fierro et al. 2021). Hence, it is identified that in firms' perspectives, customer experience is considered as an asset for the organisation that assists in customer retention and increased customer engagement. </w:t>
      </w:r>
    </w:p>
    <w:p w14:paraId="7F6A5C30" w14:textId="77777777" w:rsidR="00B67CDE" w:rsidRPr="006D16E4" w:rsidRDefault="00B67CDE" w:rsidP="006D16E4">
      <w:pPr>
        <w:spacing w:after="0" w:line="360" w:lineRule="auto"/>
        <w:ind w:firstLine="720"/>
        <w:jc w:val="both"/>
        <w:rPr>
          <w:rFonts w:ascii="Arial" w:hAnsi="Arial" w:cs="Arial"/>
        </w:rPr>
      </w:pPr>
    </w:p>
    <w:p w14:paraId="1B42E290" w14:textId="0F82A5F1" w:rsidR="00365C75" w:rsidRPr="006D16E4" w:rsidRDefault="00365C75" w:rsidP="006D16E4">
      <w:pPr>
        <w:pStyle w:val="Heading1"/>
        <w:numPr>
          <w:ilvl w:val="0"/>
          <w:numId w:val="8"/>
        </w:numPr>
        <w:spacing w:before="0" w:line="360" w:lineRule="auto"/>
        <w:ind w:left="0" w:firstLine="720"/>
        <w:jc w:val="both"/>
        <w:rPr>
          <w:rFonts w:ascii="Arial" w:hAnsi="Arial" w:cs="Arial"/>
          <w:b/>
          <w:bCs/>
          <w:sz w:val="22"/>
          <w:szCs w:val="22"/>
        </w:rPr>
      </w:pPr>
      <w:bookmarkStart w:id="11" w:name="_Toc118548452"/>
      <w:r w:rsidRPr="006D16E4">
        <w:rPr>
          <w:rFonts w:ascii="Arial" w:hAnsi="Arial" w:cs="Arial"/>
          <w:b/>
          <w:bCs/>
          <w:color w:val="000000" w:themeColor="text1"/>
          <w:sz w:val="22"/>
          <w:szCs w:val="22"/>
        </w:rPr>
        <w:t>Co-Creation Perspective of Customer Experience</w:t>
      </w:r>
      <w:bookmarkEnd w:id="11"/>
      <w:r w:rsidRPr="006D16E4">
        <w:rPr>
          <w:rFonts w:ascii="Arial" w:hAnsi="Arial" w:cs="Arial"/>
          <w:b/>
          <w:bCs/>
          <w:color w:val="000000" w:themeColor="text1"/>
          <w:sz w:val="22"/>
          <w:szCs w:val="22"/>
        </w:rPr>
        <w:t xml:space="preserve">  </w:t>
      </w:r>
    </w:p>
    <w:p w14:paraId="7C950D42" w14:textId="77777777" w:rsidR="00B67CDE" w:rsidRPr="006D16E4" w:rsidRDefault="00B67CDE" w:rsidP="006D16E4">
      <w:pPr>
        <w:spacing w:after="0" w:line="360" w:lineRule="auto"/>
        <w:ind w:firstLine="720"/>
        <w:jc w:val="both"/>
        <w:rPr>
          <w:rFonts w:ascii="Arial" w:hAnsi="Arial" w:cs="Arial"/>
        </w:rPr>
      </w:pPr>
    </w:p>
    <w:p w14:paraId="6FFA7F75" w14:textId="504BC6C4" w:rsidR="00365C75" w:rsidRPr="006D16E4" w:rsidRDefault="00365C75" w:rsidP="006D16E4">
      <w:pPr>
        <w:spacing w:after="0" w:line="360" w:lineRule="auto"/>
        <w:ind w:firstLine="720"/>
        <w:jc w:val="both"/>
        <w:rPr>
          <w:rFonts w:ascii="Arial" w:hAnsi="Arial" w:cs="Arial"/>
        </w:rPr>
      </w:pPr>
      <w:r w:rsidRPr="006D16E4">
        <w:rPr>
          <w:rFonts w:ascii="Arial" w:hAnsi="Arial" w:cs="Arial"/>
        </w:rPr>
        <w:t xml:space="preserve">As per the study of </w:t>
      </w:r>
      <w:proofErr w:type="spellStart"/>
      <w:r w:rsidRPr="006D16E4">
        <w:rPr>
          <w:rFonts w:ascii="Arial" w:hAnsi="Arial" w:cs="Arial"/>
        </w:rPr>
        <w:t>Verleye</w:t>
      </w:r>
      <w:proofErr w:type="spellEnd"/>
      <w:r w:rsidRPr="006D16E4">
        <w:rPr>
          <w:rFonts w:ascii="Arial" w:hAnsi="Arial" w:cs="Arial"/>
        </w:rPr>
        <w:t xml:space="preserve"> (2015), it is identified that the firms increasingly are more emphasised selecting co-creation by involving customers in inventive processes of product and service development. From a theoretical point of view, the platform exemplifies how past studies on co-creation, multi-sided (engagement) platforms, and retail communities could supplement one another to constitute online-offline experiences for customers (Vandana, et al., 2019). Hamidi, Shams </w:t>
      </w:r>
      <w:proofErr w:type="spellStart"/>
      <w:r w:rsidRPr="006D16E4">
        <w:rPr>
          <w:rFonts w:ascii="Arial" w:hAnsi="Arial" w:cs="Arial"/>
        </w:rPr>
        <w:t>Gharneh</w:t>
      </w:r>
      <w:proofErr w:type="spellEnd"/>
      <w:r w:rsidRPr="006D16E4">
        <w:rPr>
          <w:rFonts w:ascii="Arial" w:hAnsi="Arial" w:cs="Arial"/>
        </w:rPr>
        <w:t xml:space="preserve"> and </w:t>
      </w:r>
      <w:proofErr w:type="spellStart"/>
      <w:r w:rsidRPr="006D16E4">
        <w:rPr>
          <w:rFonts w:ascii="Arial" w:hAnsi="Arial" w:cs="Arial"/>
        </w:rPr>
        <w:t>Khajeheian</w:t>
      </w:r>
      <w:proofErr w:type="spellEnd"/>
      <w:r w:rsidRPr="006D16E4">
        <w:rPr>
          <w:rFonts w:ascii="Arial" w:hAnsi="Arial" w:cs="Arial"/>
        </w:rPr>
        <w:t xml:space="preserve"> (2019) provided an inclusive description of co-creation by collaborating, facilitating, and developing value roles. However, it is found that co-creation activities possess towards increasing customer involvement, co-design, problem-solving, and customer experience. It has been argued by </w:t>
      </w:r>
      <w:proofErr w:type="spellStart"/>
      <w:r w:rsidRPr="006D16E4">
        <w:rPr>
          <w:rFonts w:ascii="Arial" w:hAnsi="Arial" w:cs="Arial"/>
        </w:rPr>
        <w:t>Buhalis</w:t>
      </w:r>
      <w:proofErr w:type="spellEnd"/>
      <w:r w:rsidRPr="006D16E4">
        <w:rPr>
          <w:rFonts w:ascii="Arial" w:hAnsi="Arial" w:cs="Arial"/>
        </w:rPr>
        <w:t xml:space="preserve"> and Sinatra (2019), that the integration of customer heterogeneity </w:t>
      </w:r>
      <w:proofErr w:type="gramStart"/>
      <w:r w:rsidRPr="006D16E4">
        <w:rPr>
          <w:rFonts w:ascii="Arial" w:hAnsi="Arial" w:cs="Arial"/>
        </w:rPr>
        <w:t>with regard to</w:t>
      </w:r>
      <w:proofErr w:type="gramEnd"/>
      <w:r w:rsidRPr="006D16E4">
        <w:rPr>
          <w:rFonts w:ascii="Arial" w:hAnsi="Arial" w:cs="Arial"/>
        </w:rPr>
        <w:t xml:space="preserve"> probable advantages of co-creation is based on designing co-creation environments, thereby, it tends towards providing support to managers to produce more rewarding co-creation experiences for their consumers. The study of </w:t>
      </w:r>
      <w:proofErr w:type="spellStart"/>
      <w:r w:rsidRPr="006D16E4">
        <w:rPr>
          <w:rFonts w:ascii="Arial" w:hAnsi="Arial" w:cs="Arial"/>
        </w:rPr>
        <w:t>Verleye</w:t>
      </w:r>
      <w:proofErr w:type="spellEnd"/>
      <w:r w:rsidRPr="006D16E4">
        <w:rPr>
          <w:rFonts w:ascii="Arial" w:hAnsi="Arial" w:cs="Arial"/>
        </w:rPr>
        <w:t xml:space="preserve"> (2015) determines that social exchange theory upholds the fact that individuals who put more effort into work in terms of co-creating customers are encouraged by the expected outcomes. However, with regards to customer motives to co-create value ensures that customers expect distinct advantages in return for co-creation. It is determined that co-creation situations with high digitisation examine the hedonic experience more favourably as compared to co-creation situations with lower digitisation. For example, </w:t>
      </w:r>
      <w:r w:rsidR="00E035DD" w:rsidRPr="006D16E4">
        <w:rPr>
          <w:rFonts w:ascii="Arial" w:hAnsi="Arial" w:cs="Arial"/>
        </w:rPr>
        <w:t>Del</w:t>
      </w:r>
      <w:r w:rsidR="00F7031F" w:rsidRPr="006D16E4">
        <w:rPr>
          <w:rFonts w:ascii="Arial" w:hAnsi="Arial" w:cs="Arial"/>
        </w:rPr>
        <w:t>i</w:t>
      </w:r>
      <w:r w:rsidR="00E035DD" w:rsidRPr="006D16E4">
        <w:rPr>
          <w:rFonts w:ascii="Arial" w:hAnsi="Arial" w:cs="Arial"/>
        </w:rPr>
        <w:t xml:space="preserve">veroo </w:t>
      </w:r>
      <w:r w:rsidRPr="006D16E4">
        <w:rPr>
          <w:rFonts w:ascii="Arial" w:hAnsi="Arial" w:cs="Arial"/>
        </w:rPr>
        <w:t xml:space="preserve">focuses on developing co-creation customer experience through its </w:t>
      </w:r>
      <w:r w:rsidR="00F7031F" w:rsidRPr="006D16E4">
        <w:rPr>
          <w:rFonts w:ascii="Arial" w:hAnsi="Arial" w:cs="Arial"/>
        </w:rPr>
        <w:t>social media platforms</w:t>
      </w:r>
      <w:r w:rsidR="00DD54DD" w:rsidRPr="006D16E4">
        <w:rPr>
          <w:rFonts w:ascii="Arial" w:hAnsi="Arial" w:cs="Arial"/>
        </w:rPr>
        <w:t xml:space="preserve"> </w:t>
      </w:r>
      <w:proofErr w:type="gramStart"/>
      <w:r w:rsidR="00DD54DD" w:rsidRPr="006D16E4">
        <w:rPr>
          <w:rFonts w:ascii="Arial" w:hAnsi="Arial" w:cs="Arial"/>
        </w:rPr>
        <w:t>and also</w:t>
      </w:r>
      <w:proofErr w:type="gramEnd"/>
      <w:r w:rsidR="0087486E" w:rsidRPr="006D16E4">
        <w:rPr>
          <w:rFonts w:ascii="Arial" w:hAnsi="Arial" w:cs="Arial"/>
        </w:rPr>
        <w:t xml:space="preserve"> </w:t>
      </w:r>
      <w:r w:rsidR="00B1638A" w:rsidRPr="006D16E4">
        <w:rPr>
          <w:rFonts w:ascii="Arial" w:hAnsi="Arial" w:cs="Arial"/>
        </w:rPr>
        <w:t>through their</w:t>
      </w:r>
      <w:r w:rsidR="00DD54DD" w:rsidRPr="006D16E4">
        <w:rPr>
          <w:rFonts w:ascii="Arial" w:hAnsi="Arial" w:cs="Arial"/>
        </w:rPr>
        <w:t xml:space="preserve"> </w:t>
      </w:r>
      <w:r w:rsidR="00002036" w:rsidRPr="006D16E4">
        <w:rPr>
          <w:rFonts w:ascii="Arial" w:hAnsi="Arial" w:cs="Arial"/>
        </w:rPr>
        <w:t>website</w:t>
      </w:r>
      <w:r w:rsidR="00DD54DD" w:rsidRPr="006D16E4">
        <w:rPr>
          <w:rFonts w:ascii="Arial" w:hAnsi="Arial" w:cs="Arial"/>
        </w:rPr>
        <w:t xml:space="preserve">, </w:t>
      </w:r>
      <w:r w:rsidR="003569B7" w:rsidRPr="006D16E4">
        <w:rPr>
          <w:rFonts w:ascii="Arial" w:hAnsi="Arial" w:cs="Arial"/>
        </w:rPr>
        <w:t>maintaining their customer informed all the time</w:t>
      </w:r>
      <w:r w:rsidR="00D6042A" w:rsidRPr="006D16E4">
        <w:rPr>
          <w:rFonts w:ascii="Arial" w:hAnsi="Arial" w:cs="Arial"/>
        </w:rPr>
        <w:t xml:space="preserve"> and providing them an amazing</w:t>
      </w:r>
      <w:r w:rsidR="003C5695" w:rsidRPr="006D16E4">
        <w:rPr>
          <w:rFonts w:ascii="Arial" w:hAnsi="Arial" w:cs="Arial"/>
        </w:rPr>
        <w:t xml:space="preserve"> </w:t>
      </w:r>
      <w:r w:rsidRPr="006D16E4">
        <w:rPr>
          <w:rFonts w:ascii="Arial" w:hAnsi="Arial" w:cs="Arial"/>
        </w:rPr>
        <w:t>customer experience (</w:t>
      </w:r>
      <w:r w:rsidR="007C2120" w:rsidRPr="006D16E4">
        <w:rPr>
          <w:rFonts w:ascii="Arial" w:hAnsi="Arial" w:cs="Arial"/>
        </w:rPr>
        <w:t>Deliveroo, 2022</w:t>
      </w:r>
      <w:r w:rsidRPr="006D16E4">
        <w:rPr>
          <w:rFonts w:ascii="Arial" w:hAnsi="Arial" w:cs="Arial"/>
        </w:rPr>
        <w:t xml:space="preserve">). Hence, it is found that there is a significant impact of the co-creation environment on consumer experiences. </w:t>
      </w:r>
    </w:p>
    <w:p w14:paraId="50112E2C" w14:textId="77777777" w:rsidR="00201675" w:rsidRPr="006D16E4" w:rsidRDefault="00201675" w:rsidP="006D16E4">
      <w:pPr>
        <w:spacing w:after="0" w:line="360" w:lineRule="auto"/>
        <w:ind w:firstLine="720"/>
        <w:jc w:val="both"/>
        <w:rPr>
          <w:rFonts w:ascii="Arial" w:hAnsi="Arial" w:cs="Arial"/>
        </w:rPr>
      </w:pPr>
    </w:p>
    <w:p w14:paraId="77F8A0D7" w14:textId="75439598" w:rsidR="00365C75" w:rsidRPr="006D16E4" w:rsidRDefault="00365C75" w:rsidP="006D16E4">
      <w:pPr>
        <w:pStyle w:val="Heading1"/>
        <w:numPr>
          <w:ilvl w:val="0"/>
          <w:numId w:val="8"/>
        </w:numPr>
        <w:spacing w:before="0" w:line="360" w:lineRule="auto"/>
        <w:ind w:left="0" w:firstLine="720"/>
        <w:jc w:val="both"/>
        <w:rPr>
          <w:rFonts w:ascii="Arial" w:hAnsi="Arial" w:cs="Arial"/>
          <w:b/>
          <w:bCs/>
          <w:color w:val="000000" w:themeColor="text1"/>
          <w:sz w:val="22"/>
          <w:szCs w:val="22"/>
        </w:rPr>
      </w:pPr>
      <w:bookmarkStart w:id="12" w:name="_Toc118548453"/>
      <w:r w:rsidRPr="006D16E4">
        <w:rPr>
          <w:rFonts w:ascii="Arial" w:hAnsi="Arial" w:cs="Arial"/>
          <w:b/>
          <w:bCs/>
          <w:color w:val="000000" w:themeColor="text1"/>
          <w:sz w:val="22"/>
          <w:szCs w:val="22"/>
        </w:rPr>
        <w:lastRenderedPageBreak/>
        <w:t>How do these two concepts help in shaping customer experience for Information Technology Fir</w:t>
      </w:r>
      <w:r w:rsidR="00AE5645" w:rsidRPr="006D16E4">
        <w:rPr>
          <w:rFonts w:ascii="Arial" w:hAnsi="Arial" w:cs="Arial"/>
          <w:b/>
          <w:bCs/>
          <w:color w:val="000000" w:themeColor="text1"/>
          <w:sz w:val="22"/>
          <w:szCs w:val="22"/>
        </w:rPr>
        <w:t>ms</w:t>
      </w:r>
      <w:bookmarkEnd w:id="12"/>
    </w:p>
    <w:p w14:paraId="66EE3D78" w14:textId="77777777" w:rsidR="00AE5645" w:rsidRPr="006D16E4" w:rsidRDefault="00AE5645" w:rsidP="006D16E4">
      <w:pPr>
        <w:spacing w:after="0" w:line="360" w:lineRule="auto"/>
        <w:ind w:firstLine="720"/>
        <w:jc w:val="both"/>
        <w:rPr>
          <w:rFonts w:ascii="Arial" w:hAnsi="Arial" w:cs="Arial"/>
        </w:rPr>
      </w:pPr>
    </w:p>
    <w:p w14:paraId="406A5578" w14:textId="0515EEF8" w:rsidR="00AE5645" w:rsidRPr="006D16E4" w:rsidRDefault="00AE5645" w:rsidP="006D16E4">
      <w:pPr>
        <w:spacing w:after="0" w:line="360" w:lineRule="auto"/>
        <w:ind w:firstLine="720"/>
        <w:jc w:val="both"/>
        <w:rPr>
          <w:rFonts w:ascii="Arial" w:hAnsi="Arial" w:cs="Arial"/>
        </w:rPr>
      </w:pPr>
      <w:r w:rsidRPr="006D16E4">
        <w:rPr>
          <w:rFonts w:ascii="Arial" w:hAnsi="Arial" w:cs="Arial"/>
        </w:rPr>
        <w:t xml:space="preserve">According to </w:t>
      </w:r>
      <w:r w:rsidRPr="006D16E4">
        <w:rPr>
          <w:rFonts w:ascii="Arial" w:hAnsi="Arial" w:cs="Arial"/>
        </w:rPr>
        <w:t>Chatterjee, Rana and Dwivedi</w:t>
      </w:r>
      <w:r w:rsidR="00931D14" w:rsidRPr="006D16E4">
        <w:rPr>
          <w:rFonts w:ascii="Arial" w:hAnsi="Arial" w:cs="Arial"/>
        </w:rPr>
        <w:t xml:space="preserve"> (2022) </w:t>
      </w:r>
      <w:r w:rsidRPr="006D16E4">
        <w:rPr>
          <w:rFonts w:ascii="Arial" w:hAnsi="Arial" w:cs="Arial"/>
        </w:rPr>
        <w:t>the emergence of technology has made the work feasible from customer connections to service delivery that has minimised the complexities in engaging with the customers</w:t>
      </w:r>
      <w:r w:rsidR="00931D14" w:rsidRPr="006D16E4">
        <w:rPr>
          <w:rFonts w:ascii="Arial" w:hAnsi="Arial" w:cs="Arial"/>
        </w:rPr>
        <w:t>.</w:t>
      </w:r>
    </w:p>
    <w:p w14:paraId="71C17DF5" w14:textId="04BA2A73" w:rsidR="00754596" w:rsidRPr="006D16E4" w:rsidRDefault="006A325B" w:rsidP="00B1638A">
      <w:pPr>
        <w:spacing w:after="0" w:line="360" w:lineRule="auto"/>
        <w:ind w:firstLine="720"/>
        <w:jc w:val="both"/>
        <w:rPr>
          <w:rFonts w:ascii="Arial" w:hAnsi="Arial" w:cs="Arial"/>
        </w:rPr>
      </w:pPr>
      <w:r w:rsidRPr="006D16E4">
        <w:rPr>
          <w:rFonts w:ascii="Arial" w:hAnsi="Arial" w:cs="Arial"/>
        </w:rPr>
        <w:t xml:space="preserve">However, </w:t>
      </w:r>
      <w:r w:rsidR="0095756C" w:rsidRPr="006D16E4">
        <w:rPr>
          <w:rFonts w:ascii="Arial" w:hAnsi="Arial" w:cs="Arial"/>
        </w:rPr>
        <w:t>T</w:t>
      </w:r>
      <w:r w:rsidR="00365C75" w:rsidRPr="006D16E4">
        <w:rPr>
          <w:rFonts w:ascii="Arial" w:hAnsi="Arial" w:cs="Arial"/>
        </w:rPr>
        <w:t>echnologies enabl</w:t>
      </w:r>
      <w:r w:rsidR="004F5173" w:rsidRPr="006D16E4">
        <w:rPr>
          <w:rFonts w:ascii="Arial" w:hAnsi="Arial" w:cs="Arial"/>
        </w:rPr>
        <w:t>e</w:t>
      </w:r>
      <w:r w:rsidR="00CA71CF" w:rsidRPr="006D16E4">
        <w:rPr>
          <w:rFonts w:ascii="Arial" w:hAnsi="Arial" w:cs="Arial"/>
        </w:rPr>
        <w:t xml:space="preserve"> </w:t>
      </w:r>
      <w:r w:rsidR="00365C75" w:rsidRPr="006D16E4">
        <w:rPr>
          <w:rFonts w:ascii="Arial" w:hAnsi="Arial" w:cs="Arial"/>
        </w:rPr>
        <w:t xml:space="preserve">quality services and products to customers that have helped in shaping the customer experience. In accordance with co-creation perspective, it has completely transformed the customer experience as the customers attached to that brand ensure that they are connected and valued in each of the initiatives taken by the brand (Peña-García, et al., 2021). When the customers are satisfied knowing that their feedback and opinions are being valued and reviewed further improves customer experience and helps in shaping the overall experience of a customer for an information technology organisation. For example, </w:t>
      </w:r>
      <w:r w:rsidR="00CA56B6" w:rsidRPr="006D16E4">
        <w:rPr>
          <w:rFonts w:ascii="Arial" w:hAnsi="Arial" w:cs="Arial"/>
        </w:rPr>
        <w:t>Deliveroo</w:t>
      </w:r>
      <w:r w:rsidR="00365C75" w:rsidRPr="006D16E4">
        <w:rPr>
          <w:rFonts w:ascii="Arial" w:hAnsi="Arial" w:cs="Arial"/>
        </w:rPr>
        <w:t xml:space="preserve"> is always focused on providing excellent customer service to satisfy their customers for developing effective customer experiences (</w:t>
      </w:r>
      <w:r w:rsidR="00EA642C" w:rsidRPr="006D16E4">
        <w:rPr>
          <w:rFonts w:ascii="Arial" w:hAnsi="Arial" w:cs="Arial"/>
        </w:rPr>
        <w:t>Deliveroo, 2022</w:t>
      </w:r>
      <w:r w:rsidR="00365C75" w:rsidRPr="006D16E4">
        <w:rPr>
          <w:rFonts w:ascii="Arial" w:hAnsi="Arial" w:cs="Arial"/>
        </w:rPr>
        <w:t xml:space="preserve">). </w:t>
      </w:r>
      <w:r w:rsidR="004F5173" w:rsidRPr="006D16E4">
        <w:rPr>
          <w:rFonts w:ascii="Arial" w:hAnsi="Arial" w:cs="Arial"/>
        </w:rPr>
        <w:t>Deliveroo,</w:t>
      </w:r>
      <w:r w:rsidR="00365C75" w:rsidRPr="006D16E4">
        <w:rPr>
          <w:rFonts w:ascii="Arial" w:hAnsi="Arial" w:cs="Arial"/>
        </w:rPr>
        <w:t xml:space="preserve"> continuously focuses on identifying customers' desires, once the desired outcomes are obtained, it needs to be continually examined and monitored throughout the process for the solution to fulfil customer success. The continual process of enhancement and improvements in the business organisation tends towards shaping customer experience for information technology firms. The company enables appropriate channels for the organisation to create value for customers for a better customer experience. </w:t>
      </w:r>
    </w:p>
    <w:p w14:paraId="4688D0C8" w14:textId="77777777" w:rsidR="00754596" w:rsidRPr="006D16E4" w:rsidRDefault="00754596" w:rsidP="006D16E4">
      <w:pPr>
        <w:spacing w:after="0" w:line="360" w:lineRule="auto"/>
        <w:ind w:firstLine="720"/>
        <w:jc w:val="both"/>
        <w:rPr>
          <w:rFonts w:ascii="Arial" w:hAnsi="Arial" w:cs="Arial"/>
        </w:rPr>
      </w:pPr>
    </w:p>
    <w:p w14:paraId="185E2445" w14:textId="0F6C267C" w:rsidR="00BD5F0D" w:rsidRPr="006D16E4" w:rsidRDefault="00BD5F0D" w:rsidP="006D16E4">
      <w:pPr>
        <w:pStyle w:val="Heading1"/>
        <w:spacing w:before="0" w:line="360" w:lineRule="auto"/>
        <w:ind w:firstLine="720"/>
        <w:jc w:val="both"/>
        <w:rPr>
          <w:rFonts w:ascii="Arial" w:hAnsi="Arial" w:cs="Arial"/>
          <w:b/>
          <w:bCs/>
          <w:color w:val="auto"/>
          <w:sz w:val="22"/>
          <w:szCs w:val="22"/>
        </w:rPr>
      </w:pPr>
      <w:bookmarkStart w:id="13" w:name="_Toc118548454"/>
      <w:r w:rsidRPr="006D16E4">
        <w:rPr>
          <w:rFonts w:ascii="Arial" w:hAnsi="Arial" w:cs="Arial"/>
          <w:b/>
          <w:bCs/>
          <w:color w:val="auto"/>
          <w:sz w:val="22"/>
          <w:szCs w:val="22"/>
        </w:rPr>
        <w:t>Conclusion</w:t>
      </w:r>
      <w:bookmarkEnd w:id="13"/>
      <w:r w:rsidRPr="006D16E4">
        <w:rPr>
          <w:rFonts w:ascii="Arial" w:hAnsi="Arial" w:cs="Arial"/>
          <w:b/>
          <w:bCs/>
          <w:color w:val="auto"/>
          <w:sz w:val="22"/>
          <w:szCs w:val="22"/>
        </w:rPr>
        <w:t xml:space="preserve"> </w:t>
      </w:r>
    </w:p>
    <w:p w14:paraId="29B3B707" w14:textId="77777777" w:rsidR="00754596" w:rsidRPr="006D16E4" w:rsidRDefault="00754596" w:rsidP="006D16E4">
      <w:pPr>
        <w:spacing w:after="0" w:line="360" w:lineRule="auto"/>
        <w:ind w:firstLine="720"/>
        <w:jc w:val="both"/>
        <w:rPr>
          <w:rFonts w:ascii="Arial" w:hAnsi="Arial" w:cs="Arial"/>
        </w:rPr>
      </w:pPr>
    </w:p>
    <w:p w14:paraId="5FFA7985" w14:textId="7E96A5AF" w:rsidR="006D16E4" w:rsidRPr="006D16E4" w:rsidRDefault="00BD5F0D" w:rsidP="006D16E4">
      <w:pPr>
        <w:spacing w:after="0" w:line="360" w:lineRule="auto"/>
        <w:ind w:firstLine="720"/>
        <w:jc w:val="both"/>
        <w:rPr>
          <w:rFonts w:ascii="Arial" w:hAnsi="Arial" w:cs="Arial"/>
        </w:rPr>
      </w:pPr>
      <w:r w:rsidRPr="006D16E4">
        <w:rPr>
          <w:rFonts w:ascii="Arial" w:hAnsi="Arial" w:cs="Arial"/>
        </w:rPr>
        <w:t xml:space="preserve">This report </w:t>
      </w:r>
      <w:r w:rsidR="00D30DCE">
        <w:rPr>
          <w:rFonts w:ascii="Arial" w:hAnsi="Arial" w:cs="Arial"/>
        </w:rPr>
        <w:t>has examined</w:t>
      </w:r>
      <w:r w:rsidRPr="006D16E4">
        <w:rPr>
          <w:rFonts w:ascii="Arial" w:hAnsi="Arial" w:cs="Arial"/>
        </w:rPr>
        <w:t xml:space="preserve"> Deliveroo which encompasses 140,000 restaurants and grocery partners having more than 100,000 riders worldwide. Conclusively, it shows that the company is operated in 11 markets globally. The customers' touch points identified at Deliveroo are the mobile app, website, and digital touch point. Optimising the touch points tends towards obtaining more customers. </w:t>
      </w:r>
      <w:r w:rsidR="00795C21" w:rsidRPr="006D16E4">
        <w:rPr>
          <w:rFonts w:ascii="Arial" w:hAnsi="Arial" w:cs="Arial"/>
        </w:rPr>
        <w:t>Whereas</w:t>
      </w:r>
      <w:r w:rsidRPr="006D16E4">
        <w:rPr>
          <w:rFonts w:ascii="Arial" w:hAnsi="Arial" w:cs="Arial"/>
        </w:rPr>
        <w:t xml:space="preserve"> the discussion on the company's CRM practices has been made. It is concluded that different touch points or funnel touch points have varied impacts on the likelihood of purchase.</w:t>
      </w:r>
    </w:p>
    <w:p w14:paraId="57B1D0CC" w14:textId="38D8607D" w:rsidR="006D16E4" w:rsidRPr="006D16E4" w:rsidRDefault="006D16E4" w:rsidP="006D16E4">
      <w:pPr>
        <w:spacing w:after="0" w:line="360" w:lineRule="auto"/>
        <w:ind w:firstLine="720"/>
        <w:jc w:val="both"/>
        <w:rPr>
          <w:rFonts w:ascii="Arial" w:hAnsi="Arial" w:cs="Arial"/>
        </w:rPr>
      </w:pPr>
      <w:r w:rsidRPr="00201675">
        <w:rPr>
          <w:rFonts w:ascii="Arial" w:hAnsi="Arial" w:cs="Arial"/>
        </w:rPr>
        <w:t xml:space="preserve">It is concluded that from a firm's perspective, understanding customer experiences and customer journeys nowadays is becoming crucial for organisations. Whilst, from the perspective of co-creation customer experiences the integration of customer heterogeneity with regards to probable benefits of co-creation is relied on designing a co-creation environment. Thus, it concludes that developing effective customer experience and providing </w:t>
      </w:r>
      <w:r w:rsidRPr="00201675">
        <w:rPr>
          <w:rFonts w:ascii="Arial" w:hAnsi="Arial" w:cs="Arial"/>
        </w:rPr>
        <w:lastRenderedPageBreak/>
        <w:t xml:space="preserve">value to the customers should be the key purpose of organisations </w:t>
      </w:r>
      <w:proofErr w:type="gramStart"/>
      <w:r w:rsidRPr="00201675">
        <w:rPr>
          <w:rFonts w:ascii="Arial" w:hAnsi="Arial" w:cs="Arial"/>
        </w:rPr>
        <w:t>in order to</w:t>
      </w:r>
      <w:proofErr w:type="gramEnd"/>
      <w:r w:rsidRPr="00201675">
        <w:rPr>
          <w:rFonts w:ascii="Arial" w:hAnsi="Arial" w:cs="Arial"/>
        </w:rPr>
        <w:t xml:space="preserve"> succeed in a competitive environment.</w:t>
      </w:r>
    </w:p>
    <w:p w14:paraId="45373ACA" w14:textId="77777777" w:rsidR="00A44D02" w:rsidRPr="006D16E4" w:rsidRDefault="00A44D02" w:rsidP="006D16E4">
      <w:pPr>
        <w:spacing w:after="0" w:line="360" w:lineRule="auto"/>
        <w:ind w:firstLine="720"/>
        <w:jc w:val="both"/>
        <w:rPr>
          <w:rFonts w:ascii="Arial" w:hAnsi="Arial" w:cs="Arial"/>
        </w:rPr>
      </w:pPr>
    </w:p>
    <w:p w14:paraId="153B1CA8" w14:textId="77777777" w:rsidR="00A44D02" w:rsidRPr="006D16E4" w:rsidRDefault="00A44D02" w:rsidP="006D16E4">
      <w:pPr>
        <w:pStyle w:val="Heading1"/>
        <w:spacing w:before="0" w:line="360" w:lineRule="auto"/>
        <w:ind w:firstLine="720"/>
        <w:jc w:val="both"/>
        <w:rPr>
          <w:rFonts w:ascii="Arial" w:hAnsi="Arial" w:cs="Arial"/>
          <w:b/>
          <w:bCs/>
          <w:color w:val="auto"/>
          <w:sz w:val="22"/>
          <w:szCs w:val="22"/>
        </w:rPr>
      </w:pPr>
      <w:bookmarkStart w:id="14" w:name="_Toc118548455"/>
      <w:r w:rsidRPr="006D16E4">
        <w:rPr>
          <w:rFonts w:ascii="Arial" w:hAnsi="Arial" w:cs="Arial"/>
          <w:b/>
          <w:bCs/>
          <w:color w:val="auto"/>
          <w:sz w:val="22"/>
          <w:szCs w:val="22"/>
        </w:rPr>
        <w:t>Recommendations</w:t>
      </w:r>
      <w:bookmarkEnd w:id="14"/>
      <w:r w:rsidRPr="006D16E4">
        <w:rPr>
          <w:rFonts w:ascii="Arial" w:hAnsi="Arial" w:cs="Arial"/>
          <w:b/>
          <w:bCs/>
          <w:color w:val="auto"/>
          <w:sz w:val="22"/>
          <w:szCs w:val="22"/>
        </w:rPr>
        <w:t xml:space="preserve"> </w:t>
      </w:r>
    </w:p>
    <w:p w14:paraId="17C7241D" w14:textId="77777777" w:rsidR="00A44D02" w:rsidRPr="006D16E4" w:rsidRDefault="00A44D02" w:rsidP="006D16E4">
      <w:pPr>
        <w:spacing w:after="0" w:line="360" w:lineRule="auto"/>
        <w:ind w:firstLine="720"/>
        <w:jc w:val="both"/>
        <w:rPr>
          <w:rFonts w:ascii="Arial" w:hAnsi="Arial" w:cs="Arial"/>
        </w:rPr>
      </w:pPr>
    </w:p>
    <w:p w14:paraId="4DC12029" w14:textId="77777777" w:rsidR="00A44D02" w:rsidRPr="006D16E4" w:rsidRDefault="00A44D02" w:rsidP="006D16E4">
      <w:pPr>
        <w:spacing w:after="0" w:line="360" w:lineRule="auto"/>
        <w:ind w:firstLine="720"/>
        <w:jc w:val="both"/>
        <w:rPr>
          <w:rFonts w:ascii="Arial" w:hAnsi="Arial" w:cs="Arial"/>
        </w:rPr>
      </w:pPr>
      <w:r w:rsidRPr="006D16E4">
        <w:rPr>
          <w:rFonts w:ascii="Arial" w:hAnsi="Arial" w:cs="Arial"/>
        </w:rPr>
        <w:t>There are several recommendations that should be adopted by Deliveroo to improve their performance and the company's productivity. The first recommendation is that it is identified through the above findings that there is weak post-purchase communication between Deliveroo with its customers which leads to negative outcomes (Deliveroo, 2022). Although communication is a fundamental element in digital marketing, therefore, other than star ratings, the firm should emphasise providing a chance for the consumers to give feedback and share their experiences. The other recommendation is that through the above findings it is observed that the firm is likely to adopt Einstein bots, therefore, the firm should further emphasis on adopting other platforms that could help them to increase customer engagement and improve customer experiences (</w:t>
      </w:r>
      <w:proofErr w:type="spellStart"/>
      <w:r w:rsidRPr="006D16E4">
        <w:rPr>
          <w:rFonts w:ascii="Arial" w:hAnsi="Arial" w:cs="Arial"/>
        </w:rPr>
        <w:t>Manusama</w:t>
      </w:r>
      <w:proofErr w:type="spellEnd"/>
      <w:r w:rsidRPr="006D16E4">
        <w:rPr>
          <w:rFonts w:ascii="Arial" w:hAnsi="Arial" w:cs="Arial"/>
        </w:rPr>
        <w:t xml:space="preserve">, LeBlanc and Harrison, 2019). </w:t>
      </w:r>
    </w:p>
    <w:p w14:paraId="04FBA482" w14:textId="77777777" w:rsidR="00A44D02" w:rsidRDefault="00A44D02" w:rsidP="00A44D02">
      <w:pPr>
        <w:spacing w:after="0" w:line="360" w:lineRule="auto"/>
        <w:ind w:firstLine="720"/>
        <w:jc w:val="both"/>
        <w:rPr>
          <w:rFonts w:ascii="Arial" w:hAnsi="Arial" w:cs="Arial"/>
        </w:rPr>
      </w:pPr>
    </w:p>
    <w:p w14:paraId="443A8CDF" w14:textId="77777777" w:rsidR="00A44D02" w:rsidRDefault="00A44D02" w:rsidP="00BD5F0D">
      <w:pPr>
        <w:spacing w:after="0" w:line="360" w:lineRule="auto"/>
        <w:ind w:firstLine="720"/>
        <w:jc w:val="both"/>
        <w:rPr>
          <w:rFonts w:ascii="Arial" w:hAnsi="Arial" w:cs="Arial"/>
        </w:rPr>
      </w:pPr>
    </w:p>
    <w:p w14:paraId="3C7FC4DB" w14:textId="77777777" w:rsidR="000D7748" w:rsidRDefault="000D7748" w:rsidP="00BD5F0D">
      <w:pPr>
        <w:spacing w:after="0" w:line="360" w:lineRule="auto"/>
        <w:ind w:firstLine="720"/>
        <w:jc w:val="both"/>
        <w:rPr>
          <w:rFonts w:ascii="Arial" w:hAnsi="Arial" w:cs="Arial"/>
        </w:rPr>
      </w:pPr>
    </w:p>
    <w:p w14:paraId="5173653A" w14:textId="77777777" w:rsidR="000D7748" w:rsidRDefault="000D7748" w:rsidP="00BD5F0D">
      <w:pPr>
        <w:spacing w:after="0" w:line="360" w:lineRule="auto"/>
        <w:ind w:firstLine="720"/>
        <w:jc w:val="both"/>
        <w:rPr>
          <w:rFonts w:ascii="Arial" w:hAnsi="Arial" w:cs="Arial"/>
        </w:rPr>
      </w:pPr>
    </w:p>
    <w:p w14:paraId="25EC1CD5" w14:textId="77777777" w:rsidR="000D7748" w:rsidRDefault="000D7748" w:rsidP="00BD5F0D">
      <w:pPr>
        <w:spacing w:after="0" w:line="360" w:lineRule="auto"/>
        <w:ind w:firstLine="720"/>
        <w:jc w:val="both"/>
        <w:rPr>
          <w:rFonts w:ascii="Arial" w:hAnsi="Arial" w:cs="Arial"/>
        </w:rPr>
      </w:pPr>
    </w:p>
    <w:p w14:paraId="1A6585DD" w14:textId="77777777" w:rsidR="000D7748" w:rsidRDefault="000D7748" w:rsidP="00BD5F0D">
      <w:pPr>
        <w:spacing w:after="0" w:line="360" w:lineRule="auto"/>
        <w:ind w:firstLine="720"/>
        <w:jc w:val="both"/>
        <w:rPr>
          <w:rFonts w:ascii="Arial" w:hAnsi="Arial" w:cs="Arial"/>
        </w:rPr>
      </w:pPr>
    </w:p>
    <w:p w14:paraId="31C0CD3C" w14:textId="77777777" w:rsidR="000D7748" w:rsidRDefault="000D7748" w:rsidP="00BD5F0D">
      <w:pPr>
        <w:spacing w:after="0" w:line="360" w:lineRule="auto"/>
        <w:ind w:firstLine="720"/>
        <w:jc w:val="both"/>
        <w:rPr>
          <w:rFonts w:ascii="Arial" w:hAnsi="Arial" w:cs="Arial"/>
        </w:rPr>
      </w:pPr>
    </w:p>
    <w:p w14:paraId="08B8A5E9" w14:textId="77777777" w:rsidR="000D7748" w:rsidRDefault="000D7748" w:rsidP="00BD5F0D">
      <w:pPr>
        <w:spacing w:after="0" w:line="360" w:lineRule="auto"/>
        <w:ind w:firstLine="720"/>
        <w:jc w:val="both"/>
        <w:rPr>
          <w:rFonts w:ascii="Arial" w:hAnsi="Arial" w:cs="Arial"/>
        </w:rPr>
      </w:pPr>
    </w:p>
    <w:p w14:paraId="533D62B1" w14:textId="77777777" w:rsidR="000D7748" w:rsidRDefault="000D7748" w:rsidP="00BD5F0D">
      <w:pPr>
        <w:spacing w:after="0" w:line="360" w:lineRule="auto"/>
        <w:ind w:firstLine="720"/>
        <w:jc w:val="both"/>
        <w:rPr>
          <w:rFonts w:ascii="Arial" w:hAnsi="Arial" w:cs="Arial"/>
        </w:rPr>
      </w:pPr>
    </w:p>
    <w:p w14:paraId="1B03CA90" w14:textId="77777777" w:rsidR="000D7748" w:rsidRDefault="000D7748" w:rsidP="00BD5F0D">
      <w:pPr>
        <w:spacing w:after="0" w:line="360" w:lineRule="auto"/>
        <w:ind w:firstLine="720"/>
        <w:jc w:val="both"/>
        <w:rPr>
          <w:rFonts w:ascii="Arial" w:hAnsi="Arial" w:cs="Arial"/>
        </w:rPr>
      </w:pPr>
    </w:p>
    <w:p w14:paraId="4818DB77" w14:textId="77777777" w:rsidR="000D7748" w:rsidRDefault="000D7748" w:rsidP="00BD5F0D">
      <w:pPr>
        <w:spacing w:after="0" w:line="360" w:lineRule="auto"/>
        <w:ind w:firstLine="720"/>
        <w:jc w:val="both"/>
        <w:rPr>
          <w:rFonts w:ascii="Arial" w:hAnsi="Arial" w:cs="Arial"/>
        </w:rPr>
      </w:pPr>
    </w:p>
    <w:p w14:paraId="5CEF0F62" w14:textId="77777777" w:rsidR="000D7748" w:rsidRDefault="000D7748" w:rsidP="00BD5F0D">
      <w:pPr>
        <w:spacing w:after="0" w:line="360" w:lineRule="auto"/>
        <w:ind w:firstLine="720"/>
        <w:jc w:val="both"/>
        <w:rPr>
          <w:rFonts w:ascii="Arial" w:hAnsi="Arial" w:cs="Arial"/>
        </w:rPr>
      </w:pPr>
    </w:p>
    <w:p w14:paraId="403E53C5" w14:textId="77777777" w:rsidR="000D7748" w:rsidRDefault="000D7748" w:rsidP="00BD5F0D">
      <w:pPr>
        <w:spacing w:after="0" w:line="360" w:lineRule="auto"/>
        <w:ind w:firstLine="720"/>
        <w:jc w:val="both"/>
        <w:rPr>
          <w:rFonts w:ascii="Arial" w:hAnsi="Arial" w:cs="Arial"/>
        </w:rPr>
      </w:pPr>
    </w:p>
    <w:p w14:paraId="0AA2F514" w14:textId="77777777" w:rsidR="00754596" w:rsidRDefault="00754596" w:rsidP="00BD5F0D">
      <w:pPr>
        <w:spacing w:after="0" w:line="360" w:lineRule="auto"/>
        <w:ind w:firstLine="720"/>
        <w:jc w:val="both"/>
        <w:rPr>
          <w:rFonts w:ascii="Arial" w:hAnsi="Arial" w:cs="Arial"/>
        </w:rPr>
      </w:pPr>
    </w:p>
    <w:p w14:paraId="6DBBC09D" w14:textId="77777777" w:rsidR="00B1638A" w:rsidRDefault="00B1638A" w:rsidP="00B1638A">
      <w:pPr>
        <w:rPr>
          <w:rFonts w:ascii="Arial" w:hAnsi="Arial" w:cs="Arial"/>
        </w:rPr>
      </w:pPr>
    </w:p>
    <w:p w14:paraId="4DD90660" w14:textId="77777777" w:rsidR="00B1638A" w:rsidRDefault="00B1638A" w:rsidP="00B1638A">
      <w:pPr>
        <w:rPr>
          <w:rFonts w:ascii="Arial" w:hAnsi="Arial" w:cs="Arial"/>
        </w:rPr>
      </w:pPr>
    </w:p>
    <w:p w14:paraId="0FB1CBA1" w14:textId="77777777" w:rsidR="00B1638A" w:rsidRDefault="00B1638A" w:rsidP="00B1638A">
      <w:pPr>
        <w:rPr>
          <w:rFonts w:ascii="Arial" w:hAnsi="Arial" w:cs="Arial"/>
        </w:rPr>
      </w:pPr>
    </w:p>
    <w:p w14:paraId="7AF6ECE8" w14:textId="77777777" w:rsidR="00B1638A" w:rsidRDefault="00B1638A" w:rsidP="00B1638A">
      <w:pPr>
        <w:rPr>
          <w:rFonts w:ascii="Arial" w:hAnsi="Arial" w:cs="Arial"/>
        </w:rPr>
      </w:pPr>
    </w:p>
    <w:p w14:paraId="7C87DF6B" w14:textId="77777777" w:rsidR="00B1638A" w:rsidRPr="00B1638A" w:rsidRDefault="00B1638A" w:rsidP="00B1638A"/>
    <w:p w14:paraId="5E7914C7" w14:textId="77777777" w:rsidR="00432312" w:rsidRPr="00432312" w:rsidRDefault="00432312" w:rsidP="00432312"/>
    <w:p w14:paraId="5F8C2B73" w14:textId="7BBAA388" w:rsidR="000D7748" w:rsidRDefault="000D7748" w:rsidP="000D7748">
      <w:pPr>
        <w:pStyle w:val="Heading1"/>
        <w:rPr>
          <w:rFonts w:ascii="Arial" w:hAnsi="Arial" w:cs="Arial"/>
          <w:b/>
          <w:bCs/>
          <w:color w:val="auto"/>
          <w:sz w:val="22"/>
          <w:szCs w:val="22"/>
        </w:rPr>
      </w:pPr>
      <w:bookmarkStart w:id="15" w:name="_Toc118548456"/>
      <w:r w:rsidRPr="000D7748">
        <w:rPr>
          <w:rFonts w:ascii="Arial" w:hAnsi="Arial" w:cs="Arial"/>
          <w:b/>
          <w:bCs/>
          <w:color w:val="auto"/>
          <w:sz w:val="22"/>
          <w:szCs w:val="22"/>
        </w:rPr>
        <w:lastRenderedPageBreak/>
        <w:t>References</w:t>
      </w:r>
      <w:bookmarkEnd w:id="15"/>
    </w:p>
    <w:p w14:paraId="5B84E616" w14:textId="77777777" w:rsidR="007F28EB" w:rsidRPr="0094614C" w:rsidRDefault="007F28EB" w:rsidP="0094614C">
      <w:pPr>
        <w:spacing w:after="0" w:line="360" w:lineRule="auto"/>
        <w:ind w:firstLine="720"/>
        <w:jc w:val="both"/>
        <w:rPr>
          <w:rFonts w:ascii="Arial" w:hAnsi="Arial" w:cs="Arial"/>
          <w:shd w:val="clear" w:color="auto" w:fill="FFFFFF"/>
        </w:rPr>
      </w:pPr>
    </w:p>
    <w:p w14:paraId="147BBD6D" w14:textId="77777777" w:rsidR="007F28EB" w:rsidRPr="0094614C" w:rsidRDefault="007F28EB"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Aichner</w:t>
      </w:r>
      <w:proofErr w:type="spellEnd"/>
      <w:r w:rsidRPr="0094614C">
        <w:rPr>
          <w:rFonts w:ascii="Arial" w:hAnsi="Arial" w:cs="Arial"/>
          <w:shd w:val="clear" w:color="auto" w:fill="FFFFFF"/>
        </w:rPr>
        <w:t xml:space="preserve">, T. and Gruber, B., 2017. Managing customer touchpoints and customer satisfaction in b2b mass customisation: A case study. </w:t>
      </w:r>
      <w:r w:rsidRPr="0094614C">
        <w:rPr>
          <w:rFonts w:ascii="Arial" w:hAnsi="Arial" w:cs="Arial"/>
          <w:i/>
          <w:iCs/>
          <w:shd w:val="clear" w:color="auto" w:fill="FFFFFF"/>
        </w:rPr>
        <w:t>International journal of industrial engineering and management</w:t>
      </w:r>
      <w:r w:rsidRPr="0094614C">
        <w:rPr>
          <w:rFonts w:ascii="Arial" w:hAnsi="Arial" w:cs="Arial"/>
          <w:shd w:val="clear" w:color="auto" w:fill="FFFFFF"/>
        </w:rPr>
        <w:t>, </w:t>
      </w:r>
      <w:r w:rsidRPr="0094614C">
        <w:rPr>
          <w:rFonts w:ascii="Arial" w:hAnsi="Arial" w:cs="Arial"/>
          <w:i/>
          <w:iCs/>
          <w:shd w:val="clear" w:color="auto" w:fill="FFFFFF"/>
        </w:rPr>
        <w:t>8</w:t>
      </w:r>
      <w:r w:rsidRPr="0094614C">
        <w:rPr>
          <w:rFonts w:ascii="Arial" w:hAnsi="Arial" w:cs="Arial"/>
          <w:shd w:val="clear" w:color="auto" w:fill="FFFFFF"/>
        </w:rPr>
        <w:t>(3), p.131.</w:t>
      </w:r>
    </w:p>
    <w:p w14:paraId="6F73904E" w14:textId="707F3799" w:rsidR="007F28EB" w:rsidRPr="0094614C" w:rsidRDefault="007F28EB" w:rsidP="0094614C">
      <w:pPr>
        <w:spacing w:after="0" w:line="360" w:lineRule="auto"/>
        <w:ind w:firstLine="720"/>
        <w:jc w:val="both"/>
        <w:rPr>
          <w:rFonts w:ascii="Arial" w:hAnsi="Arial" w:cs="Arial"/>
        </w:rPr>
      </w:pPr>
      <w:r w:rsidRPr="0094614C">
        <w:rPr>
          <w:rFonts w:ascii="Arial" w:hAnsi="Arial" w:cs="Arial"/>
          <w:shd w:val="clear" w:color="auto" w:fill="FFFFFF"/>
        </w:rPr>
        <w:t xml:space="preserve">Ansari, S., Ansari, G., Ghori, M.U. and </w:t>
      </w:r>
      <w:proofErr w:type="spellStart"/>
      <w:r w:rsidRPr="0094614C">
        <w:rPr>
          <w:rFonts w:ascii="Arial" w:hAnsi="Arial" w:cs="Arial"/>
          <w:shd w:val="clear" w:color="auto" w:fill="FFFFFF"/>
        </w:rPr>
        <w:t>Kazi</w:t>
      </w:r>
      <w:proofErr w:type="spellEnd"/>
      <w:r w:rsidRPr="0094614C">
        <w:rPr>
          <w:rFonts w:ascii="Arial" w:hAnsi="Arial" w:cs="Arial"/>
          <w:shd w:val="clear" w:color="auto" w:fill="FFFFFF"/>
        </w:rPr>
        <w:t>, A.G., 2019. Impact of brand awareness and social media content marketing on consumer purchase decision. </w:t>
      </w:r>
      <w:r w:rsidRPr="0094614C">
        <w:rPr>
          <w:rFonts w:ascii="Arial" w:hAnsi="Arial" w:cs="Arial"/>
          <w:i/>
          <w:iCs/>
          <w:shd w:val="clear" w:color="auto" w:fill="FFFFFF"/>
        </w:rPr>
        <w:t>Journal of Public Value and Administrative Insight</w:t>
      </w:r>
      <w:r w:rsidRPr="0094614C">
        <w:rPr>
          <w:rFonts w:ascii="Arial" w:hAnsi="Arial" w:cs="Arial"/>
          <w:shd w:val="clear" w:color="auto" w:fill="FFFFFF"/>
        </w:rPr>
        <w:t>, </w:t>
      </w:r>
      <w:r w:rsidRPr="0094614C">
        <w:rPr>
          <w:rFonts w:ascii="Arial" w:hAnsi="Arial" w:cs="Arial"/>
          <w:i/>
          <w:iCs/>
          <w:shd w:val="clear" w:color="auto" w:fill="FFFFFF"/>
        </w:rPr>
        <w:t>2</w:t>
      </w:r>
      <w:r w:rsidRPr="0094614C">
        <w:rPr>
          <w:rFonts w:ascii="Arial" w:hAnsi="Arial" w:cs="Arial"/>
          <w:shd w:val="clear" w:color="auto" w:fill="FFFFFF"/>
        </w:rPr>
        <w:t>(2), pp.5-10.</w:t>
      </w:r>
    </w:p>
    <w:p w14:paraId="3F73F0A7" w14:textId="3D643CFC" w:rsidR="007F28EB" w:rsidRPr="0094614C" w:rsidRDefault="007F28EB"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Becker, L. and </w:t>
      </w:r>
      <w:proofErr w:type="spellStart"/>
      <w:r w:rsidRPr="0094614C">
        <w:rPr>
          <w:rFonts w:ascii="Arial" w:hAnsi="Arial" w:cs="Arial"/>
          <w:shd w:val="clear" w:color="auto" w:fill="FFFFFF"/>
        </w:rPr>
        <w:t>Jaakkola</w:t>
      </w:r>
      <w:proofErr w:type="spellEnd"/>
      <w:r w:rsidRPr="0094614C">
        <w:rPr>
          <w:rFonts w:ascii="Arial" w:hAnsi="Arial" w:cs="Arial"/>
          <w:shd w:val="clear" w:color="auto" w:fill="FFFFFF"/>
        </w:rPr>
        <w:t>, E., 2020. Customer experience: fundamental premises and implications for research. </w:t>
      </w:r>
      <w:r w:rsidRPr="0094614C">
        <w:rPr>
          <w:rFonts w:ascii="Arial" w:hAnsi="Arial" w:cs="Arial"/>
          <w:i/>
          <w:iCs/>
          <w:shd w:val="clear" w:color="auto" w:fill="FFFFFF"/>
        </w:rPr>
        <w:t>Journal of the Academy of Marketing Science</w:t>
      </w:r>
      <w:r w:rsidRPr="0094614C">
        <w:rPr>
          <w:rFonts w:ascii="Arial" w:hAnsi="Arial" w:cs="Arial"/>
          <w:shd w:val="clear" w:color="auto" w:fill="FFFFFF"/>
        </w:rPr>
        <w:t>, </w:t>
      </w:r>
      <w:r w:rsidRPr="0094614C">
        <w:rPr>
          <w:rFonts w:ascii="Arial" w:hAnsi="Arial" w:cs="Arial"/>
          <w:i/>
          <w:iCs/>
          <w:shd w:val="clear" w:color="auto" w:fill="FFFFFF"/>
        </w:rPr>
        <w:t>48</w:t>
      </w:r>
      <w:r w:rsidRPr="0094614C">
        <w:rPr>
          <w:rFonts w:ascii="Arial" w:hAnsi="Arial" w:cs="Arial"/>
          <w:shd w:val="clear" w:color="auto" w:fill="FFFFFF"/>
        </w:rPr>
        <w:t>(4), pp.630-648</w:t>
      </w:r>
      <w:r w:rsidR="00091212" w:rsidRPr="0094614C">
        <w:rPr>
          <w:rFonts w:ascii="Arial" w:hAnsi="Arial" w:cs="Arial"/>
          <w:shd w:val="clear" w:color="auto" w:fill="FFFFFF"/>
        </w:rPr>
        <w:t>.</w:t>
      </w:r>
    </w:p>
    <w:p w14:paraId="797AF93C" w14:textId="238C1454" w:rsidR="00091212" w:rsidRPr="0094614C" w:rsidRDefault="00091212"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Birt</w:t>
      </w:r>
      <w:proofErr w:type="spellEnd"/>
      <w:r w:rsidRPr="0094614C">
        <w:rPr>
          <w:rFonts w:ascii="Arial" w:hAnsi="Arial" w:cs="Arial"/>
          <w:shd w:val="clear" w:color="auto" w:fill="FFFFFF"/>
        </w:rPr>
        <w:t>, J., Chalmers, K., Maloney, S., Brooks, A., Oliver, J. and Bond, D., 2020. </w:t>
      </w:r>
      <w:r w:rsidRPr="0094614C">
        <w:rPr>
          <w:rFonts w:ascii="Arial" w:hAnsi="Arial" w:cs="Arial"/>
          <w:i/>
          <w:iCs/>
          <w:shd w:val="clear" w:color="auto" w:fill="FFFFFF"/>
        </w:rPr>
        <w:t>Accounting: Business Report for Decision Making</w:t>
      </w:r>
      <w:r w:rsidRPr="0094614C">
        <w:rPr>
          <w:rFonts w:ascii="Arial" w:hAnsi="Arial" w:cs="Arial"/>
          <w:shd w:val="clear" w:color="auto" w:fill="FFFFFF"/>
        </w:rPr>
        <w:t>. John Wiley &amp; Sons.</w:t>
      </w:r>
    </w:p>
    <w:p w14:paraId="4D6CB49A" w14:textId="7FF99A3D" w:rsidR="00DF29EF" w:rsidRPr="0094614C" w:rsidRDefault="00DF29EF"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Bueno, E.V., Weber, T.B.B., </w:t>
      </w:r>
      <w:proofErr w:type="spellStart"/>
      <w:r w:rsidRPr="0094614C">
        <w:rPr>
          <w:rFonts w:ascii="Arial" w:hAnsi="Arial" w:cs="Arial"/>
          <w:shd w:val="clear" w:color="auto" w:fill="FFFFFF"/>
        </w:rPr>
        <w:t>Bomfim</w:t>
      </w:r>
      <w:proofErr w:type="spellEnd"/>
      <w:r w:rsidRPr="0094614C">
        <w:rPr>
          <w:rFonts w:ascii="Arial" w:hAnsi="Arial" w:cs="Arial"/>
          <w:shd w:val="clear" w:color="auto" w:fill="FFFFFF"/>
        </w:rPr>
        <w:t>, E.L. and Kato, H.T., 2019. Measuring customer experience in service: A systematic review. </w:t>
      </w:r>
      <w:r w:rsidRPr="0094614C">
        <w:rPr>
          <w:rFonts w:ascii="Arial" w:hAnsi="Arial" w:cs="Arial"/>
          <w:i/>
          <w:iCs/>
          <w:shd w:val="clear" w:color="auto" w:fill="FFFFFF"/>
        </w:rPr>
        <w:t>The Service Industries Journal</w:t>
      </w:r>
      <w:r w:rsidRPr="0094614C">
        <w:rPr>
          <w:rFonts w:ascii="Arial" w:hAnsi="Arial" w:cs="Arial"/>
          <w:shd w:val="clear" w:color="auto" w:fill="FFFFFF"/>
        </w:rPr>
        <w:t>, </w:t>
      </w:r>
      <w:r w:rsidRPr="0094614C">
        <w:rPr>
          <w:rFonts w:ascii="Arial" w:hAnsi="Arial" w:cs="Arial"/>
          <w:i/>
          <w:iCs/>
          <w:shd w:val="clear" w:color="auto" w:fill="FFFFFF"/>
        </w:rPr>
        <w:t>39</w:t>
      </w:r>
      <w:r w:rsidRPr="0094614C">
        <w:rPr>
          <w:rFonts w:ascii="Arial" w:hAnsi="Arial" w:cs="Arial"/>
          <w:shd w:val="clear" w:color="auto" w:fill="FFFFFF"/>
        </w:rPr>
        <w:t>(11-12), pp.779-798.</w:t>
      </w:r>
    </w:p>
    <w:p w14:paraId="7E429D1C" w14:textId="641229C2" w:rsidR="004F73BE" w:rsidRPr="0094614C" w:rsidRDefault="004F73BE"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Buhalis</w:t>
      </w:r>
      <w:proofErr w:type="spellEnd"/>
      <w:r w:rsidRPr="0094614C">
        <w:rPr>
          <w:rFonts w:ascii="Arial" w:hAnsi="Arial" w:cs="Arial"/>
          <w:shd w:val="clear" w:color="auto" w:fill="FFFFFF"/>
        </w:rPr>
        <w:t xml:space="preserve">, D. and </w:t>
      </w:r>
      <w:proofErr w:type="spellStart"/>
      <w:r w:rsidRPr="0094614C">
        <w:rPr>
          <w:rFonts w:ascii="Arial" w:hAnsi="Arial" w:cs="Arial"/>
          <w:shd w:val="clear" w:color="auto" w:fill="FFFFFF"/>
        </w:rPr>
        <w:t>Sinarta</w:t>
      </w:r>
      <w:proofErr w:type="spellEnd"/>
      <w:r w:rsidRPr="0094614C">
        <w:rPr>
          <w:rFonts w:ascii="Arial" w:hAnsi="Arial" w:cs="Arial"/>
          <w:shd w:val="clear" w:color="auto" w:fill="FFFFFF"/>
        </w:rPr>
        <w:t>, Y., 2019. Real-time co-creation and nowness service: lessons from tourism and hospitality. </w:t>
      </w:r>
      <w:r w:rsidRPr="0094614C">
        <w:rPr>
          <w:rFonts w:ascii="Arial" w:hAnsi="Arial" w:cs="Arial"/>
          <w:i/>
          <w:iCs/>
          <w:shd w:val="clear" w:color="auto" w:fill="FFFFFF"/>
        </w:rPr>
        <w:t>Journal of Travel &amp; Tourism Marketing</w:t>
      </w:r>
      <w:r w:rsidRPr="0094614C">
        <w:rPr>
          <w:rFonts w:ascii="Arial" w:hAnsi="Arial" w:cs="Arial"/>
          <w:shd w:val="clear" w:color="auto" w:fill="FFFFFF"/>
        </w:rPr>
        <w:t>, </w:t>
      </w:r>
      <w:r w:rsidRPr="0094614C">
        <w:rPr>
          <w:rFonts w:ascii="Arial" w:hAnsi="Arial" w:cs="Arial"/>
          <w:i/>
          <w:iCs/>
          <w:shd w:val="clear" w:color="auto" w:fill="FFFFFF"/>
        </w:rPr>
        <w:t>36</w:t>
      </w:r>
      <w:r w:rsidRPr="0094614C">
        <w:rPr>
          <w:rFonts w:ascii="Arial" w:hAnsi="Arial" w:cs="Arial"/>
          <w:shd w:val="clear" w:color="auto" w:fill="FFFFFF"/>
        </w:rPr>
        <w:t>(5), pp.563-582.</w:t>
      </w:r>
    </w:p>
    <w:p w14:paraId="65255F09" w14:textId="77777777" w:rsidR="00432312" w:rsidRDefault="00091212" w:rsidP="00432312">
      <w:pPr>
        <w:spacing w:after="0" w:line="360" w:lineRule="auto"/>
        <w:ind w:firstLine="720"/>
        <w:jc w:val="both"/>
        <w:rPr>
          <w:rFonts w:ascii="Arial" w:hAnsi="Arial" w:cs="Arial"/>
          <w:shd w:val="clear" w:color="auto" w:fill="FFFFFF"/>
        </w:rPr>
      </w:pPr>
      <w:proofErr w:type="gramStart"/>
      <w:r w:rsidRPr="0094614C">
        <w:rPr>
          <w:rFonts w:ascii="Arial" w:hAnsi="Arial" w:cs="Arial"/>
          <w:shd w:val="clear" w:color="auto" w:fill="FFFFFF"/>
        </w:rPr>
        <w:t>Cant</w:t>
      </w:r>
      <w:proofErr w:type="gramEnd"/>
      <w:r w:rsidRPr="0094614C">
        <w:rPr>
          <w:rFonts w:ascii="Arial" w:hAnsi="Arial" w:cs="Arial"/>
          <w:shd w:val="clear" w:color="auto" w:fill="FFFFFF"/>
        </w:rPr>
        <w:t>, C., 2019. Riding for Deliveroo: resistance in the new economy. John Wiley &amp; Sons.</w:t>
      </w:r>
    </w:p>
    <w:p w14:paraId="5DE41B4C" w14:textId="311747AC" w:rsidR="007F28EB" w:rsidRPr="0094614C" w:rsidRDefault="007F28EB" w:rsidP="00432312">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Cavaliere, L.P.L., Khan, R., </w:t>
      </w:r>
      <w:proofErr w:type="spellStart"/>
      <w:r w:rsidRPr="0094614C">
        <w:rPr>
          <w:rFonts w:ascii="Arial" w:hAnsi="Arial" w:cs="Arial"/>
          <w:shd w:val="clear" w:color="auto" w:fill="FFFFFF"/>
        </w:rPr>
        <w:t>Rajest</w:t>
      </w:r>
      <w:proofErr w:type="spellEnd"/>
      <w:r w:rsidRPr="0094614C">
        <w:rPr>
          <w:rFonts w:ascii="Arial" w:hAnsi="Arial" w:cs="Arial"/>
          <w:shd w:val="clear" w:color="auto" w:fill="FFFFFF"/>
        </w:rPr>
        <w:t xml:space="preserve">, S.S., </w:t>
      </w:r>
      <w:proofErr w:type="spellStart"/>
      <w:r w:rsidRPr="0094614C">
        <w:rPr>
          <w:rFonts w:ascii="Arial" w:hAnsi="Arial" w:cs="Arial"/>
          <w:shd w:val="clear" w:color="auto" w:fill="FFFFFF"/>
        </w:rPr>
        <w:t>Sundram</w:t>
      </w:r>
      <w:proofErr w:type="spellEnd"/>
      <w:r w:rsidRPr="0094614C">
        <w:rPr>
          <w:rFonts w:ascii="Arial" w:hAnsi="Arial" w:cs="Arial"/>
          <w:shd w:val="clear" w:color="auto" w:fill="FFFFFF"/>
        </w:rPr>
        <w:t xml:space="preserve">, S., </w:t>
      </w:r>
      <w:proofErr w:type="spellStart"/>
      <w:r w:rsidRPr="0094614C">
        <w:rPr>
          <w:rFonts w:ascii="Arial" w:hAnsi="Arial" w:cs="Arial"/>
          <w:shd w:val="clear" w:color="auto" w:fill="FFFFFF"/>
        </w:rPr>
        <w:t>Jainani</w:t>
      </w:r>
      <w:proofErr w:type="spellEnd"/>
      <w:r w:rsidRPr="0094614C">
        <w:rPr>
          <w:rFonts w:ascii="Arial" w:hAnsi="Arial" w:cs="Arial"/>
          <w:shd w:val="clear" w:color="auto" w:fill="FFFFFF"/>
        </w:rPr>
        <w:t xml:space="preserve">, K., </w:t>
      </w:r>
      <w:proofErr w:type="spellStart"/>
      <w:r w:rsidRPr="0094614C">
        <w:rPr>
          <w:rFonts w:ascii="Arial" w:hAnsi="Arial" w:cs="Arial"/>
          <w:shd w:val="clear" w:color="auto" w:fill="FFFFFF"/>
        </w:rPr>
        <w:t>Bagale</w:t>
      </w:r>
      <w:proofErr w:type="spellEnd"/>
      <w:r w:rsidRPr="0094614C">
        <w:rPr>
          <w:rFonts w:ascii="Arial" w:hAnsi="Arial" w:cs="Arial"/>
          <w:shd w:val="clear" w:color="auto" w:fill="FFFFFF"/>
        </w:rPr>
        <w:t xml:space="preserve">, G., </w:t>
      </w:r>
      <w:proofErr w:type="spellStart"/>
      <w:r w:rsidRPr="0094614C">
        <w:rPr>
          <w:rFonts w:ascii="Arial" w:hAnsi="Arial" w:cs="Arial"/>
          <w:shd w:val="clear" w:color="auto" w:fill="FFFFFF"/>
        </w:rPr>
        <w:t>Chakravarthi</w:t>
      </w:r>
      <w:proofErr w:type="spellEnd"/>
      <w:r w:rsidRPr="0094614C">
        <w:rPr>
          <w:rFonts w:ascii="Arial" w:hAnsi="Arial" w:cs="Arial"/>
          <w:shd w:val="clear" w:color="auto" w:fill="FFFFFF"/>
        </w:rPr>
        <w:t xml:space="preserve">, M.K. and Regin, R., 2021. The Impact </w:t>
      </w:r>
      <w:proofErr w:type="gramStart"/>
      <w:r w:rsidRPr="0094614C">
        <w:rPr>
          <w:rFonts w:ascii="Arial" w:hAnsi="Arial" w:cs="Arial"/>
          <w:shd w:val="clear" w:color="auto" w:fill="FFFFFF"/>
        </w:rPr>
        <w:t>Of</w:t>
      </w:r>
      <w:proofErr w:type="gramEnd"/>
      <w:r w:rsidRPr="0094614C">
        <w:rPr>
          <w:rFonts w:ascii="Arial" w:hAnsi="Arial" w:cs="Arial"/>
          <w:shd w:val="clear" w:color="auto" w:fill="FFFFFF"/>
        </w:rPr>
        <w:t xml:space="preserve"> Customer Relationship Management On Customer Satisfaction And Retention: The Mediation Of Service Quality. </w:t>
      </w:r>
      <w:r w:rsidRPr="0094614C">
        <w:rPr>
          <w:rFonts w:ascii="Arial" w:hAnsi="Arial" w:cs="Arial"/>
          <w:i/>
          <w:iCs/>
          <w:shd w:val="clear" w:color="auto" w:fill="FFFFFF"/>
        </w:rPr>
        <w:t>Turkish Journal of Physiotherapy and Rehabilitation</w:t>
      </w:r>
      <w:r w:rsidRPr="0094614C">
        <w:rPr>
          <w:rFonts w:ascii="Arial" w:hAnsi="Arial" w:cs="Arial"/>
          <w:shd w:val="clear" w:color="auto" w:fill="FFFFFF"/>
        </w:rPr>
        <w:t>, </w:t>
      </w:r>
      <w:r w:rsidRPr="0094614C">
        <w:rPr>
          <w:rFonts w:ascii="Arial" w:hAnsi="Arial" w:cs="Arial"/>
          <w:i/>
          <w:iCs/>
          <w:shd w:val="clear" w:color="auto" w:fill="FFFFFF"/>
        </w:rPr>
        <w:t>32</w:t>
      </w:r>
      <w:r w:rsidRPr="0094614C">
        <w:rPr>
          <w:rFonts w:ascii="Arial" w:hAnsi="Arial" w:cs="Arial"/>
          <w:shd w:val="clear" w:color="auto" w:fill="FFFFFF"/>
        </w:rPr>
        <w:t>(3), pp.22107-22121.</w:t>
      </w:r>
    </w:p>
    <w:p w14:paraId="16D77E44" w14:textId="77777777" w:rsidR="005E49DE" w:rsidRPr="0094614C" w:rsidRDefault="005E49DE"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Cambra</w:t>
      </w:r>
      <w:proofErr w:type="spellEnd"/>
      <w:r w:rsidRPr="0094614C">
        <w:rPr>
          <w:rFonts w:ascii="Arial" w:hAnsi="Arial" w:cs="Arial"/>
          <w:shd w:val="clear" w:color="auto" w:fill="FFFFFF"/>
        </w:rPr>
        <w:t xml:space="preserve">-Fierro, J., Gao, L.X., </w:t>
      </w:r>
      <w:proofErr w:type="spellStart"/>
      <w:r w:rsidRPr="0094614C">
        <w:rPr>
          <w:rFonts w:ascii="Arial" w:hAnsi="Arial" w:cs="Arial"/>
          <w:shd w:val="clear" w:color="auto" w:fill="FFFFFF"/>
        </w:rPr>
        <w:t>Melero</w:t>
      </w:r>
      <w:proofErr w:type="spellEnd"/>
      <w:r w:rsidRPr="0094614C">
        <w:rPr>
          <w:rFonts w:ascii="Arial" w:hAnsi="Arial" w:cs="Arial"/>
          <w:shd w:val="clear" w:color="auto" w:fill="FFFFFF"/>
        </w:rPr>
        <w:t xml:space="preserve">-Polo, I. and </w:t>
      </w:r>
      <w:proofErr w:type="spellStart"/>
      <w:r w:rsidRPr="0094614C">
        <w:rPr>
          <w:rFonts w:ascii="Arial" w:hAnsi="Arial" w:cs="Arial"/>
          <w:shd w:val="clear" w:color="auto" w:fill="FFFFFF"/>
        </w:rPr>
        <w:t>Trifu</w:t>
      </w:r>
      <w:proofErr w:type="spellEnd"/>
      <w:r w:rsidRPr="0094614C">
        <w:rPr>
          <w:rFonts w:ascii="Arial" w:hAnsi="Arial" w:cs="Arial"/>
          <w:shd w:val="clear" w:color="auto" w:fill="FFFFFF"/>
        </w:rPr>
        <w:t>, A., 2021. How do firms handle variability in customer experience? A dynamic approach to better understanding customer retention. </w:t>
      </w:r>
      <w:r w:rsidRPr="0094614C">
        <w:rPr>
          <w:rFonts w:ascii="Arial" w:hAnsi="Arial" w:cs="Arial"/>
          <w:i/>
          <w:iCs/>
          <w:shd w:val="clear" w:color="auto" w:fill="FFFFFF"/>
        </w:rPr>
        <w:t>Journal of Retailing and Consumer Services</w:t>
      </w:r>
      <w:r w:rsidRPr="0094614C">
        <w:rPr>
          <w:rFonts w:ascii="Arial" w:hAnsi="Arial" w:cs="Arial"/>
          <w:shd w:val="clear" w:color="auto" w:fill="FFFFFF"/>
        </w:rPr>
        <w:t>, </w:t>
      </w:r>
      <w:r w:rsidRPr="0094614C">
        <w:rPr>
          <w:rFonts w:ascii="Arial" w:hAnsi="Arial" w:cs="Arial"/>
          <w:i/>
          <w:iCs/>
          <w:shd w:val="clear" w:color="auto" w:fill="FFFFFF"/>
        </w:rPr>
        <w:t>61</w:t>
      </w:r>
      <w:r w:rsidRPr="0094614C">
        <w:rPr>
          <w:rFonts w:ascii="Arial" w:hAnsi="Arial" w:cs="Arial"/>
          <w:shd w:val="clear" w:color="auto" w:fill="FFFFFF"/>
        </w:rPr>
        <w:t>, p.102578.</w:t>
      </w:r>
    </w:p>
    <w:p w14:paraId="12B0A715" w14:textId="79F008C9" w:rsidR="005E49DE" w:rsidRPr="00432312" w:rsidRDefault="009B2550" w:rsidP="00432312">
      <w:pPr>
        <w:spacing w:after="0" w:line="360" w:lineRule="auto"/>
        <w:ind w:firstLine="720"/>
        <w:jc w:val="both"/>
        <w:rPr>
          <w:rFonts w:ascii="Arial" w:hAnsi="Arial" w:cs="Arial"/>
          <w:lang w:val="en-US"/>
        </w:rPr>
      </w:pPr>
      <w:r w:rsidRPr="0094614C">
        <w:rPr>
          <w:rFonts w:ascii="Arial" w:hAnsi="Arial" w:cs="Arial"/>
          <w:shd w:val="clear" w:color="auto" w:fill="FFFFFF"/>
        </w:rPr>
        <w:t>Chatterjee, S., Rana, N.P. and Dwivedi, Y.K., 2022. Assessing consumers’ co</w:t>
      </w:r>
      <w:r w:rsidRPr="0094614C">
        <w:rPr>
          <w:rFonts w:ascii="Cambria Math" w:hAnsi="Cambria Math" w:cs="Cambria Math"/>
          <w:shd w:val="clear" w:color="auto" w:fill="FFFFFF"/>
        </w:rPr>
        <w:t>‐</w:t>
      </w:r>
      <w:r w:rsidRPr="0094614C">
        <w:rPr>
          <w:rFonts w:ascii="Arial" w:hAnsi="Arial" w:cs="Arial"/>
          <w:shd w:val="clear" w:color="auto" w:fill="FFFFFF"/>
        </w:rPr>
        <w:t>production and future participation on value co</w:t>
      </w:r>
      <w:r w:rsidRPr="0094614C">
        <w:rPr>
          <w:rFonts w:ascii="Cambria Math" w:hAnsi="Cambria Math" w:cs="Cambria Math"/>
          <w:shd w:val="clear" w:color="auto" w:fill="FFFFFF"/>
        </w:rPr>
        <w:t>‐</w:t>
      </w:r>
      <w:r w:rsidRPr="0094614C">
        <w:rPr>
          <w:rFonts w:ascii="Arial" w:hAnsi="Arial" w:cs="Arial"/>
          <w:shd w:val="clear" w:color="auto" w:fill="FFFFFF"/>
        </w:rPr>
        <w:t>creation and business benefit: An FPCB model perspective. </w:t>
      </w:r>
      <w:r w:rsidRPr="0094614C">
        <w:rPr>
          <w:rFonts w:ascii="Arial" w:hAnsi="Arial" w:cs="Arial"/>
          <w:i/>
          <w:iCs/>
          <w:shd w:val="clear" w:color="auto" w:fill="FFFFFF"/>
        </w:rPr>
        <w:t>Information Systems Frontiers</w:t>
      </w:r>
      <w:r w:rsidRPr="0094614C">
        <w:rPr>
          <w:rFonts w:ascii="Arial" w:hAnsi="Arial" w:cs="Arial"/>
          <w:shd w:val="clear" w:color="auto" w:fill="FFFFFF"/>
        </w:rPr>
        <w:t>, </w:t>
      </w:r>
      <w:r w:rsidRPr="0094614C">
        <w:rPr>
          <w:rFonts w:ascii="Arial" w:hAnsi="Arial" w:cs="Arial"/>
          <w:i/>
          <w:iCs/>
          <w:shd w:val="clear" w:color="auto" w:fill="FFFFFF"/>
        </w:rPr>
        <w:t>24</w:t>
      </w:r>
      <w:r w:rsidRPr="0094614C">
        <w:rPr>
          <w:rFonts w:ascii="Arial" w:hAnsi="Arial" w:cs="Arial"/>
          <w:shd w:val="clear" w:color="auto" w:fill="FFFFFF"/>
        </w:rPr>
        <w:t>(3), pp.945-964.</w:t>
      </w:r>
    </w:p>
    <w:p w14:paraId="08D968C7" w14:textId="77777777" w:rsidR="00E40E73" w:rsidRPr="0094614C" w:rsidRDefault="00E40E73" w:rsidP="0094614C">
      <w:pPr>
        <w:spacing w:after="0" w:line="360" w:lineRule="auto"/>
        <w:ind w:firstLine="720"/>
        <w:jc w:val="both"/>
        <w:rPr>
          <w:rFonts w:ascii="Arial" w:hAnsi="Arial" w:cs="Arial"/>
        </w:rPr>
      </w:pPr>
      <w:r w:rsidRPr="0094614C">
        <w:rPr>
          <w:rFonts w:ascii="Arial" w:hAnsi="Arial" w:cs="Arial"/>
        </w:rPr>
        <w:t xml:space="preserve">Deliveroo, 2022. </w:t>
      </w:r>
      <w:r w:rsidRPr="0094614C">
        <w:rPr>
          <w:rFonts w:ascii="Arial" w:hAnsi="Arial" w:cs="Arial"/>
          <w:i/>
          <w:iCs/>
        </w:rPr>
        <w:t>Customer 360 - complete Salesforce Products &amp; Software Suite</w:t>
      </w:r>
      <w:r w:rsidRPr="0094614C">
        <w:rPr>
          <w:rFonts w:ascii="Arial" w:hAnsi="Arial" w:cs="Arial"/>
        </w:rPr>
        <w:t xml:space="preserve">, </w:t>
      </w:r>
      <w:r w:rsidRPr="0094614C">
        <w:rPr>
          <w:rFonts w:ascii="Arial" w:hAnsi="Arial" w:cs="Arial"/>
          <w:i/>
          <w:iCs/>
        </w:rPr>
        <w:t>Salesforce.com</w:t>
      </w:r>
      <w:r w:rsidRPr="0094614C">
        <w:rPr>
          <w:rFonts w:ascii="Arial" w:hAnsi="Arial" w:cs="Arial"/>
        </w:rPr>
        <w:t xml:space="preserve">. Available at: https://www.salesforce.com/uk/products/ (Accessed: October 26, 2022). </w:t>
      </w:r>
    </w:p>
    <w:p w14:paraId="17954ED2" w14:textId="77777777" w:rsidR="00E40E73" w:rsidRPr="0094614C" w:rsidRDefault="00E40E73" w:rsidP="0094614C">
      <w:pPr>
        <w:spacing w:after="0" w:line="360" w:lineRule="auto"/>
        <w:ind w:firstLine="720"/>
        <w:jc w:val="both"/>
        <w:rPr>
          <w:rFonts w:ascii="Arial" w:hAnsi="Arial" w:cs="Arial"/>
          <w:lang w:val="en-US"/>
        </w:rPr>
      </w:pPr>
      <w:r w:rsidRPr="0094614C">
        <w:rPr>
          <w:rFonts w:ascii="Arial" w:hAnsi="Arial" w:cs="Arial"/>
        </w:rPr>
        <w:t xml:space="preserve">Deliveroo, 2022. </w:t>
      </w:r>
      <w:r w:rsidRPr="0094614C">
        <w:rPr>
          <w:rFonts w:ascii="Arial" w:hAnsi="Arial" w:cs="Arial"/>
          <w:i/>
          <w:iCs/>
        </w:rPr>
        <w:t>Deliveroo</w:t>
      </w:r>
      <w:r w:rsidRPr="0094614C">
        <w:rPr>
          <w:rFonts w:ascii="Arial" w:hAnsi="Arial" w:cs="Arial"/>
        </w:rPr>
        <w:t xml:space="preserve">. Available at: https://deliveroo.co.uk/about-us (Accessed: October 25, 2022). </w:t>
      </w:r>
    </w:p>
    <w:p w14:paraId="55FD8E6D" w14:textId="77777777" w:rsidR="00E40E73" w:rsidRPr="0094614C" w:rsidRDefault="00E40E73" w:rsidP="0094614C">
      <w:pPr>
        <w:spacing w:after="0" w:line="360" w:lineRule="auto"/>
        <w:ind w:firstLine="720"/>
        <w:jc w:val="both"/>
        <w:rPr>
          <w:rFonts w:ascii="Arial" w:hAnsi="Arial" w:cs="Arial"/>
          <w:lang w:val="en-US"/>
        </w:rPr>
      </w:pPr>
      <w:r w:rsidRPr="0094614C">
        <w:rPr>
          <w:rFonts w:ascii="Arial" w:hAnsi="Arial" w:cs="Arial"/>
        </w:rPr>
        <w:t xml:space="preserve">Deliveroo, 2022. </w:t>
      </w:r>
      <w:r w:rsidRPr="0094614C">
        <w:rPr>
          <w:rFonts w:ascii="Arial" w:hAnsi="Arial" w:cs="Arial"/>
          <w:i/>
          <w:iCs/>
        </w:rPr>
        <w:t>Service Cloud: Customer service &amp; help desk software</w:t>
      </w:r>
      <w:r w:rsidRPr="0094614C">
        <w:rPr>
          <w:rFonts w:ascii="Arial" w:hAnsi="Arial" w:cs="Arial"/>
        </w:rPr>
        <w:t xml:space="preserve">, </w:t>
      </w:r>
      <w:r w:rsidRPr="0094614C">
        <w:rPr>
          <w:rFonts w:ascii="Arial" w:hAnsi="Arial" w:cs="Arial"/>
          <w:i/>
          <w:iCs/>
        </w:rPr>
        <w:t>Salesforce.com</w:t>
      </w:r>
      <w:r w:rsidRPr="0094614C">
        <w:rPr>
          <w:rFonts w:ascii="Arial" w:hAnsi="Arial" w:cs="Arial"/>
        </w:rPr>
        <w:t xml:space="preserve">. Available at: https://www.salesforce.com/uk/products/service-cloud/overview/ (Accessed: October 26, 2022). </w:t>
      </w:r>
    </w:p>
    <w:p w14:paraId="12F80A47" w14:textId="674579D8" w:rsidR="007F28EB" w:rsidRPr="0094614C" w:rsidRDefault="00E40E73" w:rsidP="0094614C">
      <w:pPr>
        <w:pStyle w:val="NormalWeb"/>
        <w:spacing w:before="0" w:beforeAutospacing="0" w:after="0" w:afterAutospacing="0" w:line="360" w:lineRule="auto"/>
        <w:ind w:firstLine="720"/>
        <w:jc w:val="both"/>
        <w:rPr>
          <w:rFonts w:ascii="Arial" w:hAnsi="Arial" w:cs="Arial"/>
          <w:sz w:val="22"/>
          <w:szCs w:val="22"/>
        </w:rPr>
      </w:pPr>
      <w:r w:rsidRPr="0094614C">
        <w:rPr>
          <w:rFonts w:ascii="Arial" w:hAnsi="Arial" w:cs="Arial"/>
          <w:sz w:val="22"/>
          <w:szCs w:val="22"/>
        </w:rPr>
        <w:lastRenderedPageBreak/>
        <w:t xml:space="preserve">Deliveroo, 2022. </w:t>
      </w:r>
      <w:r w:rsidRPr="0094614C">
        <w:rPr>
          <w:rFonts w:ascii="Arial" w:hAnsi="Arial" w:cs="Arial"/>
          <w:i/>
          <w:iCs/>
          <w:sz w:val="22"/>
          <w:szCs w:val="22"/>
        </w:rPr>
        <w:t>Telco CRM: Communications &amp; online comms</w:t>
      </w:r>
      <w:r w:rsidRPr="0094614C">
        <w:rPr>
          <w:rFonts w:ascii="Arial" w:hAnsi="Arial" w:cs="Arial"/>
          <w:sz w:val="22"/>
          <w:szCs w:val="22"/>
        </w:rPr>
        <w:t xml:space="preserve">, </w:t>
      </w:r>
      <w:r w:rsidRPr="0094614C">
        <w:rPr>
          <w:rFonts w:ascii="Arial" w:hAnsi="Arial" w:cs="Arial"/>
          <w:i/>
          <w:iCs/>
          <w:sz w:val="22"/>
          <w:szCs w:val="22"/>
        </w:rPr>
        <w:t>Salesforce.com</w:t>
      </w:r>
      <w:r w:rsidRPr="0094614C">
        <w:rPr>
          <w:rFonts w:ascii="Arial" w:hAnsi="Arial" w:cs="Arial"/>
          <w:sz w:val="22"/>
          <w:szCs w:val="22"/>
        </w:rPr>
        <w:t xml:space="preserve">. Available at: https://www.salesforce.com/uk/solutions/industries/communications/overview/ (Accessed: October 26, 2022). </w:t>
      </w:r>
    </w:p>
    <w:p w14:paraId="592B54AA" w14:textId="60ADDADD" w:rsidR="00F63776" w:rsidRPr="0094614C" w:rsidRDefault="00F63776" w:rsidP="0094614C">
      <w:pPr>
        <w:spacing w:after="0" w:line="360" w:lineRule="auto"/>
        <w:ind w:firstLine="720"/>
        <w:jc w:val="both"/>
        <w:rPr>
          <w:rFonts w:ascii="Arial" w:hAnsi="Arial" w:cs="Arial"/>
        </w:rPr>
      </w:pPr>
      <w:r w:rsidRPr="0094614C">
        <w:rPr>
          <w:rFonts w:ascii="Arial" w:hAnsi="Arial" w:cs="Arial"/>
        </w:rPr>
        <w:t xml:space="preserve">Deliveroo, 2022. </w:t>
      </w:r>
      <w:r w:rsidRPr="0094614C">
        <w:rPr>
          <w:rFonts w:ascii="Arial" w:hAnsi="Arial" w:cs="Arial"/>
          <w:i/>
          <w:iCs/>
        </w:rPr>
        <w:t>Sales Cloud: Sales automation software</w:t>
      </w:r>
      <w:r w:rsidRPr="0094614C">
        <w:rPr>
          <w:rFonts w:ascii="Arial" w:hAnsi="Arial" w:cs="Arial"/>
        </w:rPr>
        <w:t xml:space="preserve">, </w:t>
      </w:r>
      <w:r w:rsidRPr="0094614C">
        <w:rPr>
          <w:rFonts w:ascii="Arial" w:hAnsi="Arial" w:cs="Arial"/>
          <w:i/>
          <w:iCs/>
        </w:rPr>
        <w:t>Salesforce.com</w:t>
      </w:r>
      <w:r w:rsidRPr="0094614C">
        <w:rPr>
          <w:rFonts w:ascii="Arial" w:hAnsi="Arial" w:cs="Arial"/>
        </w:rPr>
        <w:t xml:space="preserve">. Available at: https://www.salesforce.com/uk/products/sales-cloud/overview/ (Accessed: October 26, 2022). </w:t>
      </w:r>
    </w:p>
    <w:p w14:paraId="50AF0D33" w14:textId="77777777" w:rsidR="007F28EB" w:rsidRPr="0094614C" w:rsidRDefault="007F28EB"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De Keyser, A., </w:t>
      </w:r>
      <w:proofErr w:type="spellStart"/>
      <w:r w:rsidRPr="0094614C">
        <w:rPr>
          <w:rFonts w:ascii="Arial" w:hAnsi="Arial" w:cs="Arial"/>
          <w:shd w:val="clear" w:color="auto" w:fill="FFFFFF"/>
        </w:rPr>
        <w:t>Verleye</w:t>
      </w:r>
      <w:proofErr w:type="spellEnd"/>
      <w:r w:rsidRPr="0094614C">
        <w:rPr>
          <w:rFonts w:ascii="Arial" w:hAnsi="Arial" w:cs="Arial"/>
          <w:shd w:val="clear" w:color="auto" w:fill="FFFFFF"/>
        </w:rPr>
        <w:t xml:space="preserve">, K., Lemon, K.N., </w:t>
      </w:r>
      <w:proofErr w:type="spellStart"/>
      <w:r w:rsidRPr="0094614C">
        <w:rPr>
          <w:rFonts w:ascii="Arial" w:hAnsi="Arial" w:cs="Arial"/>
          <w:shd w:val="clear" w:color="auto" w:fill="FFFFFF"/>
        </w:rPr>
        <w:t>Keiningham</w:t>
      </w:r>
      <w:proofErr w:type="spellEnd"/>
      <w:r w:rsidRPr="0094614C">
        <w:rPr>
          <w:rFonts w:ascii="Arial" w:hAnsi="Arial" w:cs="Arial"/>
          <w:shd w:val="clear" w:color="auto" w:fill="FFFFFF"/>
        </w:rPr>
        <w:t>, T.L. and Klaus, P., 2020. Moving the customer experience field forward: introducing the touchpoints, context, qualities (TCQ) nomenclature. </w:t>
      </w:r>
      <w:r w:rsidRPr="0094614C">
        <w:rPr>
          <w:rFonts w:ascii="Arial" w:hAnsi="Arial" w:cs="Arial"/>
          <w:i/>
          <w:iCs/>
          <w:shd w:val="clear" w:color="auto" w:fill="FFFFFF"/>
        </w:rPr>
        <w:t>Journal of Service Research</w:t>
      </w:r>
      <w:r w:rsidRPr="0094614C">
        <w:rPr>
          <w:rFonts w:ascii="Arial" w:hAnsi="Arial" w:cs="Arial"/>
          <w:shd w:val="clear" w:color="auto" w:fill="FFFFFF"/>
        </w:rPr>
        <w:t>, </w:t>
      </w:r>
      <w:r w:rsidRPr="0094614C">
        <w:rPr>
          <w:rFonts w:ascii="Arial" w:hAnsi="Arial" w:cs="Arial"/>
          <w:i/>
          <w:iCs/>
          <w:shd w:val="clear" w:color="auto" w:fill="FFFFFF"/>
        </w:rPr>
        <w:t>23</w:t>
      </w:r>
      <w:r w:rsidRPr="0094614C">
        <w:rPr>
          <w:rFonts w:ascii="Arial" w:hAnsi="Arial" w:cs="Arial"/>
          <w:shd w:val="clear" w:color="auto" w:fill="FFFFFF"/>
        </w:rPr>
        <w:t>(4), pp.433-455.</w:t>
      </w:r>
    </w:p>
    <w:p w14:paraId="669A3B56" w14:textId="77777777" w:rsidR="007F28EB" w:rsidRPr="0094614C" w:rsidRDefault="007F28EB"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Gao, L.X., </w:t>
      </w:r>
      <w:proofErr w:type="spellStart"/>
      <w:r w:rsidRPr="0094614C">
        <w:rPr>
          <w:rFonts w:ascii="Arial" w:hAnsi="Arial" w:cs="Arial"/>
          <w:shd w:val="clear" w:color="auto" w:fill="FFFFFF"/>
        </w:rPr>
        <w:t>Melero</w:t>
      </w:r>
      <w:proofErr w:type="spellEnd"/>
      <w:r w:rsidRPr="0094614C">
        <w:rPr>
          <w:rFonts w:ascii="Arial" w:hAnsi="Arial" w:cs="Arial"/>
          <w:shd w:val="clear" w:color="auto" w:fill="FFFFFF"/>
        </w:rPr>
        <w:t xml:space="preserve">-Polo, I., </w:t>
      </w:r>
      <w:proofErr w:type="spellStart"/>
      <w:r w:rsidRPr="0094614C">
        <w:rPr>
          <w:rFonts w:ascii="Arial" w:hAnsi="Arial" w:cs="Arial"/>
          <w:shd w:val="clear" w:color="auto" w:fill="FFFFFF"/>
        </w:rPr>
        <w:t>Ruz</w:t>
      </w:r>
      <w:proofErr w:type="spellEnd"/>
      <w:r w:rsidRPr="0094614C">
        <w:rPr>
          <w:rFonts w:ascii="Arial" w:hAnsi="Arial" w:cs="Arial"/>
          <w:shd w:val="clear" w:color="auto" w:fill="FFFFFF"/>
        </w:rPr>
        <w:t xml:space="preserve">-Mendoza, M.Á. and </w:t>
      </w:r>
      <w:proofErr w:type="spellStart"/>
      <w:r w:rsidRPr="0094614C">
        <w:rPr>
          <w:rFonts w:ascii="Arial" w:hAnsi="Arial" w:cs="Arial"/>
          <w:shd w:val="clear" w:color="auto" w:fill="FFFFFF"/>
        </w:rPr>
        <w:t>Trifu</w:t>
      </w:r>
      <w:proofErr w:type="spellEnd"/>
      <w:r w:rsidRPr="0094614C">
        <w:rPr>
          <w:rFonts w:ascii="Arial" w:hAnsi="Arial" w:cs="Arial"/>
          <w:shd w:val="clear" w:color="auto" w:fill="FFFFFF"/>
        </w:rPr>
        <w:t xml:space="preserve">, A., 2021. Exploring the role of service touchpoints on the path to financial, </w:t>
      </w:r>
      <w:proofErr w:type="spellStart"/>
      <w:proofErr w:type="gramStart"/>
      <w:r w:rsidRPr="0094614C">
        <w:rPr>
          <w:rFonts w:ascii="Arial" w:hAnsi="Arial" w:cs="Arial"/>
          <w:shd w:val="clear" w:color="auto" w:fill="FFFFFF"/>
        </w:rPr>
        <w:t>behavioral</w:t>
      </w:r>
      <w:proofErr w:type="spellEnd"/>
      <w:proofErr w:type="gramEnd"/>
      <w:r w:rsidRPr="0094614C">
        <w:rPr>
          <w:rFonts w:ascii="Arial" w:hAnsi="Arial" w:cs="Arial"/>
          <w:shd w:val="clear" w:color="auto" w:fill="FFFFFF"/>
        </w:rPr>
        <w:t xml:space="preserve"> and relational customer outcomes: insights from a B2B service context. </w:t>
      </w:r>
      <w:r w:rsidRPr="0094614C">
        <w:rPr>
          <w:rFonts w:ascii="Arial" w:hAnsi="Arial" w:cs="Arial"/>
          <w:i/>
          <w:iCs/>
          <w:shd w:val="clear" w:color="auto" w:fill="FFFFFF"/>
        </w:rPr>
        <w:t>Journal of Business &amp; Industrial Marketing</w:t>
      </w:r>
      <w:r w:rsidRPr="0094614C">
        <w:rPr>
          <w:rFonts w:ascii="Arial" w:hAnsi="Arial" w:cs="Arial"/>
          <w:shd w:val="clear" w:color="auto" w:fill="FFFFFF"/>
        </w:rPr>
        <w:t>.</w:t>
      </w:r>
    </w:p>
    <w:p w14:paraId="45E33BF7" w14:textId="77777777" w:rsidR="007F28EB" w:rsidRPr="0094614C" w:rsidRDefault="007F28EB" w:rsidP="0094614C">
      <w:pPr>
        <w:spacing w:after="0" w:line="360" w:lineRule="auto"/>
        <w:ind w:firstLine="720"/>
        <w:jc w:val="both"/>
        <w:rPr>
          <w:rFonts w:ascii="Arial" w:hAnsi="Arial" w:cs="Arial"/>
        </w:rPr>
      </w:pPr>
      <w:r w:rsidRPr="0094614C">
        <w:rPr>
          <w:rFonts w:ascii="Arial" w:hAnsi="Arial" w:cs="Arial"/>
        </w:rPr>
        <w:t xml:space="preserve">Genie, 2022. </w:t>
      </w:r>
      <w:r w:rsidRPr="0094614C">
        <w:rPr>
          <w:rFonts w:ascii="Arial" w:hAnsi="Arial" w:cs="Arial"/>
          <w:i/>
          <w:iCs/>
        </w:rPr>
        <w:t xml:space="preserve">Home: Genie - A </w:t>
      </w:r>
      <w:proofErr w:type="spellStart"/>
      <w:r w:rsidRPr="0094614C">
        <w:rPr>
          <w:rFonts w:ascii="Arial" w:hAnsi="Arial" w:cs="Arial"/>
          <w:i/>
          <w:iCs/>
        </w:rPr>
        <w:t>terex</w:t>
      </w:r>
      <w:proofErr w:type="spellEnd"/>
      <w:r w:rsidRPr="0094614C">
        <w:rPr>
          <w:rFonts w:ascii="Arial" w:hAnsi="Arial" w:cs="Arial"/>
          <w:i/>
          <w:iCs/>
        </w:rPr>
        <w:t xml:space="preserve"> brand</w:t>
      </w:r>
      <w:r w:rsidRPr="0094614C">
        <w:rPr>
          <w:rFonts w:ascii="Arial" w:hAnsi="Arial" w:cs="Arial"/>
        </w:rPr>
        <w:t xml:space="preserve">, </w:t>
      </w:r>
      <w:proofErr w:type="spellStart"/>
      <w:r w:rsidRPr="0094614C">
        <w:rPr>
          <w:rFonts w:ascii="Arial" w:hAnsi="Arial" w:cs="Arial"/>
          <w:i/>
          <w:iCs/>
        </w:rPr>
        <w:t>Genielift</w:t>
      </w:r>
      <w:proofErr w:type="spellEnd"/>
      <w:r w:rsidRPr="0094614C">
        <w:rPr>
          <w:rFonts w:ascii="Arial" w:hAnsi="Arial" w:cs="Arial"/>
        </w:rPr>
        <w:t xml:space="preserve">. Available at: https://www.genielift.com/en-gb (Accessed: October 26, 2022). </w:t>
      </w:r>
    </w:p>
    <w:p w14:paraId="398057E2" w14:textId="77777777" w:rsidR="007F28EB" w:rsidRPr="0094614C" w:rsidRDefault="007F28EB"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Graham, M. and Woodcock, J., 2018. Towards a fairer platform economy: introducing the </w:t>
      </w:r>
      <w:proofErr w:type="spellStart"/>
      <w:r w:rsidRPr="0094614C">
        <w:rPr>
          <w:rFonts w:ascii="Arial" w:hAnsi="Arial" w:cs="Arial"/>
          <w:shd w:val="clear" w:color="auto" w:fill="FFFFFF"/>
        </w:rPr>
        <w:t>Fairwork</w:t>
      </w:r>
      <w:proofErr w:type="spellEnd"/>
      <w:r w:rsidRPr="0094614C">
        <w:rPr>
          <w:rFonts w:ascii="Arial" w:hAnsi="Arial" w:cs="Arial"/>
          <w:shd w:val="clear" w:color="auto" w:fill="FFFFFF"/>
        </w:rPr>
        <w:t xml:space="preserve"> Foundation. </w:t>
      </w:r>
      <w:r w:rsidRPr="0094614C">
        <w:rPr>
          <w:rFonts w:ascii="Arial" w:hAnsi="Arial" w:cs="Arial"/>
          <w:i/>
          <w:iCs/>
          <w:shd w:val="clear" w:color="auto" w:fill="FFFFFF"/>
        </w:rPr>
        <w:t>Alternate Routes</w:t>
      </w:r>
      <w:r w:rsidRPr="0094614C">
        <w:rPr>
          <w:rFonts w:ascii="Arial" w:hAnsi="Arial" w:cs="Arial"/>
          <w:shd w:val="clear" w:color="auto" w:fill="FFFFFF"/>
        </w:rPr>
        <w:t>, </w:t>
      </w:r>
      <w:r w:rsidRPr="0094614C">
        <w:rPr>
          <w:rFonts w:ascii="Arial" w:hAnsi="Arial" w:cs="Arial"/>
          <w:i/>
          <w:iCs/>
          <w:shd w:val="clear" w:color="auto" w:fill="FFFFFF"/>
        </w:rPr>
        <w:t>29</w:t>
      </w:r>
      <w:r w:rsidRPr="0094614C">
        <w:rPr>
          <w:rFonts w:ascii="Arial" w:hAnsi="Arial" w:cs="Arial"/>
          <w:shd w:val="clear" w:color="auto" w:fill="FFFFFF"/>
        </w:rPr>
        <w:t>.</w:t>
      </w:r>
    </w:p>
    <w:p w14:paraId="3E74C5FD" w14:textId="50F6E8E3" w:rsidR="00A13B60" w:rsidRPr="0094614C" w:rsidRDefault="00A13B60"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Hamidi, F., Shams </w:t>
      </w:r>
      <w:proofErr w:type="spellStart"/>
      <w:r w:rsidRPr="0094614C">
        <w:rPr>
          <w:rFonts w:ascii="Arial" w:hAnsi="Arial" w:cs="Arial"/>
          <w:shd w:val="clear" w:color="auto" w:fill="FFFFFF"/>
        </w:rPr>
        <w:t>Gharneh</w:t>
      </w:r>
      <w:proofErr w:type="spellEnd"/>
      <w:r w:rsidRPr="0094614C">
        <w:rPr>
          <w:rFonts w:ascii="Arial" w:hAnsi="Arial" w:cs="Arial"/>
          <w:shd w:val="clear" w:color="auto" w:fill="FFFFFF"/>
        </w:rPr>
        <w:t xml:space="preserve">, N. and </w:t>
      </w:r>
      <w:proofErr w:type="spellStart"/>
      <w:r w:rsidRPr="0094614C">
        <w:rPr>
          <w:rFonts w:ascii="Arial" w:hAnsi="Arial" w:cs="Arial"/>
          <w:shd w:val="clear" w:color="auto" w:fill="FFFFFF"/>
        </w:rPr>
        <w:t>Khajeheian</w:t>
      </w:r>
      <w:proofErr w:type="spellEnd"/>
      <w:r w:rsidRPr="0094614C">
        <w:rPr>
          <w:rFonts w:ascii="Arial" w:hAnsi="Arial" w:cs="Arial"/>
          <w:shd w:val="clear" w:color="auto" w:fill="FFFFFF"/>
        </w:rPr>
        <w:t>, D., 2019. A conceptual framework for value co-creation in service enterprises (case of tourism agencies). </w:t>
      </w:r>
      <w:r w:rsidRPr="0094614C">
        <w:rPr>
          <w:rFonts w:ascii="Arial" w:hAnsi="Arial" w:cs="Arial"/>
          <w:i/>
          <w:iCs/>
          <w:shd w:val="clear" w:color="auto" w:fill="FFFFFF"/>
        </w:rPr>
        <w:t>Sustainability</w:t>
      </w:r>
      <w:r w:rsidRPr="0094614C">
        <w:rPr>
          <w:rFonts w:ascii="Arial" w:hAnsi="Arial" w:cs="Arial"/>
          <w:shd w:val="clear" w:color="auto" w:fill="FFFFFF"/>
        </w:rPr>
        <w:t>, </w:t>
      </w:r>
      <w:r w:rsidRPr="0094614C">
        <w:rPr>
          <w:rFonts w:ascii="Arial" w:hAnsi="Arial" w:cs="Arial"/>
          <w:i/>
          <w:iCs/>
          <w:shd w:val="clear" w:color="auto" w:fill="FFFFFF"/>
        </w:rPr>
        <w:t>12</w:t>
      </w:r>
      <w:r w:rsidRPr="0094614C">
        <w:rPr>
          <w:rFonts w:ascii="Arial" w:hAnsi="Arial" w:cs="Arial"/>
          <w:shd w:val="clear" w:color="auto" w:fill="FFFFFF"/>
        </w:rPr>
        <w:t>(1), p.213.</w:t>
      </w:r>
    </w:p>
    <w:p w14:paraId="66FCDD4C" w14:textId="03653F51" w:rsidR="00E40E73" w:rsidRPr="0094614C" w:rsidRDefault="00E40E73"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Harmon-Jones, E. and Mills, J., 2019. </w:t>
      </w:r>
      <w:r w:rsidRPr="0094614C">
        <w:rPr>
          <w:rFonts w:ascii="Arial" w:hAnsi="Arial" w:cs="Arial"/>
          <w:i/>
          <w:iCs/>
          <w:shd w:val="clear" w:color="auto" w:fill="FFFFFF"/>
        </w:rPr>
        <w:t>An introduction to cognitive dissonance theory and an overview of current perspectives on the theory</w:t>
      </w:r>
      <w:r w:rsidRPr="0094614C">
        <w:rPr>
          <w:rFonts w:ascii="Arial" w:hAnsi="Arial" w:cs="Arial"/>
          <w:shd w:val="clear" w:color="auto" w:fill="FFFFFF"/>
        </w:rPr>
        <w:t>.</w:t>
      </w:r>
    </w:p>
    <w:p w14:paraId="0BB85B30" w14:textId="77777777" w:rsidR="007F28EB" w:rsidRPr="0094614C" w:rsidRDefault="007F28EB"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Juanamasta</w:t>
      </w:r>
      <w:proofErr w:type="spellEnd"/>
      <w:r w:rsidRPr="0094614C">
        <w:rPr>
          <w:rFonts w:ascii="Arial" w:hAnsi="Arial" w:cs="Arial"/>
          <w:shd w:val="clear" w:color="auto" w:fill="FFFFFF"/>
        </w:rPr>
        <w:t xml:space="preserve">, I.G., </w:t>
      </w:r>
      <w:proofErr w:type="spellStart"/>
      <w:r w:rsidRPr="0094614C">
        <w:rPr>
          <w:rFonts w:ascii="Arial" w:hAnsi="Arial" w:cs="Arial"/>
          <w:shd w:val="clear" w:color="auto" w:fill="FFFFFF"/>
        </w:rPr>
        <w:t>Wati</w:t>
      </w:r>
      <w:proofErr w:type="spellEnd"/>
      <w:r w:rsidRPr="0094614C">
        <w:rPr>
          <w:rFonts w:ascii="Arial" w:hAnsi="Arial" w:cs="Arial"/>
          <w:shd w:val="clear" w:color="auto" w:fill="FFFFFF"/>
        </w:rPr>
        <w:t xml:space="preserve">, N.M.N., </w:t>
      </w:r>
      <w:proofErr w:type="spellStart"/>
      <w:r w:rsidRPr="0094614C">
        <w:rPr>
          <w:rFonts w:ascii="Arial" w:hAnsi="Arial" w:cs="Arial"/>
          <w:shd w:val="clear" w:color="auto" w:fill="FFFFFF"/>
        </w:rPr>
        <w:t>Hendrawati</w:t>
      </w:r>
      <w:proofErr w:type="spellEnd"/>
      <w:r w:rsidRPr="0094614C">
        <w:rPr>
          <w:rFonts w:ascii="Arial" w:hAnsi="Arial" w:cs="Arial"/>
          <w:shd w:val="clear" w:color="auto" w:fill="FFFFFF"/>
        </w:rPr>
        <w:t xml:space="preserve">, E., </w:t>
      </w:r>
      <w:proofErr w:type="spellStart"/>
      <w:r w:rsidRPr="0094614C">
        <w:rPr>
          <w:rFonts w:ascii="Arial" w:hAnsi="Arial" w:cs="Arial"/>
          <w:shd w:val="clear" w:color="auto" w:fill="FFFFFF"/>
        </w:rPr>
        <w:t>Wahyuni</w:t>
      </w:r>
      <w:proofErr w:type="spellEnd"/>
      <w:r w:rsidRPr="0094614C">
        <w:rPr>
          <w:rFonts w:ascii="Arial" w:hAnsi="Arial" w:cs="Arial"/>
          <w:shd w:val="clear" w:color="auto" w:fill="FFFFFF"/>
        </w:rPr>
        <w:t xml:space="preserve">, W., </w:t>
      </w:r>
      <w:proofErr w:type="spellStart"/>
      <w:r w:rsidRPr="0094614C">
        <w:rPr>
          <w:rFonts w:ascii="Arial" w:hAnsi="Arial" w:cs="Arial"/>
          <w:shd w:val="clear" w:color="auto" w:fill="FFFFFF"/>
        </w:rPr>
        <w:t>Pramudianti</w:t>
      </w:r>
      <w:proofErr w:type="spellEnd"/>
      <w:r w:rsidRPr="0094614C">
        <w:rPr>
          <w:rFonts w:ascii="Arial" w:hAnsi="Arial" w:cs="Arial"/>
          <w:shd w:val="clear" w:color="auto" w:fill="FFFFFF"/>
        </w:rPr>
        <w:t xml:space="preserve">, M., </w:t>
      </w:r>
      <w:proofErr w:type="spellStart"/>
      <w:r w:rsidRPr="0094614C">
        <w:rPr>
          <w:rFonts w:ascii="Arial" w:hAnsi="Arial" w:cs="Arial"/>
          <w:shd w:val="clear" w:color="auto" w:fill="FFFFFF"/>
        </w:rPr>
        <w:t>Wisnujati</w:t>
      </w:r>
      <w:proofErr w:type="spellEnd"/>
      <w:r w:rsidRPr="0094614C">
        <w:rPr>
          <w:rFonts w:ascii="Arial" w:hAnsi="Arial" w:cs="Arial"/>
          <w:shd w:val="clear" w:color="auto" w:fill="FFFFFF"/>
        </w:rPr>
        <w:t xml:space="preserve">, N.S., </w:t>
      </w:r>
      <w:proofErr w:type="spellStart"/>
      <w:r w:rsidRPr="0094614C">
        <w:rPr>
          <w:rFonts w:ascii="Arial" w:hAnsi="Arial" w:cs="Arial"/>
          <w:shd w:val="clear" w:color="auto" w:fill="FFFFFF"/>
        </w:rPr>
        <w:t>Setiawati</w:t>
      </w:r>
      <w:proofErr w:type="spellEnd"/>
      <w:r w:rsidRPr="0094614C">
        <w:rPr>
          <w:rFonts w:ascii="Arial" w:hAnsi="Arial" w:cs="Arial"/>
          <w:shd w:val="clear" w:color="auto" w:fill="FFFFFF"/>
        </w:rPr>
        <w:t xml:space="preserve">, A.P., </w:t>
      </w:r>
      <w:proofErr w:type="spellStart"/>
      <w:r w:rsidRPr="0094614C">
        <w:rPr>
          <w:rFonts w:ascii="Arial" w:hAnsi="Arial" w:cs="Arial"/>
          <w:shd w:val="clear" w:color="auto" w:fill="FFFFFF"/>
        </w:rPr>
        <w:t>Susetyorini</w:t>
      </w:r>
      <w:proofErr w:type="spellEnd"/>
      <w:r w:rsidRPr="0094614C">
        <w:rPr>
          <w:rFonts w:ascii="Arial" w:hAnsi="Arial" w:cs="Arial"/>
          <w:shd w:val="clear" w:color="auto" w:fill="FFFFFF"/>
        </w:rPr>
        <w:t xml:space="preserve">, S., Elan, U., </w:t>
      </w:r>
      <w:proofErr w:type="spellStart"/>
      <w:r w:rsidRPr="0094614C">
        <w:rPr>
          <w:rFonts w:ascii="Arial" w:hAnsi="Arial" w:cs="Arial"/>
          <w:shd w:val="clear" w:color="auto" w:fill="FFFFFF"/>
        </w:rPr>
        <w:t>Rusdiyanto</w:t>
      </w:r>
      <w:proofErr w:type="spellEnd"/>
      <w:r w:rsidRPr="0094614C">
        <w:rPr>
          <w:rFonts w:ascii="Arial" w:hAnsi="Arial" w:cs="Arial"/>
          <w:shd w:val="clear" w:color="auto" w:fill="FFFFFF"/>
        </w:rPr>
        <w:t xml:space="preserve">, R. and </w:t>
      </w:r>
      <w:proofErr w:type="spellStart"/>
      <w:r w:rsidRPr="0094614C">
        <w:rPr>
          <w:rFonts w:ascii="Arial" w:hAnsi="Arial" w:cs="Arial"/>
          <w:shd w:val="clear" w:color="auto" w:fill="FFFFFF"/>
        </w:rPr>
        <w:t>Astanto</w:t>
      </w:r>
      <w:proofErr w:type="spellEnd"/>
      <w:r w:rsidRPr="0094614C">
        <w:rPr>
          <w:rFonts w:ascii="Arial" w:hAnsi="Arial" w:cs="Arial"/>
          <w:shd w:val="clear" w:color="auto" w:fill="FFFFFF"/>
        </w:rPr>
        <w:t xml:space="preserve">, D., 2019. The role of customer service through customer relationship management (CRM) to increase customer loyalty and good image. </w:t>
      </w:r>
      <w:r w:rsidRPr="0094614C">
        <w:rPr>
          <w:rFonts w:ascii="Arial" w:hAnsi="Arial" w:cs="Arial"/>
          <w:i/>
          <w:iCs/>
          <w:shd w:val="clear" w:color="auto" w:fill="FFFFFF"/>
        </w:rPr>
        <w:t>International Journal of Scientific and Technology Research</w:t>
      </w:r>
      <w:r w:rsidRPr="0094614C">
        <w:rPr>
          <w:rFonts w:ascii="Arial" w:hAnsi="Arial" w:cs="Arial"/>
          <w:shd w:val="clear" w:color="auto" w:fill="FFFFFF"/>
        </w:rPr>
        <w:t>, </w:t>
      </w:r>
      <w:r w:rsidRPr="0094614C">
        <w:rPr>
          <w:rFonts w:ascii="Arial" w:hAnsi="Arial" w:cs="Arial"/>
          <w:i/>
          <w:iCs/>
          <w:shd w:val="clear" w:color="auto" w:fill="FFFFFF"/>
        </w:rPr>
        <w:t>8</w:t>
      </w:r>
      <w:r w:rsidRPr="0094614C">
        <w:rPr>
          <w:rFonts w:ascii="Arial" w:hAnsi="Arial" w:cs="Arial"/>
          <w:shd w:val="clear" w:color="auto" w:fill="FFFFFF"/>
        </w:rPr>
        <w:t>(10), pp.2004-2007.</w:t>
      </w:r>
    </w:p>
    <w:p w14:paraId="3A8EEAFF" w14:textId="77777777" w:rsidR="007F28EB" w:rsidRPr="0094614C" w:rsidRDefault="007F28EB"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Kiseleva</w:t>
      </w:r>
      <w:proofErr w:type="spellEnd"/>
      <w:r w:rsidRPr="0094614C">
        <w:rPr>
          <w:rFonts w:ascii="Arial" w:hAnsi="Arial" w:cs="Arial"/>
          <w:shd w:val="clear" w:color="auto" w:fill="FFFFFF"/>
        </w:rPr>
        <w:t xml:space="preserve">, E.M., Nekrasova, M.L., </w:t>
      </w:r>
      <w:proofErr w:type="spellStart"/>
      <w:r w:rsidRPr="0094614C">
        <w:rPr>
          <w:rFonts w:ascii="Arial" w:hAnsi="Arial" w:cs="Arial"/>
          <w:shd w:val="clear" w:color="auto" w:fill="FFFFFF"/>
        </w:rPr>
        <w:t>Mayorova</w:t>
      </w:r>
      <w:proofErr w:type="spellEnd"/>
      <w:r w:rsidRPr="0094614C">
        <w:rPr>
          <w:rFonts w:ascii="Arial" w:hAnsi="Arial" w:cs="Arial"/>
          <w:shd w:val="clear" w:color="auto" w:fill="FFFFFF"/>
        </w:rPr>
        <w:t xml:space="preserve">, M.A., Rudenko, M.N. and </w:t>
      </w:r>
      <w:proofErr w:type="spellStart"/>
      <w:r w:rsidRPr="0094614C">
        <w:rPr>
          <w:rFonts w:ascii="Arial" w:hAnsi="Arial" w:cs="Arial"/>
          <w:shd w:val="clear" w:color="auto" w:fill="FFFFFF"/>
        </w:rPr>
        <w:t>Kankhva</w:t>
      </w:r>
      <w:proofErr w:type="spellEnd"/>
      <w:r w:rsidRPr="0094614C">
        <w:rPr>
          <w:rFonts w:ascii="Arial" w:hAnsi="Arial" w:cs="Arial"/>
          <w:shd w:val="clear" w:color="auto" w:fill="FFFFFF"/>
        </w:rPr>
        <w:t>, V.S., 2016. The theory and practice of customer loyalty management and customer focus in the enterprise activity. </w:t>
      </w:r>
      <w:r w:rsidRPr="0094614C">
        <w:rPr>
          <w:rFonts w:ascii="Arial" w:hAnsi="Arial" w:cs="Arial"/>
          <w:i/>
          <w:iCs/>
          <w:shd w:val="clear" w:color="auto" w:fill="FFFFFF"/>
        </w:rPr>
        <w:t>International Review of Management and Marketing</w:t>
      </w:r>
      <w:r w:rsidRPr="0094614C">
        <w:rPr>
          <w:rFonts w:ascii="Arial" w:hAnsi="Arial" w:cs="Arial"/>
          <w:shd w:val="clear" w:color="auto" w:fill="FFFFFF"/>
        </w:rPr>
        <w:t>, </w:t>
      </w:r>
      <w:r w:rsidRPr="0094614C">
        <w:rPr>
          <w:rFonts w:ascii="Arial" w:hAnsi="Arial" w:cs="Arial"/>
          <w:i/>
          <w:iCs/>
          <w:shd w:val="clear" w:color="auto" w:fill="FFFFFF"/>
        </w:rPr>
        <w:t>6</w:t>
      </w:r>
      <w:r w:rsidRPr="0094614C">
        <w:rPr>
          <w:rFonts w:ascii="Arial" w:hAnsi="Arial" w:cs="Arial"/>
          <w:shd w:val="clear" w:color="auto" w:fill="FFFFFF"/>
        </w:rPr>
        <w:t>(6), pp.95-103.</w:t>
      </w:r>
    </w:p>
    <w:p w14:paraId="17DA1912" w14:textId="77777777" w:rsidR="007F28EB" w:rsidRPr="0094614C" w:rsidRDefault="007F28EB"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Lord, C., Bates, O., Friday, A., McLeod, F., </w:t>
      </w:r>
      <w:proofErr w:type="spellStart"/>
      <w:r w:rsidRPr="0094614C">
        <w:rPr>
          <w:rFonts w:ascii="Arial" w:hAnsi="Arial" w:cs="Arial"/>
          <w:shd w:val="clear" w:color="auto" w:fill="FFFFFF"/>
        </w:rPr>
        <w:t>Cherrett</w:t>
      </w:r>
      <w:proofErr w:type="spellEnd"/>
      <w:r w:rsidRPr="0094614C">
        <w:rPr>
          <w:rFonts w:ascii="Arial" w:hAnsi="Arial" w:cs="Arial"/>
          <w:shd w:val="clear" w:color="auto" w:fill="FFFFFF"/>
        </w:rPr>
        <w:t>, T., Martinez-</w:t>
      </w:r>
      <w:proofErr w:type="spellStart"/>
      <w:r w:rsidRPr="0094614C">
        <w:rPr>
          <w:rFonts w:ascii="Arial" w:hAnsi="Arial" w:cs="Arial"/>
          <w:shd w:val="clear" w:color="auto" w:fill="FFFFFF"/>
        </w:rPr>
        <w:t>Sykora</w:t>
      </w:r>
      <w:proofErr w:type="spellEnd"/>
      <w:r w:rsidRPr="0094614C">
        <w:rPr>
          <w:rFonts w:ascii="Arial" w:hAnsi="Arial" w:cs="Arial"/>
          <w:shd w:val="clear" w:color="auto" w:fill="FFFFFF"/>
        </w:rPr>
        <w:t>, A. and Oakey, A., 2022. The sustainability of the gig economy food delivery system (Deliveroo, UberEATS and Just-Eat): Histories and futures of rebound, lock-in and path dependency. </w:t>
      </w:r>
      <w:r w:rsidRPr="0094614C">
        <w:rPr>
          <w:rFonts w:ascii="Arial" w:hAnsi="Arial" w:cs="Arial"/>
          <w:i/>
          <w:iCs/>
          <w:shd w:val="clear" w:color="auto" w:fill="FFFFFF"/>
        </w:rPr>
        <w:t>International Journal of Sustainable Transportation</w:t>
      </w:r>
      <w:r w:rsidRPr="0094614C">
        <w:rPr>
          <w:rFonts w:ascii="Arial" w:hAnsi="Arial" w:cs="Arial"/>
          <w:shd w:val="clear" w:color="auto" w:fill="FFFFFF"/>
        </w:rPr>
        <w:t>, pp.1-13.</w:t>
      </w:r>
    </w:p>
    <w:p w14:paraId="2500989D" w14:textId="77777777" w:rsidR="007F28EB" w:rsidRPr="0094614C" w:rsidRDefault="007F28EB"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Lemon, K.N. and Verhoef, P.C., 2016. Understanding customer experience throughout the customer journey. </w:t>
      </w:r>
      <w:r w:rsidRPr="0094614C">
        <w:rPr>
          <w:rFonts w:ascii="Arial" w:hAnsi="Arial" w:cs="Arial"/>
          <w:i/>
          <w:iCs/>
          <w:shd w:val="clear" w:color="auto" w:fill="FFFFFF"/>
        </w:rPr>
        <w:t>Journal of Marketing</w:t>
      </w:r>
      <w:r w:rsidRPr="0094614C">
        <w:rPr>
          <w:rFonts w:ascii="Arial" w:hAnsi="Arial" w:cs="Arial"/>
          <w:shd w:val="clear" w:color="auto" w:fill="FFFFFF"/>
        </w:rPr>
        <w:t>, </w:t>
      </w:r>
      <w:r w:rsidRPr="0094614C">
        <w:rPr>
          <w:rFonts w:ascii="Arial" w:hAnsi="Arial" w:cs="Arial"/>
          <w:i/>
          <w:iCs/>
          <w:shd w:val="clear" w:color="auto" w:fill="FFFFFF"/>
        </w:rPr>
        <w:t>80</w:t>
      </w:r>
      <w:r w:rsidRPr="0094614C">
        <w:rPr>
          <w:rFonts w:ascii="Arial" w:hAnsi="Arial" w:cs="Arial"/>
          <w:shd w:val="clear" w:color="auto" w:fill="FFFFFF"/>
        </w:rPr>
        <w:t>(6), pp.69-96.</w:t>
      </w:r>
    </w:p>
    <w:p w14:paraId="22EB870B" w14:textId="77777777" w:rsidR="007F28EB" w:rsidRPr="0094614C" w:rsidRDefault="007F28EB"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Li, C., </w:t>
      </w:r>
      <w:proofErr w:type="spellStart"/>
      <w:r w:rsidRPr="0094614C">
        <w:rPr>
          <w:rFonts w:ascii="Arial" w:hAnsi="Arial" w:cs="Arial"/>
          <w:shd w:val="clear" w:color="auto" w:fill="FFFFFF"/>
        </w:rPr>
        <w:t>Mirosa</w:t>
      </w:r>
      <w:proofErr w:type="spellEnd"/>
      <w:r w:rsidRPr="0094614C">
        <w:rPr>
          <w:rFonts w:ascii="Arial" w:hAnsi="Arial" w:cs="Arial"/>
          <w:shd w:val="clear" w:color="auto" w:fill="FFFFFF"/>
        </w:rPr>
        <w:t>, M. and Bremer, P., 2020. Review of online food delivery platforms and their impacts on sustainability. </w:t>
      </w:r>
      <w:r w:rsidRPr="0094614C">
        <w:rPr>
          <w:rFonts w:ascii="Arial" w:hAnsi="Arial" w:cs="Arial"/>
          <w:i/>
          <w:iCs/>
          <w:shd w:val="clear" w:color="auto" w:fill="FFFFFF"/>
        </w:rPr>
        <w:t>Sustainability</w:t>
      </w:r>
      <w:r w:rsidRPr="0094614C">
        <w:rPr>
          <w:rFonts w:ascii="Arial" w:hAnsi="Arial" w:cs="Arial"/>
          <w:shd w:val="clear" w:color="auto" w:fill="FFFFFF"/>
        </w:rPr>
        <w:t>, </w:t>
      </w:r>
      <w:r w:rsidRPr="0094614C">
        <w:rPr>
          <w:rFonts w:ascii="Arial" w:hAnsi="Arial" w:cs="Arial"/>
          <w:i/>
          <w:iCs/>
          <w:shd w:val="clear" w:color="auto" w:fill="FFFFFF"/>
        </w:rPr>
        <w:t>12</w:t>
      </w:r>
      <w:r w:rsidRPr="0094614C">
        <w:rPr>
          <w:rFonts w:ascii="Arial" w:hAnsi="Arial" w:cs="Arial"/>
          <w:shd w:val="clear" w:color="auto" w:fill="FFFFFF"/>
        </w:rPr>
        <w:t>(14), p.5528.</w:t>
      </w:r>
    </w:p>
    <w:p w14:paraId="40A879D4" w14:textId="5588024A" w:rsidR="007F28EB" w:rsidRPr="0094614C" w:rsidRDefault="007F28EB"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lastRenderedPageBreak/>
        <w:t>Manusama</w:t>
      </w:r>
      <w:proofErr w:type="spellEnd"/>
      <w:r w:rsidRPr="0094614C">
        <w:rPr>
          <w:rFonts w:ascii="Arial" w:hAnsi="Arial" w:cs="Arial"/>
          <w:shd w:val="clear" w:color="auto" w:fill="FFFFFF"/>
        </w:rPr>
        <w:t xml:space="preserve">, B., LeBlanc, N. and Harrison, S., 2019. Magic Quadrant for the CRM Customer Engagement </w:t>
      </w:r>
      <w:proofErr w:type="spellStart"/>
      <w:r w:rsidRPr="0094614C">
        <w:rPr>
          <w:rFonts w:ascii="Arial" w:hAnsi="Arial" w:cs="Arial"/>
          <w:shd w:val="clear" w:color="auto" w:fill="FFFFFF"/>
        </w:rPr>
        <w:t>Center</w:t>
      </w:r>
      <w:proofErr w:type="spellEnd"/>
      <w:r w:rsidRPr="0094614C">
        <w:rPr>
          <w:rFonts w:ascii="Arial" w:hAnsi="Arial" w:cs="Arial"/>
          <w:shd w:val="clear" w:color="auto" w:fill="FFFFFF"/>
        </w:rPr>
        <w:t>. </w:t>
      </w:r>
      <w:proofErr w:type="spellStart"/>
      <w:r w:rsidRPr="0094614C">
        <w:rPr>
          <w:rFonts w:ascii="Arial" w:hAnsi="Arial" w:cs="Arial"/>
          <w:i/>
          <w:iCs/>
          <w:shd w:val="clear" w:color="auto" w:fill="FFFFFF"/>
        </w:rPr>
        <w:t>Studie</w:t>
      </w:r>
      <w:proofErr w:type="spellEnd"/>
      <w:r w:rsidRPr="0094614C">
        <w:rPr>
          <w:rFonts w:ascii="Arial" w:hAnsi="Arial" w:cs="Arial"/>
          <w:i/>
          <w:iCs/>
          <w:shd w:val="clear" w:color="auto" w:fill="FFFFFF"/>
        </w:rPr>
        <w:t xml:space="preserve">, Gartner Research. </w:t>
      </w:r>
      <w:proofErr w:type="spellStart"/>
      <w:r w:rsidRPr="0094614C">
        <w:rPr>
          <w:rFonts w:ascii="Arial" w:hAnsi="Arial" w:cs="Arial"/>
          <w:i/>
          <w:iCs/>
          <w:shd w:val="clear" w:color="auto" w:fill="FFFFFF"/>
        </w:rPr>
        <w:t>Abgerufen</w:t>
      </w:r>
      <w:proofErr w:type="spellEnd"/>
      <w:r w:rsidRPr="0094614C">
        <w:rPr>
          <w:rFonts w:ascii="Arial" w:hAnsi="Arial" w:cs="Arial"/>
          <w:i/>
          <w:iCs/>
          <w:shd w:val="clear" w:color="auto" w:fill="FFFFFF"/>
        </w:rPr>
        <w:t xml:space="preserve"> am</w:t>
      </w:r>
      <w:r w:rsidRPr="0094614C">
        <w:rPr>
          <w:rFonts w:ascii="Arial" w:hAnsi="Arial" w:cs="Arial"/>
          <w:shd w:val="clear" w:color="auto" w:fill="FFFFFF"/>
        </w:rPr>
        <w:t>, </w:t>
      </w:r>
      <w:r w:rsidRPr="0094614C">
        <w:rPr>
          <w:rFonts w:ascii="Arial" w:hAnsi="Arial" w:cs="Arial"/>
          <w:i/>
          <w:iCs/>
          <w:shd w:val="clear" w:color="auto" w:fill="FFFFFF"/>
        </w:rPr>
        <w:t>10</w:t>
      </w:r>
      <w:r w:rsidRPr="0094614C">
        <w:rPr>
          <w:rFonts w:ascii="Arial" w:hAnsi="Arial" w:cs="Arial"/>
          <w:shd w:val="clear" w:color="auto" w:fill="FFFFFF"/>
        </w:rPr>
        <w:t>, p.2019.</w:t>
      </w:r>
    </w:p>
    <w:p w14:paraId="13140679" w14:textId="43A13764" w:rsidR="00596F16" w:rsidRPr="0094614C" w:rsidRDefault="00596F16"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McColl-Kennedy, J.R., Gustafsson, A., </w:t>
      </w:r>
      <w:proofErr w:type="spellStart"/>
      <w:r w:rsidRPr="0094614C">
        <w:rPr>
          <w:rFonts w:ascii="Arial" w:hAnsi="Arial" w:cs="Arial"/>
          <w:shd w:val="clear" w:color="auto" w:fill="FFFFFF"/>
        </w:rPr>
        <w:t>Jaakkola</w:t>
      </w:r>
      <w:proofErr w:type="spellEnd"/>
      <w:r w:rsidRPr="0094614C">
        <w:rPr>
          <w:rFonts w:ascii="Arial" w:hAnsi="Arial" w:cs="Arial"/>
          <w:shd w:val="clear" w:color="auto" w:fill="FFFFFF"/>
        </w:rPr>
        <w:t xml:space="preserve">, E., Klaus, P., Radnor, Z.J., Perks, H. and </w:t>
      </w:r>
      <w:proofErr w:type="spellStart"/>
      <w:r w:rsidRPr="0094614C">
        <w:rPr>
          <w:rFonts w:ascii="Arial" w:hAnsi="Arial" w:cs="Arial"/>
          <w:shd w:val="clear" w:color="auto" w:fill="FFFFFF"/>
        </w:rPr>
        <w:t>Friman</w:t>
      </w:r>
      <w:proofErr w:type="spellEnd"/>
      <w:r w:rsidRPr="0094614C">
        <w:rPr>
          <w:rFonts w:ascii="Arial" w:hAnsi="Arial" w:cs="Arial"/>
          <w:shd w:val="clear" w:color="auto" w:fill="FFFFFF"/>
        </w:rPr>
        <w:t>, M., 2015. Fresh perspectives on customer experience. </w:t>
      </w:r>
      <w:r w:rsidRPr="0094614C">
        <w:rPr>
          <w:rFonts w:ascii="Arial" w:hAnsi="Arial" w:cs="Arial"/>
          <w:i/>
          <w:iCs/>
          <w:shd w:val="clear" w:color="auto" w:fill="FFFFFF"/>
        </w:rPr>
        <w:t>Journal of Services Marketing</w:t>
      </w:r>
      <w:r w:rsidRPr="0094614C">
        <w:rPr>
          <w:rFonts w:ascii="Arial" w:hAnsi="Arial" w:cs="Arial"/>
          <w:shd w:val="clear" w:color="auto" w:fill="FFFFFF"/>
        </w:rPr>
        <w:t>.</w:t>
      </w:r>
    </w:p>
    <w:p w14:paraId="1A5682C6" w14:textId="77777777" w:rsidR="007F28EB" w:rsidRPr="0094614C" w:rsidRDefault="007F28EB" w:rsidP="0094614C">
      <w:pPr>
        <w:spacing w:after="0" w:line="360" w:lineRule="auto"/>
        <w:ind w:firstLine="720"/>
        <w:jc w:val="both"/>
        <w:rPr>
          <w:rFonts w:ascii="Arial" w:hAnsi="Arial" w:cs="Arial"/>
        </w:rPr>
      </w:pPr>
      <w:proofErr w:type="spellStart"/>
      <w:r w:rsidRPr="0094614C">
        <w:rPr>
          <w:rFonts w:ascii="Arial" w:hAnsi="Arial" w:cs="Arial"/>
          <w:shd w:val="clear" w:color="auto" w:fill="FFFFFF"/>
        </w:rPr>
        <w:t>Ngelyaratan</w:t>
      </w:r>
      <w:proofErr w:type="spellEnd"/>
      <w:r w:rsidRPr="0094614C">
        <w:rPr>
          <w:rFonts w:ascii="Arial" w:hAnsi="Arial" w:cs="Arial"/>
          <w:shd w:val="clear" w:color="auto" w:fill="FFFFFF"/>
        </w:rPr>
        <w:t xml:space="preserve">, D. and </w:t>
      </w:r>
      <w:proofErr w:type="spellStart"/>
      <w:r w:rsidRPr="0094614C">
        <w:rPr>
          <w:rFonts w:ascii="Arial" w:hAnsi="Arial" w:cs="Arial"/>
          <w:shd w:val="clear" w:color="auto" w:fill="FFFFFF"/>
        </w:rPr>
        <w:t>Soediantono</w:t>
      </w:r>
      <w:proofErr w:type="spellEnd"/>
      <w:r w:rsidRPr="0094614C">
        <w:rPr>
          <w:rFonts w:ascii="Arial" w:hAnsi="Arial" w:cs="Arial"/>
          <w:shd w:val="clear" w:color="auto" w:fill="FFFFFF"/>
        </w:rPr>
        <w:t xml:space="preserve">, D., 2022. Customer Relationship Management (CRM) and Recommendation for Implementation in the </w:t>
      </w:r>
      <w:proofErr w:type="spellStart"/>
      <w:r w:rsidRPr="0094614C">
        <w:rPr>
          <w:rFonts w:ascii="Arial" w:hAnsi="Arial" w:cs="Arial"/>
          <w:shd w:val="clear" w:color="auto" w:fill="FFFFFF"/>
        </w:rPr>
        <w:t>Defense</w:t>
      </w:r>
      <w:proofErr w:type="spellEnd"/>
      <w:r w:rsidRPr="0094614C">
        <w:rPr>
          <w:rFonts w:ascii="Arial" w:hAnsi="Arial" w:cs="Arial"/>
          <w:shd w:val="clear" w:color="auto" w:fill="FFFFFF"/>
        </w:rPr>
        <w:t xml:space="preserve"> Industry: A Literature Review. </w:t>
      </w:r>
      <w:r w:rsidRPr="0094614C">
        <w:rPr>
          <w:rFonts w:ascii="Arial" w:hAnsi="Arial" w:cs="Arial"/>
          <w:i/>
          <w:iCs/>
          <w:shd w:val="clear" w:color="auto" w:fill="FFFFFF"/>
        </w:rPr>
        <w:t>Journal of Industrial Engineering &amp; Management Research</w:t>
      </w:r>
      <w:r w:rsidRPr="0094614C">
        <w:rPr>
          <w:rFonts w:ascii="Arial" w:hAnsi="Arial" w:cs="Arial"/>
          <w:shd w:val="clear" w:color="auto" w:fill="FFFFFF"/>
        </w:rPr>
        <w:t>, </w:t>
      </w:r>
      <w:r w:rsidRPr="0094614C">
        <w:rPr>
          <w:rFonts w:ascii="Arial" w:hAnsi="Arial" w:cs="Arial"/>
          <w:i/>
          <w:iCs/>
          <w:shd w:val="clear" w:color="auto" w:fill="FFFFFF"/>
        </w:rPr>
        <w:t>3</w:t>
      </w:r>
      <w:r w:rsidRPr="0094614C">
        <w:rPr>
          <w:rFonts w:ascii="Arial" w:hAnsi="Arial" w:cs="Arial"/>
          <w:shd w:val="clear" w:color="auto" w:fill="FFFFFF"/>
        </w:rPr>
        <w:t>(3), pp.17-34.</w:t>
      </w:r>
    </w:p>
    <w:p w14:paraId="03E3A7B9" w14:textId="77777777" w:rsidR="007F28EB" w:rsidRPr="0094614C" w:rsidRDefault="007F28EB"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Pang, X., Shang, Y. and Song, J., 2022, March. An Analysis of Deliveroo’s Operation Strategy and Food Takeaway Industry. In </w:t>
      </w:r>
      <w:r w:rsidRPr="0094614C">
        <w:rPr>
          <w:rFonts w:ascii="Arial" w:hAnsi="Arial" w:cs="Arial"/>
          <w:i/>
          <w:iCs/>
          <w:shd w:val="clear" w:color="auto" w:fill="FFFFFF"/>
        </w:rPr>
        <w:t>2022 7th International Conference on Financial Innovation and Economic Development (ICFIED 2022)</w:t>
      </w:r>
      <w:r w:rsidRPr="0094614C">
        <w:rPr>
          <w:rFonts w:ascii="Arial" w:hAnsi="Arial" w:cs="Arial"/>
          <w:shd w:val="clear" w:color="auto" w:fill="FFFFFF"/>
        </w:rPr>
        <w:t> (pp. 142-155). Atlantis Press.</w:t>
      </w:r>
    </w:p>
    <w:p w14:paraId="4B3E07C9" w14:textId="7B13A555" w:rsidR="00990BAE" w:rsidRPr="0094614C" w:rsidRDefault="00990BAE"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Peña-García, N., </w:t>
      </w:r>
      <w:proofErr w:type="spellStart"/>
      <w:r w:rsidRPr="0094614C">
        <w:rPr>
          <w:rFonts w:ascii="Arial" w:hAnsi="Arial" w:cs="Arial"/>
          <w:shd w:val="clear" w:color="auto" w:fill="FFFFFF"/>
        </w:rPr>
        <w:t>Losada-Otálora</w:t>
      </w:r>
      <w:proofErr w:type="spellEnd"/>
      <w:r w:rsidRPr="0094614C">
        <w:rPr>
          <w:rFonts w:ascii="Arial" w:hAnsi="Arial" w:cs="Arial"/>
          <w:shd w:val="clear" w:color="auto" w:fill="FFFFFF"/>
        </w:rPr>
        <w:t>, M., Juliao-Rossi, J. and Rodríguez-</w:t>
      </w:r>
      <w:proofErr w:type="spellStart"/>
      <w:r w:rsidRPr="0094614C">
        <w:rPr>
          <w:rFonts w:ascii="Arial" w:hAnsi="Arial" w:cs="Arial"/>
          <w:shd w:val="clear" w:color="auto" w:fill="FFFFFF"/>
        </w:rPr>
        <w:t>Orejuela</w:t>
      </w:r>
      <w:proofErr w:type="spellEnd"/>
      <w:r w:rsidRPr="0094614C">
        <w:rPr>
          <w:rFonts w:ascii="Arial" w:hAnsi="Arial" w:cs="Arial"/>
          <w:shd w:val="clear" w:color="auto" w:fill="FFFFFF"/>
        </w:rPr>
        <w:t>, A., 2021. Co-Creation of Value and Customer Experience: An Application in Online Banking. </w:t>
      </w:r>
      <w:r w:rsidRPr="0094614C">
        <w:rPr>
          <w:rFonts w:ascii="Arial" w:hAnsi="Arial" w:cs="Arial"/>
          <w:i/>
          <w:iCs/>
          <w:shd w:val="clear" w:color="auto" w:fill="FFFFFF"/>
        </w:rPr>
        <w:t>Sustainability</w:t>
      </w:r>
      <w:r w:rsidRPr="0094614C">
        <w:rPr>
          <w:rFonts w:ascii="Arial" w:hAnsi="Arial" w:cs="Arial"/>
          <w:shd w:val="clear" w:color="auto" w:fill="FFFFFF"/>
        </w:rPr>
        <w:t>, </w:t>
      </w:r>
      <w:r w:rsidRPr="0094614C">
        <w:rPr>
          <w:rFonts w:ascii="Arial" w:hAnsi="Arial" w:cs="Arial"/>
          <w:i/>
          <w:iCs/>
          <w:shd w:val="clear" w:color="auto" w:fill="FFFFFF"/>
        </w:rPr>
        <w:t>13</w:t>
      </w:r>
      <w:r w:rsidRPr="0094614C">
        <w:rPr>
          <w:rFonts w:ascii="Arial" w:hAnsi="Arial" w:cs="Arial"/>
          <w:shd w:val="clear" w:color="auto" w:fill="FFFFFF"/>
        </w:rPr>
        <w:t>(18), p.10486.</w:t>
      </w:r>
    </w:p>
    <w:p w14:paraId="798DBC21" w14:textId="5862D72D" w:rsidR="00892BA8" w:rsidRPr="0094614C" w:rsidRDefault="007F28EB" w:rsidP="00B1638A">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 xml:space="preserve">Shukla, M.K. and </w:t>
      </w:r>
      <w:proofErr w:type="spellStart"/>
      <w:r w:rsidRPr="0094614C">
        <w:rPr>
          <w:rFonts w:ascii="Arial" w:hAnsi="Arial" w:cs="Arial"/>
          <w:shd w:val="clear" w:color="auto" w:fill="FFFFFF"/>
        </w:rPr>
        <w:t>Pattnaik</w:t>
      </w:r>
      <w:proofErr w:type="spellEnd"/>
      <w:r w:rsidRPr="0094614C">
        <w:rPr>
          <w:rFonts w:ascii="Arial" w:hAnsi="Arial" w:cs="Arial"/>
          <w:shd w:val="clear" w:color="auto" w:fill="FFFFFF"/>
        </w:rPr>
        <w:t>, P.N., 2019. Managing customer relations in a modern business environment: towards an ecosystem-based sustainable CRM model. </w:t>
      </w:r>
      <w:r w:rsidRPr="0094614C">
        <w:rPr>
          <w:rFonts w:ascii="Arial" w:hAnsi="Arial" w:cs="Arial"/>
          <w:i/>
          <w:iCs/>
          <w:shd w:val="clear" w:color="auto" w:fill="FFFFFF"/>
        </w:rPr>
        <w:t>Journal of Relationship Marketing</w:t>
      </w:r>
      <w:r w:rsidRPr="0094614C">
        <w:rPr>
          <w:rFonts w:ascii="Arial" w:hAnsi="Arial" w:cs="Arial"/>
          <w:shd w:val="clear" w:color="auto" w:fill="FFFFFF"/>
        </w:rPr>
        <w:t>, </w:t>
      </w:r>
      <w:r w:rsidRPr="0094614C">
        <w:rPr>
          <w:rFonts w:ascii="Arial" w:hAnsi="Arial" w:cs="Arial"/>
          <w:i/>
          <w:iCs/>
          <w:shd w:val="clear" w:color="auto" w:fill="FFFFFF"/>
        </w:rPr>
        <w:t>18</w:t>
      </w:r>
      <w:r w:rsidRPr="0094614C">
        <w:rPr>
          <w:rFonts w:ascii="Arial" w:hAnsi="Arial" w:cs="Arial"/>
          <w:shd w:val="clear" w:color="auto" w:fill="FFFFFF"/>
        </w:rPr>
        <w:t>(1), pp.17-33</w:t>
      </w:r>
      <w:r w:rsidR="00F125C4" w:rsidRPr="0094614C">
        <w:rPr>
          <w:rFonts w:ascii="Arial" w:hAnsi="Arial" w:cs="Arial"/>
          <w:shd w:val="clear" w:color="auto" w:fill="FFFFFF"/>
        </w:rPr>
        <w:t>.</w:t>
      </w:r>
    </w:p>
    <w:p w14:paraId="58FA4F16" w14:textId="39FEF616" w:rsidR="00F125C4" w:rsidRPr="0094614C" w:rsidRDefault="00F125C4"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Vaidis</w:t>
      </w:r>
      <w:proofErr w:type="spellEnd"/>
      <w:r w:rsidRPr="0094614C">
        <w:rPr>
          <w:rFonts w:ascii="Arial" w:hAnsi="Arial" w:cs="Arial"/>
          <w:shd w:val="clear" w:color="auto" w:fill="FFFFFF"/>
        </w:rPr>
        <w:t>, D.C. and Bran, A., 2019. Respectable challenges to respectable theory:</w:t>
      </w:r>
      <w:r w:rsidR="00432312">
        <w:rPr>
          <w:rFonts w:ascii="Arial" w:hAnsi="Arial" w:cs="Arial"/>
          <w:shd w:val="clear" w:color="auto" w:fill="FFFFFF"/>
        </w:rPr>
        <w:t xml:space="preserve"> </w:t>
      </w:r>
      <w:r w:rsidRPr="0094614C">
        <w:rPr>
          <w:rFonts w:ascii="Arial" w:hAnsi="Arial" w:cs="Arial"/>
          <w:shd w:val="clear" w:color="auto" w:fill="FFFFFF"/>
        </w:rPr>
        <w:t xml:space="preserve">cognitive dissonance theory requires conceptualisation clarification and operational tools. </w:t>
      </w:r>
      <w:r w:rsidRPr="0094614C">
        <w:rPr>
          <w:rFonts w:ascii="Arial" w:hAnsi="Arial" w:cs="Arial"/>
          <w:i/>
          <w:iCs/>
          <w:shd w:val="clear" w:color="auto" w:fill="FFFFFF"/>
        </w:rPr>
        <w:t>Frontiers in Psychology</w:t>
      </w:r>
      <w:r w:rsidRPr="0094614C">
        <w:rPr>
          <w:rFonts w:ascii="Arial" w:hAnsi="Arial" w:cs="Arial"/>
          <w:shd w:val="clear" w:color="auto" w:fill="FFFFFF"/>
        </w:rPr>
        <w:t>, </w:t>
      </w:r>
      <w:r w:rsidRPr="0094614C">
        <w:rPr>
          <w:rFonts w:ascii="Arial" w:hAnsi="Arial" w:cs="Arial"/>
          <w:i/>
          <w:iCs/>
          <w:shd w:val="clear" w:color="auto" w:fill="FFFFFF"/>
        </w:rPr>
        <w:t>10</w:t>
      </w:r>
      <w:r w:rsidRPr="0094614C">
        <w:rPr>
          <w:rFonts w:ascii="Arial" w:hAnsi="Arial" w:cs="Arial"/>
          <w:shd w:val="clear" w:color="auto" w:fill="FFFFFF"/>
        </w:rPr>
        <w:t>, p.1189.</w:t>
      </w:r>
    </w:p>
    <w:p w14:paraId="1524CF57" w14:textId="576D9AB4" w:rsidR="003D28EB" w:rsidRPr="0094614C" w:rsidRDefault="003D28EB" w:rsidP="0094614C">
      <w:pPr>
        <w:spacing w:after="0" w:line="360" w:lineRule="auto"/>
        <w:ind w:firstLine="720"/>
        <w:jc w:val="both"/>
        <w:rPr>
          <w:rFonts w:ascii="Arial" w:hAnsi="Arial" w:cs="Arial"/>
        </w:rPr>
      </w:pPr>
      <w:proofErr w:type="spellStart"/>
      <w:r w:rsidRPr="0094614C">
        <w:rPr>
          <w:rFonts w:ascii="Arial" w:hAnsi="Arial" w:cs="Arial"/>
          <w:shd w:val="clear" w:color="auto" w:fill="FFFFFF"/>
        </w:rPr>
        <w:t>Vadana</w:t>
      </w:r>
      <w:proofErr w:type="spellEnd"/>
      <w:r w:rsidRPr="0094614C">
        <w:rPr>
          <w:rFonts w:ascii="Arial" w:hAnsi="Arial" w:cs="Arial"/>
          <w:shd w:val="clear" w:color="auto" w:fill="FFFFFF"/>
        </w:rPr>
        <w:t xml:space="preserve">, I.I., </w:t>
      </w:r>
      <w:proofErr w:type="spellStart"/>
      <w:r w:rsidRPr="0094614C">
        <w:rPr>
          <w:rFonts w:ascii="Arial" w:hAnsi="Arial" w:cs="Arial"/>
          <w:shd w:val="clear" w:color="auto" w:fill="FFFFFF"/>
        </w:rPr>
        <w:t>Torkkeli</w:t>
      </w:r>
      <w:proofErr w:type="spellEnd"/>
      <w:r w:rsidRPr="0094614C">
        <w:rPr>
          <w:rFonts w:ascii="Arial" w:hAnsi="Arial" w:cs="Arial"/>
          <w:shd w:val="clear" w:color="auto" w:fill="FFFFFF"/>
        </w:rPr>
        <w:t xml:space="preserve">, L., </w:t>
      </w:r>
      <w:proofErr w:type="spellStart"/>
      <w:r w:rsidRPr="0094614C">
        <w:rPr>
          <w:rFonts w:ascii="Arial" w:hAnsi="Arial" w:cs="Arial"/>
          <w:shd w:val="clear" w:color="auto" w:fill="FFFFFF"/>
        </w:rPr>
        <w:t>Kuivalainen</w:t>
      </w:r>
      <w:proofErr w:type="spellEnd"/>
      <w:r w:rsidRPr="0094614C">
        <w:rPr>
          <w:rFonts w:ascii="Arial" w:hAnsi="Arial" w:cs="Arial"/>
          <w:shd w:val="clear" w:color="auto" w:fill="FFFFFF"/>
        </w:rPr>
        <w:t xml:space="preserve">, O. and </w:t>
      </w:r>
      <w:proofErr w:type="spellStart"/>
      <w:r w:rsidRPr="0094614C">
        <w:rPr>
          <w:rFonts w:ascii="Arial" w:hAnsi="Arial" w:cs="Arial"/>
          <w:shd w:val="clear" w:color="auto" w:fill="FFFFFF"/>
        </w:rPr>
        <w:t>Saarenketo</w:t>
      </w:r>
      <w:proofErr w:type="spellEnd"/>
      <w:r w:rsidRPr="0094614C">
        <w:rPr>
          <w:rFonts w:ascii="Arial" w:hAnsi="Arial" w:cs="Arial"/>
          <w:shd w:val="clear" w:color="auto" w:fill="FFFFFF"/>
        </w:rPr>
        <w:t xml:space="preserve">, S., 2019. Digitalisation of companies in international entrepreneurship and marketing. </w:t>
      </w:r>
      <w:r w:rsidRPr="0094614C">
        <w:rPr>
          <w:rFonts w:ascii="Arial" w:hAnsi="Arial" w:cs="Arial"/>
          <w:i/>
          <w:iCs/>
          <w:shd w:val="clear" w:color="auto" w:fill="FFFFFF"/>
        </w:rPr>
        <w:t>International Marketing Review</w:t>
      </w:r>
      <w:r w:rsidRPr="0094614C">
        <w:rPr>
          <w:rFonts w:ascii="Arial" w:hAnsi="Arial" w:cs="Arial"/>
          <w:shd w:val="clear" w:color="auto" w:fill="FFFFFF"/>
        </w:rPr>
        <w:t>.</w:t>
      </w:r>
    </w:p>
    <w:p w14:paraId="2EEAC8A6" w14:textId="77777777" w:rsidR="007F28EB" w:rsidRPr="0094614C" w:rsidRDefault="007F28EB" w:rsidP="0094614C">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Vakulenko</w:t>
      </w:r>
      <w:proofErr w:type="spellEnd"/>
      <w:r w:rsidRPr="0094614C">
        <w:rPr>
          <w:rFonts w:ascii="Arial" w:hAnsi="Arial" w:cs="Arial"/>
          <w:shd w:val="clear" w:color="auto" w:fill="FFFFFF"/>
        </w:rPr>
        <w:t xml:space="preserve">, Y., Shams, P., </w:t>
      </w:r>
      <w:proofErr w:type="spellStart"/>
      <w:r w:rsidRPr="0094614C">
        <w:rPr>
          <w:rFonts w:ascii="Arial" w:hAnsi="Arial" w:cs="Arial"/>
          <w:shd w:val="clear" w:color="auto" w:fill="FFFFFF"/>
        </w:rPr>
        <w:t>Hellström</w:t>
      </w:r>
      <w:proofErr w:type="spellEnd"/>
      <w:r w:rsidRPr="0094614C">
        <w:rPr>
          <w:rFonts w:ascii="Arial" w:hAnsi="Arial" w:cs="Arial"/>
          <w:shd w:val="clear" w:color="auto" w:fill="FFFFFF"/>
        </w:rPr>
        <w:t xml:space="preserve">, D. and </w:t>
      </w:r>
      <w:proofErr w:type="spellStart"/>
      <w:r w:rsidRPr="0094614C">
        <w:rPr>
          <w:rFonts w:ascii="Arial" w:hAnsi="Arial" w:cs="Arial"/>
          <w:shd w:val="clear" w:color="auto" w:fill="FFFFFF"/>
        </w:rPr>
        <w:t>Hjort</w:t>
      </w:r>
      <w:proofErr w:type="spellEnd"/>
      <w:r w:rsidRPr="0094614C">
        <w:rPr>
          <w:rFonts w:ascii="Arial" w:hAnsi="Arial" w:cs="Arial"/>
          <w:shd w:val="clear" w:color="auto" w:fill="FFFFFF"/>
        </w:rPr>
        <w:t>, K., 2019. Service innovation in e-commerce last mile delivery: Mapping the e-customer journey. </w:t>
      </w:r>
      <w:r w:rsidRPr="0094614C">
        <w:rPr>
          <w:rFonts w:ascii="Arial" w:hAnsi="Arial" w:cs="Arial"/>
          <w:i/>
          <w:iCs/>
          <w:shd w:val="clear" w:color="auto" w:fill="FFFFFF"/>
        </w:rPr>
        <w:t>Journal of Business Research</w:t>
      </w:r>
      <w:r w:rsidRPr="0094614C">
        <w:rPr>
          <w:rFonts w:ascii="Arial" w:hAnsi="Arial" w:cs="Arial"/>
          <w:shd w:val="clear" w:color="auto" w:fill="FFFFFF"/>
        </w:rPr>
        <w:t>, </w:t>
      </w:r>
      <w:r w:rsidRPr="0094614C">
        <w:rPr>
          <w:rFonts w:ascii="Arial" w:hAnsi="Arial" w:cs="Arial"/>
          <w:i/>
          <w:iCs/>
          <w:shd w:val="clear" w:color="auto" w:fill="FFFFFF"/>
        </w:rPr>
        <w:t>101</w:t>
      </w:r>
      <w:r w:rsidRPr="0094614C">
        <w:rPr>
          <w:rFonts w:ascii="Arial" w:hAnsi="Arial" w:cs="Arial"/>
          <w:shd w:val="clear" w:color="auto" w:fill="FFFFFF"/>
        </w:rPr>
        <w:t>, pp.461-468.</w:t>
      </w:r>
    </w:p>
    <w:p w14:paraId="0EEF8773" w14:textId="7B35072B" w:rsidR="00B64245" w:rsidRPr="0094614C" w:rsidRDefault="00B64245" w:rsidP="00B1638A">
      <w:pPr>
        <w:spacing w:after="0" w:line="360" w:lineRule="auto"/>
        <w:ind w:firstLine="720"/>
        <w:jc w:val="both"/>
        <w:rPr>
          <w:rFonts w:ascii="Arial" w:hAnsi="Arial" w:cs="Arial"/>
          <w:shd w:val="clear" w:color="auto" w:fill="FFFFFF"/>
        </w:rPr>
      </w:pPr>
      <w:proofErr w:type="spellStart"/>
      <w:r w:rsidRPr="0094614C">
        <w:rPr>
          <w:rFonts w:ascii="Arial" w:hAnsi="Arial" w:cs="Arial"/>
          <w:shd w:val="clear" w:color="auto" w:fill="FFFFFF"/>
        </w:rPr>
        <w:t>Verleye</w:t>
      </w:r>
      <w:proofErr w:type="spellEnd"/>
      <w:r w:rsidRPr="0094614C">
        <w:rPr>
          <w:rFonts w:ascii="Arial" w:hAnsi="Arial" w:cs="Arial"/>
          <w:shd w:val="clear" w:color="auto" w:fill="FFFFFF"/>
        </w:rPr>
        <w:t>, K., 2015. The co-creation experience from the customer perspective: its measurement and determinants. </w:t>
      </w:r>
      <w:r w:rsidRPr="0094614C">
        <w:rPr>
          <w:rFonts w:ascii="Arial" w:hAnsi="Arial" w:cs="Arial"/>
          <w:i/>
          <w:iCs/>
          <w:shd w:val="clear" w:color="auto" w:fill="FFFFFF"/>
        </w:rPr>
        <w:t>Journal of Service Management</w:t>
      </w:r>
      <w:r w:rsidRPr="0094614C">
        <w:rPr>
          <w:rFonts w:ascii="Arial" w:hAnsi="Arial" w:cs="Arial"/>
          <w:shd w:val="clear" w:color="auto" w:fill="FFFFFF"/>
        </w:rPr>
        <w:t>.</w:t>
      </w:r>
    </w:p>
    <w:p w14:paraId="70A7D984" w14:textId="7165C06E" w:rsidR="00883204" w:rsidRPr="0094614C" w:rsidRDefault="00883204" w:rsidP="0094614C">
      <w:pPr>
        <w:spacing w:after="0" w:line="360" w:lineRule="auto"/>
        <w:ind w:firstLine="720"/>
        <w:jc w:val="both"/>
        <w:rPr>
          <w:rFonts w:ascii="Arial" w:hAnsi="Arial" w:cs="Arial"/>
          <w:shd w:val="clear" w:color="auto" w:fill="FFFFFF"/>
        </w:rPr>
      </w:pPr>
      <w:r w:rsidRPr="0094614C">
        <w:rPr>
          <w:rFonts w:ascii="Arial" w:hAnsi="Arial" w:cs="Arial"/>
          <w:shd w:val="clear" w:color="auto" w:fill="FFFFFF"/>
        </w:rPr>
        <w:t>Wagner, G., Schramm-Klein, H. and Steinmann, S., 2020. Online retailing across e-channels and e-channel touchpoints: Empirical studies of consumer behaviour in the multichannel e-commerce environment. </w:t>
      </w:r>
      <w:r w:rsidRPr="0094614C">
        <w:rPr>
          <w:rFonts w:ascii="Arial" w:hAnsi="Arial" w:cs="Arial"/>
          <w:i/>
          <w:iCs/>
          <w:shd w:val="clear" w:color="auto" w:fill="FFFFFF"/>
        </w:rPr>
        <w:t>Journal of Business Research</w:t>
      </w:r>
      <w:r w:rsidRPr="0094614C">
        <w:rPr>
          <w:rFonts w:ascii="Arial" w:hAnsi="Arial" w:cs="Arial"/>
          <w:shd w:val="clear" w:color="auto" w:fill="FFFFFF"/>
        </w:rPr>
        <w:t>, </w:t>
      </w:r>
      <w:r w:rsidRPr="0094614C">
        <w:rPr>
          <w:rFonts w:ascii="Arial" w:hAnsi="Arial" w:cs="Arial"/>
          <w:i/>
          <w:iCs/>
          <w:shd w:val="clear" w:color="auto" w:fill="FFFFFF"/>
        </w:rPr>
        <w:t>107</w:t>
      </w:r>
      <w:r w:rsidRPr="0094614C">
        <w:rPr>
          <w:rFonts w:ascii="Arial" w:hAnsi="Arial" w:cs="Arial"/>
          <w:shd w:val="clear" w:color="auto" w:fill="FFFFFF"/>
        </w:rPr>
        <w:t>, pp.256-270.</w:t>
      </w:r>
    </w:p>
    <w:p w14:paraId="0988DE74" w14:textId="77777777" w:rsidR="00F125C4" w:rsidRPr="0094614C" w:rsidRDefault="00F125C4" w:rsidP="0094614C">
      <w:pPr>
        <w:spacing w:after="0" w:line="360" w:lineRule="auto"/>
        <w:ind w:firstLine="720"/>
        <w:jc w:val="both"/>
        <w:rPr>
          <w:rFonts w:ascii="Arial" w:hAnsi="Arial" w:cs="Arial"/>
          <w:shd w:val="clear" w:color="auto" w:fill="FFFFFF"/>
        </w:rPr>
      </w:pPr>
    </w:p>
    <w:p w14:paraId="0020515D" w14:textId="77777777" w:rsidR="007F28EB" w:rsidRPr="0094614C" w:rsidRDefault="007F28EB" w:rsidP="0094614C">
      <w:pPr>
        <w:spacing w:after="0" w:line="360" w:lineRule="auto"/>
        <w:ind w:firstLine="720"/>
        <w:jc w:val="both"/>
        <w:rPr>
          <w:rFonts w:ascii="Arial" w:hAnsi="Arial" w:cs="Arial"/>
          <w:shd w:val="clear" w:color="auto" w:fill="FFFFFF"/>
        </w:rPr>
      </w:pPr>
    </w:p>
    <w:p w14:paraId="01B44592" w14:textId="77777777" w:rsidR="001F301D" w:rsidRPr="0094614C" w:rsidRDefault="001F301D" w:rsidP="0094614C">
      <w:pPr>
        <w:spacing w:after="0" w:line="360" w:lineRule="auto"/>
        <w:ind w:firstLine="720"/>
        <w:jc w:val="both"/>
        <w:rPr>
          <w:rFonts w:ascii="Arial" w:hAnsi="Arial" w:cs="Arial"/>
        </w:rPr>
      </w:pPr>
    </w:p>
    <w:sectPr w:rsidR="001F301D" w:rsidRPr="0094614C" w:rsidSect="00D960EF">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BEE90" w14:textId="77777777" w:rsidR="00410D1E" w:rsidRDefault="00410D1E" w:rsidP="00D960EF">
      <w:pPr>
        <w:spacing w:after="0" w:line="240" w:lineRule="auto"/>
      </w:pPr>
      <w:r>
        <w:separator/>
      </w:r>
    </w:p>
  </w:endnote>
  <w:endnote w:type="continuationSeparator" w:id="0">
    <w:p w14:paraId="4657CD90" w14:textId="77777777" w:rsidR="00410D1E" w:rsidRDefault="00410D1E" w:rsidP="00D9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06D03" w14:textId="77777777" w:rsidR="00D960EF" w:rsidRDefault="00D96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A642F" w14:textId="77777777" w:rsidR="00410D1E" w:rsidRDefault="00410D1E" w:rsidP="00D960EF">
      <w:pPr>
        <w:spacing w:after="0" w:line="240" w:lineRule="auto"/>
      </w:pPr>
      <w:r>
        <w:separator/>
      </w:r>
    </w:p>
  </w:footnote>
  <w:footnote w:type="continuationSeparator" w:id="0">
    <w:p w14:paraId="30632B5A" w14:textId="77777777" w:rsidR="00410D1E" w:rsidRDefault="00410D1E" w:rsidP="00D96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4001B"/>
    <w:multiLevelType w:val="hybridMultilevel"/>
    <w:tmpl w:val="79A67334"/>
    <w:lvl w:ilvl="0" w:tplc="F52EA5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6181F"/>
    <w:multiLevelType w:val="hybridMultilevel"/>
    <w:tmpl w:val="4C361C36"/>
    <w:lvl w:ilvl="0" w:tplc="73B8BB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FF3479B"/>
    <w:multiLevelType w:val="hybridMultilevel"/>
    <w:tmpl w:val="59964EB6"/>
    <w:lvl w:ilvl="0" w:tplc="26CA65E2">
      <w:start w:val="1"/>
      <w:numFmt w:val="decimal"/>
      <w:lvlText w:val="%1."/>
      <w:lvlJc w:val="left"/>
      <w:pPr>
        <w:ind w:left="643" w:hanging="360"/>
      </w:pPr>
      <w:rPr>
        <w:rFonts w:ascii="Arial" w:hAnsi="Arial" w:cs="Arial" w:hint="default"/>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655D01"/>
    <w:multiLevelType w:val="hybridMultilevel"/>
    <w:tmpl w:val="F4E0FC10"/>
    <w:lvl w:ilvl="0" w:tplc="AA784F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6A26F8E"/>
    <w:multiLevelType w:val="hybridMultilevel"/>
    <w:tmpl w:val="843A4E9A"/>
    <w:lvl w:ilvl="0" w:tplc="301CF8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02D27B4"/>
    <w:multiLevelType w:val="hybridMultilevel"/>
    <w:tmpl w:val="C728E3C8"/>
    <w:lvl w:ilvl="0" w:tplc="5C1E80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2CA0FA0"/>
    <w:multiLevelType w:val="hybridMultilevel"/>
    <w:tmpl w:val="D5C6A878"/>
    <w:lvl w:ilvl="0" w:tplc="E64CA1E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8E07EAA"/>
    <w:multiLevelType w:val="hybridMultilevel"/>
    <w:tmpl w:val="4A2CD302"/>
    <w:lvl w:ilvl="0" w:tplc="09880D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235281"/>
    <w:multiLevelType w:val="hybridMultilevel"/>
    <w:tmpl w:val="8C181530"/>
    <w:lvl w:ilvl="0" w:tplc="16A28B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A661DC"/>
    <w:multiLevelType w:val="hybridMultilevel"/>
    <w:tmpl w:val="DAC8BB82"/>
    <w:lvl w:ilvl="0" w:tplc="7F3461E4">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792017371">
    <w:abstractNumId w:val="3"/>
  </w:num>
  <w:num w:numId="2" w16cid:durableId="251402706">
    <w:abstractNumId w:val="9"/>
  </w:num>
  <w:num w:numId="3" w16cid:durableId="119879446">
    <w:abstractNumId w:val="6"/>
  </w:num>
  <w:num w:numId="4" w16cid:durableId="913315637">
    <w:abstractNumId w:val="0"/>
  </w:num>
  <w:num w:numId="5" w16cid:durableId="133179287">
    <w:abstractNumId w:val="8"/>
  </w:num>
  <w:num w:numId="6" w16cid:durableId="1478836985">
    <w:abstractNumId w:val="7"/>
  </w:num>
  <w:num w:numId="7" w16cid:durableId="1115950912">
    <w:abstractNumId w:val="5"/>
  </w:num>
  <w:num w:numId="8" w16cid:durableId="1345472622">
    <w:abstractNumId w:val="2"/>
  </w:num>
  <w:num w:numId="9" w16cid:durableId="114645485">
    <w:abstractNumId w:val="4"/>
  </w:num>
  <w:num w:numId="10" w16cid:durableId="1099373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2DD"/>
    <w:rsid w:val="00002036"/>
    <w:rsid w:val="00026158"/>
    <w:rsid w:val="0004341B"/>
    <w:rsid w:val="0007120B"/>
    <w:rsid w:val="00091212"/>
    <w:rsid w:val="000B0D63"/>
    <w:rsid w:val="000C07D9"/>
    <w:rsid w:val="000D2419"/>
    <w:rsid w:val="000D2EB2"/>
    <w:rsid w:val="000D7748"/>
    <w:rsid w:val="0015346B"/>
    <w:rsid w:val="00165923"/>
    <w:rsid w:val="00184E63"/>
    <w:rsid w:val="001B29D8"/>
    <w:rsid w:val="001B79E9"/>
    <w:rsid w:val="001D3801"/>
    <w:rsid w:val="001F301D"/>
    <w:rsid w:val="00201675"/>
    <w:rsid w:val="002A5F16"/>
    <w:rsid w:val="002E047C"/>
    <w:rsid w:val="003255D1"/>
    <w:rsid w:val="003569B7"/>
    <w:rsid w:val="00365C75"/>
    <w:rsid w:val="00386477"/>
    <w:rsid w:val="003C5695"/>
    <w:rsid w:val="003D28EB"/>
    <w:rsid w:val="003D7251"/>
    <w:rsid w:val="00410D1E"/>
    <w:rsid w:val="00415EAF"/>
    <w:rsid w:val="00432312"/>
    <w:rsid w:val="004448F1"/>
    <w:rsid w:val="004510B9"/>
    <w:rsid w:val="004A5DAB"/>
    <w:rsid w:val="004D3016"/>
    <w:rsid w:val="004D47EB"/>
    <w:rsid w:val="004F5173"/>
    <w:rsid w:val="004F73BE"/>
    <w:rsid w:val="00535FDA"/>
    <w:rsid w:val="00551651"/>
    <w:rsid w:val="00575044"/>
    <w:rsid w:val="00595BB6"/>
    <w:rsid w:val="00596F16"/>
    <w:rsid w:val="005A4806"/>
    <w:rsid w:val="005B73D5"/>
    <w:rsid w:val="005D2B6C"/>
    <w:rsid w:val="005D4A69"/>
    <w:rsid w:val="005E25BF"/>
    <w:rsid w:val="005E49DE"/>
    <w:rsid w:val="006014AF"/>
    <w:rsid w:val="0063016E"/>
    <w:rsid w:val="0064715D"/>
    <w:rsid w:val="006A325B"/>
    <w:rsid w:val="006C49E7"/>
    <w:rsid w:val="006D16E4"/>
    <w:rsid w:val="007173C3"/>
    <w:rsid w:val="00731EA8"/>
    <w:rsid w:val="00732029"/>
    <w:rsid w:val="00754596"/>
    <w:rsid w:val="00795C21"/>
    <w:rsid w:val="007C2120"/>
    <w:rsid w:val="007F28EB"/>
    <w:rsid w:val="007F5121"/>
    <w:rsid w:val="0081486C"/>
    <w:rsid w:val="0087486E"/>
    <w:rsid w:val="00883204"/>
    <w:rsid w:val="00892BA8"/>
    <w:rsid w:val="008B4960"/>
    <w:rsid w:val="0092482D"/>
    <w:rsid w:val="00926253"/>
    <w:rsid w:val="00931D14"/>
    <w:rsid w:val="0094614C"/>
    <w:rsid w:val="0095756C"/>
    <w:rsid w:val="0098144E"/>
    <w:rsid w:val="00987265"/>
    <w:rsid w:val="00990BAE"/>
    <w:rsid w:val="0099579E"/>
    <w:rsid w:val="009B2550"/>
    <w:rsid w:val="009D1FA2"/>
    <w:rsid w:val="009D3DB9"/>
    <w:rsid w:val="00A13B60"/>
    <w:rsid w:val="00A26373"/>
    <w:rsid w:val="00A344DE"/>
    <w:rsid w:val="00A44D02"/>
    <w:rsid w:val="00A87B23"/>
    <w:rsid w:val="00AC464F"/>
    <w:rsid w:val="00AE5645"/>
    <w:rsid w:val="00AE6503"/>
    <w:rsid w:val="00B05BD2"/>
    <w:rsid w:val="00B1273B"/>
    <w:rsid w:val="00B1638A"/>
    <w:rsid w:val="00B64245"/>
    <w:rsid w:val="00B67CDE"/>
    <w:rsid w:val="00BC2FB4"/>
    <w:rsid w:val="00BD5F0D"/>
    <w:rsid w:val="00C31754"/>
    <w:rsid w:val="00CA56B6"/>
    <w:rsid w:val="00CA71CF"/>
    <w:rsid w:val="00D30DCE"/>
    <w:rsid w:val="00D377DE"/>
    <w:rsid w:val="00D40EC9"/>
    <w:rsid w:val="00D432DD"/>
    <w:rsid w:val="00D52D13"/>
    <w:rsid w:val="00D6042A"/>
    <w:rsid w:val="00D960EF"/>
    <w:rsid w:val="00DC0768"/>
    <w:rsid w:val="00DC48F7"/>
    <w:rsid w:val="00DD27F4"/>
    <w:rsid w:val="00DD54DD"/>
    <w:rsid w:val="00DD74E3"/>
    <w:rsid w:val="00DE76D6"/>
    <w:rsid w:val="00DF29EF"/>
    <w:rsid w:val="00DF37B8"/>
    <w:rsid w:val="00E035DD"/>
    <w:rsid w:val="00E14656"/>
    <w:rsid w:val="00E3600A"/>
    <w:rsid w:val="00E40E73"/>
    <w:rsid w:val="00E54433"/>
    <w:rsid w:val="00EA3D59"/>
    <w:rsid w:val="00EA642C"/>
    <w:rsid w:val="00EB0822"/>
    <w:rsid w:val="00EC13A5"/>
    <w:rsid w:val="00F125C4"/>
    <w:rsid w:val="00F4011F"/>
    <w:rsid w:val="00F63776"/>
    <w:rsid w:val="00F70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19A5"/>
  <w15:chartTrackingRefBased/>
  <w15:docId w15:val="{8469707E-5DB1-4FDD-BAB3-37C02393F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F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F0D"/>
    <w:pPr>
      <w:ind w:left="720"/>
      <w:contextualSpacing/>
    </w:pPr>
  </w:style>
  <w:style w:type="character" w:customStyle="1" w:styleId="Heading1Char">
    <w:name w:val="Heading 1 Char"/>
    <w:basedOn w:val="DefaultParagraphFont"/>
    <w:link w:val="Heading1"/>
    <w:uiPriority w:val="9"/>
    <w:rsid w:val="00535FD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96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0EF"/>
  </w:style>
  <w:style w:type="paragraph" w:styleId="Footer">
    <w:name w:val="footer"/>
    <w:basedOn w:val="Normal"/>
    <w:link w:val="FooterChar"/>
    <w:uiPriority w:val="99"/>
    <w:unhideWhenUsed/>
    <w:rsid w:val="00D96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0EF"/>
  </w:style>
  <w:style w:type="paragraph" w:styleId="TOCHeading">
    <w:name w:val="TOC Heading"/>
    <w:basedOn w:val="Heading1"/>
    <w:next w:val="Normal"/>
    <w:uiPriority w:val="39"/>
    <w:unhideWhenUsed/>
    <w:qFormat/>
    <w:rsid w:val="00D960EF"/>
    <w:pPr>
      <w:outlineLvl w:val="9"/>
    </w:pPr>
    <w:rPr>
      <w:lang w:val="en-US"/>
    </w:rPr>
  </w:style>
  <w:style w:type="paragraph" w:styleId="TOC1">
    <w:name w:val="toc 1"/>
    <w:basedOn w:val="Normal"/>
    <w:next w:val="Normal"/>
    <w:autoRedefine/>
    <w:uiPriority w:val="39"/>
    <w:unhideWhenUsed/>
    <w:rsid w:val="00D960EF"/>
    <w:pPr>
      <w:spacing w:after="100"/>
    </w:pPr>
  </w:style>
  <w:style w:type="character" w:styleId="Hyperlink">
    <w:name w:val="Hyperlink"/>
    <w:basedOn w:val="DefaultParagraphFont"/>
    <w:uiPriority w:val="99"/>
    <w:unhideWhenUsed/>
    <w:rsid w:val="00D960EF"/>
    <w:rPr>
      <w:color w:val="0563C1" w:themeColor="hyperlink"/>
      <w:u w:val="single"/>
    </w:rPr>
  </w:style>
  <w:style w:type="paragraph" w:styleId="NormalWeb">
    <w:name w:val="Normal (Web)"/>
    <w:basedOn w:val="Normal"/>
    <w:uiPriority w:val="99"/>
    <w:unhideWhenUsed/>
    <w:rsid w:val="00A26373"/>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6C385-F6D7-4D1E-A00B-4D36498A5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14</Pages>
  <Words>4539</Words>
  <Characters>25874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Tincu</dc:creator>
  <cp:keywords/>
  <dc:description/>
  <cp:lastModifiedBy>Mihai Tincu (2109992)</cp:lastModifiedBy>
  <cp:revision>122</cp:revision>
  <dcterms:created xsi:type="dcterms:W3CDTF">2022-11-02T11:04:00Z</dcterms:created>
  <dcterms:modified xsi:type="dcterms:W3CDTF">2022-11-05T13:47:00Z</dcterms:modified>
</cp:coreProperties>
</file>