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AEBAA2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B041D">
        <w:rPr>
          <w:rFonts w:asciiTheme="minorBidi" w:hAnsiTheme="minorBidi"/>
          <w:sz w:val="28"/>
          <w:szCs w:val="28"/>
        </w:rPr>
        <w:t>Samara Morgan</w:t>
      </w:r>
    </w:p>
    <w:p w14:paraId="485B6F49" w14:textId="0660609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B041D">
        <w:rPr>
          <w:rFonts w:asciiTheme="minorBidi" w:hAnsiTheme="minorBidi"/>
          <w:sz w:val="28"/>
          <w:szCs w:val="28"/>
        </w:rPr>
        <w:t>2520995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0B5B8BE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86BC1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29121F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219B7">
        <w:rPr>
          <w:rFonts w:asciiTheme="minorBidi" w:hAnsiTheme="minorBidi"/>
          <w:sz w:val="28"/>
          <w:szCs w:val="28"/>
        </w:rPr>
        <w:t>Markus Klingelfuss</w:t>
      </w:r>
    </w:p>
    <w:p w14:paraId="1A379A5D" w14:textId="77777777" w:rsidR="00D136E4" w:rsidRDefault="00D136E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24B370" w14:textId="470FD7E8" w:rsidR="00D136E4" w:rsidRDefault="0012548B" w:rsidP="0012548B">
      <w:pPr>
        <w:jc w:val="center"/>
        <w:rPr>
          <w:rFonts w:asciiTheme="minorBidi" w:hAnsiTheme="minorBidi"/>
          <w:b/>
          <w:bCs/>
          <w:sz w:val="28"/>
          <w:szCs w:val="28"/>
          <w:u w:val="single"/>
        </w:rPr>
      </w:pPr>
      <w:r w:rsidRPr="0012548B">
        <w:rPr>
          <w:rFonts w:asciiTheme="minorBidi" w:hAnsiTheme="minorBidi"/>
          <w:b/>
          <w:bCs/>
          <w:sz w:val="28"/>
          <w:szCs w:val="28"/>
          <w:u w:val="single"/>
        </w:rPr>
        <w:t>Task 3 Report.</w:t>
      </w:r>
    </w:p>
    <w:p w14:paraId="71E8B859" w14:textId="77777777" w:rsidR="0012548B" w:rsidRDefault="0012548B" w:rsidP="0012548B">
      <w:pPr>
        <w:jc w:val="center"/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8F27EE6" w14:textId="6F4BCC32" w:rsidR="008A0C6B" w:rsidRPr="008F0FF9" w:rsidRDefault="00123BCF" w:rsidP="00123BCF">
      <w:pPr>
        <w:pStyle w:val="ListParagraph"/>
        <w:numPr>
          <w:ilvl w:val="0"/>
          <w:numId w:val="25"/>
        </w:numPr>
        <w:rPr>
          <w:rFonts w:asciiTheme="minorBidi" w:hAnsiTheme="minorBidi"/>
          <w:b/>
          <w:bCs/>
          <w:sz w:val="28"/>
          <w:szCs w:val="28"/>
          <w:u w:val="single"/>
        </w:rPr>
      </w:pPr>
      <w:r w:rsidRPr="008F0FF9">
        <w:rPr>
          <w:rFonts w:asciiTheme="minorBidi" w:hAnsiTheme="minorBidi"/>
          <w:b/>
          <w:bCs/>
          <w:sz w:val="28"/>
          <w:szCs w:val="28"/>
          <w:u w:val="single"/>
        </w:rPr>
        <w:t>Introduction</w:t>
      </w:r>
    </w:p>
    <w:p w14:paraId="442469C1" w14:textId="1D61A18F" w:rsidR="00FF30CD" w:rsidRDefault="00FF30CD" w:rsidP="00FF30CD">
      <w:pPr>
        <w:rPr>
          <w:rFonts w:asciiTheme="minorBidi" w:hAnsiTheme="minorBidi"/>
          <w:sz w:val="28"/>
          <w:szCs w:val="28"/>
        </w:rPr>
      </w:pPr>
      <w:r w:rsidRPr="00FF30CD">
        <w:rPr>
          <w:rFonts w:asciiTheme="minorBidi" w:hAnsiTheme="minorBidi"/>
          <w:sz w:val="28"/>
          <w:szCs w:val="28"/>
        </w:rPr>
        <w:t xml:space="preserve">This </w:t>
      </w:r>
      <w:r w:rsidR="008A0C6B">
        <w:rPr>
          <w:rFonts w:asciiTheme="minorBidi" w:hAnsiTheme="minorBidi"/>
          <w:sz w:val="28"/>
          <w:szCs w:val="28"/>
        </w:rPr>
        <w:t xml:space="preserve">report describes the role of a police officer within </w:t>
      </w:r>
      <w:r w:rsidR="00DE0652">
        <w:rPr>
          <w:rFonts w:asciiTheme="minorBidi" w:hAnsiTheme="minorBidi"/>
          <w:sz w:val="28"/>
          <w:szCs w:val="28"/>
        </w:rPr>
        <w:t>the</w:t>
      </w:r>
      <w:r w:rsidR="004B13FE">
        <w:rPr>
          <w:rFonts w:asciiTheme="minorBidi" w:hAnsiTheme="minorBidi"/>
          <w:sz w:val="28"/>
          <w:szCs w:val="28"/>
        </w:rPr>
        <w:t xml:space="preserve"> </w:t>
      </w:r>
      <w:r w:rsidR="008A0C6B">
        <w:rPr>
          <w:rFonts w:asciiTheme="minorBidi" w:hAnsiTheme="minorBidi"/>
          <w:sz w:val="28"/>
          <w:szCs w:val="28"/>
        </w:rPr>
        <w:t xml:space="preserve">context of the health and social care </w:t>
      </w:r>
      <w:r w:rsidR="004B13FE">
        <w:rPr>
          <w:rFonts w:asciiTheme="minorBidi" w:hAnsiTheme="minorBidi"/>
          <w:sz w:val="28"/>
          <w:szCs w:val="28"/>
        </w:rPr>
        <w:t xml:space="preserve">sector, outlining </w:t>
      </w:r>
      <w:r w:rsidR="00DE0652">
        <w:rPr>
          <w:rFonts w:asciiTheme="minorBidi" w:hAnsiTheme="minorBidi"/>
          <w:sz w:val="28"/>
          <w:szCs w:val="28"/>
        </w:rPr>
        <w:t xml:space="preserve">core responsibilities and duties. It further analyses three </w:t>
      </w:r>
      <w:r w:rsidR="00134BB0">
        <w:rPr>
          <w:rFonts w:asciiTheme="minorBidi" w:hAnsiTheme="minorBidi"/>
          <w:sz w:val="28"/>
          <w:szCs w:val="28"/>
        </w:rPr>
        <w:t xml:space="preserve">essential skills- communication, empathy, and crisis management, it also provides </w:t>
      </w:r>
      <w:r w:rsidR="0076411B">
        <w:rPr>
          <w:rFonts w:asciiTheme="minorBidi" w:hAnsiTheme="minorBidi"/>
          <w:sz w:val="28"/>
          <w:szCs w:val="28"/>
        </w:rPr>
        <w:t xml:space="preserve">strategies </w:t>
      </w:r>
      <w:r w:rsidR="00EA2124">
        <w:rPr>
          <w:rFonts w:asciiTheme="minorBidi" w:hAnsiTheme="minorBidi"/>
          <w:sz w:val="28"/>
          <w:szCs w:val="28"/>
        </w:rPr>
        <w:t>for professional development in th</w:t>
      </w:r>
      <w:r w:rsidR="005526F5">
        <w:rPr>
          <w:rFonts w:asciiTheme="minorBidi" w:hAnsiTheme="minorBidi"/>
          <w:sz w:val="28"/>
          <w:szCs w:val="28"/>
        </w:rPr>
        <w:t xml:space="preserve">ese </w:t>
      </w:r>
      <w:r w:rsidR="00EA2124">
        <w:rPr>
          <w:rFonts w:asciiTheme="minorBidi" w:hAnsiTheme="minorBidi"/>
          <w:sz w:val="28"/>
          <w:szCs w:val="28"/>
        </w:rPr>
        <w:t>areas.</w:t>
      </w:r>
      <w:r w:rsidR="00A52F12">
        <w:rPr>
          <w:rFonts w:asciiTheme="minorBidi" w:hAnsiTheme="minorBidi"/>
          <w:sz w:val="28"/>
          <w:szCs w:val="28"/>
        </w:rPr>
        <w:t xml:space="preserve"> </w:t>
      </w:r>
    </w:p>
    <w:p w14:paraId="440957DD" w14:textId="5D3AF24C" w:rsidR="00EA2124" w:rsidRPr="008F0FF9" w:rsidRDefault="00EA2124" w:rsidP="00FF30CD">
      <w:pPr>
        <w:rPr>
          <w:rFonts w:asciiTheme="minorBidi" w:hAnsiTheme="minorBidi"/>
          <w:b/>
          <w:bCs/>
          <w:sz w:val="28"/>
          <w:szCs w:val="28"/>
          <w:u w:val="single"/>
        </w:rPr>
      </w:pPr>
      <w:r w:rsidRPr="008F0FF9">
        <w:rPr>
          <w:rFonts w:asciiTheme="minorBidi" w:hAnsiTheme="minorBidi"/>
          <w:b/>
          <w:bCs/>
          <w:sz w:val="28"/>
          <w:szCs w:val="28"/>
          <w:u w:val="single"/>
        </w:rPr>
        <w:t xml:space="preserve">2.0 </w:t>
      </w:r>
      <w:r w:rsidR="00A10225" w:rsidRPr="008F0FF9">
        <w:rPr>
          <w:rFonts w:asciiTheme="minorBidi" w:hAnsiTheme="minorBidi"/>
          <w:b/>
          <w:bCs/>
          <w:sz w:val="28"/>
          <w:szCs w:val="28"/>
          <w:u w:val="single"/>
        </w:rPr>
        <w:t>– Role Description</w:t>
      </w:r>
    </w:p>
    <w:p w14:paraId="55F709E4" w14:textId="4CA545C6" w:rsidR="00A13622" w:rsidRDefault="00A13622" w:rsidP="00FF30CD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While often viewed solely as law enforcement</w:t>
      </w:r>
      <w:r w:rsidR="007C21E2">
        <w:rPr>
          <w:rFonts w:asciiTheme="minorBidi" w:hAnsiTheme="minorBidi"/>
          <w:sz w:val="28"/>
          <w:szCs w:val="28"/>
        </w:rPr>
        <w:t>, police officers are integral to the health and social care landscape</w:t>
      </w:r>
      <w:r w:rsidR="0095348E">
        <w:rPr>
          <w:rFonts w:asciiTheme="minorBidi" w:hAnsiTheme="minorBidi"/>
          <w:sz w:val="28"/>
          <w:szCs w:val="28"/>
        </w:rPr>
        <w:t xml:space="preserve">, frequently acting as first responders to individuals in mental health crisis or </w:t>
      </w:r>
      <w:r w:rsidR="00216A95">
        <w:rPr>
          <w:rFonts w:asciiTheme="minorBidi" w:hAnsiTheme="minorBidi"/>
          <w:sz w:val="28"/>
          <w:szCs w:val="28"/>
        </w:rPr>
        <w:t>vulnerable situations.</w:t>
      </w:r>
    </w:p>
    <w:p w14:paraId="6BC0EF37" w14:textId="316E9A77" w:rsidR="00216A95" w:rsidRPr="00C54AE5" w:rsidRDefault="008F0FF9" w:rsidP="00FF30CD">
      <w:pPr>
        <w:rPr>
          <w:rFonts w:asciiTheme="minorBidi" w:hAnsiTheme="minorBidi"/>
          <w:sz w:val="28"/>
          <w:szCs w:val="28"/>
          <w:u w:val="single"/>
        </w:rPr>
      </w:pPr>
      <w:r w:rsidRPr="00C54AE5">
        <w:rPr>
          <w:rFonts w:asciiTheme="minorBidi" w:hAnsiTheme="minorBidi"/>
          <w:sz w:val="28"/>
          <w:szCs w:val="28"/>
          <w:u w:val="single"/>
        </w:rPr>
        <w:t>Duties and Responsibilities</w:t>
      </w:r>
    </w:p>
    <w:p w14:paraId="5D178AFB" w14:textId="3B5934C2" w:rsidR="00B119B1" w:rsidRPr="006F2A66" w:rsidRDefault="00C54AE5" w:rsidP="00FC03C2">
      <w:pPr>
        <w:pStyle w:val="ListParagraph"/>
        <w:numPr>
          <w:ilvl w:val="0"/>
          <w:numId w:val="26"/>
        </w:numPr>
        <w:rPr>
          <w:rFonts w:asciiTheme="minorBidi" w:hAnsiTheme="minorBidi"/>
          <w:b/>
          <w:bCs/>
          <w:sz w:val="28"/>
          <w:szCs w:val="28"/>
        </w:rPr>
      </w:pPr>
      <w:r w:rsidRPr="006F2A66">
        <w:rPr>
          <w:rFonts w:asciiTheme="minorBidi" w:hAnsiTheme="minorBidi"/>
          <w:b/>
          <w:bCs/>
          <w:sz w:val="28"/>
          <w:szCs w:val="28"/>
        </w:rPr>
        <w:t>Safeguarding vulnerable persons</w:t>
      </w:r>
      <w:r w:rsidR="0009125B" w:rsidRPr="006F2A66">
        <w:rPr>
          <w:rFonts w:asciiTheme="minorBidi" w:hAnsiTheme="minorBidi"/>
          <w:b/>
          <w:bCs/>
          <w:sz w:val="28"/>
          <w:szCs w:val="28"/>
        </w:rPr>
        <w:t>:</w:t>
      </w:r>
    </w:p>
    <w:p w14:paraId="3E5191EE" w14:textId="3B35B18D" w:rsidR="0009125B" w:rsidRDefault="00847493" w:rsidP="0009125B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o</w:t>
      </w:r>
      <w:r w:rsidR="0009125B">
        <w:rPr>
          <w:rFonts w:asciiTheme="minorBidi" w:hAnsiTheme="minorBidi"/>
          <w:sz w:val="28"/>
          <w:szCs w:val="28"/>
        </w:rPr>
        <w:t>fficers</w:t>
      </w:r>
      <w:r w:rsidR="006F2A66">
        <w:rPr>
          <w:rFonts w:asciiTheme="minorBidi" w:hAnsiTheme="minorBidi"/>
          <w:sz w:val="28"/>
          <w:szCs w:val="28"/>
        </w:rPr>
        <w:t xml:space="preserve"> must identify </w:t>
      </w:r>
      <w:r>
        <w:rPr>
          <w:rFonts w:asciiTheme="minorBidi" w:hAnsiTheme="minorBidi"/>
          <w:sz w:val="28"/>
          <w:szCs w:val="28"/>
        </w:rPr>
        <w:t>and protect individuals at risk</w:t>
      </w:r>
      <w:r w:rsidR="001F2556">
        <w:rPr>
          <w:rFonts w:asciiTheme="minorBidi" w:hAnsiTheme="minorBidi"/>
          <w:sz w:val="28"/>
          <w:szCs w:val="28"/>
        </w:rPr>
        <w:t xml:space="preserve">, such as children in neglectful environments or elderly persons suffering </w:t>
      </w:r>
      <w:r w:rsidR="001F2556">
        <w:rPr>
          <w:rFonts w:asciiTheme="minorBidi" w:hAnsiTheme="minorBidi"/>
          <w:sz w:val="28"/>
          <w:szCs w:val="28"/>
        </w:rPr>
        <w:lastRenderedPageBreak/>
        <w:t>from abuse</w:t>
      </w:r>
      <w:r w:rsidR="00D74487">
        <w:rPr>
          <w:rFonts w:asciiTheme="minorBidi" w:hAnsiTheme="minorBidi"/>
          <w:sz w:val="28"/>
          <w:szCs w:val="28"/>
        </w:rPr>
        <w:t xml:space="preserve">, in line with statutory </w:t>
      </w:r>
      <w:r w:rsidR="0060019F">
        <w:rPr>
          <w:rFonts w:asciiTheme="minorBidi" w:hAnsiTheme="minorBidi"/>
          <w:sz w:val="28"/>
          <w:szCs w:val="28"/>
        </w:rPr>
        <w:t xml:space="preserve">safeguarding duties (Department of Health </w:t>
      </w:r>
      <w:r w:rsidR="0001174F">
        <w:rPr>
          <w:rFonts w:asciiTheme="minorBidi" w:hAnsiTheme="minorBidi"/>
          <w:sz w:val="28"/>
          <w:szCs w:val="28"/>
        </w:rPr>
        <w:t>and Social Care, 2022)</w:t>
      </w:r>
      <w:r w:rsidR="002E647D">
        <w:rPr>
          <w:rFonts w:asciiTheme="minorBidi" w:hAnsiTheme="minorBidi"/>
          <w:sz w:val="28"/>
          <w:szCs w:val="28"/>
        </w:rPr>
        <w:t>.</w:t>
      </w:r>
    </w:p>
    <w:p w14:paraId="7DF3820A" w14:textId="77777777" w:rsidR="002E647D" w:rsidRDefault="002E647D" w:rsidP="0009125B">
      <w:pPr>
        <w:pStyle w:val="ListParagraph"/>
        <w:rPr>
          <w:rFonts w:asciiTheme="minorBidi" w:hAnsiTheme="minorBidi"/>
          <w:sz w:val="28"/>
          <w:szCs w:val="28"/>
        </w:rPr>
      </w:pPr>
    </w:p>
    <w:p w14:paraId="3D09346D" w14:textId="0A5CB199" w:rsidR="002E647D" w:rsidRDefault="002E647D" w:rsidP="002E647D">
      <w:pPr>
        <w:pStyle w:val="ListParagraph"/>
        <w:numPr>
          <w:ilvl w:val="0"/>
          <w:numId w:val="26"/>
        </w:numPr>
        <w:rPr>
          <w:rFonts w:asciiTheme="minorBidi" w:hAnsiTheme="minorBidi"/>
          <w:sz w:val="28"/>
          <w:szCs w:val="28"/>
        </w:rPr>
      </w:pPr>
      <w:r w:rsidRPr="002E647D">
        <w:rPr>
          <w:rFonts w:asciiTheme="minorBidi" w:hAnsiTheme="minorBidi"/>
          <w:sz w:val="28"/>
          <w:szCs w:val="28"/>
        </w:rPr>
        <w:t xml:space="preserve">Emergency </w:t>
      </w:r>
      <w:r w:rsidR="00A5409D">
        <w:rPr>
          <w:rFonts w:asciiTheme="minorBidi" w:hAnsiTheme="minorBidi"/>
          <w:sz w:val="28"/>
          <w:szCs w:val="28"/>
        </w:rPr>
        <w:t xml:space="preserve">Response: They often provide </w:t>
      </w:r>
      <w:r w:rsidR="00245D3F">
        <w:rPr>
          <w:rFonts w:asciiTheme="minorBidi" w:hAnsiTheme="minorBidi"/>
          <w:sz w:val="28"/>
          <w:szCs w:val="28"/>
        </w:rPr>
        <w:t xml:space="preserve">immediate assistance during medical emergencies </w:t>
      </w:r>
      <w:r w:rsidR="00AA3B66">
        <w:rPr>
          <w:rFonts w:asciiTheme="minorBidi" w:hAnsiTheme="minorBidi"/>
          <w:sz w:val="28"/>
          <w:szCs w:val="28"/>
        </w:rPr>
        <w:t xml:space="preserve">or psychiatric episodes before paramedics arrive, acting as the initial </w:t>
      </w:r>
      <w:r w:rsidR="00A22995">
        <w:rPr>
          <w:rFonts w:asciiTheme="minorBidi" w:hAnsiTheme="minorBidi"/>
          <w:sz w:val="28"/>
          <w:szCs w:val="28"/>
        </w:rPr>
        <w:t>point of contact for care and safety</w:t>
      </w:r>
      <w:r w:rsidR="00C53626">
        <w:rPr>
          <w:rFonts w:asciiTheme="minorBidi" w:hAnsiTheme="minorBidi"/>
          <w:sz w:val="28"/>
          <w:szCs w:val="28"/>
        </w:rPr>
        <w:t xml:space="preserve"> (Rogers, 2019).</w:t>
      </w:r>
    </w:p>
    <w:p w14:paraId="536E095A" w14:textId="1F69FE8C" w:rsidR="006E4783" w:rsidRDefault="006E4783" w:rsidP="002E647D">
      <w:pPr>
        <w:pStyle w:val="ListParagraph"/>
        <w:numPr>
          <w:ilvl w:val="0"/>
          <w:numId w:val="26"/>
        </w:num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Multi-Agency Collabor</w:t>
      </w:r>
      <w:r w:rsidR="001B2E1E">
        <w:rPr>
          <w:rFonts w:asciiTheme="minorBidi" w:hAnsiTheme="minorBidi"/>
          <w:sz w:val="28"/>
          <w:szCs w:val="28"/>
        </w:rPr>
        <w:t xml:space="preserve">ation: working alongside social workers and healthcare professionals </w:t>
      </w:r>
      <w:r w:rsidR="004A1794">
        <w:rPr>
          <w:rFonts w:asciiTheme="minorBidi" w:hAnsiTheme="minorBidi"/>
          <w:sz w:val="28"/>
          <w:szCs w:val="28"/>
        </w:rPr>
        <w:t>to implement care plans or “section 136”</w:t>
      </w:r>
      <w:r w:rsidR="00074DFD">
        <w:rPr>
          <w:rFonts w:asciiTheme="minorBidi" w:hAnsiTheme="minorBidi"/>
          <w:sz w:val="28"/>
          <w:szCs w:val="28"/>
        </w:rPr>
        <w:t xml:space="preserve"> (Mental Health Act)</w:t>
      </w:r>
      <w:r w:rsidR="00302DCD">
        <w:rPr>
          <w:rFonts w:asciiTheme="minorBidi" w:hAnsiTheme="minorBidi"/>
          <w:sz w:val="28"/>
          <w:szCs w:val="28"/>
        </w:rPr>
        <w:t xml:space="preserve"> detentions for those requiring urgent assessment. This collaborative approach</w:t>
      </w:r>
      <w:r w:rsidR="0015158F">
        <w:rPr>
          <w:rFonts w:asciiTheme="minorBidi" w:hAnsiTheme="minorBidi"/>
          <w:sz w:val="28"/>
          <w:szCs w:val="28"/>
        </w:rPr>
        <w:t xml:space="preserve"> is recognised as essential for effective delivery of service (Social Care </w:t>
      </w:r>
      <w:r w:rsidR="00A65359">
        <w:rPr>
          <w:rFonts w:asciiTheme="minorBidi" w:hAnsiTheme="minorBidi"/>
          <w:sz w:val="28"/>
          <w:szCs w:val="28"/>
        </w:rPr>
        <w:t>Institute for Excellence, 2021).</w:t>
      </w:r>
    </w:p>
    <w:p w14:paraId="15C44019" w14:textId="77777777" w:rsidR="00C969F8" w:rsidRDefault="00C969F8" w:rsidP="00C969F8">
      <w:pPr>
        <w:pStyle w:val="ListParagraph"/>
        <w:rPr>
          <w:rFonts w:asciiTheme="minorBidi" w:hAnsiTheme="minorBidi"/>
          <w:sz w:val="28"/>
          <w:szCs w:val="28"/>
        </w:rPr>
      </w:pPr>
    </w:p>
    <w:p w14:paraId="1DB0EEDA" w14:textId="24A817EF" w:rsidR="00C969F8" w:rsidRDefault="00C969F8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Essential Skills and Their Importance</w:t>
      </w:r>
      <w:r w:rsidR="005E3457">
        <w:rPr>
          <w:rFonts w:asciiTheme="minorBidi" w:hAnsiTheme="minorBidi"/>
          <w:sz w:val="28"/>
          <w:szCs w:val="28"/>
        </w:rPr>
        <w:t>.</w:t>
      </w:r>
    </w:p>
    <w:p w14:paraId="3ED43EA1" w14:textId="72DE69E4" w:rsidR="005E3457" w:rsidRDefault="00833E3E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Explanation:</w:t>
      </w:r>
      <w:r w:rsidR="00FB60EE">
        <w:rPr>
          <w:rFonts w:asciiTheme="minorBidi" w:hAnsiTheme="minorBidi"/>
          <w:sz w:val="28"/>
          <w:szCs w:val="28"/>
        </w:rPr>
        <w:t xml:space="preserve"> Effective verbal and non-verbal communication </w:t>
      </w:r>
      <w:r w:rsidR="00417C3C">
        <w:rPr>
          <w:rFonts w:asciiTheme="minorBidi" w:hAnsiTheme="minorBidi"/>
          <w:sz w:val="28"/>
          <w:szCs w:val="28"/>
        </w:rPr>
        <w:t>are</w:t>
      </w:r>
      <w:r w:rsidR="00FB60EE">
        <w:rPr>
          <w:rFonts w:asciiTheme="minorBidi" w:hAnsiTheme="minorBidi"/>
          <w:sz w:val="28"/>
          <w:szCs w:val="28"/>
        </w:rPr>
        <w:t xml:space="preserve"> the foundation of policing and a core requirement </w:t>
      </w:r>
      <w:r w:rsidR="00417C3C">
        <w:rPr>
          <w:rFonts w:asciiTheme="minorBidi" w:hAnsiTheme="minorBidi"/>
          <w:sz w:val="28"/>
          <w:szCs w:val="28"/>
        </w:rPr>
        <w:t xml:space="preserve">for professional practice </w:t>
      </w:r>
      <w:r w:rsidR="00E2521C">
        <w:rPr>
          <w:rFonts w:asciiTheme="minorBidi" w:hAnsiTheme="minorBidi"/>
          <w:sz w:val="28"/>
          <w:szCs w:val="28"/>
        </w:rPr>
        <w:t>(Thompson, 2021).</w:t>
      </w:r>
    </w:p>
    <w:p w14:paraId="3439F15D" w14:textId="77777777" w:rsidR="00E2521C" w:rsidRDefault="00E2521C" w:rsidP="00C969F8">
      <w:pPr>
        <w:pStyle w:val="ListParagraph"/>
        <w:rPr>
          <w:rFonts w:asciiTheme="minorBidi" w:hAnsiTheme="minorBidi"/>
          <w:sz w:val="28"/>
          <w:szCs w:val="28"/>
        </w:rPr>
      </w:pPr>
    </w:p>
    <w:p w14:paraId="053AE8A3" w14:textId="368FC5E2" w:rsidR="00E2521C" w:rsidRDefault="00E2521C" w:rsidP="00C969F8">
      <w:pPr>
        <w:pStyle w:val="ListParagraph"/>
        <w:rPr>
          <w:rFonts w:asciiTheme="minorBidi" w:hAnsiTheme="minorBidi"/>
          <w:sz w:val="28"/>
          <w:szCs w:val="28"/>
        </w:rPr>
      </w:pPr>
      <w:r w:rsidRPr="00E25B57">
        <w:rPr>
          <w:rFonts w:asciiTheme="minorBidi" w:hAnsiTheme="minorBidi"/>
          <w:b/>
          <w:bCs/>
          <w:sz w:val="28"/>
          <w:szCs w:val="28"/>
        </w:rPr>
        <w:t>Why it is essential:</w:t>
      </w:r>
      <w:r w:rsidR="007924EA">
        <w:rPr>
          <w:rFonts w:asciiTheme="minorBidi" w:hAnsiTheme="minorBidi"/>
          <w:sz w:val="28"/>
          <w:szCs w:val="28"/>
        </w:rPr>
        <w:t xml:space="preserve"> It allows officers to de-escalate volatile </w:t>
      </w:r>
      <w:r w:rsidR="001B2305">
        <w:rPr>
          <w:rFonts w:asciiTheme="minorBidi" w:hAnsiTheme="minorBidi"/>
          <w:sz w:val="28"/>
          <w:szCs w:val="28"/>
        </w:rPr>
        <w:t>situations without having to use physical force. For example</w:t>
      </w:r>
      <w:r w:rsidR="00DC49D4">
        <w:rPr>
          <w:rFonts w:asciiTheme="minorBidi" w:hAnsiTheme="minorBidi"/>
          <w:sz w:val="28"/>
          <w:szCs w:val="28"/>
        </w:rPr>
        <w:t>, when attending a domestic disturbance, an officer must</w:t>
      </w:r>
      <w:r w:rsidR="003128EA">
        <w:rPr>
          <w:rFonts w:asciiTheme="minorBidi" w:hAnsiTheme="minorBidi"/>
          <w:sz w:val="28"/>
          <w:szCs w:val="28"/>
        </w:rPr>
        <w:t xml:space="preserve"> use “active listening” to gather information </w:t>
      </w:r>
      <w:r w:rsidR="00973CCD">
        <w:rPr>
          <w:rFonts w:asciiTheme="minorBidi" w:hAnsiTheme="minorBidi"/>
          <w:sz w:val="28"/>
          <w:szCs w:val="28"/>
        </w:rPr>
        <w:t>while keeping all parties involved safe and calm. Thompson (2021)</w:t>
      </w:r>
      <w:r w:rsidR="003F450E">
        <w:rPr>
          <w:rFonts w:asciiTheme="minorBidi" w:hAnsiTheme="minorBidi"/>
          <w:sz w:val="28"/>
          <w:szCs w:val="28"/>
        </w:rPr>
        <w:t xml:space="preserve"> argues that clear communication is not merely a soft skill</w:t>
      </w:r>
      <w:r w:rsidR="00E25B57">
        <w:rPr>
          <w:rFonts w:asciiTheme="minorBidi" w:hAnsiTheme="minorBidi"/>
          <w:sz w:val="28"/>
          <w:szCs w:val="28"/>
        </w:rPr>
        <w:t xml:space="preserve"> but a tool that’s necessary for maintaining safety and order. </w:t>
      </w:r>
    </w:p>
    <w:p w14:paraId="47121799" w14:textId="77777777" w:rsidR="000E787B" w:rsidRDefault="000E787B" w:rsidP="00C969F8">
      <w:pPr>
        <w:pStyle w:val="ListParagraph"/>
        <w:rPr>
          <w:rFonts w:asciiTheme="minorBidi" w:hAnsiTheme="minorBidi"/>
          <w:sz w:val="28"/>
          <w:szCs w:val="28"/>
        </w:rPr>
      </w:pPr>
    </w:p>
    <w:p w14:paraId="16348DA9" w14:textId="32DE664A" w:rsidR="000E787B" w:rsidRDefault="000E787B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3.2 Empathy</w:t>
      </w:r>
    </w:p>
    <w:p w14:paraId="3CDF8B73" w14:textId="68C929DE" w:rsidR="000E787B" w:rsidRDefault="000E787B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Explanation: Em</w:t>
      </w:r>
      <w:r w:rsidR="00A26847">
        <w:rPr>
          <w:rFonts w:asciiTheme="minorBidi" w:hAnsiTheme="minorBidi"/>
          <w:sz w:val="28"/>
          <w:szCs w:val="28"/>
        </w:rPr>
        <w:t>pathy is the ability to understand and share the feelings of another person, a principle embe</w:t>
      </w:r>
      <w:r w:rsidR="00A30274">
        <w:rPr>
          <w:rFonts w:asciiTheme="minorBidi" w:hAnsiTheme="minorBidi"/>
          <w:sz w:val="28"/>
          <w:szCs w:val="28"/>
        </w:rPr>
        <w:t>dded in professional ethical standards (College of Policing, 2023)</w:t>
      </w:r>
      <w:r w:rsidR="00DB612E">
        <w:rPr>
          <w:rFonts w:asciiTheme="minorBidi" w:hAnsiTheme="minorBidi"/>
          <w:sz w:val="28"/>
          <w:szCs w:val="28"/>
        </w:rPr>
        <w:t>.</w:t>
      </w:r>
    </w:p>
    <w:p w14:paraId="375ED7FC" w14:textId="77777777" w:rsidR="00DB612E" w:rsidRDefault="00DB612E" w:rsidP="00C969F8">
      <w:pPr>
        <w:pStyle w:val="ListParagraph"/>
        <w:rPr>
          <w:rFonts w:asciiTheme="minorBidi" w:hAnsiTheme="minorBidi"/>
          <w:sz w:val="28"/>
          <w:szCs w:val="28"/>
        </w:rPr>
      </w:pPr>
    </w:p>
    <w:p w14:paraId="634CCA2F" w14:textId="59813A58" w:rsidR="00DB612E" w:rsidRDefault="00DB612E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Why is it essential: in social care</w:t>
      </w:r>
      <w:r w:rsidR="00B22907">
        <w:rPr>
          <w:rFonts w:asciiTheme="minorBidi" w:hAnsiTheme="minorBidi"/>
          <w:sz w:val="28"/>
          <w:szCs w:val="28"/>
        </w:rPr>
        <w:t xml:space="preserve"> context, officers meet </w:t>
      </w:r>
      <w:r w:rsidR="001742EC">
        <w:rPr>
          <w:rFonts w:asciiTheme="minorBidi" w:hAnsiTheme="minorBidi"/>
          <w:sz w:val="28"/>
          <w:szCs w:val="28"/>
        </w:rPr>
        <w:t>victims of trauma</w:t>
      </w:r>
      <w:r w:rsidR="007A20A0">
        <w:rPr>
          <w:rFonts w:asciiTheme="minorBidi" w:hAnsiTheme="minorBidi"/>
          <w:sz w:val="28"/>
          <w:szCs w:val="28"/>
        </w:rPr>
        <w:t xml:space="preserve">. Showing empathy builds a rapport </w:t>
      </w:r>
      <w:r w:rsidR="00F70418">
        <w:rPr>
          <w:rFonts w:asciiTheme="minorBidi" w:hAnsiTheme="minorBidi"/>
          <w:sz w:val="28"/>
          <w:szCs w:val="28"/>
        </w:rPr>
        <w:t>and trust, which is vital for a victim to provide a statement</w:t>
      </w:r>
      <w:r w:rsidR="000660A9">
        <w:rPr>
          <w:rFonts w:asciiTheme="minorBidi" w:hAnsiTheme="minorBidi"/>
          <w:sz w:val="28"/>
          <w:szCs w:val="28"/>
        </w:rPr>
        <w:t>. An empathetic approach ensures a person in a mental health crisis feels heard rather than crimi</w:t>
      </w:r>
      <w:r w:rsidR="003A0FF0">
        <w:rPr>
          <w:rFonts w:asciiTheme="minorBidi" w:hAnsiTheme="minorBidi"/>
          <w:sz w:val="28"/>
          <w:szCs w:val="28"/>
        </w:rPr>
        <w:t xml:space="preserve">nalised. Rogers (2019) emphasises </w:t>
      </w:r>
      <w:r w:rsidR="00B563E8">
        <w:rPr>
          <w:rFonts w:asciiTheme="minorBidi" w:hAnsiTheme="minorBidi"/>
          <w:sz w:val="28"/>
          <w:szCs w:val="28"/>
        </w:rPr>
        <w:t xml:space="preserve">that this perspective is vital when interacting </w:t>
      </w:r>
      <w:r w:rsidR="00A367F2">
        <w:rPr>
          <w:rFonts w:asciiTheme="minorBidi" w:hAnsiTheme="minorBidi"/>
          <w:sz w:val="28"/>
          <w:szCs w:val="28"/>
        </w:rPr>
        <w:t>with vulnerable populations to ensure their wellbeing is prioritised.</w:t>
      </w:r>
    </w:p>
    <w:p w14:paraId="4EDFF699" w14:textId="77777777" w:rsidR="003F3F07" w:rsidRDefault="003F3F07" w:rsidP="00C969F8">
      <w:pPr>
        <w:pStyle w:val="ListParagraph"/>
        <w:rPr>
          <w:rFonts w:asciiTheme="minorBidi" w:hAnsiTheme="minorBidi"/>
          <w:sz w:val="28"/>
          <w:szCs w:val="28"/>
        </w:rPr>
      </w:pPr>
    </w:p>
    <w:p w14:paraId="1A6F4BA1" w14:textId="5AB2A049" w:rsidR="003F3F07" w:rsidRDefault="003F3F07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>3.3 Crisis Management (problem solving</w:t>
      </w:r>
      <w:r w:rsidR="004B76E0">
        <w:rPr>
          <w:rFonts w:asciiTheme="minorBidi" w:hAnsiTheme="minorBidi"/>
          <w:sz w:val="28"/>
          <w:szCs w:val="28"/>
        </w:rPr>
        <w:t>)</w:t>
      </w:r>
      <w:r w:rsidR="00BD0CA0">
        <w:rPr>
          <w:rFonts w:asciiTheme="minorBidi" w:hAnsiTheme="minorBidi"/>
          <w:sz w:val="28"/>
          <w:szCs w:val="28"/>
        </w:rPr>
        <w:t xml:space="preserve">: The ability </w:t>
      </w:r>
      <w:r w:rsidR="00F269AE">
        <w:rPr>
          <w:rFonts w:asciiTheme="minorBidi" w:hAnsiTheme="minorBidi"/>
          <w:sz w:val="28"/>
          <w:szCs w:val="28"/>
        </w:rPr>
        <w:t>to make quick, logical decisions under extreme pressure is a fundamental competency</w:t>
      </w:r>
      <w:r w:rsidR="00E42D41">
        <w:rPr>
          <w:rFonts w:asciiTheme="minorBidi" w:hAnsiTheme="minorBidi"/>
          <w:sz w:val="28"/>
          <w:szCs w:val="28"/>
        </w:rPr>
        <w:t xml:space="preserve"> for operational safety (College of Policing, 2023).</w:t>
      </w:r>
    </w:p>
    <w:p w14:paraId="35175274" w14:textId="5C895C8E" w:rsidR="00E37B91" w:rsidRDefault="00236CB2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Why it is essential: Officers often face unpredictable environments where lives are at risk.</w:t>
      </w:r>
      <w:r w:rsidR="00A503CE">
        <w:rPr>
          <w:rFonts w:asciiTheme="minorBidi" w:hAnsiTheme="minorBidi"/>
          <w:sz w:val="28"/>
          <w:szCs w:val="28"/>
        </w:rPr>
        <w:t xml:space="preserve"> For instance, if an individual is threatening self-harm, the officer must</w:t>
      </w:r>
      <w:r w:rsidR="00DF5579">
        <w:rPr>
          <w:rFonts w:asciiTheme="minorBidi" w:hAnsiTheme="minorBidi"/>
          <w:sz w:val="28"/>
          <w:szCs w:val="28"/>
        </w:rPr>
        <w:t xml:space="preserve"> rapidly assess the environment, manage bystanders, and coordinate with medical services promptly</w:t>
      </w:r>
      <w:r w:rsidR="00C04931">
        <w:rPr>
          <w:rFonts w:asciiTheme="minorBidi" w:hAnsiTheme="minorBidi"/>
          <w:sz w:val="28"/>
          <w:szCs w:val="28"/>
        </w:rPr>
        <w:t>. Effective problem solving in these situations ensures that inter</w:t>
      </w:r>
      <w:r w:rsidR="00DC191A">
        <w:rPr>
          <w:rFonts w:asciiTheme="minorBidi" w:hAnsiTheme="minorBidi"/>
          <w:sz w:val="28"/>
          <w:szCs w:val="28"/>
        </w:rPr>
        <w:t xml:space="preserve">ventions are both safe and compliant with care </w:t>
      </w:r>
      <w:r w:rsidR="00890638">
        <w:rPr>
          <w:rFonts w:asciiTheme="minorBidi" w:hAnsiTheme="minorBidi"/>
          <w:sz w:val="28"/>
          <w:szCs w:val="28"/>
        </w:rPr>
        <w:t>standards</w:t>
      </w:r>
      <w:r w:rsidR="00C92D4D">
        <w:rPr>
          <w:rFonts w:asciiTheme="minorBidi" w:hAnsiTheme="minorBidi"/>
          <w:sz w:val="28"/>
          <w:szCs w:val="28"/>
        </w:rPr>
        <w:t xml:space="preserve"> (Rogers, 20</w:t>
      </w:r>
      <w:r w:rsidR="00774CD4">
        <w:rPr>
          <w:rFonts w:asciiTheme="minorBidi" w:hAnsiTheme="minorBidi"/>
          <w:sz w:val="28"/>
          <w:szCs w:val="28"/>
        </w:rPr>
        <w:t>19</w:t>
      </w:r>
      <w:r w:rsidR="00C92D4D">
        <w:rPr>
          <w:rFonts w:asciiTheme="minorBidi" w:hAnsiTheme="minorBidi"/>
          <w:sz w:val="28"/>
          <w:szCs w:val="28"/>
        </w:rPr>
        <w:t xml:space="preserve">). </w:t>
      </w:r>
    </w:p>
    <w:p w14:paraId="5A0E7FDD" w14:textId="77777777" w:rsidR="000003CA" w:rsidRDefault="000003CA" w:rsidP="00C969F8">
      <w:pPr>
        <w:pStyle w:val="ListParagraph"/>
        <w:rPr>
          <w:rFonts w:asciiTheme="minorBidi" w:hAnsiTheme="minorBidi"/>
          <w:sz w:val="28"/>
          <w:szCs w:val="28"/>
        </w:rPr>
      </w:pPr>
    </w:p>
    <w:p w14:paraId="7C14BA1D" w14:textId="181DAF98" w:rsidR="000003CA" w:rsidRDefault="003F5CCD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4.0 Strategies for skill improvement</w:t>
      </w:r>
    </w:p>
    <w:p w14:paraId="283A79B9" w14:textId="2BC5AC0D" w:rsidR="00B1667A" w:rsidRDefault="00B1667A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4.1 strategy for </w:t>
      </w:r>
      <w:r w:rsidR="00F56087">
        <w:rPr>
          <w:rFonts w:asciiTheme="minorBidi" w:hAnsiTheme="minorBidi"/>
          <w:sz w:val="28"/>
          <w:szCs w:val="28"/>
        </w:rPr>
        <w:t>C</w:t>
      </w:r>
      <w:r>
        <w:rPr>
          <w:rFonts w:asciiTheme="minorBidi" w:hAnsiTheme="minorBidi"/>
          <w:sz w:val="28"/>
          <w:szCs w:val="28"/>
        </w:rPr>
        <w:t>ommunication: De-esc</w:t>
      </w:r>
      <w:r w:rsidR="00F56087">
        <w:rPr>
          <w:rFonts w:asciiTheme="minorBidi" w:hAnsiTheme="minorBidi"/>
          <w:sz w:val="28"/>
          <w:szCs w:val="28"/>
        </w:rPr>
        <w:t>alation Training</w:t>
      </w:r>
    </w:p>
    <w:p w14:paraId="4331570A" w14:textId="687746C6" w:rsidR="00542D33" w:rsidRDefault="00542D33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Action: Enrolling </w:t>
      </w:r>
      <w:r w:rsidR="005A24CF">
        <w:rPr>
          <w:rFonts w:asciiTheme="minorBidi" w:hAnsiTheme="minorBidi"/>
          <w:sz w:val="28"/>
          <w:szCs w:val="28"/>
        </w:rPr>
        <w:t xml:space="preserve">in advanced tactical communication workshops focused on </w:t>
      </w:r>
      <w:r w:rsidR="002C2DF4">
        <w:rPr>
          <w:rFonts w:asciiTheme="minorBidi" w:hAnsiTheme="minorBidi"/>
          <w:sz w:val="28"/>
          <w:szCs w:val="28"/>
        </w:rPr>
        <w:t>“verbal judo” or neuro- ling</w:t>
      </w:r>
      <w:r w:rsidR="00C26C89">
        <w:rPr>
          <w:rFonts w:asciiTheme="minorBidi" w:hAnsiTheme="minorBidi"/>
          <w:sz w:val="28"/>
          <w:szCs w:val="28"/>
        </w:rPr>
        <w:t>uistic programming.</w:t>
      </w:r>
    </w:p>
    <w:p w14:paraId="6D953647" w14:textId="77777777" w:rsidR="00F56087" w:rsidRDefault="00F56087" w:rsidP="00C969F8">
      <w:pPr>
        <w:pStyle w:val="ListParagraph"/>
        <w:rPr>
          <w:rFonts w:asciiTheme="minorBidi" w:hAnsiTheme="minorBidi"/>
          <w:sz w:val="28"/>
          <w:szCs w:val="28"/>
        </w:rPr>
      </w:pPr>
    </w:p>
    <w:p w14:paraId="769CD0A3" w14:textId="30D9F84C" w:rsidR="00236CB2" w:rsidRDefault="00A503CE" w:rsidP="00C969F8">
      <w:pPr>
        <w:pStyle w:val="ListParagrap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3BFDD479" w14:textId="77777777" w:rsidR="005E3457" w:rsidRDefault="005E3457" w:rsidP="00C969F8">
      <w:pPr>
        <w:pStyle w:val="ListParagraph"/>
        <w:rPr>
          <w:rFonts w:asciiTheme="minorBidi" w:hAnsiTheme="minorBidi"/>
          <w:sz w:val="28"/>
          <w:szCs w:val="28"/>
        </w:rPr>
      </w:pPr>
    </w:p>
    <w:p w14:paraId="6743A6BC" w14:textId="77777777" w:rsidR="00A65359" w:rsidRDefault="00A65359" w:rsidP="00A65359">
      <w:pPr>
        <w:rPr>
          <w:rFonts w:asciiTheme="minorBidi" w:hAnsiTheme="minorBidi"/>
          <w:sz w:val="28"/>
          <w:szCs w:val="28"/>
        </w:rPr>
      </w:pPr>
    </w:p>
    <w:p w14:paraId="6D4FEEE8" w14:textId="77777777" w:rsidR="00A65359" w:rsidRPr="00A65359" w:rsidRDefault="00A65359" w:rsidP="00A65359">
      <w:pPr>
        <w:rPr>
          <w:rFonts w:asciiTheme="minorBidi" w:hAnsiTheme="minorBidi"/>
          <w:sz w:val="28"/>
          <w:szCs w:val="28"/>
        </w:rPr>
      </w:pPr>
    </w:p>
    <w:p w14:paraId="6985A1C7" w14:textId="77777777" w:rsidR="00C22B32" w:rsidRDefault="00C22B32" w:rsidP="0009125B">
      <w:pPr>
        <w:pStyle w:val="ListParagraph"/>
        <w:rPr>
          <w:rFonts w:asciiTheme="minorBidi" w:hAnsiTheme="minorBidi"/>
          <w:sz w:val="28"/>
          <w:szCs w:val="28"/>
        </w:rPr>
      </w:pPr>
    </w:p>
    <w:p w14:paraId="7571AF01" w14:textId="77777777" w:rsidR="00C22B32" w:rsidRPr="00FC03C2" w:rsidRDefault="00C22B32" w:rsidP="0009125B">
      <w:pPr>
        <w:pStyle w:val="ListParagraph"/>
        <w:rPr>
          <w:rFonts w:asciiTheme="minorBidi" w:hAnsiTheme="minorBidi"/>
          <w:sz w:val="28"/>
          <w:szCs w:val="28"/>
        </w:rPr>
      </w:pPr>
    </w:p>
    <w:p w14:paraId="6F992C90" w14:textId="77777777" w:rsidR="008F0FF9" w:rsidRPr="008F0FF9" w:rsidRDefault="008F0FF9" w:rsidP="00FF30CD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BF1068C" w14:textId="77777777" w:rsidR="00A10225" w:rsidRDefault="00A10225" w:rsidP="00FF30CD">
      <w:pPr>
        <w:rPr>
          <w:rFonts w:asciiTheme="minorBidi" w:hAnsiTheme="minorBidi"/>
          <w:sz w:val="28"/>
          <w:szCs w:val="28"/>
        </w:rPr>
      </w:pPr>
    </w:p>
    <w:p w14:paraId="76959472" w14:textId="77777777" w:rsidR="00EA2124" w:rsidRPr="00FF30CD" w:rsidRDefault="00EA2124" w:rsidP="00FF30CD">
      <w:pPr>
        <w:rPr>
          <w:rFonts w:asciiTheme="minorBidi" w:hAnsiTheme="minorBidi"/>
          <w:sz w:val="28"/>
          <w:szCs w:val="28"/>
        </w:rPr>
      </w:pPr>
    </w:p>
    <w:p w14:paraId="7ACDD890" w14:textId="77777777" w:rsidR="00584C4A" w:rsidRDefault="00584C4A" w:rsidP="00ED5964">
      <w:pPr>
        <w:jc w:val="both"/>
        <w:rPr>
          <w:rFonts w:asciiTheme="minorBidi" w:hAnsiTheme="minorBidi"/>
          <w:sz w:val="28"/>
          <w:szCs w:val="28"/>
        </w:rPr>
      </w:pPr>
    </w:p>
    <w:p w14:paraId="24BEF5B4" w14:textId="77777777" w:rsidR="00584C4A" w:rsidRDefault="00584C4A" w:rsidP="00ED5964">
      <w:pPr>
        <w:jc w:val="both"/>
        <w:rPr>
          <w:rFonts w:asciiTheme="minorBidi" w:hAnsiTheme="minorBidi"/>
          <w:sz w:val="28"/>
          <w:szCs w:val="28"/>
        </w:rPr>
      </w:pPr>
    </w:p>
    <w:p w14:paraId="7CE90411" w14:textId="77777777" w:rsidR="00584C4A" w:rsidRDefault="00584C4A" w:rsidP="00ED5964">
      <w:pPr>
        <w:jc w:val="both"/>
        <w:rPr>
          <w:rFonts w:asciiTheme="minorBidi" w:hAnsiTheme="minorBidi"/>
          <w:sz w:val="28"/>
          <w:szCs w:val="28"/>
        </w:rPr>
      </w:pPr>
    </w:p>
    <w:p w14:paraId="53635293" w14:textId="77777777" w:rsidR="00584C4A" w:rsidRDefault="00584C4A" w:rsidP="00ED5964">
      <w:pPr>
        <w:jc w:val="both"/>
        <w:rPr>
          <w:rFonts w:asciiTheme="minorBidi" w:hAnsiTheme="minorBidi"/>
          <w:sz w:val="28"/>
          <w:szCs w:val="28"/>
        </w:rPr>
      </w:pP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7A43017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100920263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69A45AB4" w14:textId="6425A3D6" w:rsidR="00584C4A" w:rsidRDefault="00584C4A" w:rsidP="00584C4A">
          <w:pPr>
            <w:pStyle w:val="TOCHeading"/>
          </w:pPr>
        </w:p>
        <w:p w14:paraId="6138A55F" w14:textId="5A95EE8D" w:rsidR="00184A9A" w:rsidRPr="00242974" w:rsidRDefault="0068420E"/>
      </w:sdtContent>
    </w:sdt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sectPr w:rsidR="002E71BA" w:rsidRPr="002429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781A0C" w14:textId="77777777" w:rsidR="0068420E" w:rsidRDefault="0068420E" w:rsidP="003C7C97">
      <w:pPr>
        <w:spacing w:after="0" w:line="240" w:lineRule="auto"/>
      </w:pPr>
      <w:r>
        <w:separator/>
      </w:r>
    </w:p>
  </w:endnote>
  <w:endnote w:type="continuationSeparator" w:id="0">
    <w:p w14:paraId="47D44D52" w14:textId="77777777" w:rsidR="0068420E" w:rsidRDefault="0068420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CCCBC4" w14:textId="77777777" w:rsidR="0068420E" w:rsidRDefault="0068420E" w:rsidP="003C7C97">
      <w:pPr>
        <w:spacing w:after="0" w:line="240" w:lineRule="auto"/>
      </w:pPr>
      <w:r>
        <w:separator/>
      </w:r>
    </w:p>
  </w:footnote>
  <w:footnote w:type="continuationSeparator" w:id="0">
    <w:p w14:paraId="1F14F22F" w14:textId="77777777" w:rsidR="0068420E" w:rsidRDefault="0068420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B27ED"/>
    <w:multiLevelType w:val="multilevel"/>
    <w:tmpl w:val="F7980FC4"/>
    <w:lvl w:ilvl="0">
      <w:start w:val="1"/>
      <w:numFmt w:val="decimal"/>
      <w:lvlText w:val="%1.0-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-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-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-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-%3.%4.%5.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-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-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-%3.%4.%5.%6.%7.%8.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-%3.%4.%5.%6.%7.%8.%9."/>
      <w:lvlJc w:val="left"/>
      <w:pPr>
        <w:ind w:left="7920" w:hanging="2160"/>
      </w:pPr>
      <w:rPr>
        <w:rFonts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9A2768D"/>
    <w:multiLevelType w:val="multilevel"/>
    <w:tmpl w:val="98C2BD62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8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0C33D18"/>
    <w:multiLevelType w:val="multilevel"/>
    <w:tmpl w:val="04AEED2C"/>
    <w:lvl w:ilvl="0">
      <w:start w:val="1"/>
      <w:numFmt w:val="decimal"/>
      <w:lvlText w:val="%1.0"/>
      <w:lvlJc w:val="left"/>
      <w:pPr>
        <w:ind w:left="144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16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0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6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84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640" w:hanging="2160"/>
      </w:pPr>
      <w:rPr>
        <w:rFonts w:hint="default"/>
      </w:rPr>
    </w:lvl>
  </w:abstractNum>
  <w:abstractNum w:abstractNumId="11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A57884"/>
    <w:multiLevelType w:val="hybridMultilevel"/>
    <w:tmpl w:val="966645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1"/>
  </w:num>
  <w:num w:numId="4" w16cid:durableId="931426930">
    <w:abstractNumId w:val="21"/>
  </w:num>
  <w:num w:numId="5" w16cid:durableId="1422484198">
    <w:abstractNumId w:val="18"/>
  </w:num>
  <w:num w:numId="6" w16cid:durableId="552929862">
    <w:abstractNumId w:val="19"/>
  </w:num>
  <w:num w:numId="7" w16cid:durableId="587203086">
    <w:abstractNumId w:val="22"/>
  </w:num>
  <w:num w:numId="8" w16cid:durableId="389156196">
    <w:abstractNumId w:val="15"/>
  </w:num>
  <w:num w:numId="9" w16cid:durableId="1393503788">
    <w:abstractNumId w:val="3"/>
  </w:num>
  <w:num w:numId="10" w16cid:durableId="1579359955">
    <w:abstractNumId w:val="13"/>
  </w:num>
  <w:num w:numId="11" w16cid:durableId="806699681">
    <w:abstractNumId w:val="14"/>
  </w:num>
  <w:num w:numId="12" w16cid:durableId="1314750107">
    <w:abstractNumId w:val="12"/>
  </w:num>
  <w:num w:numId="13" w16cid:durableId="1766919701">
    <w:abstractNumId w:val="17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4"/>
  </w:num>
  <w:num w:numId="18" w16cid:durableId="1838374920">
    <w:abstractNumId w:val="20"/>
  </w:num>
  <w:num w:numId="19" w16cid:durableId="1827044992">
    <w:abstractNumId w:val="8"/>
  </w:num>
  <w:num w:numId="20" w16cid:durableId="895820667">
    <w:abstractNumId w:val="16"/>
  </w:num>
  <w:num w:numId="21" w16cid:durableId="817497522">
    <w:abstractNumId w:val="25"/>
  </w:num>
  <w:num w:numId="22" w16cid:durableId="725690465">
    <w:abstractNumId w:val="0"/>
  </w:num>
  <w:num w:numId="23" w16cid:durableId="1939285858">
    <w:abstractNumId w:val="7"/>
  </w:num>
  <w:num w:numId="24" w16cid:durableId="459151392">
    <w:abstractNumId w:val="10"/>
  </w:num>
  <w:num w:numId="25" w16cid:durableId="710114154">
    <w:abstractNumId w:val="4"/>
  </w:num>
  <w:num w:numId="26" w16cid:durableId="1135370516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3CA"/>
    <w:rsid w:val="0001174F"/>
    <w:rsid w:val="0001715D"/>
    <w:rsid w:val="00022C42"/>
    <w:rsid w:val="00027B15"/>
    <w:rsid w:val="00030A05"/>
    <w:rsid w:val="000660A9"/>
    <w:rsid w:val="00070818"/>
    <w:rsid w:val="00074DFD"/>
    <w:rsid w:val="0008238F"/>
    <w:rsid w:val="00082EC6"/>
    <w:rsid w:val="00085388"/>
    <w:rsid w:val="0009125B"/>
    <w:rsid w:val="000D41DC"/>
    <w:rsid w:val="000E787B"/>
    <w:rsid w:val="00123BCF"/>
    <w:rsid w:val="0012548B"/>
    <w:rsid w:val="00125D37"/>
    <w:rsid w:val="00127C1A"/>
    <w:rsid w:val="00134BB0"/>
    <w:rsid w:val="00150D81"/>
    <w:rsid w:val="0015158F"/>
    <w:rsid w:val="00166CEB"/>
    <w:rsid w:val="001742EC"/>
    <w:rsid w:val="00183CB9"/>
    <w:rsid w:val="00184A9A"/>
    <w:rsid w:val="001947DF"/>
    <w:rsid w:val="001B22BB"/>
    <w:rsid w:val="001B2305"/>
    <w:rsid w:val="001B2E1E"/>
    <w:rsid w:val="001B619C"/>
    <w:rsid w:val="001D1D3C"/>
    <w:rsid w:val="001F2556"/>
    <w:rsid w:val="00216A95"/>
    <w:rsid w:val="002205D4"/>
    <w:rsid w:val="00222C3A"/>
    <w:rsid w:val="00226D31"/>
    <w:rsid w:val="00236401"/>
    <w:rsid w:val="00236CB2"/>
    <w:rsid w:val="002370CE"/>
    <w:rsid w:val="00242974"/>
    <w:rsid w:val="00245D3F"/>
    <w:rsid w:val="002976D4"/>
    <w:rsid w:val="002A5577"/>
    <w:rsid w:val="002B4AA4"/>
    <w:rsid w:val="002C2DF4"/>
    <w:rsid w:val="002E647D"/>
    <w:rsid w:val="002E71BA"/>
    <w:rsid w:val="002F5066"/>
    <w:rsid w:val="003003FD"/>
    <w:rsid w:val="00302DCD"/>
    <w:rsid w:val="00310245"/>
    <w:rsid w:val="003128EA"/>
    <w:rsid w:val="00316C95"/>
    <w:rsid w:val="003246AB"/>
    <w:rsid w:val="003458DB"/>
    <w:rsid w:val="003523D3"/>
    <w:rsid w:val="00364C35"/>
    <w:rsid w:val="00386BC1"/>
    <w:rsid w:val="00396F60"/>
    <w:rsid w:val="003A0FF0"/>
    <w:rsid w:val="003A51D6"/>
    <w:rsid w:val="003B041D"/>
    <w:rsid w:val="003B125E"/>
    <w:rsid w:val="003B2A5E"/>
    <w:rsid w:val="003C7C97"/>
    <w:rsid w:val="003F3F07"/>
    <w:rsid w:val="003F450E"/>
    <w:rsid w:val="003F5CCD"/>
    <w:rsid w:val="00406B8D"/>
    <w:rsid w:val="00410068"/>
    <w:rsid w:val="0041618E"/>
    <w:rsid w:val="00417C3C"/>
    <w:rsid w:val="0042295C"/>
    <w:rsid w:val="00426EEC"/>
    <w:rsid w:val="004466C3"/>
    <w:rsid w:val="004552CE"/>
    <w:rsid w:val="00481FF7"/>
    <w:rsid w:val="004A1794"/>
    <w:rsid w:val="004B13FE"/>
    <w:rsid w:val="004B76E0"/>
    <w:rsid w:val="004E7131"/>
    <w:rsid w:val="00500295"/>
    <w:rsid w:val="00501AAF"/>
    <w:rsid w:val="00527AFA"/>
    <w:rsid w:val="005419DA"/>
    <w:rsid w:val="00542D33"/>
    <w:rsid w:val="005526F5"/>
    <w:rsid w:val="0055374D"/>
    <w:rsid w:val="005678AC"/>
    <w:rsid w:val="005709B1"/>
    <w:rsid w:val="00572B3B"/>
    <w:rsid w:val="005762D8"/>
    <w:rsid w:val="005836D2"/>
    <w:rsid w:val="00584C4A"/>
    <w:rsid w:val="00587C58"/>
    <w:rsid w:val="005A24CF"/>
    <w:rsid w:val="005A7FD4"/>
    <w:rsid w:val="005B1A84"/>
    <w:rsid w:val="005D1AF9"/>
    <w:rsid w:val="005D5457"/>
    <w:rsid w:val="005E2699"/>
    <w:rsid w:val="005E3457"/>
    <w:rsid w:val="005E44B5"/>
    <w:rsid w:val="005E5E6B"/>
    <w:rsid w:val="0060019F"/>
    <w:rsid w:val="00612DEA"/>
    <w:rsid w:val="00614572"/>
    <w:rsid w:val="006219B7"/>
    <w:rsid w:val="006232DF"/>
    <w:rsid w:val="00631F2E"/>
    <w:rsid w:val="006457C0"/>
    <w:rsid w:val="00652BB7"/>
    <w:rsid w:val="00661758"/>
    <w:rsid w:val="0067612C"/>
    <w:rsid w:val="00676FEB"/>
    <w:rsid w:val="0068420E"/>
    <w:rsid w:val="006912C4"/>
    <w:rsid w:val="006A5CFC"/>
    <w:rsid w:val="006C5138"/>
    <w:rsid w:val="006C689B"/>
    <w:rsid w:val="006E005C"/>
    <w:rsid w:val="006E4783"/>
    <w:rsid w:val="006E6EE5"/>
    <w:rsid w:val="006F0029"/>
    <w:rsid w:val="006F2A66"/>
    <w:rsid w:val="007138EF"/>
    <w:rsid w:val="007632A9"/>
    <w:rsid w:val="0076411B"/>
    <w:rsid w:val="00774092"/>
    <w:rsid w:val="00774CD4"/>
    <w:rsid w:val="00782830"/>
    <w:rsid w:val="0078664A"/>
    <w:rsid w:val="007924EA"/>
    <w:rsid w:val="007A20A0"/>
    <w:rsid w:val="007B0F6D"/>
    <w:rsid w:val="007C21E2"/>
    <w:rsid w:val="007C62C3"/>
    <w:rsid w:val="007D25AA"/>
    <w:rsid w:val="007F0873"/>
    <w:rsid w:val="00805726"/>
    <w:rsid w:val="00815117"/>
    <w:rsid w:val="00833E3E"/>
    <w:rsid w:val="00847493"/>
    <w:rsid w:val="008520F8"/>
    <w:rsid w:val="00855F34"/>
    <w:rsid w:val="008826B6"/>
    <w:rsid w:val="00890638"/>
    <w:rsid w:val="008A0C6B"/>
    <w:rsid w:val="008B0B22"/>
    <w:rsid w:val="008C58B0"/>
    <w:rsid w:val="008C591B"/>
    <w:rsid w:val="008C6182"/>
    <w:rsid w:val="008F0FF9"/>
    <w:rsid w:val="00926458"/>
    <w:rsid w:val="00933720"/>
    <w:rsid w:val="0095348E"/>
    <w:rsid w:val="0096203D"/>
    <w:rsid w:val="00973CCD"/>
    <w:rsid w:val="009C7E52"/>
    <w:rsid w:val="009E4934"/>
    <w:rsid w:val="009F40A7"/>
    <w:rsid w:val="009F5CE6"/>
    <w:rsid w:val="00A035CD"/>
    <w:rsid w:val="00A10225"/>
    <w:rsid w:val="00A13622"/>
    <w:rsid w:val="00A22995"/>
    <w:rsid w:val="00A26847"/>
    <w:rsid w:val="00A30274"/>
    <w:rsid w:val="00A367F2"/>
    <w:rsid w:val="00A503CE"/>
    <w:rsid w:val="00A50E80"/>
    <w:rsid w:val="00A513B0"/>
    <w:rsid w:val="00A52F12"/>
    <w:rsid w:val="00A5409D"/>
    <w:rsid w:val="00A63F7F"/>
    <w:rsid w:val="00A65359"/>
    <w:rsid w:val="00A667CE"/>
    <w:rsid w:val="00A75042"/>
    <w:rsid w:val="00A774BC"/>
    <w:rsid w:val="00A82678"/>
    <w:rsid w:val="00A946CB"/>
    <w:rsid w:val="00AA3B66"/>
    <w:rsid w:val="00AA77C8"/>
    <w:rsid w:val="00AC3490"/>
    <w:rsid w:val="00AC7BE2"/>
    <w:rsid w:val="00AE35BF"/>
    <w:rsid w:val="00B1067E"/>
    <w:rsid w:val="00B119B1"/>
    <w:rsid w:val="00B1667A"/>
    <w:rsid w:val="00B22907"/>
    <w:rsid w:val="00B563E8"/>
    <w:rsid w:val="00B81790"/>
    <w:rsid w:val="00B81BBC"/>
    <w:rsid w:val="00BD03D5"/>
    <w:rsid w:val="00BD0CA0"/>
    <w:rsid w:val="00C04931"/>
    <w:rsid w:val="00C22B32"/>
    <w:rsid w:val="00C26C89"/>
    <w:rsid w:val="00C3215E"/>
    <w:rsid w:val="00C45272"/>
    <w:rsid w:val="00C47770"/>
    <w:rsid w:val="00C53626"/>
    <w:rsid w:val="00C54AE5"/>
    <w:rsid w:val="00C75856"/>
    <w:rsid w:val="00C85A7C"/>
    <w:rsid w:val="00C92D4D"/>
    <w:rsid w:val="00C95214"/>
    <w:rsid w:val="00C969F8"/>
    <w:rsid w:val="00CC3F59"/>
    <w:rsid w:val="00CD4774"/>
    <w:rsid w:val="00D10AAF"/>
    <w:rsid w:val="00D136E4"/>
    <w:rsid w:val="00D27540"/>
    <w:rsid w:val="00D4006B"/>
    <w:rsid w:val="00D40D7A"/>
    <w:rsid w:val="00D64A0D"/>
    <w:rsid w:val="00D74487"/>
    <w:rsid w:val="00D750B4"/>
    <w:rsid w:val="00D81C18"/>
    <w:rsid w:val="00D8461A"/>
    <w:rsid w:val="00D95CAF"/>
    <w:rsid w:val="00DB60B6"/>
    <w:rsid w:val="00DB612E"/>
    <w:rsid w:val="00DC191A"/>
    <w:rsid w:val="00DC1CC6"/>
    <w:rsid w:val="00DC49D4"/>
    <w:rsid w:val="00DE0652"/>
    <w:rsid w:val="00DF5579"/>
    <w:rsid w:val="00E067A8"/>
    <w:rsid w:val="00E13924"/>
    <w:rsid w:val="00E15FD5"/>
    <w:rsid w:val="00E1725A"/>
    <w:rsid w:val="00E2521C"/>
    <w:rsid w:val="00E25B57"/>
    <w:rsid w:val="00E33758"/>
    <w:rsid w:val="00E37B91"/>
    <w:rsid w:val="00E42D41"/>
    <w:rsid w:val="00E53E5E"/>
    <w:rsid w:val="00E64325"/>
    <w:rsid w:val="00E673C5"/>
    <w:rsid w:val="00E67967"/>
    <w:rsid w:val="00E82723"/>
    <w:rsid w:val="00EA2124"/>
    <w:rsid w:val="00EA29A5"/>
    <w:rsid w:val="00EC107C"/>
    <w:rsid w:val="00EC7EBE"/>
    <w:rsid w:val="00EC7FD2"/>
    <w:rsid w:val="00ED5964"/>
    <w:rsid w:val="00F1720B"/>
    <w:rsid w:val="00F269AE"/>
    <w:rsid w:val="00F36ADC"/>
    <w:rsid w:val="00F56087"/>
    <w:rsid w:val="00F605C6"/>
    <w:rsid w:val="00F6785B"/>
    <w:rsid w:val="00F70418"/>
    <w:rsid w:val="00F915D6"/>
    <w:rsid w:val="00FB60EE"/>
    <w:rsid w:val="00FC03C2"/>
    <w:rsid w:val="00FF2B0A"/>
    <w:rsid w:val="00FF30CD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7e488bcfa0bdfa660faa79fa8b78f7d5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3e96a00e448d61fbec4b71589ccf3ae9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C25D77F-51FC-4C32-A243-0BDCF72860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C89433B-8845-45E2-875D-5CC13B02AAB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C84A97E-A228-4748-A125-EB8425BB38E7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543</Words>
  <Characters>3098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Samara Naomi Morgan (2520995)</cp:lastModifiedBy>
  <cp:revision>2</cp:revision>
  <dcterms:created xsi:type="dcterms:W3CDTF">2026-03-26T16:58:00Z</dcterms:created>
  <dcterms:modified xsi:type="dcterms:W3CDTF">2026-03-26T16:58:00Z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