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7E5A4" w14:textId="34037171" w:rsidR="00065A8D" w:rsidRPr="004115DB" w:rsidRDefault="00065A8D" w:rsidP="00065A8D">
      <w:pPr>
        <w:jc w:val="center"/>
        <w:rPr>
          <w:rFonts w:ascii="Arial" w:hAnsi="Arial" w:cs="Arial"/>
          <w:b/>
          <w:i/>
          <w:iCs/>
          <w:noProof/>
          <w:sz w:val="32"/>
          <w:szCs w:val="32"/>
          <w:lang w:val="en-GB"/>
        </w:rPr>
      </w:pPr>
      <w:r w:rsidRPr="004115DB">
        <w:rPr>
          <w:rFonts w:ascii="Arial" w:hAnsi="Arial" w:cs="Arial"/>
          <w:b/>
          <w:i/>
          <w:iCs/>
          <w:noProof/>
          <w:sz w:val="32"/>
          <w:szCs w:val="32"/>
          <w:lang w:val="en-GB"/>
        </w:rPr>
        <w:t>Programme: BA Business Management</w:t>
      </w:r>
    </w:p>
    <w:p w14:paraId="78A1A203" w14:textId="77777777" w:rsidR="00065A8D" w:rsidRPr="004115DB" w:rsidRDefault="00065A8D" w:rsidP="00065A8D">
      <w:pPr>
        <w:jc w:val="center"/>
        <w:rPr>
          <w:rFonts w:ascii="Arial" w:hAnsi="Arial" w:cs="Arial"/>
          <w:b/>
          <w:i/>
          <w:iCs/>
          <w:noProof/>
          <w:sz w:val="32"/>
          <w:szCs w:val="32"/>
          <w:lang w:val="en-GB"/>
        </w:rPr>
      </w:pPr>
      <w:r w:rsidRPr="004115DB">
        <w:rPr>
          <w:rFonts w:ascii="Arial" w:hAnsi="Arial" w:cs="Arial"/>
          <w:b/>
          <w:i/>
          <w:iCs/>
          <w:noProof/>
          <w:sz w:val="32"/>
          <w:szCs w:val="32"/>
          <w:lang w:val="en-GB"/>
        </w:rPr>
        <w:t>Module: Management Accounting</w:t>
      </w:r>
    </w:p>
    <w:p w14:paraId="299EB53E" w14:textId="489BC66B" w:rsidR="00065A8D" w:rsidRPr="004115DB" w:rsidRDefault="00065A8D" w:rsidP="00065A8D">
      <w:pPr>
        <w:jc w:val="center"/>
        <w:rPr>
          <w:rFonts w:ascii="Arial" w:hAnsi="Arial" w:cs="Arial"/>
          <w:b/>
          <w:i/>
          <w:iCs/>
          <w:noProof/>
          <w:sz w:val="32"/>
          <w:szCs w:val="32"/>
          <w:lang w:val="en-GB"/>
        </w:rPr>
      </w:pPr>
      <w:r w:rsidRPr="004115DB">
        <w:rPr>
          <w:rFonts w:ascii="Arial" w:hAnsi="Arial" w:cs="Arial"/>
          <w:b/>
          <w:i/>
          <w:iCs/>
          <w:noProof/>
          <w:sz w:val="32"/>
          <w:szCs w:val="32"/>
          <w:lang w:val="en-GB"/>
        </w:rPr>
        <w:t>Module code: LCBB5002</w:t>
      </w:r>
    </w:p>
    <w:p w14:paraId="1B17C7DF" w14:textId="3997C27C" w:rsidR="00065A8D" w:rsidRPr="004115DB" w:rsidRDefault="00065A8D" w:rsidP="00065A8D">
      <w:pPr>
        <w:jc w:val="center"/>
        <w:rPr>
          <w:rFonts w:ascii="Arial" w:hAnsi="Arial" w:cs="Arial"/>
          <w:b/>
          <w:i/>
          <w:iCs/>
          <w:noProof/>
          <w:sz w:val="32"/>
          <w:szCs w:val="32"/>
          <w:lang w:val="en-GB"/>
        </w:rPr>
      </w:pPr>
      <w:r w:rsidRPr="004115DB">
        <w:rPr>
          <w:rFonts w:ascii="Arial" w:hAnsi="Arial" w:cs="Arial"/>
          <w:b/>
          <w:i/>
          <w:iCs/>
          <w:noProof/>
          <w:sz w:val="32"/>
          <w:szCs w:val="32"/>
          <w:lang w:val="en-GB"/>
        </w:rPr>
        <w:t>Assignment Title: Assignment 2 Report</w:t>
      </w:r>
    </w:p>
    <w:p w14:paraId="0E0CF15B" w14:textId="77777777" w:rsidR="004115DB" w:rsidRPr="00834704" w:rsidRDefault="004115DB" w:rsidP="00065A8D">
      <w:pPr>
        <w:jc w:val="center"/>
        <w:rPr>
          <w:rFonts w:ascii="Arial" w:hAnsi="Arial" w:cs="Arial"/>
          <w:b/>
          <w:noProof/>
          <w:sz w:val="32"/>
          <w:szCs w:val="32"/>
          <w:lang w:val="en-GB"/>
        </w:rPr>
      </w:pPr>
    </w:p>
    <w:p w14:paraId="764D2646" w14:textId="1C2B0627" w:rsidR="00011343" w:rsidRPr="00834704" w:rsidRDefault="008236A5" w:rsidP="004115DB">
      <w:pPr>
        <w:rPr>
          <w:rFonts w:ascii="Arial" w:hAnsi="Arial" w:cs="Arial"/>
          <w:noProof/>
          <w:lang w:val="en-GB"/>
        </w:rPr>
      </w:pPr>
      <w:r w:rsidRPr="00834704">
        <w:rPr>
          <w:rFonts w:ascii="Arial" w:hAnsi="Arial" w:cs="Arial"/>
          <w:noProof/>
          <w:lang w:val="en-GB"/>
        </w:rPr>
        <w:br w:type="page"/>
      </w:r>
    </w:p>
    <w:sdt>
      <w:sdtPr>
        <w:rPr>
          <w:rFonts w:ascii="Arial" w:eastAsiaTheme="minorHAnsi" w:hAnsi="Arial" w:cs="Arial"/>
          <w:b w:val="0"/>
          <w:bCs w:val="0"/>
          <w:i w:val="0"/>
          <w:noProof/>
          <w:color w:val="auto"/>
          <w:sz w:val="24"/>
          <w:szCs w:val="22"/>
          <w:lang w:val="en-GB"/>
        </w:rPr>
        <w:id w:val="4243181"/>
        <w:docPartObj>
          <w:docPartGallery w:val="Table of Contents"/>
          <w:docPartUnique/>
        </w:docPartObj>
      </w:sdtPr>
      <w:sdtEndPr>
        <w:rPr>
          <w:iCs/>
        </w:rPr>
      </w:sdtEndPr>
      <w:sdtContent>
        <w:p w14:paraId="08C24737" w14:textId="77777777" w:rsidR="00610EF6" w:rsidRPr="004115DB" w:rsidRDefault="00610EF6" w:rsidP="00065A8D">
          <w:pPr>
            <w:pStyle w:val="TOCHeading"/>
            <w:jc w:val="center"/>
            <w:rPr>
              <w:rFonts w:ascii="Arial" w:hAnsi="Arial" w:cs="Arial"/>
              <w:noProof/>
              <w:color w:val="000000" w:themeColor="text1"/>
              <w:lang w:val="en-GB"/>
            </w:rPr>
          </w:pPr>
          <w:r w:rsidRPr="004115DB">
            <w:rPr>
              <w:rFonts w:ascii="Arial" w:hAnsi="Arial" w:cs="Arial"/>
              <w:noProof/>
              <w:color w:val="000000" w:themeColor="text1"/>
              <w:lang w:val="en-GB"/>
            </w:rPr>
            <w:t>Table of Contents</w:t>
          </w:r>
        </w:p>
        <w:p w14:paraId="51461811" w14:textId="64E4C88C" w:rsidR="004115DB" w:rsidRPr="004115DB" w:rsidRDefault="00610EF6">
          <w:pPr>
            <w:pStyle w:val="TOC1"/>
            <w:tabs>
              <w:tab w:val="right" w:leader="dot" w:pos="9350"/>
            </w:tabs>
            <w:rPr>
              <w:rFonts w:ascii="Arial" w:eastAsiaTheme="minorEastAsia" w:hAnsi="Arial" w:cs="Arial"/>
              <w:i/>
              <w:iCs/>
              <w:noProof/>
              <w:sz w:val="22"/>
              <w:lang w:val="en-GB" w:eastAsia="en-GB"/>
            </w:rPr>
          </w:pPr>
          <w:r w:rsidRPr="004115DB">
            <w:rPr>
              <w:rFonts w:ascii="Arial" w:hAnsi="Arial" w:cs="Arial"/>
              <w:i/>
              <w:iCs/>
              <w:noProof/>
              <w:lang w:val="en-GB"/>
            </w:rPr>
            <w:fldChar w:fldCharType="begin"/>
          </w:r>
          <w:r w:rsidRPr="004115DB">
            <w:rPr>
              <w:rFonts w:ascii="Arial" w:hAnsi="Arial" w:cs="Arial"/>
              <w:i/>
              <w:iCs/>
              <w:noProof/>
              <w:lang w:val="en-GB"/>
            </w:rPr>
            <w:instrText xml:space="preserve"> TOC \o "1-3" \h \z \u </w:instrText>
          </w:r>
          <w:r w:rsidRPr="004115DB">
            <w:rPr>
              <w:rFonts w:ascii="Arial" w:hAnsi="Arial" w:cs="Arial"/>
              <w:i/>
              <w:iCs/>
              <w:noProof/>
              <w:lang w:val="en-GB"/>
            </w:rPr>
            <w:fldChar w:fldCharType="separate"/>
          </w:r>
          <w:hyperlink w:anchor="_Toc102142140" w:history="1">
            <w:r w:rsidR="004115DB" w:rsidRPr="004115DB">
              <w:rPr>
                <w:rStyle w:val="Hyperlink"/>
                <w:rFonts w:ascii="Arial" w:hAnsi="Arial" w:cs="Arial"/>
                <w:i/>
                <w:iCs/>
                <w:noProof/>
                <w:lang w:val="en-GB"/>
              </w:rPr>
              <w:t>Introduction</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_Toc102142140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3</w:t>
            </w:r>
            <w:r w:rsidR="004115DB" w:rsidRPr="004115DB">
              <w:rPr>
                <w:rFonts w:ascii="Arial" w:hAnsi="Arial" w:cs="Arial"/>
                <w:i/>
                <w:iCs/>
                <w:noProof/>
                <w:webHidden/>
              </w:rPr>
              <w:fldChar w:fldCharType="end"/>
            </w:r>
          </w:hyperlink>
        </w:p>
        <w:p w14:paraId="0916285C" w14:textId="55D183CB" w:rsidR="004115DB" w:rsidRPr="004115DB" w:rsidRDefault="00426462">
          <w:pPr>
            <w:pStyle w:val="TOC1"/>
            <w:tabs>
              <w:tab w:val="right" w:leader="dot" w:pos="9350"/>
            </w:tabs>
            <w:rPr>
              <w:rFonts w:ascii="Arial" w:eastAsiaTheme="minorEastAsia" w:hAnsi="Arial" w:cs="Arial"/>
              <w:i/>
              <w:iCs/>
              <w:noProof/>
              <w:sz w:val="22"/>
              <w:lang w:val="en-GB" w:eastAsia="en-GB"/>
            </w:rPr>
          </w:pPr>
          <w:hyperlink w:anchor="_Toc102142141" w:history="1">
            <w:r w:rsidR="004115DB" w:rsidRPr="004115DB">
              <w:rPr>
                <w:rStyle w:val="Hyperlink"/>
                <w:rFonts w:ascii="Arial" w:hAnsi="Arial" w:cs="Arial"/>
                <w:i/>
                <w:iCs/>
                <w:noProof/>
                <w:lang w:val="en-GB"/>
              </w:rPr>
              <w:t>Representation of Monthly Control Report of Amana Ltd Consisting Original and Flexed Budget and Variances</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_Toc102142141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4</w:t>
            </w:r>
            <w:r w:rsidR="004115DB" w:rsidRPr="004115DB">
              <w:rPr>
                <w:rFonts w:ascii="Arial" w:hAnsi="Arial" w:cs="Arial"/>
                <w:i/>
                <w:iCs/>
                <w:noProof/>
                <w:webHidden/>
              </w:rPr>
              <w:fldChar w:fldCharType="end"/>
            </w:r>
          </w:hyperlink>
        </w:p>
        <w:p w14:paraId="3216FF47" w14:textId="60DA28D9" w:rsidR="004115DB" w:rsidRPr="004115DB" w:rsidRDefault="00426462">
          <w:pPr>
            <w:pStyle w:val="TOC2"/>
            <w:tabs>
              <w:tab w:val="right" w:leader="dot" w:pos="9350"/>
            </w:tabs>
            <w:rPr>
              <w:rFonts w:ascii="Arial" w:eastAsiaTheme="minorEastAsia" w:hAnsi="Arial" w:cs="Arial"/>
              <w:i/>
              <w:iCs/>
              <w:noProof/>
              <w:sz w:val="22"/>
              <w:lang w:val="en-GB" w:eastAsia="en-GB"/>
            </w:rPr>
          </w:pPr>
          <w:hyperlink w:anchor="_Toc102142142" w:history="1">
            <w:r w:rsidR="004115DB" w:rsidRPr="004115DB">
              <w:rPr>
                <w:rStyle w:val="Hyperlink"/>
                <w:rFonts w:ascii="Arial" w:hAnsi="Arial" w:cs="Arial"/>
                <w:i/>
                <w:iCs/>
                <w:noProof/>
                <w:lang w:val="en-GB"/>
              </w:rPr>
              <w:t>Evaluation of Original Budget and Variance</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_Toc102142142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4</w:t>
            </w:r>
            <w:r w:rsidR="004115DB" w:rsidRPr="004115DB">
              <w:rPr>
                <w:rFonts w:ascii="Arial" w:hAnsi="Arial" w:cs="Arial"/>
                <w:i/>
                <w:iCs/>
                <w:noProof/>
                <w:webHidden/>
              </w:rPr>
              <w:fldChar w:fldCharType="end"/>
            </w:r>
          </w:hyperlink>
        </w:p>
        <w:p w14:paraId="374C26ED" w14:textId="7F00EE0A" w:rsidR="004115DB" w:rsidRPr="004115DB" w:rsidRDefault="00426462">
          <w:pPr>
            <w:pStyle w:val="TOC2"/>
            <w:tabs>
              <w:tab w:val="right" w:leader="dot" w:pos="9350"/>
            </w:tabs>
            <w:rPr>
              <w:rFonts w:ascii="Arial" w:eastAsiaTheme="minorEastAsia" w:hAnsi="Arial" w:cs="Arial"/>
              <w:i/>
              <w:iCs/>
              <w:noProof/>
              <w:sz w:val="22"/>
              <w:lang w:val="en-GB" w:eastAsia="en-GB"/>
            </w:rPr>
          </w:pPr>
          <w:hyperlink w:anchor="_Toc102142143" w:history="1">
            <w:r w:rsidR="004115DB" w:rsidRPr="004115DB">
              <w:rPr>
                <w:rStyle w:val="Hyperlink"/>
                <w:rFonts w:ascii="Arial" w:hAnsi="Arial" w:cs="Arial"/>
                <w:i/>
                <w:iCs/>
                <w:noProof/>
                <w:lang w:val="en-GB"/>
              </w:rPr>
              <w:t>Evaluation of Flexible Budget and Variance</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_Toc102142143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6</w:t>
            </w:r>
            <w:r w:rsidR="004115DB" w:rsidRPr="004115DB">
              <w:rPr>
                <w:rFonts w:ascii="Arial" w:hAnsi="Arial" w:cs="Arial"/>
                <w:i/>
                <w:iCs/>
                <w:noProof/>
                <w:webHidden/>
              </w:rPr>
              <w:fldChar w:fldCharType="end"/>
            </w:r>
          </w:hyperlink>
        </w:p>
        <w:p w14:paraId="7F7E2DA8" w14:textId="23CE5045" w:rsidR="004115DB" w:rsidRPr="004115DB" w:rsidRDefault="00426462">
          <w:pPr>
            <w:pStyle w:val="TOC1"/>
            <w:tabs>
              <w:tab w:val="right" w:leader="dot" w:pos="9350"/>
            </w:tabs>
            <w:rPr>
              <w:rFonts w:ascii="Arial" w:eastAsiaTheme="minorEastAsia" w:hAnsi="Arial" w:cs="Arial"/>
              <w:i/>
              <w:iCs/>
              <w:noProof/>
              <w:sz w:val="22"/>
              <w:lang w:val="en-GB" w:eastAsia="en-GB"/>
            </w:rPr>
          </w:pPr>
          <w:hyperlink w:anchor="_Toc102142144" w:history="1">
            <w:r w:rsidR="004115DB" w:rsidRPr="004115DB">
              <w:rPr>
                <w:rStyle w:val="Hyperlink"/>
                <w:rFonts w:ascii="Arial" w:hAnsi="Arial" w:cs="Arial"/>
                <w:i/>
                <w:iCs/>
                <w:noProof/>
                <w:lang w:val="en-GB"/>
              </w:rPr>
              <w:t>Amana’s Performance Related Report</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_Toc102142144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8</w:t>
            </w:r>
            <w:r w:rsidR="004115DB" w:rsidRPr="004115DB">
              <w:rPr>
                <w:rFonts w:ascii="Arial" w:hAnsi="Arial" w:cs="Arial"/>
                <w:i/>
                <w:iCs/>
                <w:noProof/>
                <w:webHidden/>
              </w:rPr>
              <w:fldChar w:fldCharType="end"/>
            </w:r>
          </w:hyperlink>
        </w:p>
        <w:p w14:paraId="26AA84E3" w14:textId="3508049D" w:rsidR="004115DB" w:rsidRPr="004115DB" w:rsidRDefault="00426462">
          <w:pPr>
            <w:pStyle w:val="TOC1"/>
            <w:tabs>
              <w:tab w:val="right" w:leader="dot" w:pos="9350"/>
            </w:tabs>
            <w:rPr>
              <w:rFonts w:ascii="Arial" w:eastAsiaTheme="minorEastAsia" w:hAnsi="Arial" w:cs="Arial"/>
              <w:i/>
              <w:iCs/>
              <w:noProof/>
              <w:sz w:val="22"/>
              <w:lang w:val="en-GB" w:eastAsia="en-GB"/>
            </w:rPr>
          </w:pPr>
          <w:hyperlink w:anchor="_Toc102142145" w:history="1">
            <w:r w:rsidR="004115DB" w:rsidRPr="004115DB">
              <w:rPr>
                <w:rStyle w:val="Hyperlink"/>
                <w:rFonts w:ascii="Arial" w:hAnsi="Arial" w:cs="Arial"/>
                <w:i/>
                <w:iCs/>
                <w:noProof/>
                <w:lang w:val="en-GB"/>
              </w:rPr>
              <w:t>Recommendations</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_Toc102142145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10</w:t>
            </w:r>
            <w:r w:rsidR="004115DB" w:rsidRPr="004115DB">
              <w:rPr>
                <w:rFonts w:ascii="Arial" w:hAnsi="Arial" w:cs="Arial"/>
                <w:i/>
                <w:iCs/>
                <w:noProof/>
                <w:webHidden/>
              </w:rPr>
              <w:fldChar w:fldCharType="end"/>
            </w:r>
          </w:hyperlink>
        </w:p>
        <w:p w14:paraId="76B8BFDE" w14:textId="406E2CDE" w:rsidR="004115DB" w:rsidRPr="004115DB" w:rsidRDefault="00426462">
          <w:pPr>
            <w:pStyle w:val="TOC1"/>
            <w:tabs>
              <w:tab w:val="right" w:leader="dot" w:pos="9350"/>
            </w:tabs>
            <w:rPr>
              <w:rFonts w:ascii="Arial" w:eastAsiaTheme="minorEastAsia" w:hAnsi="Arial" w:cs="Arial"/>
              <w:i/>
              <w:iCs/>
              <w:noProof/>
              <w:sz w:val="22"/>
              <w:lang w:val="en-GB" w:eastAsia="en-GB"/>
            </w:rPr>
          </w:pPr>
          <w:hyperlink w:anchor="_Toc102142146" w:history="1">
            <w:r w:rsidR="004115DB" w:rsidRPr="004115DB">
              <w:rPr>
                <w:rStyle w:val="Hyperlink"/>
                <w:rFonts w:ascii="Arial" w:hAnsi="Arial" w:cs="Arial"/>
                <w:i/>
                <w:iCs/>
                <w:noProof/>
                <w:lang w:val="en-GB"/>
              </w:rPr>
              <w:t>An Analysis of Mr Amana's Decision to Set up Their Online Shop or Sells on Amazon</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_Toc102142146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11</w:t>
            </w:r>
            <w:r w:rsidR="004115DB" w:rsidRPr="004115DB">
              <w:rPr>
                <w:rFonts w:ascii="Arial" w:hAnsi="Arial" w:cs="Arial"/>
                <w:i/>
                <w:iCs/>
                <w:noProof/>
                <w:webHidden/>
              </w:rPr>
              <w:fldChar w:fldCharType="end"/>
            </w:r>
          </w:hyperlink>
        </w:p>
        <w:p w14:paraId="28A5ABD3" w14:textId="7F67AEA9" w:rsidR="004115DB" w:rsidRPr="004115DB" w:rsidRDefault="00426462">
          <w:pPr>
            <w:pStyle w:val="TOC1"/>
            <w:tabs>
              <w:tab w:val="right" w:leader="dot" w:pos="9350"/>
            </w:tabs>
            <w:rPr>
              <w:rFonts w:ascii="Arial" w:eastAsiaTheme="minorEastAsia" w:hAnsi="Arial" w:cs="Arial"/>
              <w:i/>
              <w:iCs/>
              <w:noProof/>
              <w:sz w:val="22"/>
              <w:lang w:val="en-GB" w:eastAsia="en-GB"/>
            </w:rPr>
          </w:pPr>
          <w:hyperlink w:anchor="_Toc102142147" w:history="1">
            <w:r w:rsidR="004115DB" w:rsidRPr="004115DB">
              <w:rPr>
                <w:rStyle w:val="Hyperlink"/>
                <w:rFonts w:ascii="Arial" w:hAnsi="Arial" w:cs="Arial"/>
                <w:i/>
                <w:iCs/>
                <w:noProof/>
                <w:lang w:val="en-GB"/>
              </w:rPr>
              <w:t>Conclusion</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_Toc102142147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13</w:t>
            </w:r>
            <w:r w:rsidR="004115DB" w:rsidRPr="004115DB">
              <w:rPr>
                <w:rFonts w:ascii="Arial" w:hAnsi="Arial" w:cs="Arial"/>
                <w:i/>
                <w:iCs/>
                <w:noProof/>
                <w:webHidden/>
              </w:rPr>
              <w:fldChar w:fldCharType="end"/>
            </w:r>
          </w:hyperlink>
        </w:p>
        <w:p w14:paraId="76BD8103" w14:textId="70C89BEB" w:rsidR="004115DB" w:rsidRPr="004115DB" w:rsidRDefault="00426462">
          <w:pPr>
            <w:pStyle w:val="TOC1"/>
            <w:tabs>
              <w:tab w:val="right" w:leader="dot" w:pos="9350"/>
            </w:tabs>
            <w:rPr>
              <w:rFonts w:ascii="Arial" w:eastAsiaTheme="minorEastAsia" w:hAnsi="Arial" w:cs="Arial"/>
              <w:i/>
              <w:iCs/>
              <w:noProof/>
              <w:sz w:val="22"/>
              <w:lang w:val="en-GB" w:eastAsia="en-GB"/>
            </w:rPr>
          </w:pPr>
          <w:hyperlink w:anchor="_Toc102142148" w:history="1">
            <w:r w:rsidR="004115DB" w:rsidRPr="004115DB">
              <w:rPr>
                <w:rStyle w:val="Hyperlink"/>
                <w:rFonts w:ascii="Arial" w:hAnsi="Arial" w:cs="Arial"/>
                <w:i/>
                <w:iCs/>
                <w:noProof/>
                <w:lang w:val="en-GB"/>
              </w:rPr>
              <w:t>References</w:t>
            </w:r>
            <w:r w:rsidR="004115DB" w:rsidRPr="004115DB">
              <w:rPr>
                <w:rFonts w:ascii="Arial" w:hAnsi="Arial" w:cs="Arial"/>
                <w:i/>
                <w:iCs/>
                <w:noProof/>
                <w:webHidden/>
              </w:rPr>
              <w:tab/>
            </w:r>
            <w:r w:rsidR="004115DB" w:rsidRPr="004115DB">
              <w:rPr>
                <w:rFonts w:ascii="Arial" w:hAnsi="Arial" w:cs="Arial"/>
                <w:i/>
                <w:iCs/>
                <w:noProof/>
                <w:webHidden/>
              </w:rPr>
              <w:fldChar w:fldCharType="begin"/>
            </w:r>
            <w:r w:rsidR="004115DB" w:rsidRPr="004115DB">
              <w:rPr>
                <w:rFonts w:ascii="Arial" w:hAnsi="Arial" w:cs="Arial"/>
                <w:i/>
                <w:iCs/>
                <w:noProof/>
                <w:webHidden/>
              </w:rPr>
              <w:instrText xml:space="preserve"> PAGEREF _Toc102142148 \h </w:instrText>
            </w:r>
            <w:r w:rsidR="004115DB" w:rsidRPr="004115DB">
              <w:rPr>
                <w:rFonts w:ascii="Arial" w:hAnsi="Arial" w:cs="Arial"/>
                <w:i/>
                <w:iCs/>
                <w:noProof/>
                <w:webHidden/>
              </w:rPr>
            </w:r>
            <w:r w:rsidR="004115DB" w:rsidRPr="004115DB">
              <w:rPr>
                <w:rFonts w:ascii="Arial" w:hAnsi="Arial" w:cs="Arial"/>
                <w:i/>
                <w:iCs/>
                <w:noProof/>
                <w:webHidden/>
              </w:rPr>
              <w:fldChar w:fldCharType="separate"/>
            </w:r>
            <w:r w:rsidR="004115DB" w:rsidRPr="004115DB">
              <w:rPr>
                <w:rFonts w:ascii="Arial" w:hAnsi="Arial" w:cs="Arial"/>
                <w:i/>
                <w:iCs/>
                <w:noProof/>
                <w:webHidden/>
              </w:rPr>
              <w:t>14</w:t>
            </w:r>
            <w:r w:rsidR="004115DB" w:rsidRPr="004115DB">
              <w:rPr>
                <w:rFonts w:ascii="Arial" w:hAnsi="Arial" w:cs="Arial"/>
                <w:i/>
                <w:iCs/>
                <w:noProof/>
                <w:webHidden/>
              </w:rPr>
              <w:fldChar w:fldCharType="end"/>
            </w:r>
          </w:hyperlink>
        </w:p>
        <w:p w14:paraId="4DED6F39" w14:textId="5F0B353E" w:rsidR="00610EF6" w:rsidRPr="004115DB" w:rsidRDefault="00610EF6">
          <w:pPr>
            <w:rPr>
              <w:rFonts w:ascii="Arial" w:hAnsi="Arial" w:cs="Arial"/>
              <w:i/>
              <w:iCs/>
              <w:noProof/>
              <w:lang w:val="en-GB"/>
            </w:rPr>
          </w:pPr>
          <w:r w:rsidRPr="004115DB">
            <w:rPr>
              <w:rFonts w:ascii="Arial" w:hAnsi="Arial" w:cs="Arial"/>
              <w:i/>
              <w:iCs/>
              <w:noProof/>
              <w:lang w:val="en-GB"/>
            </w:rPr>
            <w:fldChar w:fldCharType="end"/>
          </w:r>
        </w:p>
      </w:sdtContent>
    </w:sdt>
    <w:p w14:paraId="28D0C230" w14:textId="77777777" w:rsidR="00011343" w:rsidRPr="00834704" w:rsidRDefault="008236A5">
      <w:pPr>
        <w:spacing w:line="276" w:lineRule="auto"/>
        <w:jc w:val="left"/>
        <w:rPr>
          <w:rFonts w:ascii="Arial" w:eastAsiaTheme="majorEastAsia" w:hAnsi="Arial" w:cs="Arial"/>
          <w:b/>
          <w:bCs/>
          <w:noProof/>
          <w:sz w:val="32"/>
          <w:szCs w:val="28"/>
          <w:lang w:val="en-GB"/>
        </w:rPr>
      </w:pPr>
      <w:r w:rsidRPr="00834704">
        <w:rPr>
          <w:rFonts w:ascii="Arial" w:hAnsi="Arial" w:cs="Arial"/>
          <w:noProof/>
          <w:lang w:val="en-GB"/>
        </w:rPr>
        <w:br w:type="page"/>
      </w:r>
    </w:p>
    <w:p w14:paraId="6BB6752A" w14:textId="77777777" w:rsidR="003F5CFF" w:rsidRPr="00834704" w:rsidRDefault="008236A5" w:rsidP="003E2E57">
      <w:pPr>
        <w:pStyle w:val="Heading1"/>
        <w:rPr>
          <w:rFonts w:cs="Arial"/>
          <w:noProof/>
          <w:lang w:val="en-GB"/>
        </w:rPr>
      </w:pPr>
      <w:bookmarkStart w:id="0" w:name="_Toc102142140"/>
      <w:r w:rsidRPr="00834704">
        <w:rPr>
          <w:rFonts w:cs="Arial"/>
          <w:noProof/>
          <w:lang w:val="en-GB"/>
        </w:rPr>
        <w:lastRenderedPageBreak/>
        <w:t>Introduction</w:t>
      </w:r>
      <w:bookmarkEnd w:id="0"/>
    </w:p>
    <w:p w14:paraId="51B9C245" w14:textId="71450D20" w:rsidR="00BF1122" w:rsidRPr="00834704" w:rsidRDefault="008236A5" w:rsidP="008D0420">
      <w:pPr>
        <w:rPr>
          <w:rFonts w:ascii="Arial" w:hAnsi="Arial" w:cs="Arial"/>
          <w:noProof/>
          <w:lang w:val="en-GB"/>
        </w:rPr>
      </w:pPr>
      <w:r w:rsidRPr="00834704">
        <w:rPr>
          <w:rFonts w:ascii="Arial" w:hAnsi="Arial" w:cs="Arial"/>
          <w:noProof/>
          <w:lang w:val="en-GB"/>
        </w:rPr>
        <w:t xml:space="preserve">An organization's economic fitness and </w:t>
      </w:r>
      <w:r w:rsidR="00065A8D" w:rsidRPr="00834704">
        <w:rPr>
          <w:rFonts w:ascii="Arial" w:hAnsi="Arial" w:cs="Arial"/>
          <w:noProof/>
          <w:lang w:val="en-GB"/>
        </w:rPr>
        <w:t>wellbeing</w:t>
      </w:r>
      <w:r w:rsidRPr="00834704">
        <w:rPr>
          <w:rFonts w:ascii="Arial" w:hAnsi="Arial" w:cs="Arial"/>
          <w:noProof/>
          <w:lang w:val="en-GB"/>
        </w:rPr>
        <w:t xml:space="preserve"> might also additionally depend upon the performance of its </w:t>
      </w:r>
      <w:r w:rsidR="004771BB" w:rsidRPr="00834704">
        <w:rPr>
          <w:rFonts w:ascii="Arial" w:hAnsi="Arial" w:cs="Arial"/>
          <w:noProof/>
          <w:lang w:val="en-GB"/>
        </w:rPr>
        <w:t xml:space="preserve">section </w:t>
      </w:r>
      <w:r w:rsidRPr="00834704">
        <w:rPr>
          <w:rFonts w:ascii="Arial" w:hAnsi="Arial" w:cs="Arial"/>
          <w:noProof/>
          <w:lang w:val="en-GB"/>
        </w:rPr>
        <w:t xml:space="preserve">of accounting. </w:t>
      </w:r>
      <w:r w:rsidR="00AB0FC5" w:rsidRPr="00834704">
        <w:rPr>
          <w:rFonts w:ascii="Arial" w:hAnsi="Arial" w:cs="Arial"/>
          <w:noProof/>
          <w:lang w:val="en-GB"/>
        </w:rPr>
        <w:t>The cost-accounting system is foremost for corporations to create correct monetary forecasts and expand budgets</w:t>
      </w:r>
      <w:r w:rsidR="009A70E6" w:rsidRPr="00834704">
        <w:rPr>
          <w:rFonts w:ascii="Arial" w:hAnsi="Arial" w:cs="Arial"/>
          <w:noProof/>
          <w:lang w:val="en-GB"/>
        </w:rPr>
        <w:t xml:space="preserve"> (Schultz, 2018)</w:t>
      </w:r>
      <w:r w:rsidR="00AB0FC5" w:rsidRPr="00834704">
        <w:rPr>
          <w:rFonts w:ascii="Arial" w:hAnsi="Arial" w:cs="Arial"/>
          <w:noProof/>
          <w:lang w:val="en-GB"/>
        </w:rPr>
        <w:t>. Planning and intention placing additionally rely upon sales forecasts managed with the aid of using managed accounting tactics. This managerial accounting intends to make certain that auditing practices and economic activities guide operational procedures and in addition increase and expansion</w:t>
      </w:r>
      <w:r w:rsidR="009A70E6" w:rsidRPr="00834704">
        <w:rPr>
          <w:rFonts w:ascii="Arial" w:hAnsi="Arial" w:cs="Arial"/>
          <w:noProof/>
          <w:lang w:val="en-GB"/>
        </w:rPr>
        <w:t xml:space="preserve"> (Putri, 2021)</w:t>
      </w:r>
      <w:r w:rsidR="00AB0FC5" w:rsidRPr="00834704">
        <w:rPr>
          <w:rFonts w:ascii="Arial" w:hAnsi="Arial" w:cs="Arial"/>
          <w:noProof/>
          <w:lang w:val="en-GB"/>
        </w:rPr>
        <w:t>. Furthermore, a powerful cost accounting system is essential to create certain that inner conduct and authorities make the maximum suitable commercial enterprise selections for their organization</w:t>
      </w:r>
      <w:r w:rsidR="009A70E6" w:rsidRPr="00834704">
        <w:rPr>
          <w:rFonts w:ascii="Arial" w:hAnsi="Arial" w:cs="Arial"/>
          <w:noProof/>
          <w:lang w:val="en-GB"/>
        </w:rPr>
        <w:t xml:space="preserve"> (Mallouk, 2015)</w:t>
      </w:r>
      <w:r w:rsidR="00AB0FC5" w:rsidRPr="00834704">
        <w:rPr>
          <w:rFonts w:ascii="Arial" w:hAnsi="Arial" w:cs="Arial"/>
          <w:noProof/>
          <w:lang w:val="en-GB"/>
        </w:rPr>
        <w:t>. Hare the assessment paper will be divided into two parts. In the first part, the author will prepare the monthly control report representing the budget of the original and flexed and variances of Amana Ltd. Then based on the analysis of the control report, a report will be provided based on Amana Ltd’s accomplishments and lastly, some recommendation will be provided. The second part is an analysis of Mr Amana’s decision to set up their online shop or sell on Amazon by considering all the relevant costs.</w:t>
      </w:r>
    </w:p>
    <w:p w14:paraId="5E5EAE33" w14:textId="77777777" w:rsidR="00BF1122" w:rsidRPr="00834704" w:rsidRDefault="008236A5">
      <w:pPr>
        <w:spacing w:line="276" w:lineRule="auto"/>
        <w:jc w:val="left"/>
        <w:rPr>
          <w:rFonts w:ascii="Arial" w:hAnsi="Arial" w:cs="Arial"/>
          <w:noProof/>
          <w:lang w:val="en-GB"/>
        </w:rPr>
      </w:pPr>
      <w:r w:rsidRPr="00834704">
        <w:rPr>
          <w:rFonts w:ascii="Arial" w:hAnsi="Arial" w:cs="Arial"/>
          <w:noProof/>
          <w:lang w:val="en-GB"/>
        </w:rPr>
        <w:br w:type="page"/>
      </w:r>
    </w:p>
    <w:p w14:paraId="714DD243" w14:textId="77777777" w:rsidR="003E2E57" w:rsidRPr="00834704" w:rsidRDefault="008236A5" w:rsidP="00BF1122">
      <w:pPr>
        <w:pStyle w:val="Heading1"/>
        <w:rPr>
          <w:rFonts w:cs="Arial"/>
          <w:noProof/>
          <w:lang w:val="en-GB"/>
        </w:rPr>
      </w:pPr>
      <w:bookmarkStart w:id="1" w:name="_Toc102142141"/>
      <w:r w:rsidRPr="00834704">
        <w:rPr>
          <w:rFonts w:cs="Arial"/>
          <w:noProof/>
          <w:lang w:val="en-GB"/>
        </w:rPr>
        <w:lastRenderedPageBreak/>
        <w:t>Representation of Monthly Control Report of Amana Ltd Consisting Original and Flexed Budget and Variances</w:t>
      </w:r>
      <w:bookmarkEnd w:id="1"/>
    </w:p>
    <w:p w14:paraId="51883838" w14:textId="77777777" w:rsidR="00BF1122" w:rsidRPr="00834704" w:rsidRDefault="008236A5" w:rsidP="001F4C70">
      <w:pPr>
        <w:rPr>
          <w:rFonts w:ascii="Arial" w:hAnsi="Arial" w:cs="Arial"/>
          <w:noProof/>
          <w:lang w:val="en-GB"/>
        </w:rPr>
      </w:pPr>
      <w:r w:rsidRPr="00834704">
        <w:rPr>
          <w:rFonts w:ascii="Arial" w:hAnsi="Arial" w:cs="Arial"/>
          <w:noProof/>
          <w:lang w:val="en-GB"/>
        </w:rPr>
        <w:t>A family-owned tourist business named Amana Ltd is regulating their business in London by selling souvenirs to tourists. Though they have been successfully performing their business task over the 40 years, there has been a huge impact of COVID-19 on their business performances. Now their overall performance will be analyzed based on various perspectives which are given below.</w:t>
      </w:r>
    </w:p>
    <w:p w14:paraId="71E19B20" w14:textId="77777777" w:rsidR="007350F5" w:rsidRPr="00834704" w:rsidRDefault="008236A5" w:rsidP="007350F5">
      <w:pPr>
        <w:pStyle w:val="Heading2"/>
        <w:rPr>
          <w:rFonts w:cs="Arial"/>
          <w:noProof/>
          <w:lang w:val="en-GB"/>
        </w:rPr>
      </w:pPr>
      <w:bookmarkStart w:id="2" w:name="_Toc102142142"/>
      <w:r w:rsidRPr="00834704">
        <w:rPr>
          <w:rFonts w:cs="Arial"/>
          <w:noProof/>
          <w:lang w:val="en-GB"/>
        </w:rPr>
        <w:t xml:space="preserve">Evaluation of </w:t>
      </w:r>
      <w:r w:rsidR="009513A7" w:rsidRPr="00834704">
        <w:rPr>
          <w:rFonts w:cs="Arial"/>
          <w:noProof/>
          <w:lang w:val="en-GB"/>
        </w:rPr>
        <w:t xml:space="preserve">Original </w:t>
      </w:r>
      <w:r w:rsidRPr="00834704">
        <w:rPr>
          <w:rFonts w:cs="Arial"/>
          <w:noProof/>
          <w:lang w:val="en-GB"/>
        </w:rPr>
        <w:t>Budget and Variance</w:t>
      </w:r>
      <w:bookmarkEnd w:id="2"/>
    </w:p>
    <w:p w14:paraId="77091235" w14:textId="2D2EBD76" w:rsidR="009513A7" w:rsidRPr="00834704" w:rsidRDefault="008236A5" w:rsidP="00CD0729">
      <w:pPr>
        <w:rPr>
          <w:rFonts w:ascii="Arial" w:hAnsi="Arial" w:cs="Arial"/>
          <w:noProof/>
          <w:lang w:val="en-GB"/>
        </w:rPr>
      </w:pPr>
      <w:r w:rsidRPr="00834704">
        <w:rPr>
          <w:rFonts w:ascii="Arial" w:hAnsi="Arial" w:cs="Arial"/>
          <w:noProof/>
          <w:lang w:val="en-GB"/>
        </w:rPr>
        <w:t>The evaluation of a budget to actual variance denotes a manner via way of means by which a company’s finances are in comparison to real consequences and the motives for the interpretation of variance properly</w:t>
      </w:r>
      <w:r w:rsidR="009A70E6" w:rsidRPr="00834704">
        <w:rPr>
          <w:rFonts w:ascii="Arial" w:hAnsi="Arial" w:cs="Arial"/>
          <w:noProof/>
          <w:lang w:val="en-GB"/>
        </w:rPr>
        <w:t xml:space="preserve"> (Maksoud, 2011)</w:t>
      </w:r>
      <w:r w:rsidRPr="00834704">
        <w:rPr>
          <w:rFonts w:ascii="Arial" w:hAnsi="Arial" w:cs="Arial"/>
          <w:noProof/>
          <w:lang w:val="en-GB"/>
        </w:rPr>
        <w:t>. The reason for all variance evaluation</w:t>
      </w:r>
      <w:r w:rsidR="001557DF" w:rsidRPr="00834704">
        <w:rPr>
          <w:rFonts w:ascii="Arial" w:hAnsi="Arial" w:cs="Arial"/>
          <w:noProof/>
          <w:lang w:val="en-GB"/>
        </w:rPr>
        <w:t>s</w:t>
      </w:r>
      <w:r w:rsidRPr="00834704">
        <w:rPr>
          <w:rFonts w:ascii="Arial" w:hAnsi="Arial" w:cs="Arial"/>
          <w:noProof/>
          <w:lang w:val="en-GB"/>
        </w:rPr>
        <w:t xml:space="preserve"> </w:t>
      </w:r>
      <w:r w:rsidR="001557DF" w:rsidRPr="00834704">
        <w:rPr>
          <w:rFonts w:ascii="Arial" w:hAnsi="Arial" w:cs="Arial"/>
          <w:noProof/>
          <w:lang w:val="en-GB"/>
        </w:rPr>
        <w:t>indicates</w:t>
      </w:r>
      <w:r w:rsidRPr="00834704">
        <w:rPr>
          <w:rFonts w:ascii="Arial" w:hAnsi="Arial" w:cs="Arial"/>
          <w:noProof/>
          <w:lang w:val="en-GB"/>
        </w:rPr>
        <w:t xml:space="preserve"> to initiate several </w:t>
      </w:r>
      <w:r w:rsidR="001557DF" w:rsidRPr="00834704">
        <w:rPr>
          <w:rFonts w:ascii="Arial" w:hAnsi="Arial" w:cs="Arial"/>
          <w:noProof/>
          <w:lang w:val="en-GB"/>
        </w:rPr>
        <w:t>inquiries</w:t>
      </w:r>
      <w:r w:rsidRPr="00834704">
        <w:rPr>
          <w:rFonts w:ascii="Arial" w:hAnsi="Arial" w:cs="Arial"/>
          <w:noProof/>
          <w:lang w:val="en-GB"/>
        </w:rPr>
        <w:t xml:space="preserve">. </w:t>
      </w:r>
      <w:r w:rsidR="00CD0729" w:rsidRPr="00834704">
        <w:rPr>
          <w:rFonts w:ascii="Arial" w:hAnsi="Arial" w:cs="Arial"/>
          <w:noProof/>
          <w:lang w:val="en-GB"/>
        </w:rPr>
        <w:t xml:space="preserve">The variance of budget denotes the distinction connecting the expected or beginning volume of </w:t>
      </w:r>
      <w:r w:rsidR="00065A8D" w:rsidRPr="00834704">
        <w:rPr>
          <w:rFonts w:ascii="Arial" w:hAnsi="Arial" w:cs="Arial"/>
          <w:noProof/>
          <w:lang w:val="en-GB"/>
        </w:rPr>
        <w:t>cost or earnings</w:t>
      </w:r>
      <w:r w:rsidR="00CD0729" w:rsidRPr="00834704">
        <w:rPr>
          <w:rFonts w:ascii="Arial" w:hAnsi="Arial" w:cs="Arial"/>
          <w:noProof/>
          <w:lang w:val="en-GB"/>
        </w:rPr>
        <w:t xml:space="preserve"> and the authentic quantity is present. The deviations in the budget are beneficial while real earnings are better than forecasted or real expenses</w:t>
      </w:r>
      <w:r w:rsidR="009A70E6" w:rsidRPr="00834704">
        <w:rPr>
          <w:rFonts w:ascii="Arial" w:hAnsi="Arial" w:cs="Arial"/>
          <w:noProof/>
          <w:lang w:val="en-GB"/>
        </w:rPr>
        <w:t xml:space="preserve"> (Jiambalvo, 2010)</w:t>
      </w:r>
      <w:r w:rsidR="00CD0729" w:rsidRPr="00834704">
        <w:rPr>
          <w:rFonts w:ascii="Arial" w:hAnsi="Arial" w:cs="Arial"/>
          <w:noProof/>
          <w:lang w:val="en-GB"/>
        </w:rPr>
        <w:t xml:space="preserve">. In rare cases, financial variances might also relate to variations among real and deliberate belongings and liabilities. </w:t>
      </w:r>
    </w:p>
    <w:p w14:paraId="320C7790" w14:textId="77777777" w:rsidR="00836E79" w:rsidRPr="00834704" w:rsidRDefault="008236A5" w:rsidP="00CD0729">
      <w:pPr>
        <w:rPr>
          <w:rFonts w:ascii="Arial" w:hAnsi="Arial" w:cs="Arial"/>
          <w:b/>
          <w:noProof/>
          <w:u w:val="single"/>
          <w:lang w:val="en-GB"/>
        </w:rPr>
      </w:pPr>
      <w:r w:rsidRPr="00834704">
        <w:rPr>
          <w:rFonts w:ascii="Arial" w:hAnsi="Arial" w:cs="Arial"/>
          <w:b/>
          <w:noProof/>
          <w:u w:val="single"/>
          <w:lang w:val="en-GB"/>
        </w:rPr>
        <w:t>Essential Information</w:t>
      </w:r>
      <w:r w:rsidR="00A97757" w:rsidRPr="00834704">
        <w:rPr>
          <w:rFonts w:ascii="Arial" w:hAnsi="Arial" w:cs="Arial"/>
          <w:b/>
          <w:noProof/>
          <w:u w:val="single"/>
          <w:lang w:val="en-GB"/>
        </w:rPr>
        <w:t>:</w:t>
      </w:r>
    </w:p>
    <w:tbl>
      <w:tblPr>
        <w:tblStyle w:val="TableGrid"/>
        <w:tblW w:w="0" w:type="auto"/>
        <w:jc w:val="center"/>
        <w:tblLook w:val="04A0" w:firstRow="1" w:lastRow="0" w:firstColumn="1" w:lastColumn="0" w:noHBand="0" w:noVBand="1"/>
      </w:tblPr>
      <w:tblGrid>
        <w:gridCol w:w="3095"/>
        <w:gridCol w:w="3076"/>
        <w:gridCol w:w="3071"/>
      </w:tblGrid>
      <w:tr w:rsidR="001B10ED" w:rsidRPr="00834704" w14:paraId="4DF1BD3B" w14:textId="77777777" w:rsidTr="00582B6A">
        <w:trPr>
          <w:jc w:val="center"/>
        </w:trPr>
        <w:tc>
          <w:tcPr>
            <w:tcW w:w="3192" w:type="dxa"/>
            <w:shd w:val="clear" w:color="auto" w:fill="D6E3BC" w:themeFill="accent3" w:themeFillTint="66"/>
          </w:tcPr>
          <w:p w14:paraId="23538FFA" w14:textId="77777777" w:rsidR="00836E79" w:rsidRPr="00834704" w:rsidRDefault="008236A5" w:rsidP="004C2857">
            <w:pPr>
              <w:jc w:val="center"/>
              <w:rPr>
                <w:rFonts w:ascii="Arial" w:hAnsi="Arial" w:cs="Arial"/>
                <w:b/>
                <w:noProof/>
                <w:lang w:val="en-GB"/>
              </w:rPr>
            </w:pPr>
            <w:r w:rsidRPr="00834704">
              <w:rPr>
                <w:rFonts w:ascii="Arial" w:hAnsi="Arial" w:cs="Arial"/>
                <w:b/>
                <w:noProof/>
                <w:lang w:val="en-GB"/>
              </w:rPr>
              <w:t>Particulars</w:t>
            </w:r>
          </w:p>
        </w:tc>
        <w:tc>
          <w:tcPr>
            <w:tcW w:w="3192" w:type="dxa"/>
            <w:shd w:val="clear" w:color="auto" w:fill="D6E3BC" w:themeFill="accent3" w:themeFillTint="66"/>
          </w:tcPr>
          <w:p w14:paraId="57C73A4B" w14:textId="77777777" w:rsidR="00836E79" w:rsidRPr="00834704" w:rsidRDefault="008236A5" w:rsidP="004C2857">
            <w:pPr>
              <w:jc w:val="center"/>
              <w:rPr>
                <w:rFonts w:ascii="Arial" w:hAnsi="Arial" w:cs="Arial"/>
                <w:b/>
                <w:noProof/>
                <w:lang w:val="en-GB"/>
              </w:rPr>
            </w:pPr>
            <w:r w:rsidRPr="00834704">
              <w:rPr>
                <w:rFonts w:ascii="Arial" w:hAnsi="Arial" w:cs="Arial"/>
                <w:b/>
                <w:noProof/>
                <w:lang w:val="en-GB"/>
              </w:rPr>
              <w:t>Budgeted Amount (£)</w:t>
            </w:r>
          </w:p>
        </w:tc>
        <w:tc>
          <w:tcPr>
            <w:tcW w:w="3192" w:type="dxa"/>
            <w:shd w:val="clear" w:color="auto" w:fill="D6E3BC" w:themeFill="accent3" w:themeFillTint="66"/>
          </w:tcPr>
          <w:p w14:paraId="11142C3C" w14:textId="77777777" w:rsidR="00836E79" w:rsidRPr="00834704" w:rsidRDefault="008236A5" w:rsidP="004C2857">
            <w:pPr>
              <w:jc w:val="center"/>
              <w:rPr>
                <w:rFonts w:ascii="Arial" w:hAnsi="Arial" w:cs="Arial"/>
                <w:b/>
                <w:noProof/>
                <w:lang w:val="en-GB"/>
              </w:rPr>
            </w:pPr>
            <w:r w:rsidRPr="00834704">
              <w:rPr>
                <w:rFonts w:ascii="Arial" w:hAnsi="Arial" w:cs="Arial"/>
                <w:b/>
                <w:noProof/>
                <w:lang w:val="en-GB"/>
              </w:rPr>
              <w:t>Actual Amount (£)</w:t>
            </w:r>
          </w:p>
        </w:tc>
      </w:tr>
      <w:tr w:rsidR="001B10ED" w:rsidRPr="00834704" w14:paraId="5EED2071" w14:textId="77777777" w:rsidTr="004C2857">
        <w:trPr>
          <w:jc w:val="center"/>
        </w:trPr>
        <w:tc>
          <w:tcPr>
            <w:tcW w:w="3192" w:type="dxa"/>
          </w:tcPr>
          <w:p w14:paraId="4DF56C8E" w14:textId="77777777" w:rsidR="00836E79" w:rsidRPr="00834704" w:rsidRDefault="008236A5" w:rsidP="004C2857">
            <w:pPr>
              <w:jc w:val="center"/>
              <w:rPr>
                <w:rFonts w:ascii="Arial" w:hAnsi="Arial" w:cs="Arial"/>
                <w:noProof/>
                <w:lang w:val="en-GB"/>
              </w:rPr>
            </w:pPr>
            <w:r w:rsidRPr="00834704">
              <w:rPr>
                <w:rFonts w:ascii="Arial" w:hAnsi="Arial" w:cs="Arial"/>
                <w:noProof/>
                <w:lang w:val="en-GB"/>
              </w:rPr>
              <w:t>Total no. of Units</w:t>
            </w:r>
            <w:r w:rsidR="00714ED2" w:rsidRPr="00834704">
              <w:rPr>
                <w:rFonts w:ascii="Arial" w:hAnsi="Arial" w:cs="Arial"/>
                <w:noProof/>
                <w:lang w:val="en-GB"/>
              </w:rPr>
              <w:t xml:space="preserve"> (Sales)</w:t>
            </w:r>
          </w:p>
        </w:tc>
        <w:tc>
          <w:tcPr>
            <w:tcW w:w="3192" w:type="dxa"/>
          </w:tcPr>
          <w:p w14:paraId="5B52618B" w14:textId="77777777" w:rsidR="00836E79" w:rsidRPr="00834704" w:rsidRDefault="008236A5" w:rsidP="004C2857">
            <w:pPr>
              <w:jc w:val="center"/>
              <w:rPr>
                <w:rFonts w:ascii="Arial" w:hAnsi="Arial" w:cs="Arial"/>
                <w:noProof/>
                <w:lang w:val="en-GB"/>
              </w:rPr>
            </w:pPr>
            <w:r w:rsidRPr="00834704">
              <w:rPr>
                <w:rFonts w:ascii="Arial" w:hAnsi="Arial" w:cs="Arial"/>
                <w:noProof/>
                <w:lang w:val="en-GB"/>
              </w:rPr>
              <w:t>100,000</w:t>
            </w:r>
          </w:p>
        </w:tc>
        <w:tc>
          <w:tcPr>
            <w:tcW w:w="3192" w:type="dxa"/>
          </w:tcPr>
          <w:p w14:paraId="02750929" w14:textId="77777777" w:rsidR="00836E79" w:rsidRPr="00834704" w:rsidRDefault="008236A5" w:rsidP="004C2857">
            <w:pPr>
              <w:jc w:val="center"/>
              <w:rPr>
                <w:rFonts w:ascii="Arial" w:hAnsi="Arial" w:cs="Arial"/>
                <w:noProof/>
                <w:lang w:val="en-GB"/>
              </w:rPr>
            </w:pPr>
            <w:r w:rsidRPr="00834704">
              <w:rPr>
                <w:rFonts w:ascii="Arial" w:hAnsi="Arial" w:cs="Arial"/>
                <w:noProof/>
                <w:lang w:val="en-GB"/>
              </w:rPr>
              <w:t>80,000</w:t>
            </w:r>
          </w:p>
        </w:tc>
      </w:tr>
      <w:tr w:rsidR="001B10ED" w:rsidRPr="00834704" w14:paraId="184DFCD2" w14:textId="77777777" w:rsidTr="004C2857">
        <w:trPr>
          <w:jc w:val="center"/>
        </w:trPr>
        <w:tc>
          <w:tcPr>
            <w:tcW w:w="3192" w:type="dxa"/>
          </w:tcPr>
          <w:p w14:paraId="4A0271E2" w14:textId="77777777" w:rsidR="00836E79" w:rsidRPr="00834704" w:rsidRDefault="008236A5" w:rsidP="004C2857">
            <w:pPr>
              <w:jc w:val="center"/>
              <w:rPr>
                <w:rFonts w:ascii="Arial" w:hAnsi="Arial" w:cs="Arial"/>
                <w:noProof/>
                <w:lang w:val="en-GB"/>
              </w:rPr>
            </w:pPr>
            <w:r w:rsidRPr="00834704">
              <w:rPr>
                <w:rFonts w:ascii="Arial" w:hAnsi="Arial" w:cs="Arial"/>
                <w:noProof/>
                <w:lang w:val="en-GB"/>
              </w:rPr>
              <w:t>Selling price (Per Unit)</w:t>
            </w:r>
          </w:p>
        </w:tc>
        <w:tc>
          <w:tcPr>
            <w:tcW w:w="3192" w:type="dxa"/>
          </w:tcPr>
          <w:p w14:paraId="5AD7CBFC" w14:textId="77777777" w:rsidR="00836E79" w:rsidRPr="00834704" w:rsidRDefault="008236A5" w:rsidP="004C2857">
            <w:pPr>
              <w:jc w:val="center"/>
              <w:rPr>
                <w:rFonts w:ascii="Arial" w:hAnsi="Arial" w:cs="Arial"/>
                <w:noProof/>
                <w:lang w:val="en-GB"/>
              </w:rPr>
            </w:pPr>
            <w:r w:rsidRPr="00834704">
              <w:rPr>
                <w:rFonts w:ascii="Arial" w:hAnsi="Arial" w:cs="Arial"/>
                <w:noProof/>
                <w:lang w:val="en-GB"/>
              </w:rPr>
              <w:t>25</w:t>
            </w:r>
          </w:p>
        </w:tc>
        <w:tc>
          <w:tcPr>
            <w:tcW w:w="3192" w:type="dxa"/>
          </w:tcPr>
          <w:p w14:paraId="23B95711" w14:textId="77777777" w:rsidR="00836E79" w:rsidRPr="00834704" w:rsidRDefault="008236A5" w:rsidP="004C2857">
            <w:pPr>
              <w:jc w:val="center"/>
              <w:rPr>
                <w:rFonts w:ascii="Arial" w:hAnsi="Arial" w:cs="Arial"/>
                <w:noProof/>
                <w:lang w:val="en-GB"/>
              </w:rPr>
            </w:pPr>
            <w:r w:rsidRPr="00834704">
              <w:rPr>
                <w:rFonts w:ascii="Arial" w:hAnsi="Arial" w:cs="Arial"/>
                <w:noProof/>
                <w:lang w:val="en-GB"/>
              </w:rPr>
              <w:t>20</w:t>
            </w:r>
          </w:p>
        </w:tc>
      </w:tr>
      <w:tr w:rsidR="001B10ED" w:rsidRPr="00834704" w14:paraId="69BCB94D" w14:textId="77777777" w:rsidTr="004C2857">
        <w:trPr>
          <w:jc w:val="center"/>
        </w:trPr>
        <w:tc>
          <w:tcPr>
            <w:tcW w:w="3192" w:type="dxa"/>
          </w:tcPr>
          <w:p w14:paraId="02E8CF5F" w14:textId="77777777" w:rsidR="00836E79" w:rsidRPr="00834704" w:rsidRDefault="008236A5" w:rsidP="004C2857">
            <w:pPr>
              <w:jc w:val="center"/>
              <w:rPr>
                <w:rFonts w:ascii="Arial" w:hAnsi="Arial" w:cs="Arial"/>
                <w:b/>
                <w:noProof/>
                <w:lang w:val="en-GB"/>
              </w:rPr>
            </w:pPr>
            <w:r w:rsidRPr="00834704">
              <w:rPr>
                <w:rFonts w:ascii="Arial" w:hAnsi="Arial" w:cs="Arial"/>
                <w:b/>
                <w:noProof/>
                <w:lang w:val="en-GB"/>
              </w:rPr>
              <w:t>Variable Expenditure:</w:t>
            </w:r>
          </w:p>
        </w:tc>
        <w:tc>
          <w:tcPr>
            <w:tcW w:w="3192" w:type="dxa"/>
          </w:tcPr>
          <w:p w14:paraId="38682323" w14:textId="77777777" w:rsidR="00836E79" w:rsidRPr="00834704" w:rsidRDefault="00836E79" w:rsidP="004C2857">
            <w:pPr>
              <w:jc w:val="center"/>
              <w:rPr>
                <w:rFonts w:ascii="Arial" w:hAnsi="Arial" w:cs="Arial"/>
                <w:noProof/>
                <w:lang w:val="en-GB"/>
              </w:rPr>
            </w:pPr>
          </w:p>
        </w:tc>
        <w:tc>
          <w:tcPr>
            <w:tcW w:w="3192" w:type="dxa"/>
          </w:tcPr>
          <w:p w14:paraId="0E18D554" w14:textId="77777777" w:rsidR="00836E79" w:rsidRPr="00834704" w:rsidRDefault="00836E79" w:rsidP="004C2857">
            <w:pPr>
              <w:jc w:val="center"/>
              <w:rPr>
                <w:rFonts w:ascii="Arial" w:hAnsi="Arial" w:cs="Arial"/>
                <w:noProof/>
                <w:lang w:val="en-GB"/>
              </w:rPr>
            </w:pPr>
          </w:p>
        </w:tc>
      </w:tr>
      <w:tr w:rsidR="001B10ED" w:rsidRPr="00834704" w14:paraId="7CE8C99D" w14:textId="77777777" w:rsidTr="004C2857">
        <w:trPr>
          <w:jc w:val="center"/>
        </w:trPr>
        <w:tc>
          <w:tcPr>
            <w:tcW w:w="3192" w:type="dxa"/>
          </w:tcPr>
          <w:p w14:paraId="081DAB3F"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Materials Cost</w:t>
            </w:r>
          </w:p>
        </w:tc>
        <w:tc>
          <w:tcPr>
            <w:tcW w:w="3192" w:type="dxa"/>
          </w:tcPr>
          <w:p w14:paraId="753F556B" w14:textId="77777777" w:rsidR="00464876" w:rsidRPr="00834704" w:rsidRDefault="008236A5" w:rsidP="00AC7E90">
            <w:pPr>
              <w:jc w:val="center"/>
              <w:rPr>
                <w:rFonts w:ascii="Arial" w:hAnsi="Arial" w:cs="Arial"/>
                <w:noProof/>
                <w:lang w:val="en-GB"/>
              </w:rPr>
            </w:pPr>
            <w:r w:rsidRPr="00834704">
              <w:rPr>
                <w:rFonts w:ascii="Arial" w:hAnsi="Arial" w:cs="Arial"/>
                <w:noProof/>
                <w:lang w:val="en-GB"/>
              </w:rPr>
              <w:t>(2.50)</w:t>
            </w:r>
          </w:p>
        </w:tc>
        <w:tc>
          <w:tcPr>
            <w:tcW w:w="3192" w:type="dxa"/>
          </w:tcPr>
          <w:p w14:paraId="19BCD94B"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(280,000)</w:t>
            </w:r>
          </w:p>
        </w:tc>
      </w:tr>
      <w:tr w:rsidR="001B10ED" w:rsidRPr="00834704" w14:paraId="62C3BCB3" w14:textId="77777777" w:rsidTr="004C2857">
        <w:trPr>
          <w:jc w:val="center"/>
        </w:trPr>
        <w:tc>
          <w:tcPr>
            <w:tcW w:w="3192" w:type="dxa"/>
          </w:tcPr>
          <w:p w14:paraId="098B9528"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Cost of Labour</w:t>
            </w:r>
          </w:p>
        </w:tc>
        <w:tc>
          <w:tcPr>
            <w:tcW w:w="3192" w:type="dxa"/>
          </w:tcPr>
          <w:p w14:paraId="4AE5E297" w14:textId="77777777" w:rsidR="00464876" w:rsidRPr="00834704" w:rsidRDefault="008236A5" w:rsidP="00AC7E90">
            <w:pPr>
              <w:jc w:val="center"/>
              <w:rPr>
                <w:rFonts w:ascii="Arial" w:hAnsi="Arial" w:cs="Arial"/>
                <w:noProof/>
                <w:lang w:val="en-GB"/>
              </w:rPr>
            </w:pPr>
            <w:r w:rsidRPr="00834704">
              <w:rPr>
                <w:rFonts w:ascii="Arial" w:hAnsi="Arial" w:cs="Arial"/>
                <w:noProof/>
                <w:lang w:val="en-GB"/>
              </w:rPr>
              <w:t>(4)</w:t>
            </w:r>
          </w:p>
        </w:tc>
        <w:tc>
          <w:tcPr>
            <w:tcW w:w="3192" w:type="dxa"/>
          </w:tcPr>
          <w:p w14:paraId="7032AA7F"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(440,000)</w:t>
            </w:r>
          </w:p>
        </w:tc>
      </w:tr>
      <w:tr w:rsidR="001B10ED" w:rsidRPr="00834704" w14:paraId="73E8B3C5" w14:textId="77777777" w:rsidTr="004C2857">
        <w:trPr>
          <w:jc w:val="center"/>
        </w:trPr>
        <w:tc>
          <w:tcPr>
            <w:tcW w:w="3192" w:type="dxa"/>
          </w:tcPr>
          <w:p w14:paraId="0A2B14E5"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Overhead Cost</w:t>
            </w:r>
          </w:p>
        </w:tc>
        <w:tc>
          <w:tcPr>
            <w:tcW w:w="3192" w:type="dxa"/>
          </w:tcPr>
          <w:p w14:paraId="31CD3DF4" w14:textId="77777777" w:rsidR="00464876" w:rsidRPr="00834704" w:rsidRDefault="008236A5" w:rsidP="00AC7E90">
            <w:pPr>
              <w:jc w:val="center"/>
              <w:rPr>
                <w:rFonts w:ascii="Arial" w:hAnsi="Arial" w:cs="Arial"/>
                <w:noProof/>
                <w:lang w:val="en-GB"/>
              </w:rPr>
            </w:pPr>
            <w:r w:rsidRPr="00834704">
              <w:rPr>
                <w:rFonts w:ascii="Arial" w:hAnsi="Arial" w:cs="Arial"/>
                <w:noProof/>
                <w:lang w:val="en-GB"/>
              </w:rPr>
              <w:t>(1.50)</w:t>
            </w:r>
          </w:p>
        </w:tc>
        <w:tc>
          <w:tcPr>
            <w:tcW w:w="3192" w:type="dxa"/>
          </w:tcPr>
          <w:p w14:paraId="29CE8C4A"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(120,000)</w:t>
            </w:r>
          </w:p>
        </w:tc>
      </w:tr>
      <w:tr w:rsidR="001B10ED" w:rsidRPr="00834704" w14:paraId="067024C0" w14:textId="77777777" w:rsidTr="004C2857">
        <w:trPr>
          <w:jc w:val="center"/>
        </w:trPr>
        <w:tc>
          <w:tcPr>
            <w:tcW w:w="3192" w:type="dxa"/>
          </w:tcPr>
          <w:p w14:paraId="414571F2" w14:textId="77777777" w:rsidR="00464876" w:rsidRPr="00834704" w:rsidRDefault="008236A5" w:rsidP="004C2857">
            <w:pPr>
              <w:jc w:val="center"/>
              <w:rPr>
                <w:rFonts w:ascii="Arial" w:hAnsi="Arial" w:cs="Arial"/>
                <w:b/>
                <w:noProof/>
                <w:lang w:val="en-GB"/>
              </w:rPr>
            </w:pPr>
            <w:r w:rsidRPr="00834704">
              <w:rPr>
                <w:rFonts w:ascii="Arial" w:hAnsi="Arial" w:cs="Arial"/>
                <w:b/>
                <w:noProof/>
                <w:lang w:val="en-GB"/>
              </w:rPr>
              <w:t>Total Contribution</w:t>
            </w:r>
          </w:p>
        </w:tc>
        <w:tc>
          <w:tcPr>
            <w:tcW w:w="3192" w:type="dxa"/>
          </w:tcPr>
          <w:p w14:paraId="2031219D" w14:textId="77777777" w:rsidR="00464876" w:rsidRPr="00834704" w:rsidRDefault="008236A5" w:rsidP="00AC7E90">
            <w:pPr>
              <w:jc w:val="center"/>
              <w:rPr>
                <w:rFonts w:ascii="Arial" w:hAnsi="Arial" w:cs="Arial"/>
                <w:b/>
                <w:noProof/>
                <w:u w:val="single"/>
                <w:lang w:val="en-GB"/>
              </w:rPr>
            </w:pPr>
            <w:r w:rsidRPr="00834704">
              <w:rPr>
                <w:rFonts w:ascii="Arial" w:hAnsi="Arial" w:cs="Arial"/>
                <w:b/>
                <w:noProof/>
                <w:u w:val="single"/>
                <w:lang w:val="en-GB"/>
              </w:rPr>
              <w:t>17</w:t>
            </w:r>
          </w:p>
        </w:tc>
        <w:tc>
          <w:tcPr>
            <w:tcW w:w="3192" w:type="dxa"/>
          </w:tcPr>
          <w:p w14:paraId="17E34F91" w14:textId="77777777" w:rsidR="00464876" w:rsidRPr="00834704" w:rsidRDefault="008236A5" w:rsidP="004C2857">
            <w:pPr>
              <w:jc w:val="center"/>
              <w:rPr>
                <w:rFonts w:ascii="Arial" w:hAnsi="Arial" w:cs="Arial"/>
                <w:b/>
                <w:noProof/>
                <w:u w:val="single"/>
                <w:lang w:val="en-GB"/>
              </w:rPr>
            </w:pPr>
            <w:r w:rsidRPr="00834704">
              <w:rPr>
                <w:rFonts w:ascii="Arial" w:hAnsi="Arial" w:cs="Arial"/>
                <w:b/>
                <w:noProof/>
                <w:u w:val="single"/>
                <w:lang w:val="en-GB"/>
              </w:rPr>
              <w:t>760,000</w:t>
            </w:r>
          </w:p>
        </w:tc>
      </w:tr>
      <w:tr w:rsidR="001B10ED" w:rsidRPr="00834704" w14:paraId="1DBE7240" w14:textId="77777777" w:rsidTr="004C2857">
        <w:trPr>
          <w:jc w:val="center"/>
        </w:trPr>
        <w:tc>
          <w:tcPr>
            <w:tcW w:w="3192" w:type="dxa"/>
          </w:tcPr>
          <w:p w14:paraId="173EA0A3" w14:textId="77777777" w:rsidR="00464876" w:rsidRPr="00834704" w:rsidRDefault="008236A5" w:rsidP="004C2857">
            <w:pPr>
              <w:jc w:val="center"/>
              <w:rPr>
                <w:rFonts w:ascii="Arial" w:hAnsi="Arial" w:cs="Arial"/>
                <w:b/>
                <w:noProof/>
                <w:lang w:val="en-GB"/>
              </w:rPr>
            </w:pPr>
            <w:r w:rsidRPr="00834704">
              <w:rPr>
                <w:rFonts w:ascii="Arial" w:hAnsi="Arial" w:cs="Arial"/>
                <w:b/>
                <w:noProof/>
                <w:lang w:val="en-GB"/>
              </w:rPr>
              <w:t>Fixed Expenditure:</w:t>
            </w:r>
          </w:p>
        </w:tc>
        <w:tc>
          <w:tcPr>
            <w:tcW w:w="3192" w:type="dxa"/>
          </w:tcPr>
          <w:p w14:paraId="58A53A3F" w14:textId="77777777" w:rsidR="00464876" w:rsidRPr="00834704" w:rsidRDefault="00464876" w:rsidP="00AC7E90">
            <w:pPr>
              <w:jc w:val="center"/>
              <w:rPr>
                <w:rFonts w:ascii="Arial" w:hAnsi="Arial" w:cs="Arial"/>
                <w:noProof/>
                <w:lang w:val="en-GB"/>
              </w:rPr>
            </w:pPr>
          </w:p>
        </w:tc>
        <w:tc>
          <w:tcPr>
            <w:tcW w:w="3192" w:type="dxa"/>
          </w:tcPr>
          <w:p w14:paraId="55B86318" w14:textId="77777777" w:rsidR="00464876" w:rsidRPr="00834704" w:rsidRDefault="00464876" w:rsidP="004C2857">
            <w:pPr>
              <w:jc w:val="center"/>
              <w:rPr>
                <w:rFonts w:ascii="Arial" w:hAnsi="Arial" w:cs="Arial"/>
                <w:noProof/>
                <w:lang w:val="en-GB"/>
              </w:rPr>
            </w:pPr>
          </w:p>
        </w:tc>
      </w:tr>
      <w:tr w:rsidR="001B10ED" w:rsidRPr="00834704" w14:paraId="67829C3F" w14:textId="77777777" w:rsidTr="004C2857">
        <w:trPr>
          <w:jc w:val="center"/>
        </w:trPr>
        <w:tc>
          <w:tcPr>
            <w:tcW w:w="3192" w:type="dxa"/>
          </w:tcPr>
          <w:p w14:paraId="2E31D59F"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The rental cost of the Warehouse</w:t>
            </w:r>
          </w:p>
        </w:tc>
        <w:tc>
          <w:tcPr>
            <w:tcW w:w="3192" w:type="dxa"/>
          </w:tcPr>
          <w:p w14:paraId="48DCFC78" w14:textId="77777777" w:rsidR="00464876" w:rsidRPr="00834704" w:rsidRDefault="008236A5" w:rsidP="00AC7E90">
            <w:pPr>
              <w:jc w:val="center"/>
              <w:rPr>
                <w:rFonts w:ascii="Arial" w:hAnsi="Arial" w:cs="Arial"/>
                <w:noProof/>
                <w:lang w:val="en-GB"/>
              </w:rPr>
            </w:pPr>
            <w:r w:rsidRPr="00834704">
              <w:rPr>
                <w:rFonts w:ascii="Arial" w:hAnsi="Arial" w:cs="Arial"/>
                <w:noProof/>
                <w:lang w:val="en-GB"/>
              </w:rPr>
              <w:t>200,000</w:t>
            </w:r>
          </w:p>
        </w:tc>
        <w:tc>
          <w:tcPr>
            <w:tcW w:w="3192" w:type="dxa"/>
          </w:tcPr>
          <w:p w14:paraId="60CE5AEA"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170,000</w:t>
            </w:r>
          </w:p>
        </w:tc>
      </w:tr>
      <w:tr w:rsidR="001B10ED" w:rsidRPr="00834704" w14:paraId="59AAEFE8" w14:textId="77777777" w:rsidTr="004C2857">
        <w:trPr>
          <w:jc w:val="center"/>
        </w:trPr>
        <w:tc>
          <w:tcPr>
            <w:tcW w:w="3192" w:type="dxa"/>
          </w:tcPr>
          <w:p w14:paraId="18B1038B"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Cost of Insurance</w:t>
            </w:r>
          </w:p>
        </w:tc>
        <w:tc>
          <w:tcPr>
            <w:tcW w:w="3192" w:type="dxa"/>
          </w:tcPr>
          <w:p w14:paraId="59E19920" w14:textId="77777777" w:rsidR="00464876" w:rsidRPr="00834704" w:rsidRDefault="008236A5" w:rsidP="00AC7E90">
            <w:pPr>
              <w:jc w:val="center"/>
              <w:rPr>
                <w:rFonts w:ascii="Arial" w:hAnsi="Arial" w:cs="Arial"/>
                <w:noProof/>
                <w:lang w:val="en-GB"/>
              </w:rPr>
            </w:pPr>
            <w:r w:rsidRPr="00834704">
              <w:rPr>
                <w:rFonts w:ascii="Arial" w:hAnsi="Arial" w:cs="Arial"/>
                <w:noProof/>
                <w:lang w:val="en-GB"/>
              </w:rPr>
              <w:t>100,000</w:t>
            </w:r>
          </w:p>
        </w:tc>
        <w:tc>
          <w:tcPr>
            <w:tcW w:w="3192" w:type="dxa"/>
          </w:tcPr>
          <w:p w14:paraId="3EBC5237"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100,000</w:t>
            </w:r>
          </w:p>
        </w:tc>
      </w:tr>
      <w:tr w:rsidR="001B10ED" w:rsidRPr="00834704" w14:paraId="47105284" w14:textId="77777777" w:rsidTr="004C2857">
        <w:trPr>
          <w:jc w:val="center"/>
        </w:trPr>
        <w:tc>
          <w:tcPr>
            <w:tcW w:w="3192" w:type="dxa"/>
          </w:tcPr>
          <w:p w14:paraId="0DC26EA7"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Salary of warehouse supervisor</w:t>
            </w:r>
          </w:p>
        </w:tc>
        <w:tc>
          <w:tcPr>
            <w:tcW w:w="3192" w:type="dxa"/>
          </w:tcPr>
          <w:p w14:paraId="771BA833" w14:textId="77777777" w:rsidR="00464876" w:rsidRPr="00834704" w:rsidRDefault="008236A5" w:rsidP="00AC7E90">
            <w:pPr>
              <w:jc w:val="center"/>
              <w:rPr>
                <w:rFonts w:ascii="Arial" w:hAnsi="Arial" w:cs="Arial"/>
                <w:noProof/>
                <w:lang w:val="en-GB"/>
              </w:rPr>
            </w:pPr>
            <w:r w:rsidRPr="00834704">
              <w:rPr>
                <w:rFonts w:ascii="Arial" w:hAnsi="Arial" w:cs="Arial"/>
                <w:noProof/>
                <w:lang w:val="en-GB"/>
              </w:rPr>
              <w:t>50,000</w:t>
            </w:r>
          </w:p>
        </w:tc>
        <w:tc>
          <w:tcPr>
            <w:tcW w:w="3192" w:type="dxa"/>
          </w:tcPr>
          <w:p w14:paraId="7B109AD2" w14:textId="77777777" w:rsidR="00464876" w:rsidRPr="00834704" w:rsidRDefault="008236A5" w:rsidP="004C2857">
            <w:pPr>
              <w:jc w:val="center"/>
              <w:rPr>
                <w:rFonts w:ascii="Arial" w:hAnsi="Arial" w:cs="Arial"/>
                <w:noProof/>
                <w:lang w:val="en-GB"/>
              </w:rPr>
            </w:pPr>
            <w:r w:rsidRPr="00834704">
              <w:rPr>
                <w:rFonts w:ascii="Arial" w:hAnsi="Arial" w:cs="Arial"/>
                <w:noProof/>
                <w:lang w:val="en-GB"/>
              </w:rPr>
              <w:t>35,000</w:t>
            </w:r>
          </w:p>
        </w:tc>
      </w:tr>
    </w:tbl>
    <w:p w14:paraId="583A5EE7" w14:textId="77777777" w:rsidR="00836E79" w:rsidRPr="00834704" w:rsidRDefault="00836E79" w:rsidP="00836E79">
      <w:pPr>
        <w:rPr>
          <w:rFonts w:ascii="Arial" w:hAnsi="Arial" w:cs="Arial"/>
          <w:noProof/>
          <w:lang w:val="en-GB"/>
        </w:rPr>
      </w:pPr>
    </w:p>
    <w:p w14:paraId="5257B2A9" w14:textId="77777777" w:rsidR="00B54A41" w:rsidRPr="00834704" w:rsidRDefault="008236A5" w:rsidP="00836E79">
      <w:pPr>
        <w:rPr>
          <w:rFonts w:ascii="Arial" w:hAnsi="Arial" w:cs="Arial"/>
          <w:b/>
          <w:noProof/>
          <w:u w:val="single"/>
          <w:lang w:val="en-GB"/>
        </w:rPr>
      </w:pPr>
      <w:r w:rsidRPr="00834704">
        <w:rPr>
          <w:rFonts w:ascii="Arial" w:hAnsi="Arial" w:cs="Arial"/>
          <w:b/>
          <w:noProof/>
          <w:u w:val="single"/>
          <w:lang w:val="en-GB"/>
        </w:rPr>
        <w:t>Calculated Value:</w:t>
      </w:r>
    </w:p>
    <w:p w14:paraId="096DE912" w14:textId="77777777" w:rsidR="00713661" w:rsidRPr="00834704" w:rsidRDefault="008236A5" w:rsidP="00A97757">
      <w:pPr>
        <w:rPr>
          <w:rFonts w:ascii="Arial" w:hAnsi="Arial" w:cs="Arial"/>
          <w:noProof/>
          <w:lang w:val="en-GB"/>
        </w:rPr>
      </w:pPr>
      <w:r w:rsidRPr="00834704">
        <w:rPr>
          <w:rFonts w:ascii="Arial" w:hAnsi="Arial" w:cs="Arial"/>
          <w:noProof/>
          <w:lang w:val="en-GB"/>
        </w:rPr>
        <w:t>Here,</w:t>
      </w:r>
    </w:p>
    <w:p w14:paraId="58930BB0" w14:textId="77777777" w:rsidR="00A97757" w:rsidRPr="00834704" w:rsidRDefault="008236A5" w:rsidP="00A97757">
      <w:pPr>
        <w:rPr>
          <w:rFonts w:ascii="Arial" w:hAnsi="Arial" w:cs="Arial"/>
          <w:noProof/>
          <w:lang w:val="en-GB"/>
        </w:rPr>
      </w:pPr>
      <w:r w:rsidRPr="00834704">
        <w:rPr>
          <w:rFonts w:ascii="Arial" w:hAnsi="Arial" w:cs="Arial"/>
          <w:b/>
          <w:i/>
          <w:noProof/>
          <w:lang w:val="en-GB"/>
        </w:rPr>
        <w:t>Variance = (Budgeted Amount - Actual Amount)</w:t>
      </w:r>
    </w:p>
    <w:tbl>
      <w:tblPr>
        <w:tblStyle w:val="TableGrid"/>
        <w:tblW w:w="9575" w:type="dxa"/>
        <w:jc w:val="center"/>
        <w:tblLook w:val="04A0" w:firstRow="1" w:lastRow="0" w:firstColumn="1" w:lastColumn="0" w:noHBand="0" w:noVBand="1"/>
      </w:tblPr>
      <w:tblGrid>
        <w:gridCol w:w="3078"/>
        <w:gridCol w:w="1620"/>
        <w:gridCol w:w="1620"/>
        <w:gridCol w:w="1530"/>
        <w:gridCol w:w="1727"/>
      </w:tblGrid>
      <w:tr w:rsidR="001B10ED" w:rsidRPr="00834704" w14:paraId="07F11D08" w14:textId="77777777" w:rsidTr="00714ED2">
        <w:trPr>
          <w:jc w:val="center"/>
        </w:trPr>
        <w:tc>
          <w:tcPr>
            <w:tcW w:w="3078" w:type="dxa"/>
            <w:shd w:val="clear" w:color="auto" w:fill="D6E3BC" w:themeFill="accent3" w:themeFillTint="66"/>
          </w:tcPr>
          <w:p w14:paraId="1C3448F7" w14:textId="77777777" w:rsidR="00A97757" w:rsidRPr="00834704" w:rsidRDefault="008236A5" w:rsidP="008D2A91">
            <w:pPr>
              <w:jc w:val="center"/>
              <w:rPr>
                <w:rFonts w:ascii="Arial" w:hAnsi="Arial" w:cs="Arial"/>
                <w:b/>
                <w:noProof/>
                <w:lang w:val="en-GB"/>
              </w:rPr>
            </w:pPr>
            <w:r w:rsidRPr="00834704">
              <w:rPr>
                <w:rFonts w:ascii="Arial" w:hAnsi="Arial" w:cs="Arial"/>
                <w:b/>
                <w:noProof/>
                <w:lang w:val="en-GB"/>
              </w:rPr>
              <w:t>Particulars</w:t>
            </w:r>
          </w:p>
        </w:tc>
        <w:tc>
          <w:tcPr>
            <w:tcW w:w="1620" w:type="dxa"/>
            <w:shd w:val="clear" w:color="auto" w:fill="D6E3BC" w:themeFill="accent3" w:themeFillTint="66"/>
          </w:tcPr>
          <w:p w14:paraId="1CDFE008" w14:textId="77777777" w:rsidR="00A97757" w:rsidRPr="00834704" w:rsidRDefault="008236A5" w:rsidP="008D2A91">
            <w:pPr>
              <w:jc w:val="center"/>
              <w:rPr>
                <w:rFonts w:ascii="Arial" w:hAnsi="Arial" w:cs="Arial"/>
                <w:b/>
                <w:noProof/>
                <w:lang w:val="en-GB"/>
              </w:rPr>
            </w:pPr>
            <w:r w:rsidRPr="00834704">
              <w:rPr>
                <w:rFonts w:ascii="Arial" w:hAnsi="Arial" w:cs="Arial"/>
                <w:b/>
                <w:noProof/>
                <w:lang w:val="en-GB"/>
              </w:rPr>
              <w:t>Budgeted Amount (£)</w:t>
            </w:r>
          </w:p>
        </w:tc>
        <w:tc>
          <w:tcPr>
            <w:tcW w:w="1620" w:type="dxa"/>
            <w:shd w:val="clear" w:color="auto" w:fill="D6E3BC" w:themeFill="accent3" w:themeFillTint="66"/>
          </w:tcPr>
          <w:p w14:paraId="53A26481" w14:textId="77777777" w:rsidR="00A97757" w:rsidRPr="00834704" w:rsidRDefault="008236A5" w:rsidP="008D2A91">
            <w:pPr>
              <w:jc w:val="center"/>
              <w:rPr>
                <w:rFonts w:ascii="Arial" w:hAnsi="Arial" w:cs="Arial"/>
                <w:b/>
                <w:noProof/>
                <w:lang w:val="en-GB"/>
              </w:rPr>
            </w:pPr>
            <w:r w:rsidRPr="00834704">
              <w:rPr>
                <w:rFonts w:ascii="Arial" w:hAnsi="Arial" w:cs="Arial"/>
                <w:b/>
                <w:noProof/>
                <w:lang w:val="en-GB"/>
              </w:rPr>
              <w:t>Actual Amount (£)</w:t>
            </w:r>
          </w:p>
        </w:tc>
        <w:tc>
          <w:tcPr>
            <w:tcW w:w="1530" w:type="dxa"/>
            <w:shd w:val="clear" w:color="auto" w:fill="D6E3BC" w:themeFill="accent3" w:themeFillTint="66"/>
          </w:tcPr>
          <w:p w14:paraId="17F67B4A" w14:textId="77777777" w:rsidR="00A97757" w:rsidRPr="00834704" w:rsidRDefault="008236A5" w:rsidP="008D2A91">
            <w:pPr>
              <w:jc w:val="center"/>
              <w:rPr>
                <w:rFonts w:ascii="Arial" w:hAnsi="Arial" w:cs="Arial"/>
                <w:b/>
                <w:noProof/>
                <w:lang w:val="en-GB"/>
              </w:rPr>
            </w:pPr>
            <w:r w:rsidRPr="00834704">
              <w:rPr>
                <w:rFonts w:ascii="Arial" w:hAnsi="Arial" w:cs="Arial"/>
                <w:b/>
                <w:noProof/>
                <w:lang w:val="en-GB"/>
              </w:rPr>
              <w:t>Variance</w:t>
            </w:r>
          </w:p>
        </w:tc>
        <w:tc>
          <w:tcPr>
            <w:tcW w:w="1727" w:type="dxa"/>
            <w:shd w:val="clear" w:color="auto" w:fill="D6E3BC" w:themeFill="accent3" w:themeFillTint="66"/>
          </w:tcPr>
          <w:p w14:paraId="65E471DD" w14:textId="77777777" w:rsidR="00A97757" w:rsidRPr="00834704" w:rsidRDefault="008236A5" w:rsidP="008D2A91">
            <w:pPr>
              <w:jc w:val="center"/>
              <w:rPr>
                <w:rFonts w:ascii="Arial" w:hAnsi="Arial" w:cs="Arial"/>
                <w:b/>
                <w:noProof/>
                <w:lang w:val="en-GB"/>
              </w:rPr>
            </w:pPr>
            <w:r w:rsidRPr="00834704">
              <w:rPr>
                <w:rFonts w:ascii="Arial" w:hAnsi="Arial" w:cs="Arial"/>
                <w:b/>
                <w:noProof/>
                <w:lang w:val="en-GB"/>
              </w:rPr>
              <w:t>In favor</w:t>
            </w:r>
            <w:r w:rsidR="000C142E" w:rsidRPr="00834704">
              <w:rPr>
                <w:rFonts w:ascii="Arial" w:hAnsi="Arial" w:cs="Arial"/>
                <w:b/>
                <w:noProof/>
                <w:lang w:val="en-GB"/>
              </w:rPr>
              <w:t xml:space="preserve"> / </w:t>
            </w:r>
            <w:r w:rsidRPr="00834704">
              <w:rPr>
                <w:rFonts w:ascii="Arial" w:hAnsi="Arial" w:cs="Arial"/>
                <w:b/>
                <w:noProof/>
                <w:lang w:val="en-GB"/>
              </w:rPr>
              <w:t>Not in favor</w:t>
            </w:r>
          </w:p>
        </w:tc>
      </w:tr>
      <w:tr w:rsidR="001B10ED" w:rsidRPr="00834704" w14:paraId="4F01F9A4" w14:textId="77777777" w:rsidTr="00714ED2">
        <w:trPr>
          <w:jc w:val="center"/>
        </w:trPr>
        <w:tc>
          <w:tcPr>
            <w:tcW w:w="3078" w:type="dxa"/>
          </w:tcPr>
          <w:p w14:paraId="47F3650B"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Total no. of Units</w:t>
            </w:r>
            <w:r w:rsidR="00714ED2" w:rsidRPr="00834704">
              <w:rPr>
                <w:rFonts w:ascii="Arial" w:hAnsi="Arial" w:cs="Arial"/>
                <w:noProof/>
                <w:lang w:val="en-GB"/>
              </w:rPr>
              <w:t xml:space="preserve"> (Sales)</w:t>
            </w:r>
          </w:p>
        </w:tc>
        <w:tc>
          <w:tcPr>
            <w:tcW w:w="1620" w:type="dxa"/>
          </w:tcPr>
          <w:p w14:paraId="5F78261E"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100,000</w:t>
            </w:r>
          </w:p>
        </w:tc>
        <w:tc>
          <w:tcPr>
            <w:tcW w:w="1620" w:type="dxa"/>
          </w:tcPr>
          <w:p w14:paraId="1F5B45E9"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80,000</w:t>
            </w:r>
          </w:p>
        </w:tc>
        <w:tc>
          <w:tcPr>
            <w:tcW w:w="1530" w:type="dxa"/>
          </w:tcPr>
          <w:p w14:paraId="0B95BC89"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20,000</w:t>
            </w:r>
          </w:p>
        </w:tc>
        <w:tc>
          <w:tcPr>
            <w:tcW w:w="1727" w:type="dxa"/>
          </w:tcPr>
          <w:p w14:paraId="0A6E92CA"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Not in favour</w:t>
            </w:r>
          </w:p>
        </w:tc>
      </w:tr>
      <w:tr w:rsidR="001B10ED" w:rsidRPr="00834704" w14:paraId="2EABBCBC" w14:textId="77777777" w:rsidTr="00714ED2">
        <w:trPr>
          <w:jc w:val="center"/>
        </w:trPr>
        <w:tc>
          <w:tcPr>
            <w:tcW w:w="3078" w:type="dxa"/>
          </w:tcPr>
          <w:p w14:paraId="19D2F381" w14:textId="77777777" w:rsidR="00BD63F8" w:rsidRPr="00834704" w:rsidRDefault="008236A5" w:rsidP="00C66C1E">
            <w:pPr>
              <w:jc w:val="center"/>
              <w:rPr>
                <w:rFonts w:ascii="Arial" w:hAnsi="Arial" w:cs="Arial"/>
                <w:noProof/>
                <w:lang w:val="en-GB"/>
              </w:rPr>
            </w:pPr>
            <w:r w:rsidRPr="00834704">
              <w:rPr>
                <w:rFonts w:ascii="Arial" w:hAnsi="Arial" w:cs="Arial"/>
                <w:noProof/>
                <w:lang w:val="en-GB"/>
              </w:rPr>
              <w:t xml:space="preserve">Total </w:t>
            </w:r>
            <w:r w:rsidR="00A3563E" w:rsidRPr="00834704">
              <w:rPr>
                <w:rFonts w:ascii="Arial" w:hAnsi="Arial" w:cs="Arial"/>
                <w:noProof/>
                <w:lang w:val="en-GB"/>
              </w:rPr>
              <w:t>Earnings</w:t>
            </w:r>
          </w:p>
        </w:tc>
        <w:tc>
          <w:tcPr>
            <w:tcW w:w="1620" w:type="dxa"/>
          </w:tcPr>
          <w:p w14:paraId="4CD4570E"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2,500,000</w:t>
            </w:r>
          </w:p>
        </w:tc>
        <w:tc>
          <w:tcPr>
            <w:tcW w:w="1620" w:type="dxa"/>
          </w:tcPr>
          <w:p w14:paraId="091CA0F6"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1,600,000</w:t>
            </w:r>
          </w:p>
        </w:tc>
        <w:tc>
          <w:tcPr>
            <w:tcW w:w="1530" w:type="dxa"/>
          </w:tcPr>
          <w:p w14:paraId="2A57ADEC"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900,000</w:t>
            </w:r>
          </w:p>
        </w:tc>
        <w:tc>
          <w:tcPr>
            <w:tcW w:w="1727" w:type="dxa"/>
          </w:tcPr>
          <w:p w14:paraId="00B80530"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Not in favour</w:t>
            </w:r>
          </w:p>
        </w:tc>
      </w:tr>
      <w:tr w:rsidR="001B10ED" w:rsidRPr="00834704" w14:paraId="29EC9251" w14:textId="77777777" w:rsidTr="00714ED2">
        <w:trPr>
          <w:jc w:val="center"/>
        </w:trPr>
        <w:tc>
          <w:tcPr>
            <w:tcW w:w="3078" w:type="dxa"/>
          </w:tcPr>
          <w:p w14:paraId="0D7437EA" w14:textId="77777777" w:rsidR="00BD63F8" w:rsidRPr="00834704" w:rsidRDefault="008236A5" w:rsidP="008D2A91">
            <w:pPr>
              <w:jc w:val="center"/>
              <w:rPr>
                <w:rFonts w:ascii="Arial" w:hAnsi="Arial" w:cs="Arial"/>
                <w:b/>
                <w:noProof/>
                <w:lang w:val="en-GB"/>
              </w:rPr>
            </w:pPr>
            <w:r w:rsidRPr="00834704">
              <w:rPr>
                <w:rFonts w:ascii="Arial" w:hAnsi="Arial" w:cs="Arial"/>
                <w:b/>
                <w:noProof/>
                <w:lang w:val="en-GB"/>
              </w:rPr>
              <w:t>Variable Expenditure:</w:t>
            </w:r>
          </w:p>
        </w:tc>
        <w:tc>
          <w:tcPr>
            <w:tcW w:w="1620" w:type="dxa"/>
          </w:tcPr>
          <w:p w14:paraId="3E91D327" w14:textId="77777777" w:rsidR="00BD63F8" w:rsidRPr="00834704" w:rsidRDefault="00BD63F8" w:rsidP="008D2A91">
            <w:pPr>
              <w:jc w:val="center"/>
              <w:rPr>
                <w:rFonts w:ascii="Arial" w:hAnsi="Arial" w:cs="Arial"/>
                <w:noProof/>
                <w:lang w:val="en-GB"/>
              </w:rPr>
            </w:pPr>
          </w:p>
        </w:tc>
        <w:tc>
          <w:tcPr>
            <w:tcW w:w="1620" w:type="dxa"/>
          </w:tcPr>
          <w:p w14:paraId="7B5E57C4" w14:textId="77777777" w:rsidR="00BD63F8" w:rsidRPr="00834704" w:rsidRDefault="00BD63F8" w:rsidP="008D2A91">
            <w:pPr>
              <w:jc w:val="center"/>
              <w:rPr>
                <w:rFonts w:ascii="Arial" w:hAnsi="Arial" w:cs="Arial"/>
                <w:noProof/>
                <w:lang w:val="en-GB"/>
              </w:rPr>
            </w:pPr>
          </w:p>
        </w:tc>
        <w:tc>
          <w:tcPr>
            <w:tcW w:w="1530" w:type="dxa"/>
          </w:tcPr>
          <w:p w14:paraId="6D5A0591" w14:textId="77777777" w:rsidR="00BD63F8" w:rsidRPr="00834704" w:rsidRDefault="00BD63F8" w:rsidP="008D2A91">
            <w:pPr>
              <w:jc w:val="center"/>
              <w:rPr>
                <w:rFonts w:ascii="Arial" w:hAnsi="Arial" w:cs="Arial"/>
                <w:noProof/>
                <w:lang w:val="en-GB"/>
              </w:rPr>
            </w:pPr>
          </w:p>
        </w:tc>
        <w:tc>
          <w:tcPr>
            <w:tcW w:w="1727" w:type="dxa"/>
          </w:tcPr>
          <w:p w14:paraId="3194862F" w14:textId="77777777" w:rsidR="00BD63F8" w:rsidRPr="00834704" w:rsidRDefault="00BD63F8" w:rsidP="008D2A91">
            <w:pPr>
              <w:jc w:val="center"/>
              <w:rPr>
                <w:rFonts w:ascii="Arial" w:hAnsi="Arial" w:cs="Arial"/>
                <w:noProof/>
                <w:lang w:val="en-GB"/>
              </w:rPr>
            </w:pPr>
          </w:p>
        </w:tc>
      </w:tr>
      <w:tr w:rsidR="001B10ED" w:rsidRPr="00834704" w14:paraId="7183D010" w14:textId="77777777" w:rsidTr="00714ED2">
        <w:trPr>
          <w:jc w:val="center"/>
        </w:trPr>
        <w:tc>
          <w:tcPr>
            <w:tcW w:w="3078" w:type="dxa"/>
          </w:tcPr>
          <w:p w14:paraId="73B5EDB6"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Materials Cost</w:t>
            </w:r>
          </w:p>
        </w:tc>
        <w:tc>
          <w:tcPr>
            <w:tcW w:w="1620" w:type="dxa"/>
            <w:vAlign w:val="bottom"/>
          </w:tcPr>
          <w:p w14:paraId="256D597A"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250,000</w:t>
            </w:r>
          </w:p>
        </w:tc>
        <w:tc>
          <w:tcPr>
            <w:tcW w:w="1620" w:type="dxa"/>
          </w:tcPr>
          <w:p w14:paraId="6F0E689F"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280,000</w:t>
            </w:r>
          </w:p>
        </w:tc>
        <w:tc>
          <w:tcPr>
            <w:tcW w:w="1530" w:type="dxa"/>
            <w:vAlign w:val="bottom"/>
          </w:tcPr>
          <w:p w14:paraId="16D08AA9"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(30,000)</w:t>
            </w:r>
          </w:p>
        </w:tc>
        <w:tc>
          <w:tcPr>
            <w:tcW w:w="1727" w:type="dxa"/>
          </w:tcPr>
          <w:p w14:paraId="59642246"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Not in favour</w:t>
            </w:r>
          </w:p>
        </w:tc>
      </w:tr>
      <w:tr w:rsidR="001B10ED" w:rsidRPr="00834704" w14:paraId="7781BED5" w14:textId="77777777" w:rsidTr="00714ED2">
        <w:trPr>
          <w:jc w:val="center"/>
        </w:trPr>
        <w:tc>
          <w:tcPr>
            <w:tcW w:w="3078" w:type="dxa"/>
          </w:tcPr>
          <w:p w14:paraId="68D1E095"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Cost of Labour</w:t>
            </w:r>
          </w:p>
        </w:tc>
        <w:tc>
          <w:tcPr>
            <w:tcW w:w="1620" w:type="dxa"/>
            <w:vAlign w:val="bottom"/>
          </w:tcPr>
          <w:p w14:paraId="56A1AE30"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400,000</w:t>
            </w:r>
          </w:p>
        </w:tc>
        <w:tc>
          <w:tcPr>
            <w:tcW w:w="1620" w:type="dxa"/>
          </w:tcPr>
          <w:p w14:paraId="13A43D29"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440,000</w:t>
            </w:r>
          </w:p>
        </w:tc>
        <w:tc>
          <w:tcPr>
            <w:tcW w:w="1530" w:type="dxa"/>
            <w:vAlign w:val="bottom"/>
          </w:tcPr>
          <w:p w14:paraId="1ECAF995"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(40,000)</w:t>
            </w:r>
          </w:p>
        </w:tc>
        <w:tc>
          <w:tcPr>
            <w:tcW w:w="1727" w:type="dxa"/>
          </w:tcPr>
          <w:p w14:paraId="6BD578A2"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Not in favour</w:t>
            </w:r>
          </w:p>
        </w:tc>
      </w:tr>
      <w:tr w:rsidR="001B10ED" w:rsidRPr="00834704" w14:paraId="792F889E" w14:textId="77777777" w:rsidTr="00714ED2">
        <w:trPr>
          <w:jc w:val="center"/>
        </w:trPr>
        <w:tc>
          <w:tcPr>
            <w:tcW w:w="3078" w:type="dxa"/>
          </w:tcPr>
          <w:p w14:paraId="4782E571"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Overhead Cost</w:t>
            </w:r>
          </w:p>
        </w:tc>
        <w:tc>
          <w:tcPr>
            <w:tcW w:w="1620" w:type="dxa"/>
            <w:vAlign w:val="bottom"/>
          </w:tcPr>
          <w:p w14:paraId="03A907D5"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150,000</w:t>
            </w:r>
          </w:p>
        </w:tc>
        <w:tc>
          <w:tcPr>
            <w:tcW w:w="1620" w:type="dxa"/>
          </w:tcPr>
          <w:p w14:paraId="069E1973"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120,000</w:t>
            </w:r>
          </w:p>
        </w:tc>
        <w:tc>
          <w:tcPr>
            <w:tcW w:w="1530" w:type="dxa"/>
            <w:vAlign w:val="bottom"/>
          </w:tcPr>
          <w:p w14:paraId="7A43048D"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30,000</w:t>
            </w:r>
          </w:p>
        </w:tc>
        <w:tc>
          <w:tcPr>
            <w:tcW w:w="1727" w:type="dxa"/>
          </w:tcPr>
          <w:p w14:paraId="781282C4"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In favour</w:t>
            </w:r>
          </w:p>
        </w:tc>
      </w:tr>
      <w:tr w:rsidR="001B10ED" w:rsidRPr="00834704" w14:paraId="5E047B14" w14:textId="77777777" w:rsidTr="00714ED2">
        <w:trPr>
          <w:jc w:val="center"/>
        </w:trPr>
        <w:tc>
          <w:tcPr>
            <w:tcW w:w="3078" w:type="dxa"/>
          </w:tcPr>
          <w:p w14:paraId="2F991980"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Total Contribution</w:t>
            </w:r>
          </w:p>
        </w:tc>
        <w:tc>
          <w:tcPr>
            <w:tcW w:w="1620" w:type="dxa"/>
            <w:vAlign w:val="bottom"/>
          </w:tcPr>
          <w:p w14:paraId="1F73FFF8"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1,700,000</w:t>
            </w:r>
          </w:p>
        </w:tc>
        <w:tc>
          <w:tcPr>
            <w:tcW w:w="1620" w:type="dxa"/>
          </w:tcPr>
          <w:p w14:paraId="402F96F9"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760,000</w:t>
            </w:r>
          </w:p>
        </w:tc>
        <w:tc>
          <w:tcPr>
            <w:tcW w:w="1530" w:type="dxa"/>
            <w:vAlign w:val="bottom"/>
          </w:tcPr>
          <w:p w14:paraId="7CBFAC0A"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940,000</w:t>
            </w:r>
          </w:p>
        </w:tc>
        <w:tc>
          <w:tcPr>
            <w:tcW w:w="1727" w:type="dxa"/>
          </w:tcPr>
          <w:p w14:paraId="6037F6D0"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Not in favour</w:t>
            </w:r>
          </w:p>
        </w:tc>
      </w:tr>
      <w:tr w:rsidR="001B10ED" w:rsidRPr="00834704" w14:paraId="1470EE51" w14:textId="77777777" w:rsidTr="00714ED2">
        <w:trPr>
          <w:jc w:val="center"/>
        </w:trPr>
        <w:tc>
          <w:tcPr>
            <w:tcW w:w="3078" w:type="dxa"/>
          </w:tcPr>
          <w:p w14:paraId="6CF28F38" w14:textId="77777777" w:rsidR="00BD63F8" w:rsidRPr="00834704" w:rsidRDefault="008236A5" w:rsidP="008D2A91">
            <w:pPr>
              <w:jc w:val="center"/>
              <w:rPr>
                <w:rFonts w:ascii="Arial" w:hAnsi="Arial" w:cs="Arial"/>
                <w:b/>
                <w:noProof/>
                <w:lang w:val="en-GB"/>
              </w:rPr>
            </w:pPr>
            <w:r w:rsidRPr="00834704">
              <w:rPr>
                <w:rFonts w:ascii="Arial" w:hAnsi="Arial" w:cs="Arial"/>
                <w:b/>
                <w:noProof/>
                <w:lang w:val="en-GB"/>
              </w:rPr>
              <w:t>Fixed Expenditure:</w:t>
            </w:r>
          </w:p>
        </w:tc>
        <w:tc>
          <w:tcPr>
            <w:tcW w:w="1620" w:type="dxa"/>
          </w:tcPr>
          <w:p w14:paraId="306D5932" w14:textId="77777777" w:rsidR="00BD63F8" w:rsidRPr="00834704" w:rsidRDefault="00BD63F8" w:rsidP="008D2A91">
            <w:pPr>
              <w:jc w:val="center"/>
              <w:rPr>
                <w:rFonts w:ascii="Arial" w:hAnsi="Arial" w:cs="Arial"/>
                <w:noProof/>
                <w:lang w:val="en-GB"/>
              </w:rPr>
            </w:pPr>
          </w:p>
        </w:tc>
        <w:tc>
          <w:tcPr>
            <w:tcW w:w="1620" w:type="dxa"/>
          </w:tcPr>
          <w:p w14:paraId="6E03A4C2" w14:textId="77777777" w:rsidR="00BD63F8" w:rsidRPr="00834704" w:rsidRDefault="00BD63F8" w:rsidP="008D2A91">
            <w:pPr>
              <w:jc w:val="center"/>
              <w:rPr>
                <w:rFonts w:ascii="Arial" w:hAnsi="Arial" w:cs="Arial"/>
                <w:noProof/>
                <w:lang w:val="en-GB"/>
              </w:rPr>
            </w:pPr>
          </w:p>
        </w:tc>
        <w:tc>
          <w:tcPr>
            <w:tcW w:w="1530" w:type="dxa"/>
          </w:tcPr>
          <w:p w14:paraId="1CD49F43" w14:textId="77777777" w:rsidR="00BD63F8" w:rsidRPr="00834704" w:rsidRDefault="00BD63F8" w:rsidP="008D2A91">
            <w:pPr>
              <w:jc w:val="center"/>
              <w:rPr>
                <w:rFonts w:ascii="Arial" w:hAnsi="Arial" w:cs="Arial"/>
                <w:noProof/>
                <w:lang w:val="en-GB"/>
              </w:rPr>
            </w:pPr>
          </w:p>
        </w:tc>
        <w:tc>
          <w:tcPr>
            <w:tcW w:w="1727" w:type="dxa"/>
          </w:tcPr>
          <w:p w14:paraId="23EE9FB0" w14:textId="77777777" w:rsidR="00BD63F8" w:rsidRPr="00834704" w:rsidRDefault="00BD63F8" w:rsidP="008D2A91">
            <w:pPr>
              <w:jc w:val="center"/>
              <w:rPr>
                <w:rFonts w:ascii="Arial" w:hAnsi="Arial" w:cs="Arial"/>
                <w:noProof/>
                <w:lang w:val="en-GB"/>
              </w:rPr>
            </w:pPr>
          </w:p>
        </w:tc>
      </w:tr>
      <w:tr w:rsidR="001B10ED" w:rsidRPr="00834704" w14:paraId="14FB89F2" w14:textId="77777777" w:rsidTr="00714ED2">
        <w:trPr>
          <w:jc w:val="center"/>
        </w:trPr>
        <w:tc>
          <w:tcPr>
            <w:tcW w:w="3078" w:type="dxa"/>
          </w:tcPr>
          <w:p w14:paraId="4B7368ED"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Cost of Insurance</w:t>
            </w:r>
          </w:p>
        </w:tc>
        <w:tc>
          <w:tcPr>
            <w:tcW w:w="1620" w:type="dxa"/>
            <w:vAlign w:val="bottom"/>
          </w:tcPr>
          <w:p w14:paraId="258D1B39"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100,000</w:t>
            </w:r>
          </w:p>
        </w:tc>
        <w:tc>
          <w:tcPr>
            <w:tcW w:w="1620" w:type="dxa"/>
          </w:tcPr>
          <w:p w14:paraId="315A2C5B"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100,000</w:t>
            </w:r>
          </w:p>
        </w:tc>
        <w:tc>
          <w:tcPr>
            <w:tcW w:w="1530" w:type="dxa"/>
            <w:vAlign w:val="bottom"/>
          </w:tcPr>
          <w:p w14:paraId="6B645FF2"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w:t>
            </w:r>
          </w:p>
        </w:tc>
        <w:tc>
          <w:tcPr>
            <w:tcW w:w="1727" w:type="dxa"/>
          </w:tcPr>
          <w:p w14:paraId="04C1AC4C" w14:textId="77777777" w:rsidR="00BD63F8" w:rsidRPr="00834704" w:rsidRDefault="008236A5" w:rsidP="008D2A91">
            <w:pPr>
              <w:jc w:val="center"/>
              <w:rPr>
                <w:rFonts w:ascii="Arial" w:hAnsi="Arial" w:cs="Arial"/>
                <w:noProof/>
                <w:lang w:val="en-GB"/>
              </w:rPr>
            </w:pPr>
            <w:r w:rsidRPr="00834704">
              <w:rPr>
                <w:rFonts w:ascii="Arial" w:hAnsi="Arial" w:cs="Arial"/>
                <w:noProof/>
                <w:lang w:val="en-GB"/>
              </w:rPr>
              <w:t>N</w:t>
            </w:r>
            <w:r w:rsidR="00263DC3" w:rsidRPr="00834704">
              <w:rPr>
                <w:rFonts w:ascii="Arial" w:hAnsi="Arial" w:cs="Arial"/>
                <w:noProof/>
                <w:lang w:val="en-GB"/>
              </w:rPr>
              <w:t>o</w:t>
            </w:r>
            <w:r w:rsidRPr="00834704">
              <w:rPr>
                <w:rFonts w:ascii="Arial" w:hAnsi="Arial" w:cs="Arial"/>
                <w:noProof/>
                <w:lang w:val="en-GB"/>
              </w:rPr>
              <w:t xml:space="preserve"> Variance</w:t>
            </w:r>
          </w:p>
        </w:tc>
      </w:tr>
      <w:tr w:rsidR="001B10ED" w:rsidRPr="00834704" w14:paraId="6A73926B" w14:textId="77777777" w:rsidTr="00714ED2">
        <w:trPr>
          <w:jc w:val="center"/>
        </w:trPr>
        <w:tc>
          <w:tcPr>
            <w:tcW w:w="3078" w:type="dxa"/>
          </w:tcPr>
          <w:p w14:paraId="10E7D472"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The rental cost of the Warehouse</w:t>
            </w:r>
          </w:p>
        </w:tc>
        <w:tc>
          <w:tcPr>
            <w:tcW w:w="1620" w:type="dxa"/>
            <w:vAlign w:val="bottom"/>
          </w:tcPr>
          <w:p w14:paraId="28CDD07D"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200,000</w:t>
            </w:r>
          </w:p>
        </w:tc>
        <w:tc>
          <w:tcPr>
            <w:tcW w:w="1620" w:type="dxa"/>
          </w:tcPr>
          <w:p w14:paraId="7AC4124A"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170,000</w:t>
            </w:r>
          </w:p>
        </w:tc>
        <w:tc>
          <w:tcPr>
            <w:tcW w:w="1530" w:type="dxa"/>
            <w:vAlign w:val="bottom"/>
          </w:tcPr>
          <w:p w14:paraId="4EFE9AA4"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30,000</w:t>
            </w:r>
          </w:p>
        </w:tc>
        <w:tc>
          <w:tcPr>
            <w:tcW w:w="1727" w:type="dxa"/>
          </w:tcPr>
          <w:p w14:paraId="187F65DD"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In favour</w:t>
            </w:r>
          </w:p>
        </w:tc>
      </w:tr>
      <w:tr w:rsidR="001B10ED" w:rsidRPr="00834704" w14:paraId="4131BE0D" w14:textId="77777777" w:rsidTr="00714ED2">
        <w:trPr>
          <w:jc w:val="center"/>
        </w:trPr>
        <w:tc>
          <w:tcPr>
            <w:tcW w:w="3078" w:type="dxa"/>
          </w:tcPr>
          <w:p w14:paraId="6EC5097B"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Salary of warehouse supervisor</w:t>
            </w:r>
          </w:p>
        </w:tc>
        <w:tc>
          <w:tcPr>
            <w:tcW w:w="1620" w:type="dxa"/>
            <w:vAlign w:val="bottom"/>
          </w:tcPr>
          <w:p w14:paraId="1809A221"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50,000</w:t>
            </w:r>
          </w:p>
        </w:tc>
        <w:tc>
          <w:tcPr>
            <w:tcW w:w="1620" w:type="dxa"/>
          </w:tcPr>
          <w:p w14:paraId="449D9BF0"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35,000</w:t>
            </w:r>
          </w:p>
        </w:tc>
        <w:tc>
          <w:tcPr>
            <w:tcW w:w="1530" w:type="dxa"/>
            <w:vAlign w:val="bottom"/>
          </w:tcPr>
          <w:p w14:paraId="6D7418C2"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15,000</w:t>
            </w:r>
          </w:p>
        </w:tc>
        <w:tc>
          <w:tcPr>
            <w:tcW w:w="1727" w:type="dxa"/>
          </w:tcPr>
          <w:p w14:paraId="19E6AAC3" w14:textId="77777777" w:rsidR="00714ED2" w:rsidRPr="00834704" w:rsidRDefault="008236A5" w:rsidP="008D2A91">
            <w:pPr>
              <w:jc w:val="center"/>
              <w:rPr>
                <w:rFonts w:ascii="Arial" w:hAnsi="Arial" w:cs="Arial"/>
                <w:noProof/>
                <w:lang w:val="en-GB"/>
              </w:rPr>
            </w:pPr>
            <w:r w:rsidRPr="00834704">
              <w:rPr>
                <w:rFonts w:ascii="Arial" w:hAnsi="Arial" w:cs="Arial"/>
                <w:noProof/>
                <w:lang w:val="en-GB"/>
              </w:rPr>
              <w:t>In favour</w:t>
            </w:r>
          </w:p>
        </w:tc>
      </w:tr>
    </w:tbl>
    <w:p w14:paraId="2C54CFF1" w14:textId="77777777" w:rsidR="00C66C1E" w:rsidRPr="00834704" w:rsidRDefault="00C66C1E" w:rsidP="00A97757">
      <w:pPr>
        <w:rPr>
          <w:rFonts w:ascii="Arial" w:hAnsi="Arial" w:cs="Arial"/>
          <w:noProof/>
          <w:lang w:val="en-GB"/>
        </w:rPr>
      </w:pPr>
    </w:p>
    <w:p w14:paraId="4CBA1483" w14:textId="77777777" w:rsidR="009A33A7" w:rsidRPr="00834704" w:rsidRDefault="008236A5" w:rsidP="009A33A7">
      <w:pPr>
        <w:rPr>
          <w:rFonts w:ascii="Arial" w:hAnsi="Arial" w:cs="Arial"/>
          <w:b/>
          <w:noProof/>
          <w:lang w:val="en-GB"/>
        </w:rPr>
      </w:pPr>
      <w:r w:rsidRPr="00834704">
        <w:rPr>
          <w:rFonts w:ascii="Arial" w:hAnsi="Arial" w:cs="Arial"/>
          <w:b/>
          <w:noProof/>
          <w:lang w:val="en-GB"/>
        </w:rPr>
        <w:t>Interpretation</w:t>
      </w:r>
    </w:p>
    <w:p w14:paraId="19B1B5C4" w14:textId="77777777" w:rsidR="00391497" w:rsidRPr="00834704" w:rsidRDefault="008236A5" w:rsidP="00391497">
      <w:pPr>
        <w:pStyle w:val="ListParagraph"/>
        <w:numPr>
          <w:ilvl w:val="0"/>
          <w:numId w:val="2"/>
        </w:numPr>
        <w:rPr>
          <w:rFonts w:ascii="Arial" w:hAnsi="Arial" w:cs="Arial"/>
          <w:noProof/>
          <w:lang w:val="en-GB"/>
        </w:rPr>
      </w:pPr>
      <w:r w:rsidRPr="00834704">
        <w:rPr>
          <w:rFonts w:ascii="Arial" w:hAnsi="Arial" w:cs="Arial"/>
          <w:noProof/>
          <w:lang w:val="en-GB"/>
        </w:rPr>
        <w:t xml:space="preserve">The entire unit sold here is not in favour as the actual amount is lower than the estimate, resulting in a variance of £20,000. The estimated total selling price does not match the actual amount because the resulting discrepancy of £900,000 is part of the not in favour. </w:t>
      </w:r>
    </w:p>
    <w:p w14:paraId="5196E151" w14:textId="77777777" w:rsidR="00391497" w:rsidRPr="00834704" w:rsidRDefault="008236A5" w:rsidP="00391497">
      <w:pPr>
        <w:pStyle w:val="ListParagraph"/>
        <w:numPr>
          <w:ilvl w:val="0"/>
          <w:numId w:val="2"/>
        </w:numPr>
        <w:rPr>
          <w:rFonts w:ascii="Arial" w:hAnsi="Arial" w:cs="Arial"/>
          <w:noProof/>
          <w:lang w:val="en-GB"/>
        </w:rPr>
      </w:pPr>
      <w:r w:rsidRPr="00834704">
        <w:rPr>
          <w:rFonts w:ascii="Arial" w:hAnsi="Arial" w:cs="Arial"/>
          <w:noProof/>
          <w:lang w:val="en-GB"/>
        </w:rPr>
        <w:t>Material and labour costs are higher than budgeted, so these costs are associated with deviations of -</w:t>
      </w:r>
      <w:r w:rsidR="00012AE4" w:rsidRPr="00834704">
        <w:rPr>
          <w:rFonts w:ascii="Arial" w:hAnsi="Arial" w:cs="Arial"/>
          <w:noProof/>
          <w:lang w:val="en-GB"/>
        </w:rPr>
        <w:t>£</w:t>
      </w:r>
      <w:r w:rsidRPr="00834704">
        <w:rPr>
          <w:rFonts w:ascii="Arial" w:hAnsi="Arial" w:cs="Arial"/>
          <w:noProof/>
          <w:lang w:val="en-GB"/>
        </w:rPr>
        <w:t>30,000 and -</w:t>
      </w:r>
      <w:r w:rsidR="00012AE4" w:rsidRPr="00834704">
        <w:rPr>
          <w:rFonts w:ascii="Arial" w:hAnsi="Arial" w:cs="Arial"/>
          <w:noProof/>
          <w:lang w:val="en-GB"/>
        </w:rPr>
        <w:t>£</w:t>
      </w:r>
      <w:r w:rsidRPr="00834704">
        <w:rPr>
          <w:rFonts w:ascii="Arial" w:hAnsi="Arial" w:cs="Arial"/>
          <w:noProof/>
          <w:lang w:val="en-GB"/>
        </w:rPr>
        <w:t xml:space="preserve">40,000 lbs. </w:t>
      </w:r>
    </w:p>
    <w:p w14:paraId="244EB459" w14:textId="77777777" w:rsidR="00391497" w:rsidRPr="00834704" w:rsidRDefault="008236A5" w:rsidP="00391497">
      <w:pPr>
        <w:pStyle w:val="ListParagraph"/>
        <w:numPr>
          <w:ilvl w:val="0"/>
          <w:numId w:val="2"/>
        </w:numPr>
        <w:rPr>
          <w:rFonts w:ascii="Arial" w:hAnsi="Arial" w:cs="Arial"/>
          <w:noProof/>
          <w:lang w:val="en-GB"/>
        </w:rPr>
      </w:pPr>
      <w:r w:rsidRPr="00834704">
        <w:rPr>
          <w:rFonts w:ascii="Arial" w:hAnsi="Arial" w:cs="Arial"/>
          <w:noProof/>
          <w:lang w:val="en-GB"/>
        </w:rPr>
        <w:t xml:space="preserve">Again, administrative expenses take precedence as the actual cost is less than the estimated amount of the £30,000 impairment. </w:t>
      </w:r>
    </w:p>
    <w:p w14:paraId="7A697E97" w14:textId="77777777" w:rsidR="00391497" w:rsidRPr="00834704" w:rsidRDefault="008236A5" w:rsidP="00391497">
      <w:pPr>
        <w:pStyle w:val="ListParagraph"/>
        <w:numPr>
          <w:ilvl w:val="0"/>
          <w:numId w:val="2"/>
        </w:numPr>
        <w:rPr>
          <w:rFonts w:ascii="Arial" w:hAnsi="Arial" w:cs="Arial"/>
          <w:noProof/>
          <w:lang w:val="en-GB"/>
        </w:rPr>
      </w:pPr>
      <w:r w:rsidRPr="00834704">
        <w:rPr>
          <w:rFonts w:ascii="Arial" w:hAnsi="Arial" w:cs="Arial"/>
          <w:noProof/>
          <w:lang w:val="en-GB"/>
        </w:rPr>
        <w:lastRenderedPageBreak/>
        <w:t xml:space="preserve">The gross contribution was also disapproved as most elements of the gross contribution calculation were not approved and there was a £940,000 variance. </w:t>
      </w:r>
    </w:p>
    <w:p w14:paraId="3C2A52E7" w14:textId="77777777" w:rsidR="00391497" w:rsidRPr="00834704" w:rsidRDefault="008236A5" w:rsidP="00391497">
      <w:pPr>
        <w:pStyle w:val="ListParagraph"/>
        <w:numPr>
          <w:ilvl w:val="0"/>
          <w:numId w:val="2"/>
        </w:numPr>
        <w:rPr>
          <w:rFonts w:ascii="Arial" w:hAnsi="Arial" w:cs="Arial"/>
          <w:noProof/>
          <w:lang w:val="en-GB"/>
        </w:rPr>
      </w:pPr>
      <w:r w:rsidRPr="00834704">
        <w:rPr>
          <w:rFonts w:ascii="Arial" w:hAnsi="Arial" w:cs="Arial"/>
          <w:noProof/>
          <w:lang w:val="en-GB"/>
        </w:rPr>
        <w:t xml:space="preserve">There is no difference in insurance costs as the estimated and actual costs are the same. </w:t>
      </w:r>
    </w:p>
    <w:p w14:paraId="3EBB3F0F" w14:textId="26874E40" w:rsidR="009A33A7" w:rsidRPr="00834704" w:rsidRDefault="008236A5" w:rsidP="00391497">
      <w:pPr>
        <w:pStyle w:val="ListParagraph"/>
        <w:numPr>
          <w:ilvl w:val="0"/>
          <w:numId w:val="2"/>
        </w:numPr>
        <w:rPr>
          <w:rFonts w:ascii="Arial" w:hAnsi="Arial" w:cs="Arial"/>
          <w:b/>
          <w:noProof/>
          <w:lang w:val="en-GB"/>
        </w:rPr>
      </w:pPr>
      <w:r w:rsidRPr="00834704">
        <w:rPr>
          <w:rFonts w:ascii="Arial" w:hAnsi="Arial" w:cs="Arial"/>
          <w:noProof/>
          <w:lang w:val="en-GB"/>
        </w:rPr>
        <w:t xml:space="preserve">The cost of renting the warehouse and the salary of the warehouse supervisor </w:t>
      </w:r>
      <w:r w:rsidR="004115DB">
        <w:rPr>
          <w:rFonts w:ascii="Arial" w:hAnsi="Arial" w:cs="Arial"/>
          <w:noProof/>
          <w:lang w:val="en-GB"/>
        </w:rPr>
        <w:t>are</w:t>
      </w:r>
      <w:r w:rsidRPr="00834704">
        <w:rPr>
          <w:rFonts w:ascii="Arial" w:hAnsi="Arial" w:cs="Arial"/>
          <w:noProof/>
          <w:lang w:val="en-GB"/>
        </w:rPr>
        <w:t xml:space="preserve"> </w:t>
      </w:r>
      <w:r w:rsidR="00391497" w:rsidRPr="00834704">
        <w:rPr>
          <w:rFonts w:ascii="Arial" w:hAnsi="Arial" w:cs="Arial"/>
          <w:noProof/>
          <w:lang w:val="en-GB"/>
        </w:rPr>
        <w:t>in favour</w:t>
      </w:r>
      <w:r w:rsidRPr="00834704">
        <w:rPr>
          <w:rFonts w:ascii="Arial" w:hAnsi="Arial" w:cs="Arial"/>
          <w:noProof/>
          <w:lang w:val="en-GB"/>
        </w:rPr>
        <w:t xml:space="preserve"> as the actual cost is lower than the estimated amount </w:t>
      </w:r>
      <w:r w:rsidR="00391497" w:rsidRPr="00834704">
        <w:rPr>
          <w:rFonts w:ascii="Arial" w:hAnsi="Arial" w:cs="Arial"/>
          <w:noProof/>
          <w:lang w:val="en-GB"/>
        </w:rPr>
        <w:t>and the variances are</w:t>
      </w:r>
      <w:r w:rsidRPr="00834704">
        <w:rPr>
          <w:rFonts w:ascii="Arial" w:hAnsi="Arial" w:cs="Arial"/>
          <w:noProof/>
          <w:lang w:val="en-GB"/>
        </w:rPr>
        <w:t xml:space="preserve"> £30,000 and £15,000 respectively.</w:t>
      </w:r>
    </w:p>
    <w:p w14:paraId="306F05CE" w14:textId="77777777" w:rsidR="00EB2ADE" w:rsidRPr="00834704" w:rsidRDefault="008236A5" w:rsidP="00EB2ADE">
      <w:pPr>
        <w:pStyle w:val="Heading2"/>
        <w:rPr>
          <w:rFonts w:cs="Arial"/>
          <w:noProof/>
          <w:lang w:val="en-GB"/>
        </w:rPr>
      </w:pPr>
      <w:bookmarkStart w:id="3" w:name="_Toc102142143"/>
      <w:r w:rsidRPr="00834704">
        <w:rPr>
          <w:rFonts w:cs="Arial"/>
          <w:noProof/>
          <w:lang w:val="en-GB"/>
        </w:rPr>
        <w:t xml:space="preserve">Evaluation of </w:t>
      </w:r>
      <w:r w:rsidR="00F603F1" w:rsidRPr="00834704">
        <w:rPr>
          <w:rFonts w:cs="Arial"/>
          <w:noProof/>
          <w:lang w:val="en-GB"/>
        </w:rPr>
        <w:t>Flexible</w:t>
      </w:r>
      <w:r w:rsidRPr="00834704">
        <w:rPr>
          <w:rFonts w:cs="Arial"/>
          <w:noProof/>
          <w:lang w:val="en-GB"/>
        </w:rPr>
        <w:t xml:space="preserve"> Budget and Variance</w:t>
      </w:r>
      <w:bookmarkEnd w:id="3"/>
    </w:p>
    <w:p w14:paraId="2E3E8422" w14:textId="77777777" w:rsidR="00EB2ADE" w:rsidRPr="00834704" w:rsidRDefault="008236A5" w:rsidP="00B87C0E">
      <w:pPr>
        <w:rPr>
          <w:rFonts w:ascii="Arial" w:hAnsi="Arial" w:cs="Arial"/>
          <w:noProof/>
          <w:lang w:val="en-GB"/>
        </w:rPr>
      </w:pPr>
      <w:r w:rsidRPr="00834704">
        <w:rPr>
          <w:rFonts w:ascii="Arial" w:hAnsi="Arial" w:cs="Arial"/>
          <w:noProof/>
          <w:lang w:val="en-GB"/>
        </w:rPr>
        <w:t xml:space="preserve">A </w:t>
      </w:r>
      <w:r w:rsidR="00F603F1" w:rsidRPr="00834704">
        <w:rPr>
          <w:rFonts w:ascii="Arial" w:hAnsi="Arial" w:cs="Arial"/>
          <w:noProof/>
          <w:lang w:val="en-GB"/>
        </w:rPr>
        <w:t>flexible</w:t>
      </w:r>
      <w:r w:rsidR="00B87C0E" w:rsidRPr="00834704">
        <w:rPr>
          <w:rFonts w:ascii="Arial" w:hAnsi="Arial" w:cs="Arial"/>
          <w:noProof/>
          <w:lang w:val="en-GB"/>
        </w:rPr>
        <w:t xml:space="preserve"> variance of budget denotes</w:t>
      </w:r>
      <w:r w:rsidRPr="00834704">
        <w:rPr>
          <w:rFonts w:ascii="Arial" w:hAnsi="Arial" w:cs="Arial"/>
          <w:noProof/>
          <w:lang w:val="en-GB"/>
        </w:rPr>
        <w:t xml:space="preserve"> any distinction </w:t>
      </w:r>
      <w:r w:rsidR="00B87C0E" w:rsidRPr="00834704">
        <w:rPr>
          <w:rFonts w:ascii="Arial" w:hAnsi="Arial" w:cs="Arial"/>
          <w:noProof/>
          <w:lang w:val="en-GB"/>
        </w:rPr>
        <w:t xml:space="preserve">in the middle of </w:t>
      </w:r>
      <w:r w:rsidRPr="00834704">
        <w:rPr>
          <w:rFonts w:ascii="Arial" w:hAnsi="Arial" w:cs="Arial"/>
          <w:noProof/>
          <w:lang w:val="en-GB"/>
        </w:rPr>
        <w:t>the outcomes produced through the flexible price range model and the actual effects</w:t>
      </w:r>
      <w:r w:rsidR="009A70E6" w:rsidRPr="00834704">
        <w:rPr>
          <w:rFonts w:ascii="Arial" w:hAnsi="Arial" w:cs="Arial"/>
          <w:noProof/>
          <w:lang w:val="en-GB"/>
        </w:rPr>
        <w:t xml:space="preserve"> (Intakhan, 2018)</w:t>
      </w:r>
      <w:r w:rsidRPr="00834704">
        <w:rPr>
          <w:rFonts w:ascii="Arial" w:hAnsi="Arial" w:cs="Arial"/>
          <w:noProof/>
          <w:lang w:val="en-GB"/>
        </w:rPr>
        <w:t>. If real profits are covered in a flexible budget model, there might be a mismatch between projected and real expenses, now no longer profits</w:t>
      </w:r>
      <w:r w:rsidR="009A70E6" w:rsidRPr="00834704">
        <w:rPr>
          <w:rFonts w:ascii="Arial" w:hAnsi="Arial" w:cs="Arial"/>
          <w:noProof/>
          <w:lang w:val="en-GB"/>
        </w:rPr>
        <w:t xml:space="preserve"> (Schultz, 2018)</w:t>
      </w:r>
      <w:r w:rsidRPr="00834704">
        <w:rPr>
          <w:rFonts w:ascii="Arial" w:hAnsi="Arial" w:cs="Arial"/>
          <w:noProof/>
          <w:lang w:val="en-GB"/>
        </w:rPr>
        <w:t>. If the real variety of units offered is covered in a flexible price range model, there can be variations among general unit sales and real unit sales and real and projected spending levels. If the flexible price range varies widely, this could suggest that the</w:t>
      </w:r>
      <w:r w:rsidR="00B87C0E" w:rsidRPr="00834704">
        <w:rPr>
          <w:rFonts w:ascii="Arial" w:hAnsi="Arial" w:cs="Arial"/>
          <w:noProof/>
          <w:lang w:val="en-GB"/>
        </w:rPr>
        <w:t xml:space="preserve"> formulation inserted within</w:t>
      </w:r>
      <w:r w:rsidRPr="00834704">
        <w:rPr>
          <w:rFonts w:ascii="Arial" w:hAnsi="Arial" w:cs="Arial"/>
          <w:noProof/>
          <w:lang w:val="en-GB"/>
        </w:rPr>
        <w:t xml:space="preserve"> the price range version wishes to be adjusted to higher replicate real effects</w:t>
      </w:r>
      <w:r w:rsidR="009A70E6" w:rsidRPr="00834704">
        <w:rPr>
          <w:rFonts w:ascii="Arial" w:hAnsi="Arial" w:cs="Arial"/>
          <w:noProof/>
          <w:lang w:val="en-GB"/>
        </w:rPr>
        <w:t xml:space="preserve"> (Putri, 2021)</w:t>
      </w:r>
      <w:r w:rsidRPr="00834704">
        <w:rPr>
          <w:rFonts w:ascii="Arial" w:hAnsi="Arial" w:cs="Arial"/>
          <w:noProof/>
          <w:lang w:val="en-GB"/>
        </w:rPr>
        <w:t>.</w:t>
      </w:r>
    </w:p>
    <w:p w14:paraId="2F5FCD17" w14:textId="77777777" w:rsidR="005D22F2" w:rsidRPr="00834704" w:rsidRDefault="008236A5" w:rsidP="005D22F2">
      <w:pPr>
        <w:rPr>
          <w:rFonts w:ascii="Arial" w:hAnsi="Arial" w:cs="Arial"/>
          <w:b/>
          <w:noProof/>
          <w:u w:val="single"/>
          <w:lang w:val="en-GB"/>
        </w:rPr>
      </w:pPr>
      <w:r w:rsidRPr="00834704">
        <w:rPr>
          <w:rFonts w:ascii="Arial" w:hAnsi="Arial" w:cs="Arial"/>
          <w:b/>
          <w:noProof/>
          <w:u w:val="single"/>
          <w:lang w:val="en-GB"/>
        </w:rPr>
        <w:t>Essential Information:</w:t>
      </w:r>
    </w:p>
    <w:tbl>
      <w:tblPr>
        <w:tblStyle w:val="TableGrid"/>
        <w:tblW w:w="0" w:type="auto"/>
        <w:jc w:val="center"/>
        <w:tblLook w:val="04A0" w:firstRow="1" w:lastRow="0" w:firstColumn="1" w:lastColumn="0" w:noHBand="0" w:noVBand="1"/>
      </w:tblPr>
      <w:tblGrid>
        <w:gridCol w:w="3095"/>
        <w:gridCol w:w="3076"/>
        <w:gridCol w:w="3071"/>
      </w:tblGrid>
      <w:tr w:rsidR="001B10ED" w:rsidRPr="00834704" w14:paraId="2D631F17" w14:textId="77777777" w:rsidTr="00F53318">
        <w:trPr>
          <w:jc w:val="center"/>
        </w:trPr>
        <w:tc>
          <w:tcPr>
            <w:tcW w:w="3192" w:type="dxa"/>
            <w:shd w:val="clear" w:color="auto" w:fill="D6E3BC" w:themeFill="accent3" w:themeFillTint="66"/>
          </w:tcPr>
          <w:p w14:paraId="094BC2CD" w14:textId="77777777" w:rsidR="005D22F2" w:rsidRPr="00834704" w:rsidRDefault="008236A5" w:rsidP="00F53318">
            <w:pPr>
              <w:jc w:val="center"/>
              <w:rPr>
                <w:rFonts w:ascii="Arial" w:hAnsi="Arial" w:cs="Arial"/>
                <w:b/>
                <w:noProof/>
                <w:lang w:val="en-GB"/>
              </w:rPr>
            </w:pPr>
            <w:r w:rsidRPr="00834704">
              <w:rPr>
                <w:rFonts w:ascii="Arial" w:hAnsi="Arial" w:cs="Arial"/>
                <w:b/>
                <w:noProof/>
                <w:lang w:val="en-GB"/>
              </w:rPr>
              <w:t>Particulars</w:t>
            </w:r>
          </w:p>
        </w:tc>
        <w:tc>
          <w:tcPr>
            <w:tcW w:w="3192" w:type="dxa"/>
            <w:shd w:val="clear" w:color="auto" w:fill="D6E3BC" w:themeFill="accent3" w:themeFillTint="66"/>
          </w:tcPr>
          <w:p w14:paraId="3A7CE4FA" w14:textId="77777777" w:rsidR="005D22F2" w:rsidRPr="00834704" w:rsidRDefault="008236A5" w:rsidP="00F53318">
            <w:pPr>
              <w:jc w:val="center"/>
              <w:rPr>
                <w:rFonts w:ascii="Arial" w:hAnsi="Arial" w:cs="Arial"/>
                <w:b/>
                <w:noProof/>
                <w:lang w:val="en-GB"/>
              </w:rPr>
            </w:pPr>
            <w:r w:rsidRPr="00834704">
              <w:rPr>
                <w:rFonts w:ascii="Arial" w:hAnsi="Arial" w:cs="Arial"/>
                <w:b/>
                <w:noProof/>
                <w:lang w:val="en-GB"/>
              </w:rPr>
              <w:t>Budgeted Amount (£)</w:t>
            </w:r>
          </w:p>
        </w:tc>
        <w:tc>
          <w:tcPr>
            <w:tcW w:w="3192" w:type="dxa"/>
            <w:shd w:val="clear" w:color="auto" w:fill="D6E3BC" w:themeFill="accent3" w:themeFillTint="66"/>
          </w:tcPr>
          <w:p w14:paraId="64690EA1" w14:textId="77777777" w:rsidR="005D22F2" w:rsidRPr="00834704" w:rsidRDefault="008236A5" w:rsidP="00F53318">
            <w:pPr>
              <w:jc w:val="center"/>
              <w:rPr>
                <w:rFonts w:ascii="Arial" w:hAnsi="Arial" w:cs="Arial"/>
                <w:b/>
                <w:noProof/>
                <w:lang w:val="en-GB"/>
              </w:rPr>
            </w:pPr>
            <w:r w:rsidRPr="00834704">
              <w:rPr>
                <w:rFonts w:ascii="Arial" w:hAnsi="Arial" w:cs="Arial"/>
                <w:b/>
                <w:noProof/>
                <w:lang w:val="en-GB"/>
              </w:rPr>
              <w:t>Actual Amount (£)</w:t>
            </w:r>
          </w:p>
        </w:tc>
      </w:tr>
      <w:tr w:rsidR="001B10ED" w:rsidRPr="00834704" w14:paraId="380C2AF8" w14:textId="77777777" w:rsidTr="00F53318">
        <w:trPr>
          <w:jc w:val="center"/>
        </w:trPr>
        <w:tc>
          <w:tcPr>
            <w:tcW w:w="3192" w:type="dxa"/>
          </w:tcPr>
          <w:p w14:paraId="4EAC7EB6"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Total no. of Units (Sales)</w:t>
            </w:r>
          </w:p>
        </w:tc>
        <w:tc>
          <w:tcPr>
            <w:tcW w:w="3192" w:type="dxa"/>
          </w:tcPr>
          <w:p w14:paraId="4A85DF4A"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80,000</w:t>
            </w:r>
          </w:p>
        </w:tc>
        <w:tc>
          <w:tcPr>
            <w:tcW w:w="3192" w:type="dxa"/>
          </w:tcPr>
          <w:p w14:paraId="0CD3E530"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80,000</w:t>
            </w:r>
          </w:p>
        </w:tc>
      </w:tr>
      <w:tr w:rsidR="001B10ED" w:rsidRPr="00834704" w14:paraId="27CFBF6D" w14:textId="77777777" w:rsidTr="00F53318">
        <w:trPr>
          <w:jc w:val="center"/>
        </w:trPr>
        <w:tc>
          <w:tcPr>
            <w:tcW w:w="3192" w:type="dxa"/>
          </w:tcPr>
          <w:p w14:paraId="45D93F57"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Selling price (Per Unit)</w:t>
            </w:r>
          </w:p>
        </w:tc>
        <w:tc>
          <w:tcPr>
            <w:tcW w:w="3192" w:type="dxa"/>
          </w:tcPr>
          <w:p w14:paraId="3A5FBEE1"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25</w:t>
            </w:r>
          </w:p>
        </w:tc>
        <w:tc>
          <w:tcPr>
            <w:tcW w:w="3192" w:type="dxa"/>
          </w:tcPr>
          <w:p w14:paraId="062A8227"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20</w:t>
            </w:r>
          </w:p>
        </w:tc>
      </w:tr>
      <w:tr w:rsidR="001B10ED" w:rsidRPr="00834704" w14:paraId="127439DB" w14:textId="77777777" w:rsidTr="00F53318">
        <w:trPr>
          <w:jc w:val="center"/>
        </w:trPr>
        <w:tc>
          <w:tcPr>
            <w:tcW w:w="3192" w:type="dxa"/>
          </w:tcPr>
          <w:p w14:paraId="67EF8758" w14:textId="77777777" w:rsidR="005D22F2" w:rsidRPr="00834704" w:rsidRDefault="008236A5" w:rsidP="00F53318">
            <w:pPr>
              <w:jc w:val="center"/>
              <w:rPr>
                <w:rFonts w:ascii="Arial" w:hAnsi="Arial" w:cs="Arial"/>
                <w:b/>
                <w:noProof/>
                <w:lang w:val="en-GB"/>
              </w:rPr>
            </w:pPr>
            <w:r w:rsidRPr="00834704">
              <w:rPr>
                <w:rFonts w:ascii="Arial" w:hAnsi="Arial" w:cs="Arial"/>
                <w:b/>
                <w:noProof/>
                <w:lang w:val="en-GB"/>
              </w:rPr>
              <w:t>Variable Expenditure:</w:t>
            </w:r>
          </w:p>
        </w:tc>
        <w:tc>
          <w:tcPr>
            <w:tcW w:w="3192" w:type="dxa"/>
          </w:tcPr>
          <w:p w14:paraId="6B28377F" w14:textId="77777777" w:rsidR="005D22F2" w:rsidRPr="00834704" w:rsidRDefault="005D22F2" w:rsidP="00F53318">
            <w:pPr>
              <w:jc w:val="center"/>
              <w:rPr>
                <w:rFonts w:ascii="Arial" w:hAnsi="Arial" w:cs="Arial"/>
                <w:noProof/>
                <w:lang w:val="en-GB"/>
              </w:rPr>
            </w:pPr>
          </w:p>
        </w:tc>
        <w:tc>
          <w:tcPr>
            <w:tcW w:w="3192" w:type="dxa"/>
          </w:tcPr>
          <w:p w14:paraId="00E5FEFF" w14:textId="77777777" w:rsidR="005D22F2" w:rsidRPr="00834704" w:rsidRDefault="005D22F2" w:rsidP="00F53318">
            <w:pPr>
              <w:jc w:val="center"/>
              <w:rPr>
                <w:rFonts w:ascii="Arial" w:hAnsi="Arial" w:cs="Arial"/>
                <w:noProof/>
                <w:lang w:val="en-GB"/>
              </w:rPr>
            </w:pPr>
          </w:p>
        </w:tc>
      </w:tr>
      <w:tr w:rsidR="001B10ED" w:rsidRPr="00834704" w14:paraId="37911D90" w14:textId="77777777" w:rsidTr="00F53318">
        <w:trPr>
          <w:jc w:val="center"/>
        </w:trPr>
        <w:tc>
          <w:tcPr>
            <w:tcW w:w="3192" w:type="dxa"/>
          </w:tcPr>
          <w:p w14:paraId="0FDC4966"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Materials Cost</w:t>
            </w:r>
          </w:p>
        </w:tc>
        <w:tc>
          <w:tcPr>
            <w:tcW w:w="3192" w:type="dxa"/>
          </w:tcPr>
          <w:p w14:paraId="10F88DEF" w14:textId="77777777" w:rsidR="005D22F2" w:rsidRPr="00834704" w:rsidRDefault="008236A5" w:rsidP="00464876">
            <w:pPr>
              <w:jc w:val="center"/>
              <w:rPr>
                <w:rFonts w:ascii="Arial" w:hAnsi="Arial" w:cs="Arial"/>
                <w:noProof/>
                <w:lang w:val="en-GB"/>
              </w:rPr>
            </w:pPr>
            <w:r w:rsidRPr="00834704">
              <w:rPr>
                <w:rFonts w:ascii="Arial" w:hAnsi="Arial" w:cs="Arial"/>
                <w:noProof/>
                <w:lang w:val="en-GB"/>
              </w:rPr>
              <w:t>(</w:t>
            </w:r>
            <w:r w:rsidR="00B84179" w:rsidRPr="00834704">
              <w:rPr>
                <w:rFonts w:ascii="Arial" w:hAnsi="Arial" w:cs="Arial"/>
                <w:noProof/>
                <w:lang w:val="en-GB"/>
              </w:rPr>
              <w:t>2</w:t>
            </w:r>
            <w:r w:rsidR="00464876" w:rsidRPr="00834704">
              <w:rPr>
                <w:rFonts w:ascii="Arial" w:hAnsi="Arial" w:cs="Arial"/>
                <w:noProof/>
                <w:lang w:val="en-GB"/>
              </w:rPr>
              <w:t>.</w:t>
            </w:r>
            <w:r w:rsidRPr="00834704">
              <w:rPr>
                <w:rFonts w:ascii="Arial" w:hAnsi="Arial" w:cs="Arial"/>
                <w:noProof/>
                <w:lang w:val="en-GB"/>
              </w:rPr>
              <w:t>50)</w:t>
            </w:r>
          </w:p>
        </w:tc>
        <w:tc>
          <w:tcPr>
            <w:tcW w:w="3192" w:type="dxa"/>
          </w:tcPr>
          <w:p w14:paraId="2A69CAAD"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(280,000)</w:t>
            </w:r>
          </w:p>
        </w:tc>
      </w:tr>
      <w:tr w:rsidR="001B10ED" w:rsidRPr="00834704" w14:paraId="43C53338" w14:textId="77777777" w:rsidTr="00F53318">
        <w:trPr>
          <w:jc w:val="center"/>
        </w:trPr>
        <w:tc>
          <w:tcPr>
            <w:tcW w:w="3192" w:type="dxa"/>
          </w:tcPr>
          <w:p w14:paraId="5527DCD0"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Cost of Labour</w:t>
            </w:r>
          </w:p>
        </w:tc>
        <w:tc>
          <w:tcPr>
            <w:tcW w:w="3192" w:type="dxa"/>
          </w:tcPr>
          <w:p w14:paraId="754F0242" w14:textId="77777777" w:rsidR="005D22F2" w:rsidRPr="00834704" w:rsidRDefault="008236A5" w:rsidP="00464876">
            <w:pPr>
              <w:jc w:val="center"/>
              <w:rPr>
                <w:rFonts w:ascii="Arial" w:hAnsi="Arial" w:cs="Arial"/>
                <w:noProof/>
                <w:lang w:val="en-GB"/>
              </w:rPr>
            </w:pPr>
            <w:r w:rsidRPr="00834704">
              <w:rPr>
                <w:rFonts w:ascii="Arial" w:hAnsi="Arial" w:cs="Arial"/>
                <w:noProof/>
                <w:lang w:val="en-GB"/>
              </w:rPr>
              <w:t>(</w:t>
            </w:r>
            <w:r w:rsidR="00464876" w:rsidRPr="00834704">
              <w:rPr>
                <w:rFonts w:ascii="Arial" w:hAnsi="Arial" w:cs="Arial"/>
                <w:noProof/>
                <w:lang w:val="en-GB"/>
              </w:rPr>
              <w:t>4</w:t>
            </w:r>
            <w:r w:rsidRPr="00834704">
              <w:rPr>
                <w:rFonts w:ascii="Arial" w:hAnsi="Arial" w:cs="Arial"/>
                <w:noProof/>
                <w:lang w:val="en-GB"/>
              </w:rPr>
              <w:t>)</w:t>
            </w:r>
          </w:p>
        </w:tc>
        <w:tc>
          <w:tcPr>
            <w:tcW w:w="3192" w:type="dxa"/>
          </w:tcPr>
          <w:p w14:paraId="731690FD"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(440,000)</w:t>
            </w:r>
          </w:p>
        </w:tc>
      </w:tr>
      <w:tr w:rsidR="001B10ED" w:rsidRPr="00834704" w14:paraId="7A5F1571" w14:textId="77777777" w:rsidTr="00F53318">
        <w:trPr>
          <w:jc w:val="center"/>
        </w:trPr>
        <w:tc>
          <w:tcPr>
            <w:tcW w:w="3192" w:type="dxa"/>
          </w:tcPr>
          <w:p w14:paraId="7F4AC82D"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Overhead Cost</w:t>
            </w:r>
          </w:p>
        </w:tc>
        <w:tc>
          <w:tcPr>
            <w:tcW w:w="3192" w:type="dxa"/>
          </w:tcPr>
          <w:p w14:paraId="72EE6892" w14:textId="77777777" w:rsidR="005D22F2" w:rsidRPr="00834704" w:rsidRDefault="008236A5" w:rsidP="00464876">
            <w:pPr>
              <w:jc w:val="center"/>
              <w:rPr>
                <w:rFonts w:ascii="Arial" w:hAnsi="Arial" w:cs="Arial"/>
                <w:noProof/>
                <w:lang w:val="en-GB"/>
              </w:rPr>
            </w:pPr>
            <w:r w:rsidRPr="00834704">
              <w:rPr>
                <w:rFonts w:ascii="Arial" w:hAnsi="Arial" w:cs="Arial"/>
                <w:noProof/>
                <w:lang w:val="en-GB"/>
              </w:rPr>
              <w:t>(</w:t>
            </w:r>
            <w:r w:rsidR="00B84179" w:rsidRPr="00834704">
              <w:rPr>
                <w:rFonts w:ascii="Arial" w:hAnsi="Arial" w:cs="Arial"/>
                <w:noProof/>
                <w:lang w:val="en-GB"/>
              </w:rPr>
              <w:t>1</w:t>
            </w:r>
            <w:r w:rsidR="00464876" w:rsidRPr="00834704">
              <w:rPr>
                <w:rFonts w:ascii="Arial" w:hAnsi="Arial" w:cs="Arial"/>
                <w:noProof/>
                <w:lang w:val="en-GB"/>
              </w:rPr>
              <w:t>.50</w:t>
            </w:r>
            <w:r w:rsidRPr="00834704">
              <w:rPr>
                <w:rFonts w:ascii="Arial" w:hAnsi="Arial" w:cs="Arial"/>
                <w:noProof/>
                <w:lang w:val="en-GB"/>
              </w:rPr>
              <w:t>)</w:t>
            </w:r>
          </w:p>
        </w:tc>
        <w:tc>
          <w:tcPr>
            <w:tcW w:w="3192" w:type="dxa"/>
          </w:tcPr>
          <w:p w14:paraId="3F2E9D8E"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(120,000)</w:t>
            </w:r>
          </w:p>
        </w:tc>
      </w:tr>
      <w:tr w:rsidR="001B10ED" w:rsidRPr="00834704" w14:paraId="2AD91126" w14:textId="77777777" w:rsidTr="00F53318">
        <w:trPr>
          <w:jc w:val="center"/>
        </w:trPr>
        <w:tc>
          <w:tcPr>
            <w:tcW w:w="3192" w:type="dxa"/>
          </w:tcPr>
          <w:p w14:paraId="2CC68D7B" w14:textId="77777777" w:rsidR="005D22F2" w:rsidRPr="00834704" w:rsidRDefault="008236A5" w:rsidP="00F53318">
            <w:pPr>
              <w:jc w:val="center"/>
              <w:rPr>
                <w:rFonts w:ascii="Arial" w:hAnsi="Arial" w:cs="Arial"/>
                <w:b/>
                <w:noProof/>
                <w:lang w:val="en-GB"/>
              </w:rPr>
            </w:pPr>
            <w:r w:rsidRPr="00834704">
              <w:rPr>
                <w:rFonts w:ascii="Arial" w:hAnsi="Arial" w:cs="Arial"/>
                <w:b/>
                <w:noProof/>
                <w:lang w:val="en-GB"/>
              </w:rPr>
              <w:t>Total Contribution</w:t>
            </w:r>
          </w:p>
        </w:tc>
        <w:tc>
          <w:tcPr>
            <w:tcW w:w="3192" w:type="dxa"/>
          </w:tcPr>
          <w:p w14:paraId="582E8438" w14:textId="77777777" w:rsidR="005D22F2" w:rsidRPr="00834704" w:rsidRDefault="008236A5" w:rsidP="00F53318">
            <w:pPr>
              <w:jc w:val="center"/>
              <w:rPr>
                <w:rFonts w:ascii="Arial" w:hAnsi="Arial" w:cs="Arial"/>
                <w:b/>
                <w:noProof/>
                <w:u w:val="single"/>
                <w:lang w:val="en-GB"/>
              </w:rPr>
            </w:pPr>
            <w:r w:rsidRPr="00834704">
              <w:rPr>
                <w:rFonts w:ascii="Arial" w:hAnsi="Arial" w:cs="Arial"/>
                <w:b/>
                <w:noProof/>
                <w:u w:val="single"/>
                <w:lang w:val="en-GB"/>
              </w:rPr>
              <w:t>17</w:t>
            </w:r>
          </w:p>
        </w:tc>
        <w:tc>
          <w:tcPr>
            <w:tcW w:w="3192" w:type="dxa"/>
          </w:tcPr>
          <w:p w14:paraId="0B933EB3" w14:textId="77777777" w:rsidR="005D22F2" w:rsidRPr="00834704" w:rsidRDefault="008236A5" w:rsidP="00F53318">
            <w:pPr>
              <w:jc w:val="center"/>
              <w:rPr>
                <w:rFonts w:ascii="Arial" w:hAnsi="Arial" w:cs="Arial"/>
                <w:b/>
                <w:noProof/>
                <w:u w:val="single"/>
                <w:lang w:val="en-GB"/>
              </w:rPr>
            </w:pPr>
            <w:r w:rsidRPr="00834704">
              <w:rPr>
                <w:rFonts w:ascii="Arial" w:hAnsi="Arial" w:cs="Arial"/>
                <w:b/>
                <w:noProof/>
                <w:u w:val="single"/>
                <w:lang w:val="en-GB"/>
              </w:rPr>
              <w:t>760,000</w:t>
            </w:r>
          </w:p>
        </w:tc>
      </w:tr>
      <w:tr w:rsidR="001B10ED" w:rsidRPr="00834704" w14:paraId="732393E4" w14:textId="77777777" w:rsidTr="00F53318">
        <w:trPr>
          <w:jc w:val="center"/>
        </w:trPr>
        <w:tc>
          <w:tcPr>
            <w:tcW w:w="3192" w:type="dxa"/>
          </w:tcPr>
          <w:p w14:paraId="6473BA84" w14:textId="77777777" w:rsidR="005D22F2" w:rsidRPr="00834704" w:rsidRDefault="008236A5" w:rsidP="00F53318">
            <w:pPr>
              <w:jc w:val="center"/>
              <w:rPr>
                <w:rFonts w:ascii="Arial" w:hAnsi="Arial" w:cs="Arial"/>
                <w:b/>
                <w:noProof/>
                <w:lang w:val="en-GB"/>
              </w:rPr>
            </w:pPr>
            <w:r w:rsidRPr="00834704">
              <w:rPr>
                <w:rFonts w:ascii="Arial" w:hAnsi="Arial" w:cs="Arial"/>
                <w:b/>
                <w:noProof/>
                <w:lang w:val="en-GB"/>
              </w:rPr>
              <w:t>Fixed Expenditure:</w:t>
            </w:r>
          </w:p>
        </w:tc>
        <w:tc>
          <w:tcPr>
            <w:tcW w:w="3192" w:type="dxa"/>
          </w:tcPr>
          <w:p w14:paraId="46C74061" w14:textId="77777777" w:rsidR="005D22F2" w:rsidRPr="00834704" w:rsidRDefault="005D22F2" w:rsidP="00F53318">
            <w:pPr>
              <w:jc w:val="center"/>
              <w:rPr>
                <w:rFonts w:ascii="Arial" w:hAnsi="Arial" w:cs="Arial"/>
                <w:noProof/>
                <w:lang w:val="en-GB"/>
              </w:rPr>
            </w:pPr>
          </w:p>
        </w:tc>
        <w:tc>
          <w:tcPr>
            <w:tcW w:w="3192" w:type="dxa"/>
          </w:tcPr>
          <w:p w14:paraId="64FDAEB0" w14:textId="77777777" w:rsidR="005D22F2" w:rsidRPr="00834704" w:rsidRDefault="005D22F2" w:rsidP="00F53318">
            <w:pPr>
              <w:jc w:val="center"/>
              <w:rPr>
                <w:rFonts w:ascii="Arial" w:hAnsi="Arial" w:cs="Arial"/>
                <w:noProof/>
                <w:lang w:val="en-GB"/>
              </w:rPr>
            </w:pPr>
          </w:p>
        </w:tc>
      </w:tr>
      <w:tr w:rsidR="001B10ED" w:rsidRPr="00834704" w14:paraId="61712104" w14:textId="77777777" w:rsidTr="00F53318">
        <w:trPr>
          <w:jc w:val="center"/>
        </w:trPr>
        <w:tc>
          <w:tcPr>
            <w:tcW w:w="3192" w:type="dxa"/>
          </w:tcPr>
          <w:p w14:paraId="36ED78A1"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The rental cost of the Warehouse</w:t>
            </w:r>
          </w:p>
        </w:tc>
        <w:tc>
          <w:tcPr>
            <w:tcW w:w="3192" w:type="dxa"/>
          </w:tcPr>
          <w:p w14:paraId="4F399A6B"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200,000</w:t>
            </w:r>
          </w:p>
        </w:tc>
        <w:tc>
          <w:tcPr>
            <w:tcW w:w="3192" w:type="dxa"/>
          </w:tcPr>
          <w:p w14:paraId="6FE5E438"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170,000</w:t>
            </w:r>
          </w:p>
        </w:tc>
      </w:tr>
      <w:tr w:rsidR="001B10ED" w:rsidRPr="00834704" w14:paraId="1507F356" w14:textId="77777777" w:rsidTr="00F53318">
        <w:trPr>
          <w:jc w:val="center"/>
        </w:trPr>
        <w:tc>
          <w:tcPr>
            <w:tcW w:w="3192" w:type="dxa"/>
          </w:tcPr>
          <w:p w14:paraId="4C0C8D37"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Cost of Insurance</w:t>
            </w:r>
          </w:p>
        </w:tc>
        <w:tc>
          <w:tcPr>
            <w:tcW w:w="3192" w:type="dxa"/>
          </w:tcPr>
          <w:p w14:paraId="18924D00"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100,000</w:t>
            </w:r>
          </w:p>
        </w:tc>
        <w:tc>
          <w:tcPr>
            <w:tcW w:w="3192" w:type="dxa"/>
          </w:tcPr>
          <w:p w14:paraId="3FA0C08F"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100,000</w:t>
            </w:r>
          </w:p>
        </w:tc>
      </w:tr>
      <w:tr w:rsidR="001B10ED" w:rsidRPr="00834704" w14:paraId="43BF44F3" w14:textId="77777777" w:rsidTr="00F53318">
        <w:trPr>
          <w:jc w:val="center"/>
        </w:trPr>
        <w:tc>
          <w:tcPr>
            <w:tcW w:w="3192" w:type="dxa"/>
          </w:tcPr>
          <w:p w14:paraId="6D0EE55C"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 xml:space="preserve">Salary of warehouse </w:t>
            </w:r>
            <w:r w:rsidRPr="00834704">
              <w:rPr>
                <w:rFonts w:ascii="Arial" w:hAnsi="Arial" w:cs="Arial"/>
                <w:noProof/>
                <w:lang w:val="en-GB"/>
              </w:rPr>
              <w:lastRenderedPageBreak/>
              <w:t>supervisor</w:t>
            </w:r>
          </w:p>
        </w:tc>
        <w:tc>
          <w:tcPr>
            <w:tcW w:w="3192" w:type="dxa"/>
          </w:tcPr>
          <w:p w14:paraId="6F81E052"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lastRenderedPageBreak/>
              <w:t>50,000</w:t>
            </w:r>
          </w:p>
        </w:tc>
        <w:tc>
          <w:tcPr>
            <w:tcW w:w="3192" w:type="dxa"/>
          </w:tcPr>
          <w:p w14:paraId="6487AB30" w14:textId="77777777" w:rsidR="005D22F2" w:rsidRPr="00834704" w:rsidRDefault="008236A5" w:rsidP="00F53318">
            <w:pPr>
              <w:jc w:val="center"/>
              <w:rPr>
                <w:rFonts w:ascii="Arial" w:hAnsi="Arial" w:cs="Arial"/>
                <w:noProof/>
                <w:lang w:val="en-GB"/>
              </w:rPr>
            </w:pPr>
            <w:r w:rsidRPr="00834704">
              <w:rPr>
                <w:rFonts w:ascii="Arial" w:hAnsi="Arial" w:cs="Arial"/>
                <w:noProof/>
                <w:lang w:val="en-GB"/>
              </w:rPr>
              <w:t>35,000</w:t>
            </w:r>
          </w:p>
        </w:tc>
      </w:tr>
    </w:tbl>
    <w:p w14:paraId="1BC5096D" w14:textId="77777777" w:rsidR="00A3563E" w:rsidRPr="00834704" w:rsidRDefault="00A3563E" w:rsidP="00B87C0E">
      <w:pPr>
        <w:rPr>
          <w:rFonts w:ascii="Arial" w:hAnsi="Arial" w:cs="Arial"/>
          <w:noProof/>
          <w:lang w:val="en-GB"/>
        </w:rPr>
      </w:pPr>
    </w:p>
    <w:p w14:paraId="71076AB1" w14:textId="77777777" w:rsidR="00A3563E" w:rsidRPr="00834704" w:rsidRDefault="008236A5">
      <w:pPr>
        <w:spacing w:line="276" w:lineRule="auto"/>
        <w:jc w:val="left"/>
        <w:rPr>
          <w:rFonts w:ascii="Arial" w:hAnsi="Arial" w:cs="Arial"/>
          <w:noProof/>
          <w:lang w:val="en-GB"/>
        </w:rPr>
      </w:pPr>
      <w:r w:rsidRPr="00834704">
        <w:rPr>
          <w:rFonts w:ascii="Arial" w:hAnsi="Arial" w:cs="Arial"/>
          <w:noProof/>
          <w:lang w:val="en-GB"/>
        </w:rPr>
        <w:br w:type="page"/>
      </w:r>
    </w:p>
    <w:p w14:paraId="44950F2C" w14:textId="77777777" w:rsidR="00A3563E" w:rsidRPr="00834704" w:rsidRDefault="008236A5" w:rsidP="00A3563E">
      <w:pPr>
        <w:rPr>
          <w:rFonts w:ascii="Arial" w:hAnsi="Arial" w:cs="Arial"/>
          <w:b/>
          <w:noProof/>
          <w:u w:val="single"/>
          <w:lang w:val="en-GB"/>
        </w:rPr>
      </w:pPr>
      <w:r w:rsidRPr="00834704">
        <w:rPr>
          <w:rFonts w:ascii="Arial" w:hAnsi="Arial" w:cs="Arial"/>
          <w:b/>
          <w:noProof/>
          <w:u w:val="single"/>
          <w:lang w:val="en-GB"/>
        </w:rPr>
        <w:lastRenderedPageBreak/>
        <w:t>Calculated Value:</w:t>
      </w:r>
    </w:p>
    <w:tbl>
      <w:tblPr>
        <w:tblStyle w:val="TableGrid"/>
        <w:tblW w:w="9575" w:type="dxa"/>
        <w:jc w:val="center"/>
        <w:tblLook w:val="04A0" w:firstRow="1" w:lastRow="0" w:firstColumn="1" w:lastColumn="0" w:noHBand="0" w:noVBand="1"/>
      </w:tblPr>
      <w:tblGrid>
        <w:gridCol w:w="3078"/>
        <w:gridCol w:w="1620"/>
        <w:gridCol w:w="1620"/>
        <w:gridCol w:w="1530"/>
        <w:gridCol w:w="1727"/>
      </w:tblGrid>
      <w:tr w:rsidR="001B10ED" w:rsidRPr="00834704" w14:paraId="76857A96" w14:textId="77777777" w:rsidTr="00AC7E90">
        <w:trPr>
          <w:jc w:val="center"/>
        </w:trPr>
        <w:tc>
          <w:tcPr>
            <w:tcW w:w="3078" w:type="dxa"/>
            <w:shd w:val="clear" w:color="auto" w:fill="D6E3BC" w:themeFill="accent3" w:themeFillTint="66"/>
          </w:tcPr>
          <w:p w14:paraId="2573E307"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Particulars</w:t>
            </w:r>
          </w:p>
        </w:tc>
        <w:tc>
          <w:tcPr>
            <w:tcW w:w="1620" w:type="dxa"/>
            <w:shd w:val="clear" w:color="auto" w:fill="D6E3BC" w:themeFill="accent3" w:themeFillTint="66"/>
          </w:tcPr>
          <w:p w14:paraId="69D9476D"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Budgeted Amount (£)</w:t>
            </w:r>
          </w:p>
        </w:tc>
        <w:tc>
          <w:tcPr>
            <w:tcW w:w="1620" w:type="dxa"/>
            <w:shd w:val="clear" w:color="auto" w:fill="D6E3BC" w:themeFill="accent3" w:themeFillTint="66"/>
          </w:tcPr>
          <w:p w14:paraId="4F96102A"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Actual Amount (£)</w:t>
            </w:r>
          </w:p>
        </w:tc>
        <w:tc>
          <w:tcPr>
            <w:tcW w:w="1530" w:type="dxa"/>
            <w:shd w:val="clear" w:color="auto" w:fill="D6E3BC" w:themeFill="accent3" w:themeFillTint="66"/>
          </w:tcPr>
          <w:p w14:paraId="4AF706DB"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Variance</w:t>
            </w:r>
          </w:p>
        </w:tc>
        <w:tc>
          <w:tcPr>
            <w:tcW w:w="1727" w:type="dxa"/>
            <w:shd w:val="clear" w:color="auto" w:fill="D6E3BC" w:themeFill="accent3" w:themeFillTint="66"/>
          </w:tcPr>
          <w:p w14:paraId="01CED31C"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In favor / Not in favor</w:t>
            </w:r>
          </w:p>
        </w:tc>
      </w:tr>
      <w:tr w:rsidR="001B10ED" w:rsidRPr="00834704" w14:paraId="330855B8" w14:textId="77777777" w:rsidTr="00AC7E90">
        <w:trPr>
          <w:jc w:val="center"/>
        </w:trPr>
        <w:tc>
          <w:tcPr>
            <w:tcW w:w="3078" w:type="dxa"/>
          </w:tcPr>
          <w:p w14:paraId="79BCCD25"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Total no. of Units (Sales)</w:t>
            </w:r>
          </w:p>
        </w:tc>
        <w:tc>
          <w:tcPr>
            <w:tcW w:w="1620" w:type="dxa"/>
          </w:tcPr>
          <w:p w14:paraId="5B16F090"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80,000</w:t>
            </w:r>
          </w:p>
        </w:tc>
        <w:tc>
          <w:tcPr>
            <w:tcW w:w="1620" w:type="dxa"/>
          </w:tcPr>
          <w:p w14:paraId="1A17A25A"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80,000</w:t>
            </w:r>
          </w:p>
        </w:tc>
        <w:tc>
          <w:tcPr>
            <w:tcW w:w="1530" w:type="dxa"/>
          </w:tcPr>
          <w:p w14:paraId="17BC089A"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w:t>
            </w:r>
          </w:p>
        </w:tc>
        <w:tc>
          <w:tcPr>
            <w:tcW w:w="1727" w:type="dxa"/>
          </w:tcPr>
          <w:p w14:paraId="23A2AE60"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No Variance</w:t>
            </w:r>
          </w:p>
        </w:tc>
      </w:tr>
      <w:tr w:rsidR="001B10ED" w:rsidRPr="00834704" w14:paraId="618F7057" w14:textId="77777777" w:rsidTr="00AC7E90">
        <w:trPr>
          <w:jc w:val="center"/>
        </w:trPr>
        <w:tc>
          <w:tcPr>
            <w:tcW w:w="3078" w:type="dxa"/>
          </w:tcPr>
          <w:p w14:paraId="61CD3A33" w14:textId="77777777" w:rsidR="00A3563E" w:rsidRPr="00834704" w:rsidRDefault="008236A5" w:rsidP="00A3563E">
            <w:pPr>
              <w:jc w:val="center"/>
              <w:rPr>
                <w:rFonts w:ascii="Arial" w:hAnsi="Arial" w:cs="Arial"/>
                <w:noProof/>
                <w:lang w:val="en-GB"/>
              </w:rPr>
            </w:pPr>
            <w:r w:rsidRPr="00834704">
              <w:rPr>
                <w:rFonts w:ascii="Arial" w:hAnsi="Arial" w:cs="Arial"/>
                <w:noProof/>
                <w:lang w:val="en-GB"/>
              </w:rPr>
              <w:t xml:space="preserve">Total Earnings </w:t>
            </w:r>
          </w:p>
        </w:tc>
        <w:tc>
          <w:tcPr>
            <w:tcW w:w="1620" w:type="dxa"/>
          </w:tcPr>
          <w:p w14:paraId="193EA5E0"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2,000,000</w:t>
            </w:r>
          </w:p>
        </w:tc>
        <w:tc>
          <w:tcPr>
            <w:tcW w:w="1620" w:type="dxa"/>
          </w:tcPr>
          <w:p w14:paraId="136E32B5"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1,600,000</w:t>
            </w:r>
          </w:p>
        </w:tc>
        <w:tc>
          <w:tcPr>
            <w:tcW w:w="1530" w:type="dxa"/>
          </w:tcPr>
          <w:p w14:paraId="059C034D"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400,000</w:t>
            </w:r>
          </w:p>
        </w:tc>
        <w:tc>
          <w:tcPr>
            <w:tcW w:w="1727" w:type="dxa"/>
          </w:tcPr>
          <w:p w14:paraId="4D3767A1"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Not in favour</w:t>
            </w:r>
          </w:p>
        </w:tc>
      </w:tr>
      <w:tr w:rsidR="001B10ED" w:rsidRPr="00834704" w14:paraId="76B6843A" w14:textId="77777777" w:rsidTr="00AC7E90">
        <w:trPr>
          <w:jc w:val="center"/>
        </w:trPr>
        <w:tc>
          <w:tcPr>
            <w:tcW w:w="3078" w:type="dxa"/>
          </w:tcPr>
          <w:p w14:paraId="56D5A62D"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Variable Expenditure:</w:t>
            </w:r>
          </w:p>
        </w:tc>
        <w:tc>
          <w:tcPr>
            <w:tcW w:w="1620" w:type="dxa"/>
          </w:tcPr>
          <w:p w14:paraId="5D54EDC1" w14:textId="77777777" w:rsidR="00A3563E" w:rsidRPr="00834704" w:rsidRDefault="00A3563E" w:rsidP="00AC7E90">
            <w:pPr>
              <w:jc w:val="center"/>
              <w:rPr>
                <w:rFonts w:ascii="Arial" w:hAnsi="Arial" w:cs="Arial"/>
                <w:noProof/>
                <w:lang w:val="en-GB"/>
              </w:rPr>
            </w:pPr>
          </w:p>
        </w:tc>
        <w:tc>
          <w:tcPr>
            <w:tcW w:w="1620" w:type="dxa"/>
          </w:tcPr>
          <w:p w14:paraId="1E31E40D" w14:textId="77777777" w:rsidR="00A3563E" w:rsidRPr="00834704" w:rsidRDefault="00A3563E" w:rsidP="00AC7E90">
            <w:pPr>
              <w:jc w:val="center"/>
              <w:rPr>
                <w:rFonts w:ascii="Arial" w:hAnsi="Arial" w:cs="Arial"/>
                <w:noProof/>
                <w:lang w:val="en-GB"/>
              </w:rPr>
            </w:pPr>
          </w:p>
        </w:tc>
        <w:tc>
          <w:tcPr>
            <w:tcW w:w="1530" w:type="dxa"/>
          </w:tcPr>
          <w:p w14:paraId="7B067F84" w14:textId="77777777" w:rsidR="00A3563E" w:rsidRPr="00834704" w:rsidRDefault="00A3563E" w:rsidP="00AC7E90">
            <w:pPr>
              <w:jc w:val="center"/>
              <w:rPr>
                <w:rFonts w:ascii="Arial" w:hAnsi="Arial" w:cs="Arial"/>
                <w:noProof/>
                <w:lang w:val="en-GB"/>
              </w:rPr>
            </w:pPr>
          </w:p>
        </w:tc>
        <w:tc>
          <w:tcPr>
            <w:tcW w:w="1727" w:type="dxa"/>
          </w:tcPr>
          <w:p w14:paraId="4356DF04" w14:textId="77777777" w:rsidR="00A3563E" w:rsidRPr="00834704" w:rsidRDefault="00A3563E" w:rsidP="00AC7E90">
            <w:pPr>
              <w:jc w:val="center"/>
              <w:rPr>
                <w:rFonts w:ascii="Arial" w:hAnsi="Arial" w:cs="Arial"/>
                <w:noProof/>
                <w:lang w:val="en-GB"/>
              </w:rPr>
            </w:pPr>
          </w:p>
        </w:tc>
      </w:tr>
      <w:tr w:rsidR="001B10ED" w:rsidRPr="00834704" w14:paraId="29CC224D" w14:textId="77777777" w:rsidTr="00AC7E90">
        <w:trPr>
          <w:jc w:val="center"/>
        </w:trPr>
        <w:tc>
          <w:tcPr>
            <w:tcW w:w="3078" w:type="dxa"/>
          </w:tcPr>
          <w:p w14:paraId="52FB94DD"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Materials Cost</w:t>
            </w:r>
          </w:p>
        </w:tc>
        <w:tc>
          <w:tcPr>
            <w:tcW w:w="1620" w:type="dxa"/>
            <w:vAlign w:val="bottom"/>
          </w:tcPr>
          <w:p w14:paraId="188ABC6D"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250,000</w:t>
            </w:r>
          </w:p>
        </w:tc>
        <w:tc>
          <w:tcPr>
            <w:tcW w:w="1620" w:type="dxa"/>
          </w:tcPr>
          <w:p w14:paraId="1D6B68C8"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280,000</w:t>
            </w:r>
          </w:p>
        </w:tc>
        <w:tc>
          <w:tcPr>
            <w:tcW w:w="1530" w:type="dxa"/>
            <w:vAlign w:val="bottom"/>
          </w:tcPr>
          <w:p w14:paraId="3C9F8990"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(30,000)</w:t>
            </w:r>
          </w:p>
        </w:tc>
        <w:tc>
          <w:tcPr>
            <w:tcW w:w="1727" w:type="dxa"/>
          </w:tcPr>
          <w:p w14:paraId="4F6D2909"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Not in favour</w:t>
            </w:r>
          </w:p>
        </w:tc>
      </w:tr>
      <w:tr w:rsidR="001B10ED" w:rsidRPr="00834704" w14:paraId="4DEA37FC" w14:textId="77777777" w:rsidTr="00AC7E90">
        <w:trPr>
          <w:jc w:val="center"/>
        </w:trPr>
        <w:tc>
          <w:tcPr>
            <w:tcW w:w="3078" w:type="dxa"/>
          </w:tcPr>
          <w:p w14:paraId="174CAA42"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Cost of Labour</w:t>
            </w:r>
          </w:p>
        </w:tc>
        <w:tc>
          <w:tcPr>
            <w:tcW w:w="1620" w:type="dxa"/>
            <w:vAlign w:val="bottom"/>
          </w:tcPr>
          <w:p w14:paraId="732C67FC"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400,000</w:t>
            </w:r>
          </w:p>
        </w:tc>
        <w:tc>
          <w:tcPr>
            <w:tcW w:w="1620" w:type="dxa"/>
          </w:tcPr>
          <w:p w14:paraId="099E2FBA"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440,000</w:t>
            </w:r>
          </w:p>
        </w:tc>
        <w:tc>
          <w:tcPr>
            <w:tcW w:w="1530" w:type="dxa"/>
            <w:vAlign w:val="bottom"/>
          </w:tcPr>
          <w:p w14:paraId="1499ABBE"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(40,000)</w:t>
            </w:r>
          </w:p>
        </w:tc>
        <w:tc>
          <w:tcPr>
            <w:tcW w:w="1727" w:type="dxa"/>
          </w:tcPr>
          <w:p w14:paraId="665E6233"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Not in favour</w:t>
            </w:r>
          </w:p>
        </w:tc>
      </w:tr>
      <w:tr w:rsidR="001B10ED" w:rsidRPr="00834704" w14:paraId="70868A9A" w14:textId="77777777" w:rsidTr="00AC7E90">
        <w:trPr>
          <w:jc w:val="center"/>
        </w:trPr>
        <w:tc>
          <w:tcPr>
            <w:tcW w:w="3078" w:type="dxa"/>
          </w:tcPr>
          <w:p w14:paraId="2D72A93F"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Overhead Cost</w:t>
            </w:r>
          </w:p>
        </w:tc>
        <w:tc>
          <w:tcPr>
            <w:tcW w:w="1620" w:type="dxa"/>
            <w:vAlign w:val="bottom"/>
          </w:tcPr>
          <w:p w14:paraId="22D3A28A"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150,000</w:t>
            </w:r>
          </w:p>
        </w:tc>
        <w:tc>
          <w:tcPr>
            <w:tcW w:w="1620" w:type="dxa"/>
          </w:tcPr>
          <w:p w14:paraId="2C0F5B01"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120,000</w:t>
            </w:r>
          </w:p>
        </w:tc>
        <w:tc>
          <w:tcPr>
            <w:tcW w:w="1530" w:type="dxa"/>
            <w:vAlign w:val="bottom"/>
          </w:tcPr>
          <w:p w14:paraId="64230B27"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30,000</w:t>
            </w:r>
          </w:p>
        </w:tc>
        <w:tc>
          <w:tcPr>
            <w:tcW w:w="1727" w:type="dxa"/>
          </w:tcPr>
          <w:p w14:paraId="2F6FD68C"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In favour</w:t>
            </w:r>
          </w:p>
        </w:tc>
      </w:tr>
      <w:tr w:rsidR="001B10ED" w:rsidRPr="00834704" w14:paraId="6D3B23E0" w14:textId="77777777" w:rsidTr="00AC7E90">
        <w:trPr>
          <w:jc w:val="center"/>
        </w:trPr>
        <w:tc>
          <w:tcPr>
            <w:tcW w:w="3078" w:type="dxa"/>
          </w:tcPr>
          <w:p w14:paraId="74803CAA"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Total Contribution</w:t>
            </w:r>
          </w:p>
        </w:tc>
        <w:tc>
          <w:tcPr>
            <w:tcW w:w="1620" w:type="dxa"/>
            <w:vAlign w:val="bottom"/>
          </w:tcPr>
          <w:p w14:paraId="76A4365F"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1,700,000</w:t>
            </w:r>
          </w:p>
        </w:tc>
        <w:tc>
          <w:tcPr>
            <w:tcW w:w="1620" w:type="dxa"/>
          </w:tcPr>
          <w:p w14:paraId="14C6DB04"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760,000</w:t>
            </w:r>
          </w:p>
        </w:tc>
        <w:tc>
          <w:tcPr>
            <w:tcW w:w="1530" w:type="dxa"/>
            <w:vAlign w:val="bottom"/>
          </w:tcPr>
          <w:p w14:paraId="2BCCEFB6"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940,000</w:t>
            </w:r>
          </w:p>
        </w:tc>
        <w:tc>
          <w:tcPr>
            <w:tcW w:w="1727" w:type="dxa"/>
          </w:tcPr>
          <w:p w14:paraId="7014E8FD"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Not in favour</w:t>
            </w:r>
          </w:p>
        </w:tc>
      </w:tr>
      <w:tr w:rsidR="001B10ED" w:rsidRPr="00834704" w14:paraId="0A03FA03" w14:textId="77777777" w:rsidTr="00AC7E90">
        <w:trPr>
          <w:jc w:val="center"/>
        </w:trPr>
        <w:tc>
          <w:tcPr>
            <w:tcW w:w="3078" w:type="dxa"/>
          </w:tcPr>
          <w:p w14:paraId="10DC2CDB" w14:textId="77777777" w:rsidR="00A3563E" w:rsidRPr="00834704" w:rsidRDefault="008236A5" w:rsidP="00AC7E90">
            <w:pPr>
              <w:jc w:val="center"/>
              <w:rPr>
                <w:rFonts w:ascii="Arial" w:hAnsi="Arial" w:cs="Arial"/>
                <w:b/>
                <w:noProof/>
                <w:lang w:val="en-GB"/>
              </w:rPr>
            </w:pPr>
            <w:r w:rsidRPr="00834704">
              <w:rPr>
                <w:rFonts w:ascii="Arial" w:hAnsi="Arial" w:cs="Arial"/>
                <w:b/>
                <w:noProof/>
                <w:lang w:val="en-GB"/>
              </w:rPr>
              <w:t>Fixed Expenditure:</w:t>
            </w:r>
          </w:p>
        </w:tc>
        <w:tc>
          <w:tcPr>
            <w:tcW w:w="1620" w:type="dxa"/>
          </w:tcPr>
          <w:p w14:paraId="69B1975C" w14:textId="77777777" w:rsidR="00A3563E" w:rsidRPr="00834704" w:rsidRDefault="00A3563E" w:rsidP="00AC7E90">
            <w:pPr>
              <w:jc w:val="center"/>
              <w:rPr>
                <w:rFonts w:ascii="Arial" w:hAnsi="Arial" w:cs="Arial"/>
                <w:noProof/>
                <w:lang w:val="en-GB"/>
              </w:rPr>
            </w:pPr>
          </w:p>
        </w:tc>
        <w:tc>
          <w:tcPr>
            <w:tcW w:w="1620" w:type="dxa"/>
          </w:tcPr>
          <w:p w14:paraId="5D08A167" w14:textId="77777777" w:rsidR="00A3563E" w:rsidRPr="00834704" w:rsidRDefault="00A3563E" w:rsidP="00AC7E90">
            <w:pPr>
              <w:jc w:val="center"/>
              <w:rPr>
                <w:rFonts w:ascii="Arial" w:hAnsi="Arial" w:cs="Arial"/>
                <w:noProof/>
                <w:lang w:val="en-GB"/>
              </w:rPr>
            </w:pPr>
          </w:p>
        </w:tc>
        <w:tc>
          <w:tcPr>
            <w:tcW w:w="1530" w:type="dxa"/>
          </w:tcPr>
          <w:p w14:paraId="2F24C55C" w14:textId="77777777" w:rsidR="00A3563E" w:rsidRPr="00834704" w:rsidRDefault="00A3563E" w:rsidP="00AC7E90">
            <w:pPr>
              <w:jc w:val="center"/>
              <w:rPr>
                <w:rFonts w:ascii="Arial" w:hAnsi="Arial" w:cs="Arial"/>
                <w:noProof/>
                <w:lang w:val="en-GB"/>
              </w:rPr>
            </w:pPr>
          </w:p>
        </w:tc>
        <w:tc>
          <w:tcPr>
            <w:tcW w:w="1727" w:type="dxa"/>
          </w:tcPr>
          <w:p w14:paraId="30B42534" w14:textId="77777777" w:rsidR="00A3563E" w:rsidRPr="00834704" w:rsidRDefault="00A3563E" w:rsidP="00AC7E90">
            <w:pPr>
              <w:jc w:val="center"/>
              <w:rPr>
                <w:rFonts w:ascii="Arial" w:hAnsi="Arial" w:cs="Arial"/>
                <w:noProof/>
                <w:lang w:val="en-GB"/>
              </w:rPr>
            </w:pPr>
          </w:p>
        </w:tc>
      </w:tr>
      <w:tr w:rsidR="001B10ED" w:rsidRPr="00834704" w14:paraId="620A5E5B" w14:textId="77777777" w:rsidTr="00AC7E90">
        <w:trPr>
          <w:jc w:val="center"/>
        </w:trPr>
        <w:tc>
          <w:tcPr>
            <w:tcW w:w="3078" w:type="dxa"/>
          </w:tcPr>
          <w:p w14:paraId="559AE874"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Cost of Insurance</w:t>
            </w:r>
          </w:p>
        </w:tc>
        <w:tc>
          <w:tcPr>
            <w:tcW w:w="1620" w:type="dxa"/>
            <w:vAlign w:val="bottom"/>
          </w:tcPr>
          <w:p w14:paraId="32D4A027"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100,000</w:t>
            </w:r>
          </w:p>
        </w:tc>
        <w:tc>
          <w:tcPr>
            <w:tcW w:w="1620" w:type="dxa"/>
          </w:tcPr>
          <w:p w14:paraId="2210D53B"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100,000</w:t>
            </w:r>
          </w:p>
        </w:tc>
        <w:tc>
          <w:tcPr>
            <w:tcW w:w="1530" w:type="dxa"/>
            <w:vAlign w:val="bottom"/>
          </w:tcPr>
          <w:p w14:paraId="7AD102D6"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w:t>
            </w:r>
          </w:p>
        </w:tc>
        <w:tc>
          <w:tcPr>
            <w:tcW w:w="1727" w:type="dxa"/>
          </w:tcPr>
          <w:p w14:paraId="3F66B3BE"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No Variance</w:t>
            </w:r>
          </w:p>
        </w:tc>
      </w:tr>
      <w:tr w:rsidR="001B10ED" w:rsidRPr="00834704" w14:paraId="4C876818" w14:textId="77777777" w:rsidTr="00AC7E90">
        <w:trPr>
          <w:jc w:val="center"/>
        </w:trPr>
        <w:tc>
          <w:tcPr>
            <w:tcW w:w="3078" w:type="dxa"/>
          </w:tcPr>
          <w:p w14:paraId="42D2BD33"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The rental cost of the Warehouse</w:t>
            </w:r>
          </w:p>
        </w:tc>
        <w:tc>
          <w:tcPr>
            <w:tcW w:w="1620" w:type="dxa"/>
            <w:vAlign w:val="bottom"/>
          </w:tcPr>
          <w:p w14:paraId="29B115D6"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200,000</w:t>
            </w:r>
          </w:p>
        </w:tc>
        <w:tc>
          <w:tcPr>
            <w:tcW w:w="1620" w:type="dxa"/>
          </w:tcPr>
          <w:p w14:paraId="099F7116"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170,000</w:t>
            </w:r>
          </w:p>
        </w:tc>
        <w:tc>
          <w:tcPr>
            <w:tcW w:w="1530" w:type="dxa"/>
            <w:vAlign w:val="bottom"/>
          </w:tcPr>
          <w:p w14:paraId="44C21143"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30,000</w:t>
            </w:r>
          </w:p>
        </w:tc>
        <w:tc>
          <w:tcPr>
            <w:tcW w:w="1727" w:type="dxa"/>
          </w:tcPr>
          <w:p w14:paraId="641D20FD"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In favour</w:t>
            </w:r>
          </w:p>
        </w:tc>
      </w:tr>
      <w:tr w:rsidR="001B10ED" w:rsidRPr="00834704" w14:paraId="0C33DA2D" w14:textId="77777777" w:rsidTr="00AC7E90">
        <w:trPr>
          <w:jc w:val="center"/>
        </w:trPr>
        <w:tc>
          <w:tcPr>
            <w:tcW w:w="3078" w:type="dxa"/>
          </w:tcPr>
          <w:p w14:paraId="01B146ED"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Salary of warehouse supervisor</w:t>
            </w:r>
          </w:p>
        </w:tc>
        <w:tc>
          <w:tcPr>
            <w:tcW w:w="1620" w:type="dxa"/>
            <w:vAlign w:val="bottom"/>
          </w:tcPr>
          <w:p w14:paraId="08FA9C49"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50,000</w:t>
            </w:r>
          </w:p>
        </w:tc>
        <w:tc>
          <w:tcPr>
            <w:tcW w:w="1620" w:type="dxa"/>
          </w:tcPr>
          <w:p w14:paraId="114A5A1E"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35,000</w:t>
            </w:r>
          </w:p>
        </w:tc>
        <w:tc>
          <w:tcPr>
            <w:tcW w:w="1530" w:type="dxa"/>
            <w:vAlign w:val="bottom"/>
          </w:tcPr>
          <w:p w14:paraId="6C6FE0D7"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15,000</w:t>
            </w:r>
          </w:p>
        </w:tc>
        <w:tc>
          <w:tcPr>
            <w:tcW w:w="1727" w:type="dxa"/>
          </w:tcPr>
          <w:p w14:paraId="1B1192A7" w14:textId="77777777" w:rsidR="00A3563E" w:rsidRPr="00834704" w:rsidRDefault="008236A5" w:rsidP="00AC7E90">
            <w:pPr>
              <w:jc w:val="center"/>
              <w:rPr>
                <w:rFonts w:ascii="Arial" w:hAnsi="Arial" w:cs="Arial"/>
                <w:noProof/>
                <w:lang w:val="en-GB"/>
              </w:rPr>
            </w:pPr>
            <w:r w:rsidRPr="00834704">
              <w:rPr>
                <w:rFonts w:ascii="Arial" w:hAnsi="Arial" w:cs="Arial"/>
                <w:noProof/>
                <w:lang w:val="en-GB"/>
              </w:rPr>
              <w:t>In favour</w:t>
            </w:r>
          </w:p>
        </w:tc>
      </w:tr>
    </w:tbl>
    <w:p w14:paraId="3C45AB18" w14:textId="77777777" w:rsidR="00A3563E" w:rsidRPr="00834704" w:rsidRDefault="00A3563E" w:rsidP="008516CF">
      <w:pPr>
        <w:rPr>
          <w:rFonts w:ascii="Arial" w:hAnsi="Arial" w:cs="Arial"/>
          <w:noProof/>
          <w:lang w:val="en-GB"/>
        </w:rPr>
      </w:pPr>
    </w:p>
    <w:p w14:paraId="57C17AC7" w14:textId="77777777" w:rsidR="008516CF" w:rsidRPr="00834704" w:rsidRDefault="008236A5" w:rsidP="00B87C0E">
      <w:pPr>
        <w:rPr>
          <w:rFonts w:ascii="Arial" w:hAnsi="Arial" w:cs="Arial"/>
          <w:noProof/>
          <w:lang w:val="en-GB"/>
        </w:rPr>
      </w:pPr>
      <w:r w:rsidRPr="00834704">
        <w:rPr>
          <w:rFonts w:ascii="Arial" w:hAnsi="Arial" w:cs="Arial"/>
          <w:b/>
          <w:noProof/>
          <w:lang w:val="en-GB"/>
        </w:rPr>
        <w:t>Interpretation:</w:t>
      </w:r>
      <w:r w:rsidRPr="00834704">
        <w:rPr>
          <w:rFonts w:ascii="Arial" w:hAnsi="Arial" w:cs="Arial"/>
          <w:noProof/>
          <w:lang w:val="en-GB"/>
        </w:rPr>
        <w:t xml:space="preserve"> Here in the above table, it is shown that total earnings are not in favour as there exists a variance of £400,000. In the variable expenditure segment, the overhead cost is in favour and the other cost like material and labour cost; and total contribution is not in the favour section. Again, the cost of insurance has no variance but the rental cost of the warehouse and salary of warehouse supervisors are in favour as the actual cost is lower than the budgeted cost.</w:t>
      </w:r>
    </w:p>
    <w:p w14:paraId="349013F0" w14:textId="36A5DFF5" w:rsidR="008516CF" w:rsidRPr="00834704" w:rsidRDefault="008236A5" w:rsidP="00B87C0E">
      <w:pPr>
        <w:rPr>
          <w:rFonts w:ascii="Arial" w:hAnsi="Arial" w:cs="Arial"/>
          <w:noProof/>
          <w:lang w:val="en-GB"/>
        </w:rPr>
      </w:pPr>
      <w:r w:rsidRPr="00834704">
        <w:rPr>
          <w:rFonts w:ascii="Arial" w:hAnsi="Arial" w:cs="Arial"/>
          <w:noProof/>
          <w:lang w:val="en-GB"/>
        </w:rPr>
        <w:t xml:space="preserve">Both budgets have acquired the same result. </w:t>
      </w:r>
      <w:r w:rsidR="00065A8D" w:rsidRPr="00834704">
        <w:rPr>
          <w:rFonts w:ascii="Arial" w:hAnsi="Arial" w:cs="Arial"/>
          <w:noProof/>
          <w:lang w:val="en-GB"/>
        </w:rPr>
        <w:t>So,</w:t>
      </w:r>
      <w:r w:rsidRPr="00834704">
        <w:rPr>
          <w:rFonts w:ascii="Arial" w:hAnsi="Arial" w:cs="Arial"/>
          <w:noProof/>
          <w:lang w:val="en-GB"/>
        </w:rPr>
        <w:t xml:space="preserve"> it can be concluded that </w:t>
      </w:r>
      <w:r w:rsidR="007B4019" w:rsidRPr="00834704">
        <w:rPr>
          <w:rFonts w:ascii="Arial" w:hAnsi="Arial" w:cs="Arial"/>
          <w:noProof/>
          <w:lang w:val="en-GB"/>
        </w:rPr>
        <w:t xml:space="preserve">actual and flexible budget along with variance has no significant </w:t>
      </w:r>
      <w:r w:rsidR="00012AE4" w:rsidRPr="00834704">
        <w:rPr>
          <w:rFonts w:ascii="Arial" w:hAnsi="Arial" w:cs="Arial"/>
          <w:noProof/>
          <w:lang w:val="en-GB"/>
        </w:rPr>
        <w:t>difference.</w:t>
      </w:r>
    </w:p>
    <w:p w14:paraId="1659AA64" w14:textId="77777777" w:rsidR="00012AE4" w:rsidRPr="00834704" w:rsidRDefault="008236A5" w:rsidP="00012AE4">
      <w:pPr>
        <w:pStyle w:val="Heading1"/>
        <w:rPr>
          <w:rFonts w:cs="Arial"/>
          <w:noProof/>
          <w:lang w:val="en-GB"/>
        </w:rPr>
      </w:pPr>
      <w:bookmarkStart w:id="4" w:name="_Toc102142144"/>
      <w:r w:rsidRPr="00834704">
        <w:rPr>
          <w:rFonts w:cs="Arial"/>
          <w:noProof/>
          <w:lang w:val="en-GB"/>
        </w:rPr>
        <w:t>Amana’s Performance Related Report</w:t>
      </w:r>
      <w:bookmarkEnd w:id="4"/>
    </w:p>
    <w:p w14:paraId="08EA8DC1" w14:textId="77777777" w:rsidR="001B32BC" w:rsidRPr="00834704" w:rsidRDefault="008236A5" w:rsidP="001B32BC">
      <w:pPr>
        <w:rPr>
          <w:rFonts w:ascii="Arial" w:hAnsi="Arial" w:cs="Arial"/>
          <w:noProof/>
          <w:lang w:val="en-GB"/>
        </w:rPr>
      </w:pPr>
      <w:r w:rsidRPr="00834704">
        <w:rPr>
          <w:rFonts w:ascii="Arial" w:hAnsi="Arial" w:cs="Arial"/>
          <w:noProof/>
          <w:lang w:val="en-GB"/>
        </w:rPr>
        <w:t xml:space="preserve">Amana Ltd is a family orientated tourist company and performing its task very well for over 40 years. They sell souvenirs to tourists. But due to the COVID-19, the impact the company had faced a great impact on their tourism business as all the flights were closed off and people were bound to stay at home for the declaration of </w:t>
      </w:r>
      <w:r w:rsidRPr="00834704">
        <w:rPr>
          <w:rFonts w:ascii="Arial" w:hAnsi="Arial" w:cs="Arial"/>
          <w:noProof/>
          <w:lang w:val="en-GB"/>
        </w:rPr>
        <w:lastRenderedPageBreak/>
        <w:t>lockdown and that’s why all the tourist places selling souvenirs to tourists of Amana Ltd had declined as there were not sufficient buyers properly.</w:t>
      </w:r>
    </w:p>
    <w:p w14:paraId="294CED45" w14:textId="77777777" w:rsidR="001B32BC" w:rsidRPr="00834704" w:rsidRDefault="008236A5" w:rsidP="001B32BC">
      <w:pPr>
        <w:rPr>
          <w:rFonts w:ascii="Arial" w:hAnsi="Arial" w:cs="Arial"/>
          <w:noProof/>
          <w:lang w:val="en-GB"/>
        </w:rPr>
      </w:pPr>
      <w:r w:rsidRPr="00834704">
        <w:rPr>
          <w:rFonts w:ascii="Arial" w:hAnsi="Arial" w:cs="Arial"/>
          <w:noProof/>
          <w:lang w:val="en-GB"/>
        </w:rPr>
        <w:t>A budget is something like forecasting. The forecasted result is taken based on assumptions and previous analysis but actually, the result may not come true that’s why they always remain a risk in any budget</w:t>
      </w:r>
      <w:r w:rsidR="009A70E6" w:rsidRPr="00834704">
        <w:rPr>
          <w:rFonts w:ascii="Arial" w:hAnsi="Arial" w:cs="Arial"/>
          <w:noProof/>
          <w:lang w:val="en-GB"/>
        </w:rPr>
        <w:t xml:space="preserve"> (Mallouk, 2015)</w:t>
      </w:r>
      <w:r w:rsidRPr="00834704">
        <w:rPr>
          <w:rFonts w:ascii="Arial" w:hAnsi="Arial" w:cs="Arial"/>
          <w:noProof/>
          <w:lang w:val="en-GB"/>
        </w:rPr>
        <w:t xml:space="preserve">. Here in this budget analysis, Amana Ltd had budgeted but in actual sense, the result didn’t come true as a result of the COVID-19 impact. </w:t>
      </w:r>
    </w:p>
    <w:p w14:paraId="073746D6" w14:textId="2DB85913" w:rsidR="001B32BC" w:rsidRPr="00834704" w:rsidRDefault="008236A5" w:rsidP="00B85B56">
      <w:pPr>
        <w:rPr>
          <w:rFonts w:ascii="Arial" w:hAnsi="Arial" w:cs="Arial"/>
          <w:noProof/>
          <w:lang w:val="en-GB"/>
        </w:rPr>
      </w:pPr>
      <w:r w:rsidRPr="00834704">
        <w:rPr>
          <w:rFonts w:ascii="Arial" w:hAnsi="Arial" w:cs="Arial"/>
          <w:noProof/>
          <w:lang w:val="en-GB"/>
        </w:rPr>
        <w:t xml:space="preserve">Due to the lack of demand for souvenirs, the actual selling price declined from 25 to 20 according to the budgeted plan. And accordingly, their revenue was lower. Their generated revenue for 2020 took a big hit as people were not able to travel to their locations and eventually their other activities were not in favour of them. The company’s total earnings were not in favour as the actual price declined. </w:t>
      </w:r>
      <w:r w:rsidR="00065A8D" w:rsidRPr="00834704">
        <w:rPr>
          <w:rFonts w:ascii="Arial" w:hAnsi="Arial" w:cs="Arial"/>
          <w:noProof/>
          <w:lang w:val="en-GB"/>
        </w:rPr>
        <w:t>Again,</w:t>
      </w:r>
      <w:r w:rsidRPr="00834704">
        <w:rPr>
          <w:rFonts w:ascii="Arial" w:hAnsi="Arial" w:cs="Arial"/>
          <w:noProof/>
          <w:lang w:val="en-GB"/>
        </w:rPr>
        <w:t xml:space="preserve"> material and labour cost </w:t>
      </w:r>
      <w:r w:rsidR="00065A8D" w:rsidRPr="00834704">
        <w:rPr>
          <w:rFonts w:ascii="Arial" w:hAnsi="Arial" w:cs="Arial"/>
          <w:noProof/>
          <w:lang w:val="en-GB"/>
        </w:rPr>
        <w:t>were</w:t>
      </w:r>
      <w:r w:rsidRPr="00834704">
        <w:rPr>
          <w:rFonts w:ascii="Arial" w:hAnsi="Arial" w:cs="Arial"/>
          <w:noProof/>
          <w:lang w:val="en-GB"/>
        </w:rPr>
        <w:t xml:space="preserve"> also not in favour of the company as the cost was very high than the budgeted amount. </w:t>
      </w:r>
      <w:r w:rsidR="00065A8D" w:rsidRPr="00834704">
        <w:rPr>
          <w:rFonts w:ascii="Arial" w:hAnsi="Arial" w:cs="Arial"/>
          <w:noProof/>
          <w:lang w:val="en-GB"/>
        </w:rPr>
        <w:t>Again,</w:t>
      </w:r>
      <w:r w:rsidRPr="00834704">
        <w:rPr>
          <w:rFonts w:ascii="Arial" w:hAnsi="Arial" w:cs="Arial"/>
          <w:noProof/>
          <w:lang w:val="en-GB"/>
        </w:rPr>
        <w:t xml:space="preserve"> the overhead cost was in favour as the cost was lower than the budgeted amount. As the majority of the ingredients were not in favour the calculated value of the contribution margin was not good at all. The company’s fixed expenditure of insurance had no impact invariance as the payable insurance payment is fixed that’s why there was no difference between the budgeted and actual amount. The rental cost of the warehouse and the salary of the warehouse supervisor were in favour of the company as both the generated cost was lower than budgeted.</w:t>
      </w:r>
    </w:p>
    <w:p w14:paraId="6EA54041" w14:textId="77777777" w:rsidR="00B85B56" w:rsidRPr="00834704" w:rsidRDefault="008236A5" w:rsidP="00B85B56">
      <w:pPr>
        <w:rPr>
          <w:rFonts w:ascii="Arial" w:hAnsi="Arial" w:cs="Arial"/>
          <w:noProof/>
          <w:lang w:val="en-GB"/>
        </w:rPr>
      </w:pPr>
      <w:r w:rsidRPr="00834704">
        <w:rPr>
          <w:rFonts w:ascii="Arial" w:hAnsi="Arial" w:cs="Arial"/>
          <w:noProof/>
          <w:lang w:val="en-GB"/>
        </w:rPr>
        <w:t xml:space="preserve">The economic </w:t>
      </w:r>
      <w:r w:rsidR="00C122DF" w:rsidRPr="00834704">
        <w:rPr>
          <w:rFonts w:ascii="Arial" w:hAnsi="Arial" w:cs="Arial"/>
          <w:noProof/>
          <w:lang w:val="en-GB"/>
        </w:rPr>
        <w:t xml:space="preserve">comprehensive accomplishment </w:t>
      </w:r>
      <w:r w:rsidRPr="00834704">
        <w:rPr>
          <w:rFonts w:ascii="Arial" w:hAnsi="Arial" w:cs="Arial"/>
          <w:noProof/>
          <w:lang w:val="en-GB"/>
        </w:rPr>
        <w:t xml:space="preserve">of an organization </w:t>
      </w:r>
      <w:r w:rsidR="00C122DF" w:rsidRPr="00834704">
        <w:rPr>
          <w:rFonts w:ascii="Arial" w:hAnsi="Arial" w:cs="Arial"/>
          <w:noProof/>
          <w:lang w:val="en-GB"/>
        </w:rPr>
        <w:t>might</w:t>
      </w:r>
      <w:r w:rsidRPr="00834704">
        <w:rPr>
          <w:rFonts w:ascii="Arial" w:hAnsi="Arial" w:cs="Arial"/>
          <w:noProof/>
          <w:lang w:val="en-GB"/>
        </w:rPr>
        <w:t xml:space="preserve"> be analyzed in terms of earnings and loss</w:t>
      </w:r>
      <w:r w:rsidR="009A70E6" w:rsidRPr="00834704">
        <w:rPr>
          <w:rFonts w:ascii="Arial" w:hAnsi="Arial" w:cs="Arial"/>
          <w:noProof/>
          <w:lang w:val="en-GB"/>
        </w:rPr>
        <w:t xml:space="preserve"> (Maksoud, 2011)</w:t>
      </w:r>
      <w:r w:rsidRPr="00834704">
        <w:rPr>
          <w:rFonts w:ascii="Arial" w:hAnsi="Arial" w:cs="Arial"/>
          <w:noProof/>
          <w:lang w:val="en-GB"/>
        </w:rPr>
        <w:t xml:space="preserve">. If the organization can generate better earnings than the preceding year or predicted amount, it needs to imply that the </w:t>
      </w:r>
      <w:r w:rsidR="00976D18" w:rsidRPr="00834704">
        <w:rPr>
          <w:rFonts w:ascii="Arial" w:hAnsi="Arial" w:cs="Arial"/>
          <w:noProof/>
          <w:lang w:val="en-GB"/>
        </w:rPr>
        <w:t>institution</w:t>
      </w:r>
      <w:r w:rsidRPr="00834704">
        <w:rPr>
          <w:rFonts w:ascii="Arial" w:hAnsi="Arial" w:cs="Arial"/>
          <w:noProof/>
          <w:lang w:val="en-GB"/>
        </w:rPr>
        <w:t xml:space="preserve"> is doing </w:t>
      </w:r>
      <w:r w:rsidR="00976D18" w:rsidRPr="00834704">
        <w:rPr>
          <w:rFonts w:ascii="Arial" w:hAnsi="Arial" w:cs="Arial"/>
          <w:noProof/>
          <w:lang w:val="en-GB"/>
        </w:rPr>
        <w:t>good</w:t>
      </w:r>
      <w:r w:rsidRPr="00834704">
        <w:rPr>
          <w:rFonts w:ascii="Arial" w:hAnsi="Arial" w:cs="Arial"/>
          <w:noProof/>
          <w:lang w:val="en-GB"/>
        </w:rPr>
        <w:t xml:space="preserve">. If it has fewer earnings or losses, it way the </w:t>
      </w:r>
      <w:r w:rsidR="00976D18" w:rsidRPr="00834704">
        <w:rPr>
          <w:rFonts w:ascii="Arial" w:hAnsi="Arial" w:cs="Arial"/>
          <w:noProof/>
          <w:lang w:val="en-GB"/>
        </w:rPr>
        <w:t>institution</w:t>
      </w:r>
      <w:r w:rsidRPr="00834704">
        <w:rPr>
          <w:rFonts w:ascii="Arial" w:hAnsi="Arial" w:cs="Arial"/>
          <w:noProof/>
          <w:lang w:val="en-GB"/>
        </w:rPr>
        <w:t xml:space="preserve"> is underperforming</w:t>
      </w:r>
      <w:r w:rsidR="009A70E6" w:rsidRPr="00834704">
        <w:rPr>
          <w:rFonts w:ascii="Arial" w:hAnsi="Arial" w:cs="Arial"/>
          <w:noProof/>
          <w:lang w:val="en-GB"/>
        </w:rPr>
        <w:t xml:space="preserve"> (Jiambalvo, 2010)</w:t>
      </w:r>
      <w:r w:rsidRPr="00834704">
        <w:rPr>
          <w:rFonts w:ascii="Arial" w:hAnsi="Arial" w:cs="Arial"/>
          <w:noProof/>
          <w:lang w:val="en-GB"/>
        </w:rPr>
        <w:t xml:space="preserve">. Aman's </w:t>
      </w:r>
      <w:r w:rsidR="00976D18" w:rsidRPr="00834704">
        <w:rPr>
          <w:rFonts w:ascii="Arial" w:hAnsi="Arial" w:cs="Arial"/>
          <w:noProof/>
          <w:lang w:val="en-GB"/>
        </w:rPr>
        <w:t xml:space="preserve">comprehensive accomplishment </w:t>
      </w:r>
      <w:r w:rsidRPr="00834704">
        <w:rPr>
          <w:rFonts w:ascii="Arial" w:hAnsi="Arial" w:cs="Arial"/>
          <w:noProof/>
          <w:lang w:val="en-GB"/>
        </w:rPr>
        <w:t xml:space="preserve">equals budget. The organization's products aren't </w:t>
      </w:r>
      <w:r w:rsidR="00976D18" w:rsidRPr="00834704">
        <w:rPr>
          <w:rFonts w:ascii="Arial" w:hAnsi="Arial" w:cs="Arial"/>
          <w:noProof/>
          <w:lang w:val="en-GB"/>
        </w:rPr>
        <w:t xml:space="preserve">censorious </w:t>
      </w:r>
      <w:r w:rsidRPr="00834704">
        <w:rPr>
          <w:rFonts w:ascii="Arial" w:hAnsi="Arial" w:cs="Arial"/>
          <w:noProof/>
          <w:lang w:val="en-GB"/>
        </w:rPr>
        <w:t>however may be categorized as luxurious concerning renovations. The target marketplace is tourists. So while there are numerous tourists, the organization can promote extra souvenirs. Because there are fewer human beings than tourists, there are fewer sales.</w:t>
      </w:r>
    </w:p>
    <w:p w14:paraId="549EE683" w14:textId="77777777" w:rsidR="00394FD9" w:rsidRPr="00834704" w:rsidRDefault="008236A5" w:rsidP="002C6102">
      <w:pPr>
        <w:rPr>
          <w:rFonts w:ascii="Arial" w:hAnsi="Arial" w:cs="Arial"/>
          <w:noProof/>
          <w:lang w:val="en-GB"/>
        </w:rPr>
      </w:pPr>
      <w:r w:rsidRPr="00834704">
        <w:rPr>
          <w:rFonts w:ascii="Arial" w:hAnsi="Arial" w:cs="Arial"/>
          <w:noProof/>
          <w:lang w:val="en-GB"/>
        </w:rPr>
        <w:lastRenderedPageBreak/>
        <w:t>Post-pandemic, human beings need to buy what they need, and due to the fact there may be a liquidity crisis, human beings might not purchase at the asking price, and they might not purchase at the low charge</w:t>
      </w:r>
      <w:r w:rsidR="009A70E6" w:rsidRPr="00834704">
        <w:rPr>
          <w:rFonts w:ascii="Arial" w:hAnsi="Arial" w:cs="Arial"/>
          <w:noProof/>
          <w:lang w:val="en-GB"/>
        </w:rPr>
        <w:t xml:space="preserve"> (Intakhan, 2018)</w:t>
      </w:r>
      <w:r w:rsidRPr="00834704">
        <w:rPr>
          <w:rFonts w:ascii="Arial" w:hAnsi="Arial" w:cs="Arial"/>
          <w:noProof/>
          <w:lang w:val="en-GB"/>
        </w:rPr>
        <w:t xml:space="preserve">. </w:t>
      </w:r>
      <w:r w:rsidR="009A70E6" w:rsidRPr="00834704">
        <w:rPr>
          <w:rFonts w:ascii="Arial" w:hAnsi="Arial" w:cs="Arial"/>
          <w:noProof/>
          <w:lang w:val="en-GB"/>
        </w:rPr>
        <w:t>It c</w:t>
      </w:r>
      <w:r w:rsidRPr="00834704">
        <w:rPr>
          <w:rFonts w:ascii="Arial" w:hAnsi="Arial" w:cs="Arial"/>
          <w:noProof/>
          <w:lang w:val="en-GB"/>
        </w:rPr>
        <w:t>an't conclude that the enterprise is bad, however, it is truthful to mention that the enterprise is attempting to run its very own way. Due to the effect of the pandemic, the fee might also additionally grow barely as in line with the agreement; however, it's far really well worth noting that the enterprise might not have an everlasting provider with which it has an agreement</w:t>
      </w:r>
      <w:r w:rsidR="00A81A8D" w:rsidRPr="00834704">
        <w:rPr>
          <w:rFonts w:ascii="Arial" w:hAnsi="Arial" w:cs="Arial"/>
          <w:noProof/>
          <w:lang w:val="en-GB"/>
        </w:rPr>
        <w:t xml:space="preserve"> (Schultz, 2018)</w:t>
      </w:r>
      <w:r w:rsidRPr="00834704">
        <w:rPr>
          <w:rFonts w:ascii="Arial" w:hAnsi="Arial" w:cs="Arial"/>
          <w:noProof/>
          <w:lang w:val="en-GB"/>
        </w:rPr>
        <w:t>. When an enterprise has its very own group of workers, employees are much less probably to call for better-than-ordinary wages</w:t>
      </w:r>
      <w:r w:rsidR="00A81A8D" w:rsidRPr="00834704">
        <w:rPr>
          <w:rFonts w:ascii="Arial" w:hAnsi="Arial" w:cs="Arial"/>
          <w:noProof/>
          <w:lang w:val="en-GB"/>
        </w:rPr>
        <w:t xml:space="preserve"> (Putri, 2021)</w:t>
      </w:r>
      <w:r w:rsidRPr="00834704">
        <w:rPr>
          <w:rFonts w:ascii="Arial" w:hAnsi="Arial" w:cs="Arial"/>
          <w:noProof/>
          <w:lang w:val="en-GB"/>
        </w:rPr>
        <w:t>. In the case of Amman, prices have additionally improved for a few companies. In that approach, the enterprise does not have its very own group of workers however, as a substitute they hire temporary employees, who have been charged better wages once they have been employed in the wake of the pandemic.</w:t>
      </w:r>
    </w:p>
    <w:p w14:paraId="6EFE14D1" w14:textId="77777777" w:rsidR="002C6102" w:rsidRPr="00834704" w:rsidRDefault="008236A5" w:rsidP="002C6102">
      <w:pPr>
        <w:pStyle w:val="Heading1"/>
        <w:rPr>
          <w:rFonts w:cs="Arial"/>
          <w:noProof/>
          <w:lang w:val="en-GB"/>
        </w:rPr>
      </w:pPr>
      <w:bookmarkStart w:id="5" w:name="_Toc102142145"/>
      <w:r w:rsidRPr="00834704">
        <w:rPr>
          <w:rFonts w:cs="Arial"/>
          <w:noProof/>
          <w:lang w:val="en-GB"/>
        </w:rPr>
        <w:t>Recommendations</w:t>
      </w:r>
      <w:bookmarkEnd w:id="5"/>
    </w:p>
    <w:p w14:paraId="24717EFA" w14:textId="77777777" w:rsidR="002C6102" w:rsidRPr="00834704" w:rsidRDefault="008236A5" w:rsidP="002C6102">
      <w:pPr>
        <w:rPr>
          <w:rFonts w:ascii="Arial" w:hAnsi="Arial" w:cs="Arial"/>
          <w:noProof/>
          <w:lang w:val="en-GB"/>
        </w:rPr>
      </w:pPr>
      <w:r w:rsidRPr="00834704">
        <w:rPr>
          <w:rFonts w:ascii="Arial" w:hAnsi="Arial" w:cs="Arial"/>
          <w:noProof/>
          <w:lang w:val="en-GB"/>
        </w:rPr>
        <w:t>By overlooking the comprehensive analysis presented above, it can be said that the company's performance is too poor for the hazardous impact of COVID-19. So to further develop and cope with that situation, the company can take some effective measures which are introduced below:</w:t>
      </w:r>
    </w:p>
    <w:p w14:paraId="312109C6" w14:textId="77777777" w:rsidR="00A208B5" w:rsidRPr="00834704" w:rsidRDefault="008236A5" w:rsidP="00A208B5">
      <w:pPr>
        <w:pStyle w:val="ListParagraph"/>
        <w:numPr>
          <w:ilvl w:val="0"/>
          <w:numId w:val="4"/>
        </w:numPr>
        <w:rPr>
          <w:rFonts w:ascii="Arial" w:hAnsi="Arial" w:cs="Arial"/>
          <w:noProof/>
          <w:lang w:val="en-GB"/>
        </w:rPr>
      </w:pPr>
      <w:r w:rsidRPr="00834704">
        <w:rPr>
          <w:rFonts w:ascii="Arial" w:hAnsi="Arial" w:cs="Arial"/>
          <w:noProof/>
          <w:lang w:val="en-GB"/>
        </w:rPr>
        <w:t>Amana Ltd needs to be more realistic in achieving its goals as monetary targets will help make informed spending decisions. Companies will spend less, resulting in higher profits.</w:t>
      </w:r>
    </w:p>
    <w:p w14:paraId="5B80B94F" w14:textId="77777777" w:rsidR="00A208B5" w:rsidRPr="00834704" w:rsidRDefault="008236A5" w:rsidP="00A208B5">
      <w:pPr>
        <w:pStyle w:val="ListParagraph"/>
        <w:numPr>
          <w:ilvl w:val="0"/>
          <w:numId w:val="4"/>
        </w:numPr>
        <w:rPr>
          <w:rFonts w:ascii="Arial" w:hAnsi="Arial" w:cs="Arial"/>
          <w:noProof/>
          <w:lang w:val="en-GB"/>
        </w:rPr>
      </w:pPr>
      <w:r w:rsidRPr="00834704">
        <w:rPr>
          <w:rFonts w:ascii="Arial" w:hAnsi="Arial" w:cs="Arial"/>
          <w:noProof/>
          <w:lang w:val="en-GB"/>
        </w:rPr>
        <w:t>Amana Ltd must correctly define its income and expenses. By analyzing these factors, the company can revert to its previous state.</w:t>
      </w:r>
    </w:p>
    <w:p w14:paraId="7451F75E" w14:textId="77777777" w:rsidR="00A208B5" w:rsidRPr="00834704" w:rsidRDefault="008236A5" w:rsidP="00A208B5">
      <w:pPr>
        <w:pStyle w:val="ListParagraph"/>
        <w:numPr>
          <w:ilvl w:val="0"/>
          <w:numId w:val="4"/>
        </w:numPr>
        <w:rPr>
          <w:rFonts w:ascii="Arial" w:hAnsi="Arial" w:cs="Arial"/>
          <w:noProof/>
          <w:lang w:val="en-GB"/>
        </w:rPr>
      </w:pPr>
      <w:r w:rsidRPr="00834704">
        <w:rPr>
          <w:rFonts w:ascii="Arial" w:hAnsi="Arial" w:cs="Arial"/>
          <w:noProof/>
          <w:lang w:val="en-GB"/>
        </w:rPr>
        <w:t>Businesses need to recognize people's needs and desires and their propensity to consume. These factors have changed dramatically in the wake of the pandemic. By analyzing these factors, companies can provide products according to customer needs.</w:t>
      </w:r>
    </w:p>
    <w:p w14:paraId="078BD207" w14:textId="77777777" w:rsidR="00A208B5" w:rsidRPr="00834704" w:rsidRDefault="008236A5" w:rsidP="00A208B5">
      <w:pPr>
        <w:pStyle w:val="ListParagraph"/>
        <w:numPr>
          <w:ilvl w:val="0"/>
          <w:numId w:val="4"/>
        </w:numPr>
        <w:rPr>
          <w:rFonts w:ascii="Arial" w:hAnsi="Arial" w:cs="Arial"/>
          <w:noProof/>
          <w:lang w:val="en-GB"/>
        </w:rPr>
      </w:pPr>
      <w:r w:rsidRPr="00834704">
        <w:rPr>
          <w:rFonts w:ascii="Arial" w:hAnsi="Arial" w:cs="Arial"/>
          <w:noProof/>
          <w:lang w:val="en-GB"/>
        </w:rPr>
        <w:t>Amana Ltd must justify all costs in terms of profitability and long-term versatility. Therefore, develop plans and strategies to support new projects. Additionally, estimate the potential costs the company could incur in the post-pandemic period.</w:t>
      </w:r>
    </w:p>
    <w:p w14:paraId="1A051A35" w14:textId="77777777" w:rsidR="00A208B5" w:rsidRPr="00834704" w:rsidRDefault="008236A5" w:rsidP="00A208B5">
      <w:pPr>
        <w:pStyle w:val="ListParagraph"/>
        <w:numPr>
          <w:ilvl w:val="0"/>
          <w:numId w:val="4"/>
        </w:numPr>
        <w:rPr>
          <w:rFonts w:ascii="Arial" w:hAnsi="Arial" w:cs="Arial"/>
          <w:noProof/>
          <w:lang w:val="en-GB"/>
        </w:rPr>
      </w:pPr>
      <w:r w:rsidRPr="00834704">
        <w:rPr>
          <w:rFonts w:ascii="Arial" w:hAnsi="Arial" w:cs="Arial"/>
          <w:noProof/>
          <w:lang w:val="en-GB"/>
        </w:rPr>
        <w:lastRenderedPageBreak/>
        <w:t>Amana Ltd must have a contingency plan. No company or any institution can be prepared. Because not everything goes according to plan, this may be given the unforeseen costs in the budget. Therefore, Amana Ltd must include contingencies in its budget.</w:t>
      </w:r>
    </w:p>
    <w:p w14:paraId="50CB178E" w14:textId="77777777" w:rsidR="00F61A25" w:rsidRPr="00834704" w:rsidRDefault="008236A5" w:rsidP="00F61A25">
      <w:pPr>
        <w:pStyle w:val="Heading1"/>
        <w:rPr>
          <w:rFonts w:cs="Arial"/>
          <w:noProof/>
          <w:lang w:val="en-GB"/>
        </w:rPr>
      </w:pPr>
      <w:bookmarkStart w:id="6" w:name="_Toc102142146"/>
      <w:r w:rsidRPr="00834704">
        <w:rPr>
          <w:rFonts w:cs="Arial"/>
          <w:noProof/>
          <w:lang w:val="en-GB"/>
        </w:rPr>
        <w:t xml:space="preserve">An Analysis of </w:t>
      </w:r>
      <w:r w:rsidR="00987878" w:rsidRPr="00834704">
        <w:rPr>
          <w:rFonts w:cs="Arial"/>
          <w:noProof/>
          <w:lang w:val="en-GB"/>
        </w:rPr>
        <w:t>Mr</w:t>
      </w:r>
      <w:r w:rsidRPr="00834704">
        <w:rPr>
          <w:rFonts w:cs="Arial"/>
          <w:noProof/>
          <w:lang w:val="en-GB"/>
        </w:rPr>
        <w:t xml:space="preserve"> Amana's Decision to Set up Their Online Shop or Sells on Amazon</w:t>
      </w:r>
      <w:bookmarkEnd w:id="6"/>
    </w:p>
    <w:p w14:paraId="1A53742F" w14:textId="77777777" w:rsidR="00970E16" w:rsidRPr="00834704" w:rsidRDefault="008236A5" w:rsidP="00015BDB">
      <w:pPr>
        <w:rPr>
          <w:rFonts w:ascii="Arial" w:hAnsi="Arial" w:cs="Arial"/>
          <w:noProof/>
          <w:lang w:val="en-GB"/>
        </w:rPr>
      </w:pPr>
      <w:r w:rsidRPr="00834704">
        <w:rPr>
          <w:rFonts w:ascii="Arial" w:hAnsi="Arial" w:cs="Arial"/>
          <w:noProof/>
          <w:lang w:val="en-GB"/>
        </w:rPr>
        <w:t>Traditional purchasing has emerged as tough or even scary; human beings are more and more willing to keep online</w:t>
      </w:r>
      <w:r w:rsidR="00A81A8D" w:rsidRPr="00834704">
        <w:rPr>
          <w:rFonts w:ascii="Arial" w:hAnsi="Arial" w:cs="Arial"/>
          <w:noProof/>
          <w:lang w:val="en-GB"/>
        </w:rPr>
        <w:t xml:space="preserve"> (Mallouk, 2015)</w:t>
      </w:r>
      <w:r w:rsidRPr="00834704">
        <w:rPr>
          <w:rFonts w:ascii="Arial" w:hAnsi="Arial" w:cs="Arial"/>
          <w:noProof/>
          <w:lang w:val="en-GB"/>
        </w:rPr>
        <w:t>. This shift is facilitated through the truth that customers have embraced Amazon and different online retailers. Online sales have developed by 44% yearly in 2020 and 39% in 2021</w:t>
      </w:r>
      <w:r w:rsidR="00A81A8D" w:rsidRPr="00834704">
        <w:rPr>
          <w:rFonts w:ascii="Arial" w:hAnsi="Arial" w:cs="Arial"/>
          <w:noProof/>
          <w:lang w:val="en-GB"/>
        </w:rPr>
        <w:t xml:space="preserve"> (Maksoud, 2011)</w:t>
      </w:r>
      <w:r w:rsidRPr="00834704">
        <w:rPr>
          <w:rFonts w:ascii="Arial" w:hAnsi="Arial" w:cs="Arial"/>
          <w:noProof/>
          <w:lang w:val="en-GB"/>
        </w:rPr>
        <w:t>. This trend of world isolation is probable to continue. Even if retail corporations completely reopen, the advantages of online buying might not move away. All of this explains why that is an excellent time to begin or double down on e-commerce efforts.</w:t>
      </w:r>
    </w:p>
    <w:p w14:paraId="0E9D0180" w14:textId="40A21AC1" w:rsidR="00F61A25" w:rsidRPr="00834704" w:rsidRDefault="00065A8D" w:rsidP="00015BDB">
      <w:pPr>
        <w:rPr>
          <w:rFonts w:ascii="Arial" w:hAnsi="Arial" w:cs="Arial"/>
          <w:noProof/>
          <w:lang w:val="en-GB"/>
        </w:rPr>
      </w:pPr>
      <w:r w:rsidRPr="00834704">
        <w:rPr>
          <w:rFonts w:ascii="Arial" w:hAnsi="Arial" w:cs="Arial"/>
          <w:noProof/>
          <w:lang w:val="en-GB"/>
        </w:rPr>
        <w:t>Again,</w:t>
      </w:r>
      <w:r w:rsidR="008236A5" w:rsidRPr="00834704">
        <w:rPr>
          <w:rFonts w:ascii="Arial" w:hAnsi="Arial" w:cs="Arial"/>
          <w:noProof/>
          <w:lang w:val="en-GB"/>
        </w:rPr>
        <w:t xml:space="preserve"> quarantine has modified the way things are bought by people. It takes lengthy sufficient for those patterns to take root. Of course, while shops are open, clients are greater open. However, that does not suggest they all of a sudden stop being addicted and comforted while buying online</w:t>
      </w:r>
      <w:r w:rsidR="00A81A8D" w:rsidRPr="00834704">
        <w:rPr>
          <w:rFonts w:ascii="Arial" w:hAnsi="Arial" w:cs="Arial"/>
          <w:noProof/>
          <w:lang w:val="en-GB"/>
        </w:rPr>
        <w:t xml:space="preserve"> (Jiambalvo, 2010)</w:t>
      </w:r>
      <w:r w:rsidR="008236A5" w:rsidRPr="00834704">
        <w:rPr>
          <w:rFonts w:ascii="Arial" w:hAnsi="Arial" w:cs="Arial"/>
          <w:noProof/>
          <w:lang w:val="en-GB"/>
        </w:rPr>
        <w:t xml:space="preserve">. Fear of COVID-19 will now no longer disappear overnight. Even after the quarantine ends, humans will continue to be </w:t>
      </w:r>
      <w:r w:rsidRPr="00834704">
        <w:rPr>
          <w:rFonts w:ascii="Arial" w:hAnsi="Arial" w:cs="Arial"/>
          <w:noProof/>
          <w:lang w:val="en-GB"/>
        </w:rPr>
        <w:t>careful,</w:t>
      </w:r>
      <w:r w:rsidR="008236A5" w:rsidRPr="00834704">
        <w:rPr>
          <w:rFonts w:ascii="Arial" w:hAnsi="Arial" w:cs="Arial"/>
          <w:noProof/>
          <w:lang w:val="en-GB"/>
        </w:rPr>
        <w:t xml:space="preserve"> and plenty will nonetheless choose to shop online from the protection in their homes. With the speedy increase of mobile devices, surfing and buying online are simpler than ever. Customers can order at any time with one hand from a tool that may be positioned in their hand or pocket.</w:t>
      </w:r>
    </w:p>
    <w:p w14:paraId="384F377C" w14:textId="77777777" w:rsidR="0083480F" w:rsidRPr="00834704" w:rsidRDefault="008236A5" w:rsidP="007865C1">
      <w:pPr>
        <w:rPr>
          <w:rFonts w:ascii="Arial" w:hAnsi="Arial" w:cs="Arial"/>
          <w:noProof/>
          <w:lang w:val="en-GB"/>
        </w:rPr>
      </w:pPr>
      <w:r w:rsidRPr="00834704">
        <w:rPr>
          <w:rFonts w:ascii="Arial" w:hAnsi="Arial" w:cs="Arial"/>
          <w:noProof/>
          <w:lang w:val="en-GB"/>
        </w:rPr>
        <w:t>Therefore, through analyzing the contemporary marketplace scenario and client behaviour, organizations need to circulate their enterprise online. The corporation Amana Limited now has two options, one is to increase its e-commerce site, and the alternative is to use Amazon's online platform to hold its business movement.</w:t>
      </w:r>
      <w:r w:rsidR="00B51B10" w:rsidRPr="00834704">
        <w:rPr>
          <w:rFonts w:ascii="Arial" w:hAnsi="Arial" w:cs="Arial"/>
          <w:noProof/>
          <w:lang w:val="en-GB"/>
        </w:rPr>
        <w:t xml:space="preserve"> But both the options have some specific particular costs.</w:t>
      </w:r>
    </w:p>
    <w:p w14:paraId="52105B6D" w14:textId="77777777" w:rsidR="003C382B" w:rsidRPr="00834704" w:rsidRDefault="008236A5" w:rsidP="003C382B">
      <w:pPr>
        <w:rPr>
          <w:rFonts w:ascii="Arial" w:hAnsi="Arial" w:cs="Arial"/>
          <w:noProof/>
          <w:lang w:val="en-GB"/>
        </w:rPr>
      </w:pPr>
      <w:r w:rsidRPr="00834704">
        <w:rPr>
          <w:rFonts w:ascii="Arial" w:hAnsi="Arial" w:cs="Arial"/>
          <w:noProof/>
          <w:lang w:val="en-GB"/>
        </w:rPr>
        <w:t>If the company wants to develop a personal e-commerce site, then it will be incurring the following initial investment and monthly costs:</w:t>
      </w:r>
    </w:p>
    <w:p w14:paraId="58903418" w14:textId="77777777" w:rsidR="000F5951" w:rsidRPr="00834704" w:rsidRDefault="008236A5" w:rsidP="003C382B">
      <w:pPr>
        <w:rPr>
          <w:rFonts w:ascii="Arial" w:hAnsi="Arial" w:cs="Arial"/>
          <w:noProof/>
          <w:lang w:val="en-GB"/>
        </w:rPr>
      </w:pPr>
      <w:r w:rsidRPr="00834704">
        <w:rPr>
          <w:rFonts w:ascii="Arial" w:hAnsi="Arial" w:cs="Arial"/>
          <w:noProof/>
          <w:lang w:val="en-GB"/>
        </w:rPr>
        <w:lastRenderedPageBreak/>
        <w:t>(Guaranteed sales of 100,000 units)</w:t>
      </w:r>
    </w:p>
    <w:tbl>
      <w:tblPr>
        <w:tblStyle w:val="TableGrid"/>
        <w:tblW w:w="0" w:type="auto"/>
        <w:jc w:val="center"/>
        <w:tblLook w:val="04A0" w:firstRow="1" w:lastRow="0" w:firstColumn="1" w:lastColumn="0" w:noHBand="0" w:noVBand="1"/>
      </w:tblPr>
      <w:tblGrid>
        <w:gridCol w:w="5917"/>
        <w:gridCol w:w="3325"/>
      </w:tblGrid>
      <w:tr w:rsidR="001B10ED" w:rsidRPr="00834704" w14:paraId="30F2B7CF" w14:textId="77777777" w:rsidTr="003C382B">
        <w:trPr>
          <w:trHeight w:val="387"/>
          <w:jc w:val="center"/>
        </w:trPr>
        <w:tc>
          <w:tcPr>
            <w:tcW w:w="5977" w:type="dxa"/>
          </w:tcPr>
          <w:p w14:paraId="2F2B7235" w14:textId="77777777" w:rsidR="003C382B" w:rsidRPr="00834704" w:rsidRDefault="008236A5" w:rsidP="003C382B">
            <w:pPr>
              <w:jc w:val="center"/>
              <w:rPr>
                <w:rFonts w:ascii="Arial" w:hAnsi="Arial" w:cs="Arial"/>
                <w:b/>
                <w:noProof/>
                <w:lang w:val="en-GB"/>
              </w:rPr>
            </w:pPr>
            <w:r w:rsidRPr="00834704">
              <w:rPr>
                <w:rFonts w:ascii="Arial" w:hAnsi="Arial" w:cs="Arial"/>
                <w:b/>
                <w:noProof/>
                <w:lang w:val="en-GB"/>
              </w:rPr>
              <w:t>Particulars</w:t>
            </w:r>
          </w:p>
        </w:tc>
        <w:tc>
          <w:tcPr>
            <w:tcW w:w="3354" w:type="dxa"/>
          </w:tcPr>
          <w:p w14:paraId="30C92DE7" w14:textId="77777777" w:rsidR="003C382B" w:rsidRPr="00834704" w:rsidRDefault="008236A5" w:rsidP="003C382B">
            <w:pPr>
              <w:jc w:val="center"/>
              <w:rPr>
                <w:rFonts w:ascii="Arial" w:hAnsi="Arial" w:cs="Arial"/>
                <w:b/>
                <w:noProof/>
                <w:lang w:val="en-GB"/>
              </w:rPr>
            </w:pPr>
            <w:r w:rsidRPr="00834704">
              <w:rPr>
                <w:rFonts w:ascii="Arial" w:hAnsi="Arial" w:cs="Arial"/>
                <w:b/>
                <w:noProof/>
                <w:lang w:val="en-GB"/>
              </w:rPr>
              <w:t>Amount</w:t>
            </w:r>
          </w:p>
        </w:tc>
      </w:tr>
      <w:tr w:rsidR="001B10ED" w:rsidRPr="00834704" w14:paraId="5BA48BDE" w14:textId="77777777" w:rsidTr="003C382B">
        <w:trPr>
          <w:trHeight w:val="387"/>
          <w:jc w:val="center"/>
        </w:trPr>
        <w:tc>
          <w:tcPr>
            <w:tcW w:w="5977" w:type="dxa"/>
          </w:tcPr>
          <w:p w14:paraId="6A823F36" w14:textId="77777777" w:rsidR="003C382B" w:rsidRPr="00834704" w:rsidRDefault="008236A5" w:rsidP="003C382B">
            <w:pPr>
              <w:jc w:val="center"/>
              <w:rPr>
                <w:rFonts w:ascii="Arial" w:hAnsi="Arial" w:cs="Arial"/>
                <w:noProof/>
                <w:lang w:val="en-GB"/>
              </w:rPr>
            </w:pPr>
            <w:r w:rsidRPr="00834704">
              <w:rPr>
                <w:rFonts w:ascii="Arial" w:hAnsi="Arial" w:cs="Arial"/>
                <w:noProof/>
                <w:lang w:val="en-GB"/>
              </w:rPr>
              <w:t>Cost of setting up a delivery network</w:t>
            </w:r>
          </w:p>
        </w:tc>
        <w:tc>
          <w:tcPr>
            <w:tcW w:w="3354" w:type="dxa"/>
          </w:tcPr>
          <w:p w14:paraId="21BFF19B" w14:textId="77777777" w:rsidR="003C382B" w:rsidRPr="00834704" w:rsidRDefault="008236A5" w:rsidP="003C382B">
            <w:pPr>
              <w:jc w:val="center"/>
              <w:rPr>
                <w:rFonts w:ascii="Arial" w:hAnsi="Arial" w:cs="Arial"/>
                <w:noProof/>
                <w:lang w:val="en-GB"/>
              </w:rPr>
            </w:pPr>
            <w:r w:rsidRPr="00834704">
              <w:rPr>
                <w:rFonts w:ascii="Arial" w:hAnsi="Arial" w:cs="Arial"/>
                <w:noProof/>
                <w:lang w:val="en-GB"/>
              </w:rPr>
              <w:t>£150,000</w:t>
            </w:r>
          </w:p>
        </w:tc>
      </w:tr>
      <w:tr w:rsidR="001B10ED" w:rsidRPr="00834704" w14:paraId="2FF317C2" w14:textId="77777777" w:rsidTr="003C382B">
        <w:trPr>
          <w:trHeight w:val="774"/>
          <w:jc w:val="center"/>
        </w:trPr>
        <w:tc>
          <w:tcPr>
            <w:tcW w:w="5977" w:type="dxa"/>
          </w:tcPr>
          <w:p w14:paraId="5296A534" w14:textId="77777777" w:rsidR="003C382B" w:rsidRPr="00834704" w:rsidRDefault="008236A5" w:rsidP="003C382B">
            <w:pPr>
              <w:jc w:val="center"/>
              <w:rPr>
                <w:rFonts w:ascii="Arial" w:hAnsi="Arial" w:cs="Arial"/>
                <w:noProof/>
                <w:lang w:val="en-GB"/>
              </w:rPr>
            </w:pPr>
            <w:r w:rsidRPr="00834704">
              <w:rPr>
                <w:rFonts w:ascii="Arial" w:hAnsi="Arial" w:cs="Arial"/>
                <w:noProof/>
                <w:lang w:val="en-GB"/>
              </w:rPr>
              <w:t>Cost of upgrading the current website to handle the large volume of sales</w:t>
            </w:r>
          </w:p>
        </w:tc>
        <w:tc>
          <w:tcPr>
            <w:tcW w:w="3354" w:type="dxa"/>
          </w:tcPr>
          <w:p w14:paraId="784CA8C2" w14:textId="77777777" w:rsidR="003C382B" w:rsidRPr="00834704" w:rsidRDefault="008236A5" w:rsidP="003C382B">
            <w:pPr>
              <w:jc w:val="center"/>
              <w:rPr>
                <w:rFonts w:ascii="Arial" w:hAnsi="Arial" w:cs="Arial"/>
                <w:noProof/>
                <w:lang w:val="en-GB"/>
              </w:rPr>
            </w:pPr>
            <w:r w:rsidRPr="00834704">
              <w:rPr>
                <w:rFonts w:ascii="Arial" w:hAnsi="Arial" w:cs="Arial"/>
                <w:noProof/>
                <w:lang w:val="en-GB"/>
              </w:rPr>
              <w:t>£50,000</w:t>
            </w:r>
          </w:p>
        </w:tc>
      </w:tr>
      <w:tr w:rsidR="001B10ED" w:rsidRPr="00834704" w14:paraId="578E7917" w14:textId="77777777" w:rsidTr="003C382B">
        <w:trPr>
          <w:trHeight w:val="387"/>
          <w:jc w:val="center"/>
        </w:trPr>
        <w:tc>
          <w:tcPr>
            <w:tcW w:w="5977" w:type="dxa"/>
          </w:tcPr>
          <w:p w14:paraId="1BE33BEE" w14:textId="77777777" w:rsidR="003C382B" w:rsidRPr="00834704" w:rsidRDefault="008236A5" w:rsidP="003C382B">
            <w:pPr>
              <w:jc w:val="center"/>
              <w:rPr>
                <w:rFonts w:ascii="Arial" w:hAnsi="Arial" w:cs="Arial"/>
                <w:noProof/>
                <w:lang w:val="en-GB"/>
              </w:rPr>
            </w:pPr>
            <w:r w:rsidRPr="00834704">
              <w:rPr>
                <w:rFonts w:ascii="Arial" w:hAnsi="Arial" w:cs="Arial"/>
                <w:noProof/>
                <w:lang w:val="en-GB"/>
              </w:rPr>
              <w:t xml:space="preserve">Total Investment </w:t>
            </w:r>
          </w:p>
        </w:tc>
        <w:tc>
          <w:tcPr>
            <w:tcW w:w="3354" w:type="dxa"/>
          </w:tcPr>
          <w:p w14:paraId="777ED3C1" w14:textId="77777777" w:rsidR="003C382B" w:rsidRPr="00834704" w:rsidRDefault="008236A5" w:rsidP="00DA412D">
            <w:pPr>
              <w:jc w:val="center"/>
              <w:rPr>
                <w:rFonts w:ascii="Arial" w:hAnsi="Arial" w:cs="Arial"/>
                <w:b/>
                <w:noProof/>
                <w:u w:val="single"/>
                <w:lang w:val="en-GB"/>
              </w:rPr>
            </w:pPr>
            <w:r w:rsidRPr="00834704">
              <w:rPr>
                <w:rFonts w:ascii="Arial" w:hAnsi="Arial" w:cs="Arial"/>
                <w:b/>
                <w:noProof/>
                <w:u w:val="single"/>
                <w:lang w:val="en-GB"/>
              </w:rPr>
              <w:t>£200,000</w:t>
            </w:r>
          </w:p>
        </w:tc>
      </w:tr>
      <w:tr w:rsidR="001B10ED" w:rsidRPr="00834704" w14:paraId="12C1271C" w14:textId="77777777" w:rsidTr="003C382B">
        <w:trPr>
          <w:trHeight w:val="403"/>
          <w:jc w:val="center"/>
        </w:trPr>
        <w:tc>
          <w:tcPr>
            <w:tcW w:w="5977" w:type="dxa"/>
          </w:tcPr>
          <w:p w14:paraId="0FC84971" w14:textId="77777777" w:rsidR="003C382B" w:rsidRPr="00834704" w:rsidRDefault="008236A5" w:rsidP="003C382B">
            <w:pPr>
              <w:jc w:val="center"/>
              <w:rPr>
                <w:rFonts w:ascii="Arial" w:hAnsi="Arial" w:cs="Arial"/>
                <w:noProof/>
                <w:lang w:val="en-GB"/>
              </w:rPr>
            </w:pPr>
            <w:r w:rsidRPr="00834704">
              <w:rPr>
                <w:rFonts w:ascii="Arial" w:hAnsi="Arial" w:cs="Arial"/>
                <w:noProof/>
                <w:lang w:val="en-GB"/>
              </w:rPr>
              <w:t>Salary of a full-time IT programmer annually</w:t>
            </w:r>
          </w:p>
        </w:tc>
        <w:tc>
          <w:tcPr>
            <w:tcW w:w="3354" w:type="dxa"/>
          </w:tcPr>
          <w:p w14:paraId="11B61E9D" w14:textId="77777777" w:rsidR="003C382B" w:rsidRPr="00834704" w:rsidRDefault="008236A5" w:rsidP="00DA412D">
            <w:pPr>
              <w:jc w:val="center"/>
              <w:rPr>
                <w:rFonts w:ascii="Arial" w:hAnsi="Arial" w:cs="Arial"/>
                <w:noProof/>
                <w:lang w:val="en-GB"/>
              </w:rPr>
            </w:pPr>
            <w:r w:rsidRPr="00834704">
              <w:rPr>
                <w:rFonts w:ascii="Arial" w:hAnsi="Arial" w:cs="Arial"/>
                <w:noProof/>
                <w:lang w:val="en-GB"/>
              </w:rPr>
              <w:t>£35</w:t>
            </w:r>
            <w:r w:rsidR="00FF619A" w:rsidRPr="00834704">
              <w:rPr>
                <w:rFonts w:ascii="Arial" w:hAnsi="Arial" w:cs="Arial"/>
                <w:noProof/>
                <w:lang w:val="en-GB"/>
              </w:rPr>
              <w:t>,</w:t>
            </w:r>
            <w:r w:rsidRPr="00834704">
              <w:rPr>
                <w:rFonts w:ascii="Arial" w:hAnsi="Arial" w:cs="Arial"/>
                <w:noProof/>
                <w:lang w:val="en-GB"/>
              </w:rPr>
              <w:t>000</w:t>
            </w:r>
          </w:p>
        </w:tc>
      </w:tr>
      <w:tr w:rsidR="001B10ED" w:rsidRPr="00834704" w14:paraId="278DC801" w14:textId="77777777" w:rsidTr="003C382B">
        <w:trPr>
          <w:trHeight w:val="403"/>
          <w:jc w:val="center"/>
        </w:trPr>
        <w:tc>
          <w:tcPr>
            <w:tcW w:w="5977" w:type="dxa"/>
          </w:tcPr>
          <w:p w14:paraId="170607E2" w14:textId="77777777" w:rsidR="003C382B" w:rsidRPr="00834704" w:rsidRDefault="008236A5" w:rsidP="00923BA3">
            <w:pPr>
              <w:jc w:val="right"/>
              <w:rPr>
                <w:rFonts w:ascii="Arial" w:hAnsi="Arial" w:cs="Arial"/>
                <w:noProof/>
                <w:lang w:val="en-GB"/>
              </w:rPr>
            </w:pPr>
            <w:r w:rsidRPr="00834704">
              <w:rPr>
                <w:rFonts w:ascii="Arial" w:hAnsi="Arial" w:cs="Arial"/>
                <w:noProof/>
                <w:lang w:val="en-GB"/>
              </w:rPr>
              <w:t xml:space="preserve">Total </w:t>
            </w:r>
            <w:r w:rsidR="00142643" w:rsidRPr="00834704">
              <w:rPr>
                <w:rFonts w:ascii="Arial" w:hAnsi="Arial" w:cs="Arial"/>
                <w:noProof/>
                <w:lang w:val="en-GB"/>
              </w:rPr>
              <w:t xml:space="preserve">Annual </w:t>
            </w:r>
            <w:r w:rsidRPr="00834704">
              <w:rPr>
                <w:rFonts w:ascii="Arial" w:hAnsi="Arial" w:cs="Arial"/>
                <w:noProof/>
                <w:lang w:val="en-GB"/>
              </w:rPr>
              <w:t>Outflow:</w:t>
            </w:r>
          </w:p>
        </w:tc>
        <w:tc>
          <w:tcPr>
            <w:tcW w:w="3354" w:type="dxa"/>
          </w:tcPr>
          <w:p w14:paraId="5D69311B" w14:textId="77777777" w:rsidR="003C382B" w:rsidRPr="00834704" w:rsidRDefault="008236A5" w:rsidP="00DA412D">
            <w:pPr>
              <w:jc w:val="center"/>
              <w:rPr>
                <w:rFonts w:ascii="Arial" w:hAnsi="Arial" w:cs="Arial"/>
                <w:b/>
                <w:noProof/>
                <w:u w:val="single"/>
                <w:lang w:val="en-GB"/>
              </w:rPr>
            </w:pPr>
            <w:r w:rsidRPr="00834704">
              <w:rPr>
                <w:rFonts w:ascii="Arial" w:hAnsi="Arial" w:cs="Arial"/>
                <w:b/>
                <w:noProof/>
                <w:u w:val="single"/>
                <w:lang w:val="en-GB"/>
              </w:rPr>
              <w:t>£35</w:t>
            </w:r>
            <w:r w:rsidR="00FF619A" w:rsidRPr="00834704">
              <w:rPr>
                <w:rFonts w:ascii="Arial" w:hAnsi="Arial" w:cs="Arial"/>
                <w:b/>
                <w:noProof/>
                <w:u w:val="single"/>
                <w:lang w:val="en-GB"/>
              </w:rPr>
              <w:t>,</w:t>
            </w:r>
            <w:r w:rsidRPr="00834704">
              <w:rPr>
                <w:rFonts w:ascii="Arial" w:hAnsi="Arial" w:cs="Arial"/>
                <w:b/>
                <w:noProof/>
                <w:u w:val="single"/>
                <w:lang w:val="en-GB"/>
              </w:rPr>
              <w:t>000</w:t>
            </w:r>
          </w:p>
        </w:tc>
      </w:tr>
    </w:tbl>
    <w:p w14:paraId="053E971F" w14:textId="77777777" w:rsidR="003C382B" w:rsidRPr="00834704" w:rsidRDefault="003C382B" w:rsidP="003C382B">
      <w:pPr>
        <w:rPr>
          <w:rFonts w:ascii="Arial" w:hAnsi="Arial" w:cs="Arial"/>
          <w:noProof/>
          <w:lang w:val="en-GB"/>
        </w:rPr>
      </w:pPr>
    </w:p>
    <w:p w14:paraId="4D38420C" w14:textId="77777777" w:rsidR="00FF619A" w:rsidRPr="00834704" w:rsidRDefault="008236A5" w:rsidP="003C382B">
      <w:pPr>
        <w:rPr>
          <w:rFonts w:ascii="Arial" w:hAnsi="Arial" w:cs="Arial"/>
          <w:noProof/>
          <w:lang w:val="en-GB"/>
        </w:rPr>
      </w:pPr>
      <w:r w:rsidRPr="00834704">
        <w:rPr>
          <w:rFonts w:ascii="Arial" w:hAnsi="Arial" w:cs="Arial"/>
          <w:noProof/>
          <w:lang w:val="en-GB"/>
        </w:rPr>
        <w:t>If the company wants to use Amazon’s platform, then the incurred cost will be:</w:t>
      </w:r>
    </w:p>
    <w:p w14:paraId="024AB2A3" w14:textId="77777777" w:rsidR="000F5951" w:rsidRPr="00834704" w:rsidRDefault="008236A5" w:rsidP="000F5951">
      <w:pPr>
        <w:rPr>
          <w:rFonts w:ascii="Arial" w:hAnsi="Arial" w:cs="Arial"/>
          <w:noProof/>
          <w:lang w:val="en-GB"/>
        </w:rPr>
      </w:pPr>
      <w:r w:rsidRPr="00834704">
        <w:rPr>
          <w:rFonts w:ascii="Arial" w:hAnsi="Arial" w:cs="Arial"/>
          <w:noProof/>
          <w:lang w:val="en-GB"/>
        </w:rPr>
        <w:t>(Guaranteed sales of 65,000 units)</w:t>
      </w:r>
    </w:p>
    <w:tbl>
      <w:tblPr>
        <w:tblStyle w:val="TableGrid"/>
        <w:tblW w:w="0" w:type="auto"/>
        <w:tblLook w:val="04A0" w:firstRow="1" w:lastRow="0" w:firstColumn="1" w:lastColumn="0" w:noHBand="0" w:noVBand="1"/>
      </w:tblPr>
      <w:tblGrid>
        <w:gridCol w:w="4624"/>
        <w:gridCol w:w="4618"/>
      </w:tblGrid>
      <w:tr w:rsidR="001B10ED" w:rsidRPr="00834704" w14:paraId="48285D78" w14:textId="77777777" w:rsidTr="00FF619A">
        <w:trPr>
          <w:trHeight w:val="411"/>
        </w:trPr>
        <w:tc>
          <w:tcPr>
            <w:tcW w:w="4721" w:type="dxa"/>
          </w:tcPr>
          <w:p w14:paraId="06B3B664" w14:textId="77777777" w:rsidR="00FF619A" w:rsidRPr="00834704" w:rsidRDefault="008236A5" w:rsidP="00FF619A">
            <w:pPr>
              <w:jc w:val="center"/>
              <w:rPr>
                <w:rFonts w:ascii="Arial" w:hAnsi="Arial" w:cs="Arial"/>
                <w:b/>
                <w:noProof/>
                <w:lang w:val="en-GB"/>
              </w:rPr>
            </w:pPr>
            <w:r w:rsidRPr="00834704">
              <w:rPr>
                <w:rFonts w:ascii="Arial" w:hAnsi="Arial" w:cs="Arial"/>
                <w:b/>
                <w:noProof/>
                <w:lang w:val="en-GB"/>
              </w:rPr>
              <w:t>Particular</w:t>
            </w:r>
          </w:p>
        </w:tc>
        <w:tc>
          <w:tcPr>
            <w:tcW w:w="4721" w:type="dxa"/>
          </w:tcPr>
          <w:p w14:paraId="3768BD06" w14:textId="77777777" w:rsidR="00FF619A" w:rsidRPr="00834704" w:rsidRDefault="008236A5" w:rsidP="00FF619A">
            <w:pPr>
              <w:jc w:val="center"/>
              <w:rPr>
                <w:rFonts w:ascii="Arial" w:hAnsi="Arial" w:cs="Arial"/>
                <w:b/>
                <w:noProof/>
                <w:lang w:val="en-GB"/>
              </w:rPr>
            </w:pPr>
            <w:r w:rsidRPr="00834704">
              <w:rPr>
                <w:rFonts w:ascii="Arial" w:hAnsi="Arial" w:cs="Arial"/>
                <w:b/>
                <w:noProof/>
                <w:lang w:val="en-GB"/>
              </w:rPr>
              <w:t>Amount</w:t>
            </w:r>
          </w:p>
        </w:tc>
      </w:tr>
      <w:tr w:rsidR="001B10ED" w:rsidRPr="00834704" w14:paraId="2675FFBD" w14:textId="77777777" w:rsidTr="00FF619A">
        <w:trPr>
          <w:trHeight w:val="411"/>
        </w:trPr>
        <w:tc>
          <w:tcPr>
            <w:tcW w:w="4721" w:type="dxa"/>
          </w:tcPr>
          <w:p w14:paraId="4F96AE64" w14:textId="77777777" w:rsidR="00FF619A" w:rsidRPr="00834704" w:rsidRDefault="008236A5" w:rsidP="00FF619A">
            <w:pPr>
              <w:jc w:val="center"/>
              <w:rPr>
                <w:rFonts w:ascii="Arial" w:hAnsi="Arial" w:cs="Arial"/>
                <w:noProof/>
                <w:lang w:val="en-GB"/>
              </w:rPr>
            </w:pPr>
            <w:r w:rsidRPr="00834704">
              <w:rPr>
                <w:rFonts w:ascii="Arial" w:hAnsi="Arial" w:cs="Arial"/>
                <w:noProof/>
                <w:lang w:val="en-GB"/>
              </w:rPr>
              <w:t>Amazon fulfilment fees</w:t>
            </w:r>
          </w:p>
        </w:tc>
        <w:tc>
          <w:tcPr>
            <w:tcW w:w="4721" w:type="dxa"/>
          </w:tcPr>
          <w:p w14:paraId="62AD1E73" w14:textId="77777777" w:rsidR="00FF619A" w:rsidRPr="00834704" w:rsidRDefault="008236A5" w:rsidP="00FF619A">
            <w:pPr>
              <w:jc w:val="center"/>
              <w:rPr>
                <w:rFonts w:ascii="Arial" w:hAnsi="Arial" w:cs="Arial"/>
                <w:noProof/>
                <w:lang w:val="en-GB"/>
              </w:rPr>
            </w:pPr>
            <w:r w:rsidRPr="00834704">
              <w:rPr>
                <w:rFonts w:ascii="Arial" w:hAnsi="Arial" w:cs="Arial"/>
                <w:noProof/>
                <w:lang w:val="en-GB"/>
              </w:rPr>
              <w:t>£50,000</w:t>
            </w:r>
          </w:p>
        </w:tc>
      </w:tr>
      <w:tr w:rsidR="001B10ED" w:rsidRPr="00834704" w14:paraId="43ADD0D7" w14:textId="77777777" w:rsidTr="00FF619A">
        <w:trPr>
          <w:trHeight w:val="411"/>
        </w:trPr>
        <w:tc>
          <w:tcPr>
            <w:tcW w:w="4721" w:type="dxa"/>
          </w:tcPr>
          <w:p w14:paraId="17E0C6F6" w14:textId="77777777" w:rsidR="00FF619A" w:rsidRPr="00834704" w:rsidRDefault="008236A5" w:rsidP="00FF619A">
            <w:pPr>
              <w:jc w:val="right"/>
              <w:rPr>
                <w:rFonts w:ascii="Arial" w:hAnsi="Arial" w:cs="Arial"/>
                <w:noProof/>
                <w:lang w:val="en-GB"/>
              </w:rPr>
            </w:pPr>
            <w:r w:rsidRPr="00834704">
              <w:rPr>
                <w:rFonts w:ascii="Arial" w:hAnsi="Arial" w:cs="Arial"/>
                <w:noProof/>
                <w:lang w:val="en-GB"/>
              </w:rPr>
              <w:t>Total:</w:t>
            </w:r>
          </w:p>
        </w:tc>
        <w:tc>
          <w:tcPr>
            <w:tcW w:w="4721" w:type="dxa"/>
          </w:tcPr>
          <w:p w14:paraId="253D81EB" w14:textId="77777777" w:rsidR="00FF619A" w:rsidRPr="00834704" w:rsidRDefault="008236A5" w:rsidP="00FF619A">
            <w:pPr>
              <w:jc w:val="center"/>
              <w:rPr>
                <w:rFonts w:ascii="Arial" w:hAnsi="Arial" w:cs="Arial"/>
                <w:b/>
                <w:noProof/>
                <w:u w:val="single"/>
                <w:lang w:val="en-GB"/>
              </w:rPr>
            </w:pPr>
            <w:r w:rsidRPr="00834704">
              <w:rPr>
                <w:rFonts w:ascii="Arial" w:hAnsi="Arial" w:cs="Arial"/>
                <w:b/>
                <w:noProof/>
                <w:u w:val="single"/>
                <w:lang w:val="en-GB"/>
              </w:rPr>
              <w:t>£50,000</w:t>
            </w:r>
          </w:p>
        </w:tc>
      </w:tr>
    </w:tbl>
    <w:p w14:paraId="7E3191FB" w14:textId="77777777" w:rsidR="000F5951" w:rsidRPr="00834704" w:rsidRDefault="000F5951" w:rsidP="003C382B">
      <w:pPr>
        <w:rPr>
          <w:rFonts w:ascii="Arial" w:hAnsi="Arial" w:cs="Arial"/>
          <w:noProof/>
          <w:lang w:val="en-GB"/>
        </w:rPr>
      </w:pPr>
    </w:p>
    <w:p w14:paraId="4EBA4E22" w14:textId="479AA811" w:rsidR="00032D9D" w:rsidRPr="00834704" w:rsidRDefault="008236A5" w:rsidP="00B330D5">
      <w:pPr>
        <w:rPr>
          <w:rFonts w:ascii="Arial" w:hAnsi="Arial" w:cs="Arial"/>
          <w:noProof/>
          <w:lang w:val="en-GB"/>
        </w:rPr>
      </w:pPr>
      <w:r w:rsidRPr="00834704">
        <w:rPr>
          <w:rFonts w:ascii="Arial" w:hAnsi="Arial" w:cs="Arial"/>
          <w:noProof/>
          <w:lang w:val="en-GB"/>
        </w:rPr>
        <w:t xml:space="preserve">The company should develop their online platform as here the company can sell 100,000 units of products and on the other hand, 65,000 units will be sold on the platform of Amazon. Though the initial investment amount is higher in that option, it will be more beneficial later. As here the company has control over the price of </w:t>
      </w:r>
      <w:r w:rsidR="00065A8D" w:rsidRPr="00834704">
        <w:rPr>
          <w:rFonts w:ascii="Arial" w:hAnsi="Arial" w:cs="Arial"/>
          <w:noProof/>
          <w:lang w:val="en-GB"/>
        </w:rPr>
        <w:t>products,</w:t>
      </w:r>
      <w:r w:rsidRPr="00834704">
        <w:rPr>
          <w:rFonts w:ascii="Arial" w:hAnsi="Arial" w:cs="Arial"/>
          <w:noProof/>
          <w:lang w:val="en-GB"/>
        </w:rPr>
        <w:t xml:space="preserve"> but it is not possible on Amazon. So according to my opinion creating their e-commerce platform will be most effective for achieving their ultimate success.</w:t>
      </w:r>
    </w:p>
    <w:p w14:paraId="5C54433E" w14:textId="77777777" w:rsidR="00032D9D" w:rsidRPr="00834704" w:rsidRDefault="008236A5">
      <w:pPr>
        <w:spacing w:line="276" w:lineRule="auto"/>
        <w:jc w:val="left"/>
        <w:rPr>
          <w:rFonts w:ascii="Arial" w:hAnsi="Arial" w:cs="Arial"/>
          <w:noProof/>
          <w:lang w:val="en-GB"/>
        </w:rPr>
      </w:pPr>
      <w:r w:rsidRPr="00834704">
        <w:rPr>
          <w:rFonts w:ascii="Arial" w:hAnsi="Arial" w:cs="Arial"/>
          <w:noProof/>
          <w:lang w:val="en-GB"/>
        </w:rPr>
        <w:br w:type="page"/>
      </w:r>
    </w:p>
    <w:p w14:paraId="27A49A03" w14:textId="77777777" w:rsidR="000F5951" w:rsidRPr="00834704" w:rsidRDefault="008236A5" w:rsidP="00032D9D">
      <w:pPr>
        <w:pStyle w:val="Heading1"/>
        <w:rPr>
          <w:rFonts w:cs="Arial"/>
          <w:noProof/>
          <w:lang w:val="en-GB"/>
        </w:rPr>
      </w:pPr>
      <w:bookmarkStart w:id="7" w:name="_Toc102142147"/>
      <w:r w:rsidRPr="00834704">
        <w:rPr>
          <w:rFonts w:cs="Arial"/>
          <w:noProof/>
          <w:lang w:val="en-GB"/>
        </w:rPr>
        <w:lastRenderedPageBreak/>
        <w:t>Conclusion</w:t>
      </w:r>
      <w:bookmarkEnd w:id="7"/>
    </w:p>
    <w:p w14:paraId="70B51B8F" w14:textId="77777777" w:rsidR="00352358" w:rsidRPr="00834704" w:rsidRDefault="008236A5" w:rsidP="00032D9D">
      <w:pPr>
        <w:rPr>
          <w:rFonts w:ascii="Arial" w:hAnsi="Arial" w:cs="Arial"/>
          <w:noProof/>
          <w:lang w:val="en-GB"/>
        </w:rPr>
      </w:pPr>
      <w:r w:rsidRPr="00834704">
        <w:rPr>
          <w:rFonts w:ascii="Arial" w:hAnsi="Arial" w:cs="Arial"/>
          <w:noProof/>
          <w:lang w:val="en-GB"/>
        </w:rPr>
        <w:t>Managerial accounting is the procedure that lets choice-makers set and examine commercial enterprise desires by figuring out what records they need to make a selected choice and the way to investigate and discuss these records</w:t>
      </w:r>
      <w:r w:rsidR="00A81A8D" w:rsidRPr="00834704">
        <w:rPr>
          <w:rFonts w:ascii="Arial" w:hAnsi="Arial" w:cs="Arial"/>
          <w:noProof/>
          <w:lang w:val="en-GB"/>
        </w:rPr>
        <w:t xml:space="preserve"> (Intakhan, 2018)</w:t>
      </w:r>
      <w:r w:rsidRPr="00834704">
        <w:rPr>
          <w:rFonts w:ascii="Arial" w:hAnsi="Arial" w:cs="Arial"/>
          <w:noProof/>
          <w:lang w:val="en-GB"/>
        </w:rPr>
        <w:t>. In the first part of this assessment, the author has presented several elements of forecasted and actual amount and by finding out the variance; the company has determined which proportion is in favour or not in favour and through which the company has found out their poor condition for the covid pandemic. And in the second part, by analyzing the whole investments and cost-related activities and along with to attain sustainable development the company should introduce their e-commerce platform eventually.</w:t>
      </w:r>
    </w:p>
    <w:p w14:paraId="6EEF3F2C" w14:textId="77777777" w:rsidR="00352358" w:rsidRPr="00834704" w:rsidRDefault="00352358">
      <w:pPr>
        <w:spacing w:line="276" w:lineRule="auto"/>
        <w:jc w:val="left"/>
        <w:rPr>
          <w:rFonts w:ascii="Arial" w:hAnsi="Arial" w:cs="Arial"/>
          <w:noProof/>
          <w:lang w:val="en-GB"/>
        </w:rPr>
      </w:pPr>
      <w:r w:rsidRPr="00834704">
        <w:rPr>
          <w:rFonts w:ascii="Arial" w:hAnsi="Arial" w:cs="Arial"/>
          <w:noProof/>
          <w:lang w:val="en-GB"/>
        </w:rPr>
        <w:br w:type="page"/>
      </w:r>
    </w:p>
    <w:p w14:paraId="6B576F7F" w14:textId="77777777" w:rsidR="00352358" w:rsidRPr="00834704" w:rsidRDefault="00352358" w:rsidP="00352358">
      <w:pPr>
        <w:pStyle w:val="Heading1"/>
        <w:rPr>
          <w:rFonts w:cs="Arial"/>
          <w:noProof/>
          <w:lang w:val="en-GB"/>
        </w:rPr>
      </w:pPr>
      <w:bookmarkStart w:id="8" w:name="_Toc102142148"/>
      <w:r w:rsidRPr="00834704">
        <w:rPr>
          <w:rFonts w:cs="Arial"/>
          <w:noProof/>
          <w:lang w:val="en-GB"/>
        </w:rPr>
        <w:lastRenderedPageBreak/>
        <w:t>References</w:t>
      </w:r>
      <w:bookmarkEnd w:id="8"/>
    </w:p>
    <w:p w14:paraId="23BBF9D8" w14:textId="2594347A" w:rsidR="00065A8D" w:rsidRPr="00834704" w:rsidRDefault="00065A8D" w:rsidP="00352358">
      <w:pPr>
        <w:rPr>
          <w:rFonts w:ascii="Arial" w:hAnsi="Arial" w:cs="Arial"/>
          <w:noProof/>
          <w:lang w:val="en-GB"/>
        </w:rPr>
      </w:pPr>
      <w:r w:rsidRPr="00834704">
        <w:rPr>
          <w:rFonts w:ascii="Arial" w:hAnsi="Arial" w:cs="Arial"/>
          <w:noProof/>
          <w:lang w:val="en-GB"/>
        </w:rPr>
        <w:t>Intakhan, P., 2018. Successful Managerial Accounting Practices, the Antecedents and Consequences: Empirical Evidence from SMEs Ceramics. </w:t>
      </w:r>
      <w:r w:rsidRPr="00834704">
        <w:rPr>
          <w:rFonts w:ascii="Arial" w:hAnsi="Arial" w:cs="Arial"/>
          <w:i/>
          <w:iCs/>
          <w:noProof/>
          <w:lang w:val="en-GB"/>
        </w:rPr>
        <w:t>SSRN Electronic Journal</w:t>
      </w:r>
      <w:r w:rsidRPr="00834704">
        <w:rPr>
          <w:rFonts w:ascii="Arial" w:hAnsi="Arial" w:cs="Arial"/>
          <w:noProof/>
          <w:lang w:val="en-GB"/>
        </w:rPr>
        <w:t>.</w:t>
      </w:r>
    </w:p>
    <w:p w14:paraId="7D6C9541" w14:textId="77777777" w:rsidR="00065A8D" w:rsidRPr="00834704" w:rsidRDefault="00065A8D" w:rsidP="00352358">
      <w:pPr>
        <w:rPr>
          <w:rFonts w:ascii="Arial" w:hAnsi="Arial" w:cs="Arial"/>
          <w:noProof/>
          <w:lang w:val="en-GB"/>
        </w:rPr>
      </w:pPr>
      <w:r w:rsidRPr="00834704">
        <w:rPr>
          <w:rFonts w:ascii="Arial" w:hAnsi="Arial" w:cs="Arial"/>
          <w:noProof/>
          <w:lang w:val="en-GB"/>
        </w:rPr>
        <w:t>Jiambalvo, J., 2010. </w:t>
      </w:r>
      <w:r w:rsidRPr="00834704">
        <w:rPr>
          <w:rFonts w:ascii="Arial" w:hAnsi="Arial" w:cs="Arial"/>
          <w:i/>
          <w:iCs/>
          <w:noProof/>
          <w:lang w:val="en-GB"/>
        </w:rPr>
        <w:t>Managerial accounting</w:t>
      </w:r>
      <w:r w:rsidRPr="00834704">
        <w:rPr>
          <w:rFonts w:ascii="Arial" w:hAnsi="Arial" w:cs="Arial"/>
          <w:noProof/>
          <w:lang w:val="en-GB"/>
        </w:rPr>
        <w:t>. Hoboken, N.J.: Wiley.</w:t>
      </w:r>
    </w:p>
    <w:p w14:paraId="49A6CAE2" w14:textId="77777777" w:rsidR="00065A8D" w:rsidRPr="00834704" w:rsidRDefault="00065A8D" w:rsidP="00352358">
      <w:pPr>
        <w:rPr>
          <w:rFonts w:ascii="Arial" w:hAnsi="Arial" w:cs="Arial"/>
          <w:noProof/>
          <w:lang w:val="en-GB"/>
        </w:rPr>
      </w:pPr>
      <w:r w:rsidRPr="00834704">
        <w:rPr>
          <w:rFonts w:ascii="Arial" w:hAnsi="Arial" w:cs="Arial"/>
          <w:noProof/>
          <w:lang w:val="en-GB"/>
        </w:rPr>
        <w:t>Maksoud, A., 2011. Management accounting practices and managerial techniques and practices in manufacturing firms. </w:t>
      </w:r>
      <w:r w:rsidRPr="00834704">
        <w:rPr>
          <w:rFonts w:ascii="Arial" w:hAnsi="Arial" w:cs="Arial"/>
          <w:i/>
          <w:iCs/>
          <w:noProof/>
          <w:lang w:val="en-GB"/>
        </w:rPr>
        <w:t>International Journal of Managerial and Financial Accounting</w:t>
      </w:r>
      <w:r w:rsidRPr="00834704">
        <w:rPr>
          <w:rFonts w:ascii="Arial" w:hAnsi="Arial" w:cs="Arial"/>
          <w:noProof/>
          <w:lang w:val="en-GB"/>
        </w:rPr>
        <w:t>, 3(3).</w:t>
      </w:r>
    </w:p>
    <w:p w14:paraId="1EC22C13" w14:textId="77777777" w:rsidR="00065A8D" w:rsidRPr="00834704" w:rsidRDefault="00065A8D" w:rsidP="00352358">
      <w:pPr>
        <w:rPr>
          <w:rFonts w:ascii="Arial" w:hAnsi="Arial" w:cs="Arial"/>
          <w:noProof/>
          <w:lang w:val="en-GB"/>
        </w:rPr>
      </w:pPr>
      <w:r w:rsidRPr="00834704">
        <w:rPr>
          <w:rFonts w:ascii="Arial" w:hAnsi="Arial" w:cs="Arial"/>
          <w:noProof/>
          <w:lang w:val="en-GB"/>
        </w:rPr>
        <w:t>Mallouk, B., 2015. </w:t>
      </w:r>
      <w:r w:rsidRPr="00834704">
        <w:rPr>
          <w:rFonts w:ascii="Arial" w:hAnsi="Arial" w:cs="Arial"/>
          <w:i/>
          <w:iCs/>
          <w:noProof/>
          <w:lang w:val="en-GB"/>
        </w:rPr>
        <w:t>Managerial accounting</w:t>
      </w:r>
      <w:r w:rsidRPr="00834704">
        <w:rPr>
          <w:rFonts w:ascii="Arial" w:hAnsi="Arial" w:cs="Arial"/>
          <w:noProof/>
          <w:lang w:val="en-GB"/>
        </w:rPr>
        <w:t>. Toronto: Nelson Education.</w:t>
      </w:r>
    </w:p>
    <w:p w14:paraId="1A21A4EE" w14:textId="77777777" w:rsidR="00065A8D" w:rsidRPr="00834704" w:rsidRDefault="00065A8D" w:rsidP="00352358">
      <w:pPr>
        <w:rPr>
          <w:rFonts w:ascii="Arial" w:hAnsi="Arial" w:cs="Arial"/>
          <w:noProof/>
          <w:lang w:val="en-GB"/>
        </w:rPr>
      </w:pPr>
      <w:r w:rsidRPr="00834704">
        <w:rPr>
          <w:rFonts w:ascii="Arial" w:hAnsi="Arial" w:cs="Arial"/>
          <w:noProof/>
          <w:lang w:val="en-GB"/>
        </w:rPr>
        <w:t>Putri, D., 2021. Cost Budget Variance. </w:t>
      </w:r>
      <w:r w:rsidRPr="00834704">
        <w:rPr>
          <w:rFonts w:ascii="Arial" w:hAnsi="Arial" w:cs="Arial"/>
          <w:i/>
          <w:iCs/>
          <w:noProof/>
          <w:lang w:val="en-GB"/>
        </w:rPr>
        <w:t>JURNAL AKUNTANSI, EKONOMI dan MANAJEMEN BISNIS</w:t>
      </w:r>
      <w:r w:rsidRPr="00834704">
        <w:rPr>
          <w:rFonts w:ascii="Arial" w:hAnsi="Arial" w:cs="Arial"/>
          <w:noProof/>
          <w:lang w:val="en-GB"/>
        </w:rPr>
        <w:t>, 9(1).</w:t>
      </w:r>
    </w:p>
    <w:p w14:paraId="17C0F1A4" w14:textId="77777777" w:rsidR="00065A8D" w:rsidRPr="00834704" w:rsidRDefault="00065A8D" w:rsidP="00352358">
      <w:pPr>
        <w:rPr>
          <w:rFonts w:ascii="Arial" w:hAnsi="Arial" w:cs="Arial"/>
          <w:noProof/>
          <w:lang w:val="en-GB"/>
        </w:rPr>
      </w:pPr>
      <w:r w:rsidRPr="00834704">
        <w:rPr>
          <w:rFonts w:ascii="Arial" w:hAnsi="Arial" w:cs="Arial"/>
          <w:noProof/>
          <w:lang w:val="en-GB"/>
        </w:rPr>
        <w:t>Schultz, W., 2018. Sweet Celebrations: A Managerial Accounting Case Study. </w:t>
      </w:r>
      <w:r w:rsidRPr="00834704">
        <w:rPr>
          <w:rFonts w:ascii="Arial" w:hAnsi="Arial" w:cs="Arial"/>
          <w:i/>
          <w:iCs/>
          <w:noProof/>
          <w:lang w:val="en-GB"/>
        </w:rPr>
        <w:t>Accounting Perspectives</w:t>
      </w:r>
      <w:r w:rsidRPr="00834704">
        <w:rPr>
          <w:rFonts w:ascii="Arial" w:hAnsi="Arial" w:cs="Arial"/>
          <w:noProof/>
          <w:lang w:val="en-GB"/>
        </w:rPr>
        <w:t>, 17(4).</w:t>
      </w:r>
    </w:p>
    <w:sectPr w:rsidR="00065A8D" w:rsidRPr="00834704" w:rsidSect="004115DB">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BC861" w14:textId="77777777" w:rsidR="00426462" w:rsidRDefault="00426462" w:rsidP="00610EF6">
      <w:pPr>
        <w:spacing w:after="0" w:line="240" w:lineRule="auto"/>
      </w:pPr>
      <w:r>
        <w:separator/>
      </w:r>
    </w:p>
  </w:endnote>
  <w:endnote w:type="continuationSeparator" w:id="0">
    <w:p w14:paraId="6312DA65" w14:textId="77777777" w:rsidR="00426462" w:rsidRDefault="00426462" w:rsidP="00610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rPr>
      <w:id w:val="-1895032439"/>
      <w:docPartObj>
        <w:docPartGallery w:val="Page Numbers (Bottom of Page)"/>
        <w:docPartUnique/>
      </w:docPartObj>
    </w:sdtPr>
    <w:sdtEndPr/>
    <w:sdtContent>
      <w:p w14:paraId="30E82B01" w14:textId="2377D72C" w:rsidR="004115DB" w:rsidRDefault="00426462">
        <w:pPr>
          <w:pStyle w:val="Footer"/>
          <w:jc w:val="center"/>
        </w:pPr>
        <w:r>
          <w:rPr>
            <w:noProof/>
          </w:rPr>
        </w:r>
        <w:r>
          <w:rPr>
            <w:noProof/>
          </w:rPr>
          <w:pict w14:anchorId="2D01961A">
            <v:shapetype id="_x0000_t110" coordsize="21600,21600" o:spt="110" path="m10800,l,10800,10800,21600,21600,10800xe">
              <v:stroke joinstyle="miter"/>
              <v:path gradientshapeok="t" o:connecttype="rect" textboxrect="5400,5400,16200,16200"/>
            </v:shapetype>
            <v:shape id="AutoShape 1" o:spid="_x0000_s1025" type="#_x0000_t110" alt="Light horizontal" style="width:430.5pt;height:3.55pt;flip:y;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v:fill r:id="rId1" o:title="" type="pattern"/>
              <w10:anchorlock/>
            </v:shape>
          </w:pict>
        </w:r>
      </w:p>
      <w:p w14:paraId="55C68ABF" w14:textId="1AED7A41" w:rsidR="004115DB" w:rsidRDefault="004115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62A49E" w14:textId="77777777" w:rsidR="00610EF6" w:rsidRDefault="00610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659BB" w14:textId="77777777" w:rsidR="00426462" w:rsidRDefault="00426462" w:rsidP="00610EF6">
      <w:pPr>
        <w:spacing w:after="0" w:line="240" w:lineRule="auto"/>
      </w:pPr>
      <w:r>
        <w:separator/>
      </w:r>
    </w:p>
  </w:footnote>
  <w:footnote w:type="continuationSeparator" w:id="0">
    <w:p w14:paraId="332577C6" w14:textId="77777777" w:rsidR="00426462" w:rsidRDefault="00426462" w:rsidP="00610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hybridMultilevel"/>
    <w:tmpl w:val="5040FB08"/>
    <w:lvl w:ilvl="0" w:tplc="C50E2DAC">
      <w:start w:val="1"/>
      <w:numFmt w:val="bullet"/>
      <w:lvlText w:val="-"/>
      <w:lvlJc w:val="left"/>
      <w:pPr>
        <w:ind w:left="720" w:hanging="360"/>
      </w:pPr>
      <w:rPr>
        <w:rFonts w:ascii="Times New Roman" w:eastAsia="Calibri" w:hAnsi="Times New Roman" w:cs="Times New Roman" w:hint="default"/>
      </w:rPr>
    </w:lvl>
    <w:lvl w:ilvl="1" w:tplc="6F708A26" w:tentative="1">
      <w:start w:val="1"/>
      <w:numFmt w:val="bullet"/>
      <w:lvlText w:val="o"/>
      <w:lvlJc w:val="left"/>
      <w:pPr>
        <w:ind w:left="1440" w:hanging="360"/>
      </w:pPr>
      <w:rPr>
        <w:rFonts w:ascii="Courier New" w:hAnsi="Courier New" w:cs="Courier New" w:hint="default"/>
      </w:rPr>
    </w:lvl>
    <w:lvl w:ilvl="2" w:tplc="6BD4235E" w:tentative="1">
      <w:start w:val="1"/>
      <w:numFmt w:val="bullet"/>
      <w:lvlText w:val=""/>
      <w:lvlJc w:val="left"/>
      <w:pPr>
        <w:ind w:left="2160" w:hanging="360"/>
      </w:pPr>
      <w:rPr>
        <w:rFonts w:ascii="Wingdings" w:hAnsi="Wingdings" w:hint="default"/>
      </w:rPr>
    </w:lvl>
    <w:lvl w:ilvl="3" w:tplc="1D50F35A" w:tentative="1">
      <w:start w:val="1"/>
      <w:numFmt w:val="bullet"/>
      <w:lvlText w:val=""/>
      <w:lvlJc w:val="left"/>
      <w:pPr>
        <w:ind w:left="2880" w:hanging="360"/>
      </w:pPr>
      <w:rPr>
        <w:rFonts w:ascii="Symbol" w:hAnsi="Symbol" w:hint="default"/>
      </w:rPr>
    </w:lvl>
    <w:lvl w:ilvl="4" w:tplc="55EEE6B6" w:tentative="1">
      <w:start w:val="1"/>
      <w:numFmt w:val="bullet"/>
      <w:lvlText w:val="o"/>
      <w:lvlJc w:val="left"/>
      <w:pPr>
        <w:ind w:left="3600" w:hanging="360"/>
      </w:pPr>
      <w:rPr>
        <w:rFonts w:ascii="Courier New" w:hAnsi="Courier New" w:cs="Courier New" w:hint="default"/>
      </w:rPr>
    </w:lvl>
    <w:lvl w:ilvl="5" w:tplc="86166738" w:tentative="1">
      <w:start w:val="1"/>
      <w:numFmt w:val="bullet"/>
      <w:lvlText w:val=""/>
      <w:lvlJc w:val="left"/>
      <w:pPr>
        <w:ind w:left="4320" w:hanging="360"/>
      </w:pPr>
      <w:rPr>
        <w:rFonts w:ascii="Wingdings" w:hAnsi="Wingdings" w:hint="default"/>
      </w:rPr>
    </w:lvl>
    <w:lvl w:ilvl="6" w:tplc="6C7094C6" w:tentative="1">
      <w:start w:val="1"/>
      <w:numFmt w:val="bullet"/>
      <w:lvlText w:val=""/>
      <w:lvlJc w:val="left"/>
      <w:pPr>
        <w:ind w:left="5040" w:hanging="360"/>
      </w:pPr>
      <w:rPr>
        <w:rFonts w:ascii="Symbol" w:hAnsi="Symbol" w:hint="default"/>
      </w:rPr>
    </w:lvl>
    <w:lvl w:ilvl="7" w:tplc="EC669C42" w:tentative="1">
      <w:start w:val="1"/>
      <w:numFmt w:val="bullet"/>
      <w:lvlText w:val="o"/>
      <w:lvlJc w:val="left"/>
      <w:pPr>
        <w:ind w:left="5760" w:hanging="360"/>
      </w:pPr>
      <w:rPr>
        <w:rFonts w:ascii="Courier New" w:hAnsi="Courier New" w:cs="Courier New" w:hint="default"/>
      </w:rPr>
    </w:lvl>
    <w:lvl w:ilvl="8" w:tplc="27044A14" w:tentative="1">
      <w:start w:val="1"/>
      <w:numFmt w:val="bullet"/>
      <w:lvlText w:val=""/>
      <w:lvlJc w:val="left"/>
      <w:pPr>
        <w:ind w:left="6480" w:hanging="360"/>
      </w:pPr>
      <w:rPr>
        <w:rFonts w:ascii="Wingdings" w:hAnsi="Wingdings" w:hint="default"/>
      </w:rPr>
    </w:lvl>
  </w:abstractNum>
  <w:abstractNum w:abstractNumId="1" w15:restartNumberingAfterBreak="0">
    <w:nsid w:val="051056B1"/>
    <w:multiLevelType w:val="hybridMultilevel"/>
    <w:tmpl w:val="1E060CE6"/>
    <w:lvl w:ilvl="0" w:tplc="C94293D8">
      <w:start w:val="1"/>
      <w:numFmt w:val="bullet"/>
      <w:lvlText w:val=""/>
      <w:lvlJc w:val="left"/>
      <w:pPr>
        <w:ind w:left="720" w:hanging="360"/>
      </w:pPr>
      <w:rPr>
        <w:rFonts w:ascii="Wingdings" w:hAnsi="Wingdings" w:hint="default"/>
      </w:rPr>
    </w:lvl>
    <w:lvl w:ilvl="1" w:tplc="5EF4450E" w:tentative="1">
      <w:start w:val="1"/>
      <w:numFmt w:val="bullet"/>
      <w:lvlText w:val="o"/>
      <w:lvlJc w:val="left"/>
      <w:pPr>
        <w:ind w:left="1440" w:hanging="360"/>
      </w:pPr>
      <w:rPr>
        <w:rFonts w:ascii="Courier New" w:hAnsi="Courier New" w:cs="Courier New" w:hint="default"/>
      </w:rPr>
    </w:lvl>
    <w:lvl w:ilvl="2" w:tplc="7C2C06C0" w:tentative="1">
      <w:start w:val="1"/>
      <w:numFmt w:val="bullet"/>
      <w:lvlText w:val=""/>
      <w:lvlJc w:val="left"/>
      <w:pPr>
        <w:ind w:left="2160" w:hanging="360"/>
      </w:pPr>
      <w:rPr>
        <w:rFonts w:ascii="Wingdings" w:hAnsi="Wingdings" w:hint="default"/>
      </w:rPr>
    </w:lvl>
    <w:lvl w:ilvl="3" w:tplc="74186054" w:tentative="1">
      <w:start w:val="1"/>
      <w:numFmt w:val="bullet"/>
      <w:lvlText w:val=""/>
      <w:lvlJc w:val="left"/>
      <w:pPr>
        <w:ind w:left="2880" w:hanging="360"/>
      </w:pPr>
      <w:rPr>
        <w:rFonts w:ascii="Symbol" w:hAnsi="Symbol" w:hint="default"/>
      </w:rPr>
    </w:lvl>
    <w:lvl w:ilvl="4" w:tplc="DDC8C2F8" w:tentative="1">
      <w:start w:val="1"/>
      <w:numFmt w:val="bullet"/>
      <w:lvlText w:val="o"/>
      <w:lvlJc w:val="left"/>
      <w:pPr>
        <w:ind w:left="3600" w:hanging="360"/>
      </w:pPr>
      <w:rPr>
        <w:rFonts w:ascii="Courier New" w:hAnsi="Courier New" w:cs="Courier New" w:hint="default"/>
      </w:rPr>
    </w:lvl>
    <w:lvl w:ilvl="5" w:tplc="5580A04E" w:tentative="1">
      <w:start w:val="1"/>
      <w:numFmt w:val="bullet"/>
      <w:lvlText w:val=""/>
      <w:lvlJc w:val="left"/>
      <w:pPr>
        <w:ind w:left="4320" w:hanging="360"/>
      </w:pPr>
      <w:rPr>
        <w:rFonts w:ascii="Wingdings" w:hAnsi="Wingdings" w:hint="default"/>
      </w:rPr>
    </w:lvl>
    <w:lvl w:ilvl="6" w:tplc="619AA44E" w:tentative="1">
      <w:start w:val="1"/>
      <w:numFmt w:val="bullet"/>
      <w:lvlText w:val=""/>
      <w:lvlJc w:val="left"/>
      <w:pPr>
        <w:ind w:left="5040" w:hanging="360"/>
      </w:pPr>
      <w:rPr>
        <w:rFonts w:ascii="Symbol" w:hAnsi="Symbol" w:hint="default"/>
      </w:rPr>
    </w:lvl>
    <w:lvl w:ilvl="7" w:tplc="CC28B422" w:tentative="1">
      <w:start w:val="1"/>
      <w:numFmt w:val="bullet"/>
      <w:lvlText w:val="o"/>
      <w:lvlJc w:val="left"/>
      <w:pPr>
        <w:ind w:left="5760" w:hanging="360"/>
      </w:pPr>
      <w:rPr>
        <w:rFonts w:ascii="Courier New" w:hAnsi="Courier New" w:cs="Courier New" w:hint="default"/>
      </w:rPr>
    </w:lvl>
    <w:lvl w:ilvl="8" w:tplc="FC5C1586" w:tentative="1">
      <w:start w:val="1"/>
      <w:numFmt w:val="bullet"/>
      <w:lvlText w:val=""/>
      <w:lvlJc w:val="left"/>
      <w:pPr>
        <w:ind w:left="6480" w:hanging="360"/>
      </w:pPr>
      <w:rPr>
        <w:rFonts w:ascii="Wingdings" w:hAnsi="Wingdings" w:hint="default"/>
      </w:rPr>
    </w:lvl>
  </w:abstractNum>
  <w:abstractNum w:abstractNumId="2" w15:restartNumberingAfterBreak="0">
    <w:nsid w:val="553F1C1B"/>
    <w:multiLevelType w:val="hybridMultilevel"/>
    <w:tmpl w:val="D4369874"/>
    <w:lvl w:ilvl="0" w:tplc="2D30028C">
      <w:start w:val="1"/>
      <w:numFmt w:val="bullet"/>
      <w:lvlText w:val=""/>
      <w:lvlJc w:val="left"/>
      <w:pPr>
        <w:ind w:left="720" w:hanging="360"/>
      </w:pPr>
      <w:rPr>
        <w:rFonts w:ascii="Symbol" w:hAnsi="Symbol" w:hint="default"/>
        <w:b/>
        <w:bCs/>
        <w:i/>
        <w:iCs/>
      </w:rPr>
    </w:lvl>
    <w:lvl w:ilvl="1" w:tplc="0302AA86" w:tentative="1">
      <w:start w:val="1"/>
      <w:numFmt w:val="bullet"/>
      <w:lvlText w:val="o"/>
      <w:lvlJc w:val="left"/>
      <w:pPr>
        <w:ind w:left="1440" w:hanging="360"/>
      </w:pPr>
      <w:rPr>
        <w:rFonts w:ascii="Courier New" w:hAnsi="Courier New" w:cs="Courier New" w:hint="default"/>
      </w:rPr>
    </w:lvl>
    <w:lvl w:ilvl="2" w:tplc="469E9374" w:tentative="1">
      <w:start w:val="1"/>
      <w:numFmt w:val="bullet"/>
      <w:lvlText w:val=""/>
      <w:lvlJc w:val="left"/>
      <w:pPr>
        <w:ind w:left="2160" w:hanging="360"/>
      </w:pPr>
      <w:rPr>
        <w:rFonts w:ascii="Wingdings" w:hAnsi="Wingdings" w:hint="default"/>
      </w:rPr>
    </w:lvl>
    <w:lvl w:ilvl="3" w:tplc="5F90AAE4" w:tentative="1">
      <w:start w:val="1"/>
      <w:numFmt w:val="bullet"/>
      <w:lvlText w:val=""/>
      <w:lvlJc w:val="left"/>
      <w:pPr>
        <w:ind w:left="2880" w:hanging="360"/>
      </w:pPr>
      <w:rPr>
        <w:rFonts w:ascii="Symbol" w:hAnsi="Symbol" w:hint="default"/>
      </w:rPr>
    </w:lvl>
    <w:lvl w:ilvl="4" w:tplc="933848A0" w:tentative="1">
      <w:start w:val="1"/>
      <w:numFmt w:val="bullet"/>
      <w:lvlText w:val="o"/>
      <w:lvlJc w:val="left"/>
      <w:pPr>
        <w:ind w:left="3600" w:hanging="360"/>
      </w:pPr>
      <w:rPr>
        <w:rFonts w:ascii="Courier New" w:hAnsi="Courier New" w:cs="Courier New" w:hint="default"/>
      </w:rPr>
    </w:lvl>
    <w:lvl w:ilvl="5" w:tplc="9422536C" w:tentative="1">
      <w:start w:val="1"/>
      <w:numFmt w:val="bullet"/>
      <w:lvlText w:val=""/>
      <w:lvlJc w:val="left"/>
      <w:pPr>
        <w:ind w:left="4320" w:hanging="360"/>
      </w:pPr>
      <w:rPr>
        <w:rFonts w:ascii="Wingdings" w:hAnsi="Wingdings" w:hint="default"/>
      </w:rPr>
    </w:lvl>
    <w:lvl w:ilvl="6" w:tplc="B054206E" w:tentative="1">
      <w:start w:val="1"/>
      <w:numFmt w:val="bullet"/>
      <w:lvlText w:val=""/>
      <w:lvlJc w:val="left"/>
      <w:pPr>
        <w:ind w:left="5040" w:hanging="360"/>
      </w:pPr>
      <w:rPr>
        <w:rFonts w:ascii="Symbol" w:hAnsi="Symbol" w:hint="default"/>
      </w:rPr>
    </w:lvl>
    <w:lvl w:ilvl="7" w:tplc="884E8440" w:tentative="1">
      <w:start w:val="1"/>
      <w:numFmt w:val="bullet"/>
      <w:lvlText w:val="o"/>
      <w:lvlJc w:val="left"/>
      <w:pPr>
        <w:ind w:left="5760" w:hanging="360"/>
      </w:pPr>
      <w:rPr>
        <w:rFonts w:ascii="Courier New" w:hAnsi="Courier New" w:cs="Courier New" w:hint="default"/>
      </w:rPr>
    </w:lvl>
    <w:lvl w:ilvl="8" w:tplc="ECD41EFE" w:tentative="1">
      <w:start w:val="1"/>
      <w:numFmt w:val="bullet"/>
      <w:lvlText w:val=""/>
      <w:lvlJc w:val="left"/>
      <w:pPr>
        <w:ind w:left="6480" w:hanging="360"/>
      </w:pPr>
      <w:rPr>
        <w:rFonts w:ascii="Wingdings" w:hAnsi="Wingdings" w:hint="default"/>
      </w:rPr>
    </w:lvl>
  </w:abstractNum>
  <w:abstractNum w:abstractNumId="3" w15:restartNumberingAfterBreak="0">
    <w:nsid w:val="5BF91C35"/>
    <w:multiLevelType w:val="multilevel"/>
    <w:tmpl w:val="9CD40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022497"/>
    <w:multiLevelType w:val="hybridMultilevel"/>
    <w:tmpl w:val="068EC096"/>
    <w:lvl w:ilvl="0" w:tplc="EABE208E">
      <w:start w:val="1"/>
      <w:numFmt w:val="bullet"/>
      <w:lvlText w:val=""/>
      <w:lvlJc w:val="left"/>
      <w:pPr>
        <w:ind w:left="720" w:hanging="360"/>
      </w:pPr>
      <w:rPr>
        <w:rFonts w:ascii="Symbol" w:hAnsi="Symbol" w:hint="default"/>
        <w:b/>
        <w:bCs/>
        <w:i/>
        <w:iCs/>
      </w:rPr>
    </w:lvl>
    <w:lvl w:ilvl="1" w:tplc="0FBCDE7C" w:tentative="1">
      <w:start w:val="1"/>
      <w:numFmt w:val="bullet"/>
      <w:lvlText w:val="o"/>
      <w:lvlJc w:val="left"/>
      <w:pPr>
        <w:ind w:left="1440" w:hanging="360"/>
      </w:pPr>
      <w:rPr>
        <w:rFonts w:ascii="Courier New" w:hAnsi="Courier New" w:cs="Courier New" w:hint="default"/>
      </w:rPr>
    </w:lvl>
    <w:lvl w:ilvl="2" w:tplc="DC72B386" w:tentative="1">
      <w:start w:val="1"/>
      <w:numFmt w:val="bullet"/>
      <w:lvlText w:val=""/>
      <w:lvlJc w:val="left"/>
      <w:pPr>
        <w:ind w:left="2160" w:hanging="360"/>
      </w:pPr>
      <w:rPr>
        <w:rFonts w:ascii="Wingdings" w:hAnsi="Wingdings" w:hint="default"/>
      </w:rPr>
    </w:lvl>
    <w:lvl w:ilvl="3" w:tplc="BB88D406" w:tentative="1">
      <w:start w:val="1"/>
      <w:numFmt w:val="bullet"/>
      <w:lvlText w:val=""/>
      <w:lvlJc w:val="left"/>
      <w:pPr>
        <w:ind w:left="2880" w:hanging="360"/>
      </w:pPr>
      <w:rPr>
        <w:rFonts w:ascii="Symbol" w:hAnsi="Symbol" w:hint="default"/>
      </w:rPr>
    </w:lvl>
    <w:lvl w:ilvl="4" w:tplc="AA18CF1E" w:tentative="1">
      <w:start w:val="1"/>
      <w:numFmt w:val="bullet"/>
      <w:lvlText w:val="o"/>
      <w:lvlJc w:val="left"/>
      <w:pPr>
        <w:ind w:left="3600" w:hanging="360"/>
      </w:pPr>
      <w:rPr>
        <w:rFonts w:ascii="Courier New" w:hAnsi="Courier New" w:cs="Courier New" w:hint="default"/>
      </w:rPr>
    </w:lvl>
    <w:lvl w:ilvl="5" w:tplc="53B6C7E6" w:tentative="1">
      <w:start w:val="1"/>
      <w:numFmt w:val="bullet"/>
      <w:lvlText w:val=""/>
      <w:lvlJc w:val="left"/>
      <w:pPr>
        <w:ind w:left="4320" w:hanging="360"/>
      </w:pPr>
      <w:rPr>
        <w:rFonts w:ascii="Wingdings" w:hAnsi="Wingdings" w:hint="default"/>
      </w:rPr>
    </w:lvl>
    <w:lvl w:ilvl="6" w:tplc="44A0091E" w:tentative="1">
      <w:start w:val="1"/>
      <w:numFmt w:val="bullet"/>
      <w:lvlText w:val=""/>
      <w:lvlJc w:val="left"/>
      <w:pPr>
        <w:ind w:left="5040" w:hanging="360"/>
      </w:pPr>
      <w:rPr>
        <w:rFonts w:ascii="Symbol" w:hAnsi="Symbol" w:hint="default"/>
      </w:rPr>
    </w:lvl>
    <w:lvl w:ilvl="7" w:tplc="1CDED136" w:tentative="1">
      <w:start w:val="1"/>
      <w:numFmt w:val="bullet"/>
      <w:lvlText w:val="o"/>
      <w:lvlJc w:val="left"/>
      <w:pPr>
        <w:ind w:left="5760" w:hanging="360"/>
      </w:pPr>
      <w:rPr>
        <w:rFonts w:ascii="Courier New" w:hAnsi="Courier New" w:cs="Courier New" w:hint="default"/>
      </w:rPr>
    </w:lvl>
    <w:lvl w:ilvl="8" w:tplc="B0E6DAA0" w:tentative="1">
      <w:start w:val="1"/>
      <w:numFmt w:val="bullet"/>
      <w:lvlText w:val=""/>
      <w:lvlJc w:val="left"/>
      <w:pPr>
        <w:ind w:left="6480" w:hanging="360"/>
      </w:pPr>
      <w:rPr>
        <w:rFonts w:ascii="Wingdings" w:hAnsi="Wingdings" w:hint="default"/>
      </w:rPr>
    </w:lvl>
  </w:abstractNum>
  <w:num w:numId="1" w16cid:durableId="243610157">
    <w:abstractNumId w:val="1"/>
  </w:num>
  <w:num w:numId="2" w16cid:durableId="378240593">
    <w:abstractNumId w:val="2"/>
  </w:num>
  <w:num w:numId="3" w16cid:durableId="800225437">
    <w:abstractNumId w:val="0"/>
  </w:num>
  <w:num w:numId="4" w16cid:durableId="305665236">
    <w:abstractNumId w:val="4"/>
  </w:num>
  <w:num w:numId="5" w16cid:durableId="1074203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removePersonalInformation/>
  <w:removeDateAndTim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U3MDQyMjIwMLE0trBU0lEKTi0uzszPAykwrAUA+Q5xgCwAAAA="/>
  </w:docVars>
  <w:rsids>
    <w:rsidRoot w:val="002A4E7F"/>
    <w:rsid w:val="00011343"/>
    <w:rsid w:val="00012AE4"/>
    <w:rsid w:val="00015BDB"/>
    <w:rsid w:val="00032D9D"/>
    <w:rsid w:val="00043F0F"/>
    <w:rsid w:val="000541B2"/>
    <w:rsid w:val="00065A8D"/>
    <w:rsid w:val="00077790"/>
    <w:rsid w:val="00083051"/>
    <w:rsid w:val="00097078"/>
    <w:rsid w:val="000C142E"/>
    <w:rsid w:val="000F5951"/>
    <w:rsid w:val="00142643"/>
    <w:rsid w:val="001557DF"/>
    <w:rsid w:val="001B10ED"/>
    <w:rsid w:val="001B32BC"/>
    <w:rsid w:val="001C5EB5"/>
    <w:rsid w:val="001E7559"/>
    <w:rsid w:val="001F4A07"/>
    <w:rsid w:val="001F4C70"/>
    <w:rsid w:val="00236826"/>
    <w:rsid w:val="00263DC3"/>
    <w:rsid w:val="002971FC"/>
    <w:rsid w:val="002A4E7F"/>
    <w:rsid w:val="002C6102"/>
    <w:rsid w:val="002D5B51"/>
    <w:rsid w:val="00327736"/>
    <w:rsid w:val="00352358"/>
    <w:rsid w:val="00391497"/>
    <w:rsid w:val="00394FD9"/>
    <w:rsid w:val="003C33E6"/>
    <w:rsid w:val="003C382B"/>
    <w:rsid w:val="003C50A9"/>
    <w:rsid w:val="003E2E57"/>
    <w:rsid w:val="003F5CFF"/>
    <w:rsid w:val="004115DB"/>
    <w:rsid w:val="00426462"/>
    <w:rsid w:val="004307B6"/>
    <w:rsid w:val="00464876"/>
    <w:rsid w:val="004771BB"/>
    <w:rsid w:val="0048040F"/>
    <w:rsid w:val="0049597F"/>
    <w:rsid w:val="004C2857"/>
    <w:rsid w:val="004C6EF3"/>
    <w:rsid w:val="004F02BD"/>
    <w:rsid w:val="0057266F"/>
    <w:rsid w:val="00582B6A"/>
    <w:rsid w:val="005C7301"/>
    <w:rsid w:val="005D22F2"/>
    <w:rsid w:val="005D580A"/>
    <w:rsid w:val="005E01AB"/>
    <w:rsid w:val="005E0A63"/>
    <w:rsid w:val="005E28E6"/>
    <w:rsid w:val="005F7637"/>
    <w:rsid w:val="0060527C"/>
    <w:rsid w:val="00610EF6"/>
    <w:rsid w:val="006803F0"/>
    <w:rsid w:val="0071156D"/>
    <w:rsid w:val="00713661"/>
    <w:rsid w:val="00714ED2"/>
    <w:rsid w:val="00730AEF"/>
    <w:rsid w:val="007350F5"/>
    <w:rsid w:val="00735499"/>
    <w:rsid w:val="00757A67"/>
    <w:rsid w:val="00772C98"/>
    <w:rsid w:val="007865C1"/>
    <w:rsid w:val="007B4019"/>
    <w:rsid w:val="007B6541"/>
    <w:rsid w:val="007B7BBE"/>
    <w:rsid w:val="008236A5"/>
    <w:rsid w:val="00834704"/>
    <w:rsid w:val="0083480F"/>
    <w:rsid w:val="00836E79"/>
    <w:rsid w:val="008516CF"/>
    <w:rsid w:val="008D0420"/>
    <w:rsid w:val="008D2A91"/>
    <w:rsid w:val="00923BA3"/>
    <w:rsid w:val="00931CD4"/>
    <w:rsid w:val="00932298"/>
    <w:rsid w:val="009513A7"/>
    <w:rsid w:val="00970E16"/>
    <w:rsid w:val="00976D18"/>
    <w:rsid w:val="00987878"/>
    <w:rsid w:val="009A33A7"/>
    <w:rsid w:val="009A70E6"/>
    <w:rsid w:val="009C45E3"/>
    <w:rsid w:val="009E3391"/>
    <w:rsid w:val="00A208B5"/>
    <w:rsid w:val="00A3563E"/>
    <w:rsid w:val="00A47A3C"/>
    <w:rsid w:val="00A608FD"/>
    <w:rsid w:val="00A81A8D"/>
    <w:rsid w:val="00A97757"/>
    <w:rsid w:val="00AB0FC5"/>
    <w:rsid w:val="00AC7E90"/>
    <w:rsid w:val="00AD4CE7"/>
    <w:rsid w:val="00AF2A4E"/>
    <w:rsid w:val="00B231E2"/>
    <w:rsid w:val="00B330D5"/>
    <w:rsid w:val="00B51B10"/>
    <w:rsid w:val="00B54A41"/>
    <w:rsid w:val="00B84179"/>
    <w:rsid w:val="00B85B56"/>
    <w:rsid w:val="00B87C0E"/>
    <w:rsid w:val="00BB65F1"/>
    <w:rsid w:val="00BD63F8"/>
    <w:rsid w:val="00BF1122"/>
    <w:rsid w:val="00C122DF"/>
    <w:rsid w:val="00C66C1E"/>
    <w:rsid w:val="00C754CE"/>
    <w:rsid w:val="00C836D2"/>
    <w:rsid w:val="00CA36B4"/>
    <w:rsid w:val="00CC2C9C"/>
    <w:rsid w:val="00CD0729"/>
    <w:rsid w:val="00D002E6"/>
    <w:rsid w:val="00D16E6C"/>
    <w:rsid w:val="00D201A5"/>
    <w:rsid w:val="00D368AD"/>
    <w:rsid w:val="00DA412D"/>
    <w:rsid w:val="00DB794B"/>
    <w:rsid w:val="00E25E3E"/>
    <w:rsid w:val="00E27DC5"/>
    <w:rsid w:val="00E579B5"/>
    <w:rsid w:val="00EB2ADE"/>
    <w:rsid w:val="00F15E90"/>
    <w:rsid w:val="00F26109"/>
    <w:rsid w:val="00F4448D"/>
    <w:rsid w:val="00F53318"/>
    <w:rsid w:val="00F603F1"/>
    <w:rsid w:val="00F6140B"/>
    <w:rsid w:val="00F61A25"/>
    <w:rsid w:val="00FA621D"/>
    <w:rsid w:val="00FF619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44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E7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F15E90"/>
    <w:pPr>
      <w:keepNext/>
      <w:keepLines/>
      <w:spacing w:before="480" w:after="0"/>
      <w:outlineLvl w:val="0"/>
    </w:pPr>
    <w:rPr>
      <w:rFonts w:ascii="Arial" w:eastAsiaTheme="majorEastAsia" w:hAnsi="Arial" w:cstheme="majorBidi"/>
      <w:b/>
      <w:bCs/>
      <w:i/>
      <w:sz w:val="28"/>
      <w:szCs w:val="28"/>
    </w:rPr>
  </w:style>
  <w:style w:type="paragraph" w:styleId="Heading2">
    <w:name w:val="heading 2"/>
    <w:basedOn w:val="Normal"/>
    <w:next w:val="Normal"/>
    <w:link w:val="Heading2Char"/>
    <w:autoRedefine/>
    <w:uiPriority w:val="9"/>
    <w:unhideWhenUsed/>
    <w:qFormat/>
    <w:rsid w:val="00F15E90"/>
    <w:pPr>
      <w:keepNext/>
      <w:keepLines/>
      <w:spacing w:before="200" w:after="0"/>
      <w:outlineLvl w:val="1"/>
    </w:pPr>
    <w:rPr>
      <w:rFonts w:ascii="Arial" w:eastAsiaTheme="majorEastAsia" w:hAnsi="Arial" w:cstheme="majorBidi"/>
      <w:b/>
      <w:bCs/>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E90"/>
    <w:rPr>
      <w:rFonts w:ascii="Arial" w:eastAsiaTheme="majorEastAsia" w:hAnsi="Arial" w:cstheme="majorBidi"/>
      <w:b/>
      <w:bCs/>
      <w:i/>
      <w:sz w:val="28"/>
      <w:szCs w:val="28"/>
    </w:rPr>
  </w:style>
  <w:style w:type="character" w:customStyle="1" w:styleId="Heading2Char">
    <w:name w:val="Heading 2 Char"/>
    <w:basedOn w:val="DefaultParagraphFont"/>
    <w:link w:val="Heading2"/>
    <w:uiPriority w:val="9"/>
    <w:rsid w:val="00F15E90"/>
    <w:rPr>
      <w:rFonts w:ascii="Arial" w:eastAsiaTheme="majorEastAsia" w:hAnsi="Arial" w:cstheme="majorBidi"/>
      <w:b/>
      <w:bCs/>
      <w:sz w:val="26"/>
      <w:szCs w:val="26"/>
      <w:u w:val="single"/>
    </w:rPr>
  </w:style>
  <w:style w:type="table" w:styleId="TableGrid">
    <w:name w:val="Table Grid"/>
    <w:basedOn w:val="TableNormal"/>
    <w:uiPriority w:val="59"/>
    <w:rsid w:val="00836E7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16E6C"/>
    <w:pPr>
      <w:ind w:left="720"/>
      <w:contextualSpacing/>
    </w:pPr>
  </w:style>
  <w:style w:type="character" w:styleId="Hyperlink">
    <w:name w:val="Hyperlink"/>
    <w:basedOn w:val="DefaultParagraphFont"/>
    <w:uiPriority w:val="99"/>
    <w:unhideWhenUsed/>
    <w:rsid w:val="00970E16"/>
    <w:rPr>
      <w:color w:val="0000FF"/>
      <w:u w:val="single"/>
    </w:rPr>
  </w:style>
  <w:style w:type="character" w:styleId="Strong">
    <w:name w:val="Strong"/>
    <w:basedOn w:val="DefaultParagraphFont"/>
    <w:uiPriority w:val="22"/>
    <w:qFormat/>
    <w:rsid w:val="00970E16"/>
    <w:rPr>
      <w:b/>
      <w:bCs/>
    </w:rPr>
  </w:style>
  <w:style w:type="paragraph" w:styleId="NormalWeb">
    <w:name w:val="Normal (Web)"/>
    <w:basedOn w:val="Normal"/>
    <w:uiPriority w:val="99"/>
    <w:semiHidden/>
    <w:unhideWhenUsed/>
    <w:rsid w:val="00352358"/>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610EF6"/>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10EF6"/>
    <w:pPr>
      <w:spacing w:after="100"/>
    </w:pPr>
  </w:style>
  <w:style w:type="paragraph" w:styleId="TOC2">
    <w:name w:val="toc 2"/>
    <w:basedOn w:val="Normal"/>
    <w:next w:val="Normal"/>
    <w:autoRedefine/>
    <w:uiPriority w:val="39"/>
    <w:unhideWhenUsed/>
    <w:rsid w:val="00610EF6"/>
    <w:pPr>
      <w:spacing w:after="100"/>
      <w:ind w:left="240"/>
    </w:pPr>
  </w:style>
  <w:style w:type="paragraph" w:styleId="BalloonText">
    <w:name w:val="Balloon Text"/>
    <w:basedOn w:val="Normal"/>
    <w:link w:val="BalloonTextChar"/>
    <w:uiPriority w:val="99"/>
    <w:semiHidden/>
    <w:unhideWhenUsed/>
    <w:rsid w:val="00610E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EF6"/>
    <w:rPr>
      <w:rFonts w:ascii="Tahoma" w:hAnsi="Tahoma" w:cs="Tahoma"/>
      <w:sz w:val="16"/>
      <w:szCs w:val="16"/>
    </w:rPr>
  </w:style>
  <w:style w:type="paragraph" w:styleId="Header">
    <w:name w:val="header"/>
    <w:basedOn w:val="Normal"/>
    <w:link w:val="HeaderChar"/>
    <w:uiPriority w:val="99"/>
    <w:unhideWhenUsed/>
    <w:rsid w:val="00610E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EF6"/>
    <w:rPr>
      <w:rFonts w:ascii="Times New Roman" w:hAnsi="Times New Roman"/>
      <w:sz w:val="24"/>
    </w:rPr>
  </w:style>
  <w:style w:type="paragraph" w:styleId="Footer">
    <w:name w:val="footer"/>
    <w:basedOn w:val="Normal"/>
    <w:link w:val="FooterChar"/>
    <w:uiPriority w:val="99"/>
    <w:unhideWhenUsed/>
    <w:rsid w:val="00610E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EF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188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20585-C741-4F7F-95BD-3BE3AF94D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2794</Words>
  <Characters>15006</Characters>
  <Application>Microsoft Office Word</Application>
  <DocSecurity>0</DocSecurity>
  <Lines>484</Lines>
  <Paragraphs>312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2022-04-29T10:32:00Z</dcterms:created>
  <dcterms:modified xsi:type="dcterms:W3CDTF">2022-04-30T18:31:00Z</dcterms:modified>
  <cp:category/>
</cp:coreProperties>
</file>