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D7346" w14:textId="542B56A4" w:rsidR="008C2DA0" w:rsidRPr="00E4611F" w:rsidRDefault="000B4118" w:rsidP="00E4611F">
      <w:pPr>
        <w:pStyle w:val="Title"/>
        <w:spacing w:line="360" w:lineRule="auto"/>
        <w:jc w:val="center"/>
        <w:rPr>
          <w:rFonts w:ascii="Arial" w:hAnsi="Arial" w:cs="Arial"/>
          <w:szCs w:val="24"/>
        </w:rPr>
      </w:pPr>
      <w:r w:rsidRPr="00E4611F">
        <w:rPr>
          <w:rFonts w:ascii="Arial" w:hAnsi="Arial" w:cs="Arial"/>
          <w:szCs w:val="24"/>
        </w:rPr>
        <w:t>Allergies and intolerance and the importance within the industry</w:t>
      </w:r>
    </w:p>
    <w:p w14:paraId="72D0ED45" w14:textId="1DA7C50C" w:rsidR="000B4118" w:rsidRPr="00E4611F" w:rsidRDefault="000B4118" w:rsidP="00E4611F">
      <w:pPr>
        <w:spacing w:line="360" w:lineRule="auto"/>
        <w:rPr>
          <w:rFonts w:ascii="Arial" w:hAnsi="Arial" w:cs="Arial"/>
          <w:szCs w:val="24"/>
        </w:rPr>
      </w:pPr>
    </w:p>
    <w:p w14:paraId="41A25414" w14:textId="4D18A37A" w:rsidR="00B059AA" w:rsidRPr="00E4611F" w:rsidRDefault="006316DA" w:rsidP="00E4611F">
      <w:pPr>
        <w:spacing w:line="360" w:lineRule="auto"/>
        <w:rPr>
          <w:rFonts w:ascii="Arial" w:hAnsi="Arial" w:cs="Arial"/>
          <w:szCs w:val="24"/>
        </w:rPr>
      </w:pPr>
      <w:r w:rsidRPr="00E4611F">
        <w:rPr>
          <w:rFonts w:ascii="Arial" w:hAnsi="Arial" w:cs="Arial"/>
          <w:szCs w:val="24"/>
        </w:rPr>
        <w:t xml:space="preserve">Allergies and intolerance are two different </w:t>
      </w:r>
      <w:r w:rsidR="00E4611F" w:rsidRPr="00E4611F">
        <w:rPr>
          <w:rFonts w:ascii="Arial" w:hAnsi="Arial" w:cs="Arial"/>
          <w:szCs w:val="24"/>
        </w:rPr>
        <w:t>things;</w:t>
      </w:r>
      <w:r w:rsidRPr="00E4611F">
        <w:rPr>
          <w:rFonts w:ascii="Arial" w:hAnsi="Arial" w:cs="Arial"/>
          <w:szCs w:val="24"/>
        </w:rPr>
        <w:t xml:space="preserve"> </w:t>
      </w:r>
      <w:r w:rsidR="00BB5E88" w:rsidRPr="00E4611F">
        <w:rPr>
          <w:rFonts w:ascii="Arial" w:hAnsi="Arial" w:cs="Arial"/>
          <w:szCs w:val="24"/>
        </w:rPr>
        <w:t>intolerance</w:t>
      </w:r>
      <w:r w:rsidRPr="00E4611F">
        <w:rPr>
          <w:rFonts w:ascii="Arial" w:hAnsi="Arial" w:cs="Arial"/>
          <w:szCs w:val="24"/>
        </w:rPr>
        <w:t xml:space="preserve"> can be defined as a reaction of a digestive system towards food while </w:t>
      </w:r>
      <w:r w:rsidR="00BB5E88" w:rsidRPr="00E4611F">
        <w:rPr>
          <w:rFonts w:ascii="Arial" w:hAnsi="Arial" w:cs="Arial"/>
          <w:szCs w:val="24"/>
        </w:rPr>
        <w:t>an allergy</w:t>
      </w:r>
      <w:r w:rsidRPr="00E4611F">
        <w:rPr>
          <w:rFonts w:ascii="Arial" w:hAnsi="Arial" w:cs="Arial"/>
          <w:szCs w:val="24"/>
        </w:rPr>
        <w:t xml:space="preserve"> can be defined as an effect on the digestive system caused after the consumption of some particular food or drink. </w:t>
      </w:r>
      <w:r w:rsidR="00CA1D9F" w:rsidRPr="00E4611F">
        <w:rPr>
          <w:rFonts w:ascii="Arial" w:hAnsi="Arial" w:cs="Arial"/>
          <w:szCs w:val="24"/>
        </w:rPr>
        <w:t>Intolerance occurs when a digestive system of a human is unable to digest food</w:t>
      </w:r>
      <w:r w:rsidR="00C65884" w:rsidRPr="00E4611F">
        <w:rPr>
          <w:rFonts w:ascii="Arial" w:hAnsi="Arial" w:cs="Arial"/>
          <w:szCs w:val="24"/>
        </w:rPr>
        <w:t>, it usually happens due to the deficiency of digestive enzymes</w:t>
      </w:r>
      <w:r w:rsidR="00CA1D9F" w:rsidRPr="00E4611F">
        <w:rPr>
          <w:rFonts w:ascii="Arial" w:hAnsi="Arial" w:cs="Arial"/>
          <w:szCs w:val="24"/>
        </w:rPr>
        <w:t xml:space="preserve">. </w:t>
      </w:r>
      <w:r w:rsidR="00526E1D">
        <w:rPr>
          <w:rFonts w:ascii="Arial" w:hAnsi="Arial" w:cs="Arial"/>
          <w:szCs w:val="24"/>
        </w:rPr>
        <w:t>The food</w:t>
      </w:r>
      <w:r w:rsidR="00EE59CE" w:rsidRPr="00E4611F">
        <w:rPr>
          <w:rFonts w:ascii="Arial" w:hAnsi="Arial" w:cs="Arial"/>
          <w:szCs w:val="24"/>
        </w:rPr>
        <w:t xml:space="preserve"> and beverage industry is not </w:t>
      </w:r>
      <w:r w:rsidR="00526E1D">
        <w:rPr>
          <w:rFonts w:ascii="Arial" w:hAnsi="Arial" w:cs="Arial"/>
          <w:szCs w:val="24"/>
        </w:rPr>
        <w:t>small</w:t>
      </w:r>
      <w:r w:rsidR="00EE59CE" w:rsidRPr="00E4611F">
        <w:rPr>
          <w:rFonts w:ascii="Arial" w:hAnsi="Arial" w:cs="Arial"/>
          <w:szCs w:val="24"/>
        </w:rPr>
        <w:t>, it includes restaurants, hotels, catering services, cafes</w:t>
      </w:r>
      <w:r w:rsidR="00526E1D">
        <w:rPr>
          <w:rFonts w:ascii="Arial" w:hAnsi="Arial" w:cs="Arial"/>
          <w:szCs w:val="24"/>
        </w:rPr>
        <w:t>,</w:t>
      </w:r>
      <w:r w:rsidR="00EE59CE" w:rsidRPr="00E4611F">
        <w:rPr>
          <w:rFonts w:ascii="Arial" w:hAnsi="Arial" w:cs="Arial"/>
          <w:szCs w:val="24"/>
        </w:rPr>
        <w:t xml:space="preserve"> and food transportation services.</w:t>
      </w:r>
      <w:r w:rsidR="0071707D" w:rsidRPr="00E4611F">
        <w:rPr>
          <w:rFonts w:ascii="Arial" w:hAnsi="Arial" w:cs="Arial"/>
          <w:szCs w:val="24"/>
        </w:rPr>
        <w:t xml:space="preserve"> These cases mostly happen with children as their immune system is not as strong as adults.</w:t>
      </w:r>
      <w:r w:rsidR="00EE59CE" w:rsidRPr="00E4611F">
        <w:rPr>
          <w:rFonts w:ascii="Arial" w:hAnsi="Arial" w:cs="Arial"/>
          <w:szCs w:val="24"/>
        </w:rPr>
        <w:t xml:space="preserve"> </w:t>
      </w:r>
      <w:r w:rsidR="00526E1D">
        <w:rPr>
          <w:rFonts w:ascii="Arial" w:hAnsi="Arial" w:cs="Arial"/>
          <w:szCs w:val="24"/>
        </w:rPr>
        <w:t>Allergies</w:t>
      </w:r>
      <w:r w:rsidR="00EE59CE" w:rsidRPr="00E4611F">
        <w:rPr>
          <w:rFonts w:ascii="Arial" w:hAnsi="Arial" w:cs="Arial"/>
          <w:szCs w:val="24"/>
        </w:rPr>
        <w:t xml:space="preserve"> and intolerance in the industry are important factors to consider for better health and safety</w:t>
      </w:r>
      <w:r w:rsidR="00E4611F" w:rsidRPr="00E4611F">
        <w:rPr>
          <w:rFonts w:ascii="Arial" w:hAnsi="Arial" w:cs="Arial"/>
          <w:szCs w:val="24"/>
        </w:rPr>
        <w:t xml:space="preserve"> (Mildenberger, et.al 2022)</w:t>
      </w:r>
      <w:r w:rsidR="00EE59CE" w:rsidRPr="00E4611F">
        <w:rPr>
          <w:rFonts w:ascii="Arial" w:hAnsi="Arial" w:cs="Arial"/>
          <w:szCs w:val="24"/>
        </w:rPr>
        <w:t xml:space="preserve">. </w:t>
      </w:r>
      <w:r w:rsidR="001451C2" w:rsidRPr="00E4611F">
        <w:rPr>
          <w:rFonts w:ascii="Arial" w:hAnsi="Arial" w:cs="Arial"/>
          <w:szCs w:val="24"/>
        </w:rPr>
        <w:t xml:space="preserve">In medical terms, </w:t>
      </w:r>
      <w:r w:rsidR="00526E1D">
        <w:rPr>
          <w:rFonts w:ascii="Arial" w:hAnsi="Arial" w:cs="Arial"/>
          <w:szCs w:val="24"/>
        </w:rPr>
        <w:t xml:space="preserve">an </w:t>
      </w:r>
      <w:r w:rsidR="001451C2" w:rsidRPr="00E4611F">
        <w:rPr>
          <w:rFonts w:ascii="Arial" w:hAnsi="Arial" w:cs="Arial"/>
          <w:szCs w:val="24"/>
        </w:rPr>
        <w:t>adverse reaction of food that results in a disease or an infection is known as allergy. Millions of people face diseases like Vomiting, diarrhea</w:t>
      </w:r>
      <w:r w:rsidR="00526E1D">
        <w:rPr>
          <w:rFonts w:ascii="Arial" w:hAnsi="Arial" w:cs="Arial"/>
          <w:szCs w:val="24"/>
        </w:rPr>
        <w:t>,</w:t>
      </w:r>
      <w:r w:rsidR="001451C2" w:rsidRPr="00E4611F">
        <w:rPr>
          <w:rFonts w:ascii="Arial" w:hAnsi="Arial" w:cs="Arial"/>
          <w:szCs w:val="24"/>
        </w:rPr>
        <w:t xml:space="preserve"> and fever, that are caused by the consumption of food that is </w:t>
      </w:r>
      <w:r w:rsidR="000F72BF" w:rsidRPr="00E4611F">
        <w:rPr>
          <w:rFonts w:ascii="Arial" w:hAnsi="Arial" w:cs="Arial"/>
          <w:szCs w:val="24"/>
        </w:rPr>
        <w:t>contaminated or it is allergic.</w:t>
      </w:r>
      <w:r w:rsidR="00B059AA" w:rsidRPr="00E4611F">
        <w:rPr>
          <w:rFonts w:ascii="Arial" w:hAnsi="Arial" w:cs="Arial"/>
          <w:szCs w:val="24"/>
        </w:rPr>
        <w:t xml:space="preserve"> </w:t>
      </w:r>
      <w:r w:rsidR="000F72BF" w:rsidRPr="00E4611F">
        <w:rPr>
          <w:rFonts w:ascii="Arial" w:hAnsi="Arial" w:cs="Arial"/>
          <w:szCs w:val="24"/>
        </w:rPr>
        <w:t xml:space="preserve">A food allergy is a reaction of a digestive system that is caused when the body identifies a food </w:t>
      </w:r>
      <w:r w:rsidR="00526E1D">
        <w:rPr>
          <w:rFonts w:ascii="Arial" w:hAnsi="Arial" w:cs="Arial"/>
          <w:szCs w:val="24"/>
        </w:rPr>
        <w:t xml:space="preserve">as </w:t>
      </w:r>
      <w:r w:rsidR="000F72BF" w:rsidRPr="00E4611F">
        <w:rPr>
          <w:rFonts w:ascii="Arial" w:hAnsi="Arial" w:cs="Arial"/>
          <w:szCs w:val="24"/>
        </w:rPr>
        <w:t xml:space="preserve">harmful. It is a process in which an immune system protects </w:t>
      </w:r>
      <w:r w:rsidR="00526E1D">
        <w:rPr>
          <w:rFonts w:ascii="Arial" w:hAnsi="Arial" w:cs="Arial"/>
          <w:szCs w:val="24"/>
        </w:rPr>
        <w:t>itself</w:t>
      </w:r>
      <w:r w:rsidR="00B059AA" w:rsidRPr="00E4611F">
        <w:rPr>
          <w:rFonts w:ascii="Arial" w:hAnsi="Arial" w:cs="Arial"/>
          <w:szCs w:val="24"/>
        </w:rPr>
        <w:t xml:space="preserve"> from bacterial or infected food </w:t>
      </w:r>
      <w:r w:rsidR="00E4611F" w:rsidRPr="00E4611F">
        <w:rPr>
          <w:rFonts w:ascii="Arial" w:hAnsi="Arial" w:cs="Arial"/>
          <w:szCs w:val="24"/>
        </w:rPr>
        <w:t xml:space="preserve">that is dangerous </w:t>
      </w:r>
      <w:r w:rsidR="00526E1D">
        <w:rPr>
          <w:rFonts w:ascii="Arial" w:hAnsi="Arial" w:cs="Arial"/>
          <w:szCs w:val="24"/>
        </w:rPr>
        <w:t>to</w:t>
      </w:r>
      <w:r w:rsidR="00E4611F" w:rsidRPr="00E4611F">
        <w:rPr>
          <w:rFonts w:ascii="Arial" w:hAnsi="Arial" w:cs="Arial"/>
          <w:szCs w:val="24"/>
        </w:rPr>
        <w:t xml:space="preserve"> health</w:t>
      </w:r>
      <w:r w:rsidR="00B059AA" w:rsidRPr="00E4611F">
        <w:rPr>
          <w:rFonts w:ascii="Arial" w:hAnsi="Arial" w:cs="Arial"/>
          <w:szCs w:val="24"/>
        </w:rPr>
        <w:t>.</w:t>
      </w:r>
      <w:r w:rsidR="0071707D" w:rsidRPr="00E4611F">
        <w:rPr>
          <w:rFonts w:ascii="Arial" w:hAnsi="Arial" w:cs="Arial"/>
          <w:szCs w:val="24"/>
        </w:rPr>
        <w:t xml:space="preserve"> It is observed that allergic food is not harmful </w:t>
      </w:r>
      <w:r w:rsidR="00526E1D">
        <w:rPr>
          <w:rFonts w:ascii="Arial" w:hAnsi="Arial" w:cs="Arial"/>
          <w:szCs w:val="24"/>
        </w:rPr>
        <w:t>to</w:t>
      </w:r>
      <w:r w:rsidR="0071707D" w:rsidRPr="00E4611F">
        <w:rPr>
          <w:rFonts w:ascii="Arial" w:hAnsi="Arial" w:cs="Arial"/>
          <w:szCs w:val="24"/>
        </w:rPr>
        <w:t xml:space="preserve"> everyone, but it can be quite </w:t>
      </w:r>
      <w:r w:rsidR="00526E1D">
        <w:rPr>
          <w:rFonts w:ascii="Arial" w:hAnsi="Arial" w:cs="Arial"/>
          <w:szCs w:val="24"/>
        </w:rPr>
        <w:t>effective</w:t>
      </w:r>
      <w:r w:rsidR="0071707D" w:rsidRPr="00E4611F">
        <w:rPr>
          <w:rFonts w:ascii="Arial" w:hAnsi="Arial" w:cs="Arial"/>
          <w:szCs w:val="24"/>
        </w:rPr>
        <w:t xml:space="preserve"> for </w:t>
      </w:r>
      <w:r w:rsidR="00526E1D">
        <w:rPr>
          <w:rFonts w:ascii="Arial" w:hAnsi="Arial" w:cs="Arial"/>
          <w:szCs w:val="24"/>
        </w:rPr>
        <w:t xml:space="preserve">a </w:t>
      </w:r>
      <w:r w:rsidR="0071707D" w:rsidRPr="00E4611F">
        <w:rPr>
          <w:rFonts w:ascii="Arial" w:hAnsi="Arial" w:cs="Arial"/>
          <w:szCs w:val="24"/>
        </w:rPr>
        <w:t>few, it can cause vomiting, fever diarrhea</w:t>
      </w:r>
      <w:r w:rsidR="00526E1D">
        <w:rPr>
          <w:rFonts w:ascii="Arial" w:hAnsi="Arial" w:cs="Arial"/>
          <w:szCs w:val="24"/>
        </w:rPr>
        <w:t>,</w:t>
      </w:r>
      <w:r w:rsidR="0071707D" w:rsidRPr="00E4611F">
        <w:rPr>
          <w:rFonts w:ascii="Arial" w:hAnsi="Arial" w:cs="Arial"/>
          <w:szCs w:val="24"/>
        </w:rPr>
        <w:t xml:space="preserve"> and abdominal pain. </w:t>
      </w:r>
    </w:p>
    <w:p w14:paraId="27728DDB" w14:textId="77777777" w:rsidR="0071707D" w:rsidRPr="00E4611F" w:rsidRDefault="0071707D" w:rsidP="00E4611F">
      <w:pPr>
        <w:spacing w:line="360" w:lineRule="auto"/>
        <w:rPr>
          <w:rFonts w:ascii="Arial" w:hAnsi="Arial" w:cs="Arial"/>
          <w:szCs w:val="24"/>
        </w:rPr>
      </w:pPr>
    </w:p>
    <w:p w14:paraId="4557A73C" w14:textId="44234254" w:rsidR="0071707D" w:rsidRPr="00E4611F" w:rsidRDefault="00295292" w:rsidP="00E4611F">
      <w:pPr>
        <w:spacing w:line="360" w:lineRule="auto"/>
        <w:rPr>
          <w:rFonts w:ascii="Arial" w:hAnsi="Arial" w:cs="Arial"/>
          <w:szCs w:val="24"/>
        </w:rPr>
      </w:pPr>
      <w:r w:rsidRPr="00E4611F">
        <w:rPr>
          <w:rFonts w:ascii="Arial" w:hAnsi="Arial" w:cs="Arial"/>
          <w:szCs w:val="24"/>
        </w:rPr>
        <w:t xml:space="preserve">During the visit </w:t>
      </w:r>
      <w:r w:rsidR="00526E1D">
        <w:rPr>
          <w:rFonts w:ascii="Arial" w:hAnsi="Arial" w:cs="Arial"/>
          <w:szCs w:val="24"/>
        </w:rPr>
        <w:t>to</w:t>
      </w:r>
      <w:r w:rsidRPr="00E4611F">
        <w:rPr>
          <w:rFonts w:ascii="Arial" w:hAnsi="Arial" w:cs="Arial"/>
          <w:szCs w:val="24"/>
        </w:rPr>
        <w:t xml:space="preserve"> industries and interacting with the professionals working in the food and beverages industry, we learned the symptoms that </w:t>
      </w:r>
      <w:r w:rsidR="00526E1D">
        <w:rPr>
          <w:rFonts w:ascii="Arial" w:hAnsi="Arial" w:cs="Arial"/>
          <w:szCs w:val="24"/>
        </w:rPr>
        <w:t>appear</w:t>
      </w:r>
      <w:r w:rsidRPr="00E4611F">
        <w:rPr>
          <w:rFonts w:ascii="Arial" w:hAnsi="Arial" w:cs="Arial"/>
          <w:szCs w:val="24"/>
        </w:rPr>
        <w:t xml:space="preserve"> after an intolerance of food and allergic reaction, with the help of </w:t>
      </w:r>
      <w:r w:rsidR="00526E1D">
        <w:rPr>
          <w:rFonts w:ascii="Arial" w:hAnsi="Arial" w:cs="Arial"/>
          <w:szCs w:val="24"/>
        </w:rPr>
        <w:t>that system</w:t>
      </w:r>
      <w:r w:rsidRPr="00E4611F">
        <w:rPr>
          <w:rFonts w:ascii="Arial" w:hAnsi="Arial" w:cs="Arial"/>
          <w:szCs w:val="24"/>
        </w:rPr>
        <w:t xml:space="preserve"> we can easily identify the case</w:t>
      </w:r>
      <w:r w:rsidR="00E4611F" w:rsidRPr="00E4611F">
        <w:rPr>
          <w:rFonts w:ascii="Arial" w:hAnsi="Arial" w:cs="Arial"/>
          <w:szCs w:val="24"/>
        </w:rPr>
        <w:t xml:space="preserve"> (Ito, N et.al 2021)</w:t>
      </w:r>
      <w:r w:rsidRPr="00E4611F">
        <w:rPr>
          <w:rFonts w:ascii="Arial" w:hAnsi="Arial" w:cs="Arial"/>
          <w:szCs w:val="24"/>
        </w:rPr>
        <w:t xml:space="preserve">. </w:t>
      </w:r>
      <w:r w:rsidR="00526E1D">
        <w:rPr>
          <w:rFonts w:ascii="Arial" w:hAnsi="Arial" w:cs="Arial"/>
          <w:szCs w:val="24"/>
        </w:rPr>
        <w:t>A person needs to know</w:t>
      </w:r>
      <w:r w:rsidR="00E05B4B" w:rsidRPr="00E4611F">
        <w:rPr>
          <w:rFonts w:ascii="Arial" w:hAnsi="Arial" w:cs="Arial"/>
          <w:szCs w:val="24"/>
        </w:rPr>
        <w:t xml:space="preserve"> about the ingredients of the food and the most important thing is to consider how will those ingredients affect the immune system. This is the way to eliminate allergies and intolerance of food in the industry. Different people are allergic to certain foods, it is natural. To avoid food </w:t>
      </w:r>
      <w:r w:rsidR="00526E1D">
        <w:rPr>
          <w:rFonts w:ascii="Arial" w:hAnsi="Arial" w:cs="Arial"/>
          <w:szCs w:val="24"/>
        </w:rPr>
        <w:t>allergies</w:t>
      </w:r>
      <w:r w:rsidR="00D94B26" w:rsidRPr="00E4611F">
        <w:rPr>
          <w:rFonts w:ascii="Arial" w:hAnsi="Arial" w:cs="Arial"/>
          <w:szCs w:val="24"/>
        </w:rPr>
        <w:t>,</w:t>
      </w:r>
      <w:r w:rsidR="00E05B4B" w:rsidRPr="00E4611F">
        <w:rPr>
          <w:rFonts w:ascii="Arial" w:hAnsi="Arial" w:cs="Arial"/>
          <w:szCs w:val="24"/>
        </w:rPr>
        <w:t xml:space="preserve"> it is very important to separate those ingredient</w:t>
      </w:r>
      <w:r w:rsidR="00D94B26" w:rsidRPr="00E4611F">
        <w:rPr>
          <w:rFonts w:ascii="Arial" w:hAnsi="Arial" w:cs="Arial"/>
          <w:szCs w:val="24"/>
        </w:rPr>
        <w:t>s</w:t>
      </w:r>
      <w:r w:rsidR="00E05B4B" w:rsidRPr="00E4611F">
        <w:rPr>
          <w:rFonts w:ascii="Arial" w:hAnsi="Arial" w:cs="Arial"/>
          <w:szCs w:val="24"/>
        </w:rPr>
        <w:t xml:space="preserve"> that are allergic </w:t>
      </w:r>
      <w:r w:rsidR="00526E1D">
        <w:rPr>
          <w:rFonts w:ascii="Arial" w:hAnsi="Arial" w:cs="Arial"/>
          <w:szCs w:val="24"/>
        </w:rPr>
        <w:t>to</w:t>
      </w:r>
      <w:r w:rsidR="00D94B26" w:rsidRPr="00E4611F">
        <w:rPr>
          <w:rFonts w:ascii="Arial" w:hAnsi="Arial" w:cs="Arial"/>
          <w:szCs w:val="24"/>
        </w:rPr>
        <w:t xml:space="preserve"> a person. </w:t>
      </w:r>
      <w:r w:rsidR="00526E1D">
        <w:rPr>
          <w:rFonts w:ascii="Arial" w:hAnsi="Arial" w:cs="Arial"/>
          <w:szCs w:val="24"/>
        </w:rPr>
        <w:t>The food</w:t>
      </w:r>
      <w:r w:rsidR="00D94B26" w:rsidRPr="00E4611F">
        <w:rPr>
          <w:rFonts w:ascii="Arial" w:hAnsi="Arial" w:cs="Arial"/>
          <w:szCs w:val="24"/>
        </w:rPr>
        <w:t xml:space="preserve"> industry has been working </w:t>
      </w:r>
      <w:r w:rsidR="00526E1D">
        <w:rPr>
          <w:rFonts w:ascii="Arial" w:hAnsi="Arial" w:cs="Arial"/>
          <w:szCs w:val="24"/>
        </w:rPr>
        <w:t>on</w:t>
      </w:r>
      <w:r w:rsidR="00D94B26" w:rsidRPr="00E4611F">
        <w:rPr>
          <w:rFonts w:ascii="Arial" w:hAnsi="Arial" w:cs="Arial"/>
          <w:szCs w:val="24"/>
        </w:rPr>
        <w:t xml:space="preserve"> it for a long time by training the staff about the allergic risks and management, and it is very important to communicate with the consumer to know about </w:t>
      </w:r>
      <w:r w:rsidR="00D94B26" w:rsidRPr="00E4611F">
        <w:rPr>
          <w:rFonts w:ascii="Arial" w:hAnsi="Arial" w:cs="Arial"/>
          <w:szCs w:val="24"/>
        </w:rPr>
        <w:lastRenderedPageBreak/>
        <w:t xml:space="preserve">it. </w:t>
      </w:r>
      <w:r w:rsidR="00BB5E88" w:rsidRPr="00E4611F">
        <w:rPr>
          <w:rFonts w:ascii="Arial" w:hAnsi="Arial" w:cs="Arial"/>
          <w:szCs w:val="24"/>
        </w:rPr>
        <w:t xml:space="preserve">There are a few symptoms that </w:t>
      </w:r>
      <w:r w:rsidR="00526E1D">
        <w:rPr>
          <w:rFonts w:ascii="Arial" w:hAnsi="Arial" w:cs="Arial"/>
          <w:szCs w:val="24"/>
        </w:rPr>
        <w:t>indicate</w:t>
      </w:r>
      <w:r w:rsidR="00BB5E88" w:rsidRPr="00E4611F">
        <w:rPr>
          <w:rFonts w:ascii="Arial" w:hAnsi="Arial" w:cs="Arial"/>
          <w:szCs w:val="24"/>
        </w:rPr>
        <w:t xml:space="preserve"> food allergy and intolerance, like intolerance of food</w:t>
      </w:r>
      <w:r w:rsidR="00526E1D">
        <w:rPr>
          <w:rFonts w:ascii="Arial" w:hAnsi="Arial" w:cs="Arial"/>
          <w:szCs w:val="24"/>
        </w:rPr>
        <w:t>,</w:t>
      </w:r>
      <w:r w:rsidR="00BB5E88" w:rsidRPr="00E4611F">
        <w:rPr>
          <w:rFonts w:ascii="Arial" w:hAnsi="Arial" w:cs="Arial"/>
          <w:szCs w:val="24"/>
        </w:rPr>
        <w:t xml:space="preserve"> </w:t>
      </w:r>
      <w:r w:rsidR="00526E1D">
        <w:rPr>
          <w:rFonts w:ascii="Arial" w:hAnsi="Arial" w:cs="Arial"/>
          <w:szCs w:val="24"/>
        </w:rPr>
        <w:t xml:space="preserve">which </w:t>
      </w:r>
      <w:r w:rsidR="00BB5E88" w:rsidRPr="00E4611F">
        <w:rPr>
          <w:rFonts w:ascii="Arial" w:hAnsi="Arial" w:cs="Arial"/>
          <w:szCs w:val="24"/>
        </w:rPr>
        <w:t xml:space="preserve">is not </w:t>
      </w:r>
      <w:r w:rsidR="00526E1D">
        <w:rPr>
          <w:rFonts w:ascii="Arial" w:hAnsi="Arial" w:cs="Arial"/>
          <w:szCs w:val="24"/>
        </w:rPr>
        <w:t>life-threatening</w:t>
      </w:r>
      <w:r w:rsidR="00BB5E88" w:rsidRPr="00E4611F">
        <w:rPr>
          <w:rFonts w:ascii="Arial" w:hAnsi="Arial" w:cs="Arial"/>
          <w:szCs w:val="24"/>
        </w:rPr>
        <w:t xml:space="preserve"> while the allergy can become </w:t>
      </w:r>
      <w:r w:rsidR="00526E1D">
        <w:rPr>
          <w:rFonts w:ascii="Arial" w:hAnsi="Arial" w:cs="Arial"/>
          <w:szCs w:val="24"/>
        </w:rPr>
        <w:t>life-threatening</w:t>
      </w:r>
      <w:r w:rsidR="00BB5E88" w:rsidRPr="00E4611F">
        <w:rPr>
          <w:rFonts w:ascii="Arial" w:hAnsi="Arial" w:cs="Arial"/>
          <w:szCs w:val="24"/>
        </w:rPr>
        <w:t xml:space="preserve"> in some cases</w:t>
      </w:r>
      <w:r w:rsidR="00E4611F" w:rsidRPr="00E4611F">
        <w:rPr>
          <w:rFonts w:ascii="Arial" w:hAnsi="Arial" w:cs="Arial"/>
          <w:szCs w:val="24"/>
        </w:rPr>
        <w:t xml:space="preserve"> (Popping &amp; Diaz-Amigo 2018)</w:t>
      </w:r>
      <w:r w:rsidR="00BB5E88" w:rsidRPr="00E4611F">
        <w:rPr>
          <w:rFonts w:ascii="Arial" w:hAnsi="Arial" w:cs="Arial"/>
          <w:szCs w:val="24"/>
        </w:rPr>
        <w:t>.</w:t>
      </w:r>
      <w:r w:rsidR="00AF1BD2" w:rsidRPr="00E4611F">
        <w:rPr>
          <w:rFonts w:ascii="Arial" w:hAnsi="Arial" w:cs="Arial"/>
          <w:szCs w:val="24"/>
        </w:rPr>
        <w:t xml:space="preserve"> </w:t>
      </w:r>
      <w:r w:rsidR="006A38B1" w:rsidRPr="00E4611F">
        <w:rPr>
          <w:rFonts w:ascii="Arial" w:hAnsi="Arial" w:cs="Arial"/>
          <w:szCs w:val="24"/>
        </w:rPr>
        <w:t xml:space="preserve">This knowledge is quite useful and it can help me in many different ways. </w:t>
      </w:r>
      <w:r w:rsidRPr="00E4611F">
        <w:rPr>
          <w:rFonts w:ascii="Arial" w:hAnsi="Arial" w:cs="Arial"/>
          <w:szCs w:val="24"/>
        </w:rPr>
        <w:t xml:space="preserve">I can try using this knowledge to ensure the health and safety of the consumer, </w:t>
      </w:r>
      <w:r w:rsidR="006A38B1" w:rsidRPr="00E4611F">
        <w:rPr>
          <w:rFonts w:ascii="Arial" w:hAnsi="Arial" w:cs="Arial"/>
          <w:szCs w:val="24"/>
        </w:rPr>
        <w:t xml:space="preserve">If I am working in </w:t>
      </w:r>
      <w:r w:rsidR="00526E1D">
        <w:rPr>
          <w:rFonts w:ascii="Arial" w:hAnsi="Arial" w:cs="Arial"/>
          <w:szCs w:val="24"/>
        </w:rPr>
        <w:t>the</w:t>
      </w:r>
      <w:r w:rsidR="006A38B1" w:rsidRPr="00E4611F">
        <w:rPr>
          <w:rFonts w:ascii="Arial" w:hAnsi="Arial" w:cs="Arial"/>
          <w:szCs w:val="24"/>
        </w:rPr>
        <w:t xml:space="preserve"> food industry I should communicate with the consumer</w:t>
      </w:r>
      <w:r w:rsidR="00526E1D">
        <w:rPr>
          <w:rFonts w:ascii="Arial" w:hAnsi="Arial" w:cs="Arial"/>
          <w:szCs w:val="24"/>
        </w:rPr>
        <w:t>,</w:t>
      </w:r>
      <w:r w:rsidR="006A38B1" w:rsidRPr="00E4611F">
        <w:rPr>
          <w:rFonts w:ascii="Arial" w:hAnsi="Arial" w:cs="Arial"/>
          <w:szCs w:val="24"/>
        </w:rPr>
        <w:t xml:space="preserve"> and I should be aware, </w:t>
      </w:r>
      <w:r w:rsidR="00526E1D">
        <w:rPr>
          <w:rFonts w:ascii="Arial" w:hAnsi="Arial" w:cs="Arial"/>
          <w:szCs w:val="24"/>
        </w:rPr>
        <w:t>of</w:t>
      </w:r>
      <w:r w:rsidR="006A38B1" w:rsidRPr="00E4611F">
        <w:rPr>
          <w:rFonts w:ascii="Arial" w:hAnsi="Arial" w:cs="Arial"/>
          <w:szCs w:val="24"/>
        </w:rPr>
        <w:t xml:space="preserve"> </w:t>
      </w:r>
      <w:r w:rsidR="00526E1D">
        <w:rPr>
          <w:rFonts w:ascii="Arial" w:hAnsi="Arial" w:cs="Arial"/>
          <w:szCs w:val="24"/>
        </w:rPr>
        <w:t xml:space="preserve">whether </w:t>
      </w:r>
      <w:r w:rsidR="006A38B1" w:rsidRPr="00E4611F">
        <w:rPr>
          <w:rFonts w:ascii="Arial" w:hAnsi="Arial" w:cs="Arial"/>
          <w:szCs w:val="24"/>
        </w:rPr>
        <w:t xml:space="preserve">the consumer is allergic to any food or not, </w:t>
      </w:r>
      <w:r w:rsidR="00526E1D">
        <w:rPr>
          <w:rFonts w:ascii="Arial" w:hAnsi="Arial" w:cs="Arial"/>
          <w:szCs w:val="24"/>
        </w:rPr>
        <w:t xml:space="preserve">and </w:t>
      </w:r>
      <w:r w:rsidR="006A38B1" w:rsidRPr="00E4611F">
        <w:rPr>
          <w:rFonts w:ascii="Arial" w:hAnsi="Arial" w:cs="Arial"/>
          <w:szCs w:val="24"/>
        </w:rPr>
        <w:t xml:space="preserve">I should learn to manage these kinds of cases. While working in the food industry I can face these issues anytime.  </w:t>
      </w:r>
    </w:p>
    <w:p w14:paraId="2DBF013C" w14:textId="24CB81A7" w:rsidR="006A38B1" w:rsidRPr="00E4611F" w:rsidRDefault="006A38B1" w:rsidP="00E4611F">
      <w:pPr>
        <w:spacing w:line="360" w:lineRule="auto"/>
        <w:rPr>
          <w:rFonts w:ascii="Arial" w:hAnsi="Arial" w:cs="Arial"/>
          <w:szCs w:val="24"/>
        </w:rPr>
      </w:pPr>
      <w:r w:rsidRPr="00E4611F">
        <w:rPr>
          <w:rFonts w:ascii="Arial" w:hAnsi="Arial" w:cs="Arial"/>
          <w:szCs w:val="24"/>
        </w:rPr>
        <w:t xml:space="preserve">The topic is very important to </w:t>
      </w:r>
      <w:r w:rsidR="00995F14" w:rsidRPr="00E4611F">
        <w:rPr>
          <w:rFonts w:ascii="Arial" w:hAnsi="Arial" w:cs="Arial"/>
          <w:szCs w:val="24"/>
        </w:rPr>
        <w:t>consider if anyone aims to work in the food and beverage industry</w:t>
      </w:r>
      <w:r w:rsidR="00E4611F" w:rsidRPr="00E4611F">
        <w:rPr>
          <w:rFonts w:ascii="Arial" w:hAnsi="Arial" w:cs="Arial"/>
          <w:szCs w:val="24"/>
        </w:rPr>
        <w:t xml:space="preserve"> (Facioni et.al 2020)</w:t>
      </w:r>
      <w:r w:rsidR="00995F14" w:rsidRPr="00E4611F">
        <w:rPr>
          <w:rFonts w:ascii="Arial" w:hAnsi="Arial" w:cs="Arial"/>
          <w:szCs w:val="24"/>
        </w:rPr>
        <w:t xml:space="preserve">. Proper training of the people should be made </w:t>
      </w:r>
      <w:r w:rsidR="00526E1D">
        <w:rPr>
          <w:rFonts w:ascii="Arial" w:hAnsi="Arial" w:cs="Arial"/>
          <w:szCs w:val="24"/>
        </w:rPr>
        <w:t>to</w:t>
      </w:r>
      <w:r w:rsidR="00995F14" w:rsidRPr="00E4611F">
        <w:rPr>
          <w:rFonts w:ascii="Arial" w:hAnsi="Arial" w:cs="Arial"/>
          <w:szCs w:val="24"/>
        </w:rPr>
        <w:t xml:space="preserve"> avoid or reduce the </w:t>
      </w:r>
      <w:r w:rsidR="00526E1D">
        <w:rPr>
          <w:rFonts w:ascii="Arial" w:hAnsi="Arial" w:cs="Arial"/>
          <w:szCs w:val="24"/>
        </w:rPr>
        <w:t>causes</w:t>
      </w:r>
      <w:r w:rsidR="00995F14" w:rsidRPr="00E4611F">
        <w:rPr>
          <w:rFonts w:ascii="Arial" w:hAnsi="Arial" w:cs="Arial"/>
          <w:szCs w:val="24"/>
        </w:rPr>
        <w:t xml:space="preserve"> of food allergy and intolerance.</w:t>
      </w:r>
      <w:r w:rsidR="00A32318" w:rsidRPr="00E4611F">
        <w:rPr>
          <w:rFonts w:ascii="Arial" w:hAnsi="Arial" w:cs="Arial"/>
          <w:szCs w:val="24"/>
        </w:rPr>
        <w:t xml:space="preserve"> It can help the professionals working in the food and beverages industry by managing the manufacturing of the food along with the ingredients that are going to be used</w:t>
      </w:r>
      <w:r w:rsidR="000141A7" w:rsidRPr="00E4611F">
        <w:rPr>
          <w:rFonts w:ascii="Arial" w:hAnsi="Arial" w:cs="Arial"/>
          <w:szCs w:val="24"/>
        </w:rPr>
        <w:t xml:space="preserve">. There are a few factors that should be considered while working in the industry like </w:t>
      </w:r>
      <w:r w:rsidR="00526E1D">
        <w:rPr>
          <w:rFonts w:ascii="Arial" w:hAnsi="Arial" w:cs="Arial"/>
          <w:szCs w:val="24"/>
        </w:rPr>
        <w:t xml:space="preserve">the </w:t>
      </w:r>
      <w:r w:rsidR="000141A7" w:rsidRPr="00E4611F">
        <w:rPr>
          <w:rFonts w:ascii="Arial" w:hAnsi="Arial" w:cs="Arial"/>
          <w:szCs w:val="24"/>
        </w:rPr>
        <w:t xml:space="preserve">selection of ingredients, food contact surfaces, product scheduling, testing and most importantly mentioning the ingredients by properly </w:t>
      </w:r>
      <w:r w:rsidR="00526E1D">
        <w:rPr>
          <w:rFonts w:ascii="Arial" w:hAnsi="Arial" w:cs="Arial"/>
          <w:szCs w:val="24"/>
        </w:rPr>
        <w:t>labeling</w:t>
      </w:r>
      <w:r w:rsidR="000141A7" w:rsidRPr="00E4611F">
        <w:rPr>
          <w:rFonts w:ascii="Arial" w:hAnsi="Arial" w:cs="Arial"/>
          <w:szCs w:val="24"/>
        </w:rPr>
        <w:t xml:space="preserve"> the packaging of the product</w:t>
      </w:r>
      <w:r w:rsidR="00E4611F" w:rsidRPr="00E4611F">
        <w:rPr>
          <w:rFonts w:ascii="Arial" w:hAnsi="Arial" w:cs="Arial"/>
          <w:szCs w:val="24"/>
        </w:rPr>
        <w:t xml:space="preserve"> (DunnGalvin et.al 2019)</w:t>
      </w:r>
      <w:r w:rsidR="000141A7" w:rsidRPr="00E4611F">
        <w:rPr>
          <w:rFonts w:ascii="Arial" w:hAnsi="Arial" w:cs="Arial"/>
          <w:szCs w:val="24"/>
        </w:rPr>
        <w:t>.</w:t>
      </w:r>
      <w:r w:rsidR="00C65884" w:rsidRPr="00E4611F">
        <w:rPr>
          <w:rFonts w:ascii="Arial" w:hAnsi="Arial" w:cs="Arial"/>
          <w:szCs w:val="24"/>
        </w:rPr>
        <w:t xml:space="preserve"> These steps, if followed properly can help in maintaining the health and safety of the people. </w:t>
      </w:r>
    </w:p>
    <w:p w14:paraId="29491741" w14:textId="72BEB19E" w:rsidR="0071707D" w:rsidRPr="00E4611F" w:rsidRDefault="00D94B26" w:rsidP="00E4611F">
      <w:pPr>
        <w:spacing w:line="360" w:lineRule="auto"/>
        <w:rPr>
          <w:rFonts w:ascii="Arial" w:hAnsi="Arial" w:cs="Arial"/>
          <w:szCs w:val="24"/>
        </w:rPr>
      </w:pPr>
      <w:r w:rsidRPr="00E4611F">
        <w:rPr>
          <w:rFonts w:ascii="Arial" w:hAnsi="Arial" w:cs="Arial"/>
          <w:szCs w:val="24"/>
        </w:rPr>
        <w:t xml:space="preserve">Along with the rise in allergic cases the industry has been working </w:t>
      </w:r>
      <w:r w:rsidR="00526E1D">
        <w:rPr>
          <w:rFonts w:ascii="Arial" w:hAnsi="Arial" w:cs="Arial"/>
          <w:szCs w:val="24"/>
        </w:rPr>
        <w:t>on</w:t>
      </w:r>
      <w:r w:rsidRPr="00E4611F">
        <w:rPr>
          <w:rFonts w:ascii="Arial" w:hAnsi="Arial" w:cs="Arial"/>
          <w:szCs w:val="24"/>
        </w:rPr>
        <w:t xml:space="preserve"> the safety and protection of </w:t>
      </w:r>
      <w:r w:rsidR="00526E1D">
        <w:rPr>
          <w:rFonts w:ascii="Arial" w:hAnsi="Arial" w:cs="Arial"/>
          <w:szCs w:val="24"/>
        </w:rPr>
        <w:t>consumers’</w:t>
      </w:r>
      <w:r w:rsidRPr="00E4611F">
        <w:rPr>
          <w:rFonts w:ascii="Arial" w:hAnsi="Arial" w:cs="Arial"/>
          <w:szCs w:val="24"/>
        </w:rPr>
        <w:t xml:space="preserve"> health. </w:t>
      </w:r>
      <w:r w:rsidR="00526E1D">
        <w:rPr>
          <w:rFonts w:ascii="Arial" w:hAnsi="Arial" w:cs="Arial"/>
          <w:szCs w:val="24"/>
        </w:rPr>
        <w:t>The food</w:t>
      </w:r>
      <w:r w:rsidRPr="00E4611F">
        <w:rPr>
          <w:rFonts w:ascii="Arial" w:hAnsi="Arial" w:cs="Arial"/>
          <w:szCs w:val="24"/>
        </w:rPr>
        <w:t xml:space="preserve"> industry has started mentioning the ingredients on the packaging of food items so it can be easy for people to know if the food </w:t>
      </w:r>
      <w:r w:rsidR="00BB5E88" w:rsidRPr="00E4611F">
        <w:rPr>
          <w:rFonts w:ascii="Arial" w:hAnsi="Arial" w:cs="Arial"/>
          <w:szCs w:val="24"/>
        </w:rPr>
        <w:t xml:space="preserve">is allergic </w:t>
      </w:r>
      <w:r w:rsidR="00526E1D">
        <w:rPr>
          <w:rFonts w:ascii="Arial" w:hAnsi="Arial" w:cs="Arial"/>
          <w:szCs w:val="24"/>
        </w:rPr>
        <w:t>to</w:t>
      </w:r>
      <w:r w:rsidR="00BB5E88" w:rsidRPr="00E4611F">
        <w:rPr>
          <w:rFonts w:ascii="Arial" w:hAnsi="Arial" w:cs="Arial"/>
          <w:szCs w:val="24"/>
        </w:rPr>
        <w:t xml:space="preserve"> them or not</w:t>
      </w:r>
      <w:r w:rsidR="00E4611F" w:rsidRPr="00E4611F">
        <w:rPr>
          <w:rFonts w:ascii="Arial" w:hAnsi="Arial" w:cs="Arial"/>
          <w:szCs w:val="24"/>
        </w:rPr>
        <w:t xml:space="preserve"> (Gupta et.al 2017)</w:t>
      </w:r>
      <w:r w:rsidR="00BB5E88" w:rsidRPr="00E4611F">
        <w:rPr>
          <w:rFonts w:ascii="Arial" w:hAnsi="Arial" w:cs="Arial"/>
          <w:szCs w:val="24"/>
        </w:rPr>
        <w:t xml:space="preserve">. Health organizations </w:t>
      </w:r>
      <w:r w:rsidR="00526E1D">
        <w:rPr>
          <w:rFonts w:ascii="Arial" w:hAnsi="Arial" w:cs="Arial"/>
          <w:szCs w:val="24"/>
        </w:rPr>
        <w:t>have</w:t>
      </w:r>
      <w:r w:rsidR="00BB5E88" w:rsidRPr="00E4611F">
        <w:rPr>
          <w:rFonts w:ascii="Arial" w:hAnsi="Arial" w:cs="Arial"/>
          <w:szCs w:val="24"/>
        </w:rPr>
        <w:t xml:space="preserve"> been raising awareness related to allergies and intolerance, and important within the food industry to help people with their health. </w:t>
      </w:r>
      <w:r w:rsidR="000141A7" w:rsidRPr="00E4611F">
        <w:rPr>
          <w:rFonts w:ascii="Arial" w:hAnsi="Arial" w:cs="Arial"/>
          <w:szCs w:val="24"/>
        </w:rPr>
        <w:t xml:space="preserve">This topic has helped the health organization maintain some standards of food quality by </w:t>
      </w:r>
      <w:r w:rsidR="00CE45BE" w:rsidRPr="00E4611F">
        <w:rPr>
          <w:rFonts w:ascii="Arial" w:hAnsi="Arial" w:cs="Arial"/>
          <w:szCs w:val="24"/>
        </w:rPr>
        <w:t xml:space="preserve">raising awareness about allergies and intolerance </w:t>
      </w:r>
      <w:r w:rsidR="00526E1D">
        <w:rPr>
          <w:rFonts w:ascii="Arial" w:hAnsi="Arial" w:cs="Arial"/>
          <w:szCs w:val="24"/>
        </w:rPr>
        <w:t>to</w:t>
      </w:r>
      <w:r w:rsidR="00CE45BE" w:rsidRPr="00E4611F">
        <w:rPr>
          <w:rFonts w:ascii="Arial" w:hAnsi="Arial" w:cs="Arial"/>
          <w:szCs w:val="24"/>
        </w:rPr>
        <w:t xml:space="preserve"> food. Different health organizations are now working actively on this issue </w:t>
      </w:r>
      <w:r w:rsidR="00526E1D">
        <w:rPr>
          <w:rFonts w:ascii="Arial" w:hAnsi="Arial" w:cs="Arial"/>
          <w:szCs w:val="24"/>
        </w:rPr>
        <w:t>to</w:t>
      </w:r>
      <w:r w:rsidR="00CE45BE" w:rsidRPr="00E4611F">
        <w:rPr>
          <w:rFonts w:ascii="Arial" w:hAnsi="Arial" w:cs="Arial"/>
          <w:szCs w:val="24"/>
        </w:rPr>
        <w:t xml:space="preserve"> reduce the food safety hazards and ensure that the product manufactured in the industry is safe and healthy for the consumer</w:t>
      </w:r>
      <w:r w:rsidR="00E4611F" w:rsidRPr="00E4611F">
        <w:rPr>
          <w:rFonts w:ascii="Arial" w:hAnsi="Arial" w:cs="Arial"/>
          <w:szCs w:val="24"/>
        </w:rPr>
        <w:t xml:space="preserve"> (Yang et.al 2022)</w:t>
      </w:r>
      <w:r w:rsidR="00CE45BE" w:rsidRPr="00E4611F">
        <w:rPr>
          <w:rFonts w:ascii="Arial" w:hAnsi="Arial" w:cs="Arial"/>
          <w:szCs w:val="24"/>
        </w:rPr>
        <w:t>.</w:t>
      </w:r>
      <w:r w:rsidR="00B07711" w:rsidRPr="00E4611F">
        <w:rPr>
          <w:rFonts w:ascii="Arial" w:hAnsi="Arial" w:cs="Arial"/>
          <w:szCs w:val="24"/>
        </w:rPr>
        <w:t xml:space="preserve"> Health organizations ensure that the staff working in the food industry must be aware </w:t>
      </w:r>
      <w:r w:rsidR="00526E1D">
        <w:rPr>
          <w:rFonts w:ascii="Arial" w:hAnsi="Arial" w:cs="Arial"/>
          <w:szCs w:val="24"/>
        </w:rPr>
        <w:t>of</w:t>
      </w:r>
      <w:r w:rsidR="00B07711" w:rsidRPr="00E4611F">
        <w:rPr>
          <w:rFonts w:ascii="Arial" w:hAnsi="Arial" w:cs="Arial"/>
          <w:szCs w:val="24"/>
        </w:rPr>
        <w:t xml:space="preserve"> the consequences of allergy and intolerance and they should also know how to handle people that suffer </w:t>
      </w:r>
      <w:r w:rsidR="00526E1D">
        <w:rPr>
          <w:rFonts w:ascii="Arial" w:hAnsi="Arial" w:cs="Arial"/>
          <w:szCs w:val="24"/>
        </w:rPr>
        <w:t>from</w:t>
      </w:r>
      <w:r w:rsidR="00B07711" w:rsidRPr="00E4611F">
        <w:rPr>
          <w:rFonts w:ascii="Arial" w:hAnsi="Arial" w:cs="Arial"/>
          <w:szCs w:val="24"/>
        </w:rPr>
        <w:t xml:space="preserve"> food allergies or food intolerance</w:t>
      </w:r>
      <w:r w:rsidR="00E4611F" w:rsidRPr="00E4611F">
        <w:rPr>
          <w:rFonts w:ascii="Arial" w:hAnsi="Arial" w:cs="Arial"/>
          <w:szCs w:val="24"/>
        </w:rPr>
        <w:t>.</w:t>
      </w:r>
    </w:p>
    <w:p w14:paraId="03FFE080" w14:textId="6B7D987E" w:rsidR="00B059AA" w:rsidRPr="00E4611F" w:rsidRDefault="00E4611F" w:rsidP="00E4611F">
      <w:pPr>
        <w:spacing w:line="360" w:lineRule="auto"/>
        <w:rPr>
          <w:rFonts w:ascii="Arial" w:hAnsi="Arial" w:cs="Arial"/>
          <w:szCs w:val="24"/>
        </w:rPr>
      </w:pPr>
      <w:r w:rsidRPr="00E4611F">
        <w:rPr>
          <w:rFonts w:ascii="Arial" w:hAnsi="Arial" w:cs="Arial"/>
          <w:szCs w:val="24"/>
        </w:rPr>
        <w:br w:type="page"/>
      </w:r>
      <w:r w:rsidR="00B059AA" w:rsidRPr="00E4611F">
        <w:rPr>
          <w:rFonts w:ascii="Arial" w:hAnsi="Arial" w:cs="Arial"/>
          <w:b/>
          <w:szCs w:val="24"/>
        </w:rPr>
        <w:lastRenderedPageBreak/>
        <w:t>References</w:t>
      </w:r>
    </w:p>
    <w:p w14:paraId="726E9241" w14:textId="7016068C" w:rsidR="000E607D" w:rsidRPr="00E4611F" w:rsidRDefault="00AF1BD2" w:rsidP="00E4611F">
      <w:pPr>
        <w:spacing w:line="360" w:lineRule="auto"/>
        <w:rPr>
          <w:rFonts w:ascii="Arial" w:hAnsi="Arial" w:cs="Arial"/>
          <w:szCs w:val="24"/>
        </w:rPr>
      </w:pPr>
      <w:r w:rsidRPr="00E4611F">
        <w:rPr>
          <w:rFonts w:ascii="Arial" w:hAnsi="Arial" w:cs="Arial"/>
          <w:szCs w:val="24"/>
        </w:rPr>
        <w:t>Popping, B. and Diaz-Amigo, C., 2018. European regulations for labeling requirements for food allergens and substances causing intolerances: history and future. Journal of AOAC International, 101(1), pp.2-7.</w:t>
      </w:r>
    </w:p>
    <w:p w14:paraId="008EB3D7" w14:textId="4B1BBCAC" w:rsidR="00AF1BD2" w:rsidRPr="00E4611F" w:rsidRDefault="00244857" w:rsidP="00E4611F">
      <w:pPr>
        <w:spacing w:line="360" w:lineRule="auto"/>
        <w:rPr>
          <w:rFonts w:ascii="Arial" w:hAnsi="Arial" w:cs="Arial"/>
          <w:szCs w:val="24"/>
        </w:rPr>
      </w:pPr>
      <w:hyperlink r:id="rId6" w:history="1">
        <w:r w:rsidR="00AF1BD2" w:rsidRPr="00E4611F">
          <w:rPr>
            <w:rStyle w:val="Hyperlink"/>
            <w:rFonts w:ascii="Arial" w:hAnsi="Arial" w:cs="Arial"/>
            <w:szCs w:val="24"/>
          </w:rPr>
          <w:t>https://academic.oup.com/jaoac/article-abstract/101/1/2/5653905</w:t>
        </w:r>
      </w:hyperlink>
    </w:p>
    <w:p w14:paraId="282504E9" w14:textId="11259CD8" w:rsidR="0051338B" w:rsidRPr="00E4611F" w:rsidRDefault="0051338B" w:rsidP="00E4611F">
      <w:pPr>
        <w:spacing w:line="360" w:lineRule="auto"/>
        <w:rPr>
          <w:rFonts w:ascii="Arial" w:hAnsi="Arial" w:cs="Arial"/>
          <w:szCs w:val="24"/>
        </w:rPr>
      </w:pPr>
    </w:p>
    <w:p w14:paraId="2C11C77D" w14:textId="5258BC1A" w:rsidR="000B608C" w:rsidRPr="00E4611F" w:rsidRDefault="00CE45BE" w:rsidP="00E4611F">
      <w:pPr>
        <w:spacing w:line="360" w:lineRule="auto"/>
        <w:rPr>
          <w:rFonts w:ascii="Arial" w:hAnsi="Arial" w:cs="Arial"/>
          <w:szCs w:val="24"/>
        </w:rPr>
      </w:pPr>
      <w:r w:rsidRPr="00E4611F">
        <w:rPr>
          <w:rFonts w:ascii="Arial" w:hAnsi="Arial" w:cs="Arial"/>
          <w:szCs w:val="24"/>
        </w:rPr>
        <w:t>Gupta, R.S., Taylor, S.L., Baumert, J.L., Kao, L.M., Schuster, E. and Smith, B.M., 2017. Economic factors impacting food allergen management: Perspectives from the food industry. Journal of food protection, 80(10), pp.1719-1725.</w:t>
      </w:r>
    </w:p>
    <w:p w14:paraId="6F7FFAA1" w14:textId="63DA62CC" w:rsidR="000E607D" w:rsidRPr="00E4611F" w:rsidRDefault="00244857" w:rsidP="00E4611F">
      <w:pPr>
        <w:spacing w:line="360" w:lineRule="auto"/>
        <w:rPr>
          <w:rStyle w:val="Hyperlink"/>
          <w:rFonts w:ascii="Arial" w:hAnsi="Arial" w:cs="Arial"/>
          <w:szCs w:val="24"/>
        </w:rPr>
      </w:pPr>
      <w:hyperlink r:id="rId7" w:history="1">
        <w:r w:rsidR="0051338B" w:rsidRPr="00E4611F">
          <w:rPr>
            <w:rStyle w:val="Hyperlink"/>
            <w:rFonts w:ascii="Arial" w:hAnsi="Arial" w:cs="Arial"/>
            <w:szCs w:val="24"/>
          </w:rPr>
          <w:t>https://meridian.allenpress.com/jfp/article-abstract/80/10/1719/199940</w:t>
        </w:r>
      </w:hyperlink>
    </w:p>
    <w:p w14:paraId="55CD90A8" w14:textId="77777777" w:rsidR="00E4611F" w:rsidRPr="00E4611F" w:rsidRDefault="00E4611F" w:rsidP="00E4611F">
      <w:pPr>
        <w:spacing w:line="360" w:lineRule="auto"/>
        <w:rPr>
          <w:rStyle w:val="Hyperlink"/>
          <w:rFonts w:ascii="Arial" w:hAnsi="Arial" w:cs="Arial"/>
          <w:szCs w:val="24"/>
        </w:rPr>
      </w:pPr>
    </w:p>
    <w:p w14:paraId="46A8B23D" w14:textId="0F0D92ED" w:rsidR="00B07711" w:rsidRPr="00E4611F" w:rsidRDefault="00B07711" w:rsidP="00E4611F">
      <w:pPr>
        <w:spacing w:line="360" w:lineRule="auto"/>
        <w:rPr>
          <w:rFonts w:ascii="Arial" w:hAnsi="Arial" w:cs="Arial"/>
          <w:szCs w:val="24"/>
        </w:rPr>
      </w:pPr>
      <w:r w:rsidRPr="00E4611F">
        <w:rPr>
          <w:rFonts w:ascii="Arial" w:hAnsi="Arial" w:cs="Arial"/>
          <w:szCs w:val="24"/>
        </w:rPr>
        <w:t xml:space="preserve">Facioni, M.S., Raspini, B., Pivari, F., Dogliotti, E. and Cena, H., 2020. Nutritional management of lactose intolerance: the importance of diet and food </w:t>
      </w:r>
      <w:r w:rsidR="00526E1D">
        <w:rPr>
          <w:rFonts w:ascii="Arial" w:hAnsi="Arial" w:cs="Arial"/>
          <w:szCs w:val="24"/>
        </w:rPr>
        <w:t>labeling</w:t>
      </w:r>
      <w:r w:rsidRPr="00E4611F">
        <w:rPr>
          <w:rFonts w:ascii="Arial" w:hAnsi="Arial" w:cs="Arial"/>
          <w:szCs w:val="24"/>
        </w:rPr>
        <w:t>. Journal of Translational Medicine, 18(1), pp.1-9.</w:t>
      </w:r>
    </w:p>
    <w:p w14:paraId="0F179D86" w14:textId="03046B4E" w:rsidR="00B07711" w:rsidRPr="00E4611F" w:rsidRDefault="00244857" w:rsidP="00E4611F">
      <w:pPr>
        <w:spacing w:line="360" w:lineRule="auto"/>
        <w:rPr>
          <w:rFonts w:ascii="Arial" w:hAnsi="Arial" w:cs="Arial"/>
          <w:szCs w:val="24"/>
        </w:rPr>
      </w:pPr>
      <w:hyperlink r:id="rId8" w:history="1">
        <w:r w:rsidR="00B07711" w:rsidRPr="00E4611F">
          <w:rPr>
            <w:rStyle w:val="Hyperlink"/>
            <w:rFonts w:ascii="Arial" w:hAnsi="Arial" w:cs="Arial"/>
            <w:szCs w:val="24"/>
          </w:rPr>
          <w:t>https://link.springer.com/article/10.1186/s12967-020-02429-2</w:t>
        </w:r>
      </w:hyperlink>
    </w:p>
    <w:p w14:paraId="5B954249" w14:textId="502BDFCD" w:rsidR="004B55EC" w:rsidRPr="00E4611F" w:rsidRDefault="004B55EC" w:rsidP="00E4611F">
      <w:pPr>
        <w:spacing w:line="360" w:lineRule="auto"/>
        <w:rPr>
          <w:rFonts w:ascii="Arial" w:hAnsi="Arial" w:cs="Arial"/>
          <w:szCs w:val="24"/>
        </w:rPr>
      </w:pPr>
    </w:p>
    <w:p w14:paraId="3E359B28" w14:textId="16CA50F0" w:rsidR="00930BEE" w:rsidRPr="00E4611F" w:rsidRDefault="00930BEE" w:rsidP="00E4611F">
      <w:pPr>
        <w:spacing w:line="360" w:lineRule="auto"/>
        <w:rPr>
          <w:rFonts w:ascii="Arial" w:hAnsi="Arial" w:cs="Arial"/>
          <w:szCs w:val="24"/>
        </w:rPr>
      </w:pPr>
      <w:r w:rsidRPr="00E4611F">
        <w:rPr>
          <w:rFonts w:ascii="Arial" w:hAnsi="Arial" w:cs="Arial"/>
          <w:szCs w:val="24"/>
        </w:rPr>
        <w:t>Ito, N., Nakamura, T., Sakamoto, N., Hayashi, A.</w:t>
      </w:r>
      <w:r w:rsidR="00526E1D">
        <w:rPr>
          <w:rFonts w:ascii="Arial" w:hAnsi="Arial" w:cs="Arial"/>
          <w:szCs w:val="24"/>
        </w:rPr>
        <w:t>,</w:t>
      </w:r>
      <w:r w:rsidRPr="00E4611F">
        <w:rPr>
          <w:rFonts w:ascii="Arial" w:hAnsi="Arial" w:cs="Arial"/>
          <w:szCs w:val="24"/>
        </w:rPr>
        <w:t xml:space="preserve"> and Murata, T., 2021. Extraction and measurement of urinary tetranor-PGDM in disposable diapers. Journal of Pharmacological Sciences, 147(2), pp.208-210.</w:t>
      </w:r>
    </w:p>
    <w:p w14:paraId="6FEB0133" w14:textId="3F2144AE" w:rsidR="00930BEE" w:rsidRPr="00E4611F" w:rsidRDefault="00244857" w:rsidP="00E4611F">
      <w:pPr>
        <w:spacing w:line="360" w:lineRule="auto"/>
        <w:rPr>
          <w:rFonts w:ascii="Arial" w:hAnsi="Arial" w:cs="Arial"/>
          <w:szCs w:val="24"/>
        </w:rPr>
      </w:pPr>
      <w:hyperlink r:id="rId9" w:history="1">
        <w:r w:rsidR="00930BEE" w:rsidRPr="00E4611F">
          <w:rPr>
            <w:rStyle w:val="Hyperlink"/>
            <w:rFonts w:ascii="Arial" w:hAnsi="Arial" w:cs="Arial"/>
            <w:szCs w:val="24"/>
          </w:rPr>
          <w:t>https://www.sciencedirect.com/science/article/pii/S1347861321000670</w:t>
        </w:r>
      </w:hyperlink>
    </w:p>
    <w:p w14:paraId="7A549A27" w14:textId="1AAACD4C" w:rsidR="00930BEE" w:rsidRPr="00E4611F" w:rsidRDefault="00930BEE" w:rsidP="00E4611F">
      <w:pPr>
        <w:spacing w:line="360" w:lineRule="auto"/>
        <w:rPr>
          <w:rFonts w:ascii="Arial" w:hAnsi="Arial" w:cs="Arial"/>
          <w:szCs w:val="24"/>
        </w:rPr>
      </w:pPr>
    </w:p>
    <w:p w14:paraId="6F3FF4A7" w14:textId="5D9031EA" w:rsidR="00930BEE" w:rsidRPr="00E4611F" w:rsidRDefault="00E7125B" w:rsidP="00E4611F">
      <w:pPr>
        <w:spacing w:line="360" w:lineRule="auto"/>
        <w:rPr>
          <w:rFonts w:ascii="Arial" w:hAnsi="Arial" w:cs="Arial"/>
          <w:szCs w:val="24"/>
        </w:rPr>
      </w:pPr>
      <w:r w:rsidRPr="00E4611F">
        <w:rPr>
          <w:rFonts w:ascii="Arial" w:hAnsi="Arial" w:cs="Arial"/>
          <w:szCs w:val="24"/>
        </w:rPr>
        <w:t>Mildenberger, J., Stangeland, J.K. and Rebours, C., 2022. Antioxidative activities, phenolic compounds</w:t>
      </w:r>
      <w:r w:rsidR="00526E1D">
        <w:rPr>
          <w:rFonts w:ascii="Arial" w:hAnsi="Arial" w:cs="Arial"/>
          <w:szCs w:val="24"/>
        </w:rPr>
        <w:t>,</w:t>
      </w:r>
      <w:r w:rsidRPr="00E4611F">
        <w:rPr>
          <w:rFonts w:ascii="Arial" w:hAnsi="Arial" w:cs="Arial"/>
          <w:szCs w:val="24"/>
        </w:rPr>
        <w:t xml:space="preserve"> and marine food allergens in the macroalgae Saccharina latissima </w:t>
      </w:r>
      <w:r w:rsidR="00526E1D">
        <w:rPr>
          <w:rFonts w:ascii="Arial" w:hAnsi="Arial" w:cs="Arial"/>
          <w:szCs w:val="24"/>
        </w:rPr>
        <w:t xml:space="preserve">are </w:t>
      </w:r>
      <w:r w:rsidRPr="00E4611F">
        <w:rPr>
          <w:rFonts w:ascii="Arial" w:hAnsi="Arial" w:cs="Arial"/>
          <w:szCs w:val="24"/>
        </w:rPr>
        <w:t>produced in integrated multi-trophic aquaculture systems. Aquaculture, 546, p.737386.</w:t>
      </w:r>
    </w:p>
    <w:p w14:paraId="22337F2A" w14:textId="65F90079" w:rsidR="00E7125B" w:rsidRPr="00E4611F" w:rsidRDefault="00244857" w:rsidP="00E4611F">
      <w:pPr>
        <w:spacing w:line="360" w:lineRule="auto"/>
        <w:rPr>
          <w:rFonts w:ascii="Arial" w:hAnsi="Arial" w:cs="Arial"/>
          <w:szCs w:val="24"/>
        </w:rPr>
      </w:pPr>
      <w:hyperlink r:id="rId10" w:history="1">
        <w:r w:rsidR="00E7125B" w:rsidRPr="00E4611F">
          <w:rPr>
            <w:rStyle w:val="Hyperlink"/>
            <w:rFonts w:ascii="Arial" w:hAnsi="Arial" w:cs="Arial"/>
            <w:szCs w:val="24"/>
          </w:rPr>
          <w:t>https://www.sciencedirect.com/science/article/pii/S0044848621010498</w:t>
        </w:r>
      </w:hyperlink>
    </w:p>
    <w:p w14:paraId="313BFC4B" w14:textId="77777777" w:rsidR="00E4611F" w:rsidRPr="00E4611F" w:rsidRDefault="00E4611F" w:rsidP="00E4611F">
      <w:pPr>
        <w:spacing w:line="360" w:lineRule="auto"/>
        <w:rPr>
          <w:rFonts w:ascii="Arial" w:hAnsi="Arial" w:cs="Arial"/>
          <w:szCs w:val="24"/>
        </w:rPr>
      </w:pPr>
    </w:p>
    <w:p w14:paraId="39961AD3" w14:textId="70471A09" w:rsidR="00930BEE" w:rsidRPr="00E4611F" w:rsidRDefault="00930BEE" w:rsidP="00E4611F">
      <w:pPr>
        <w:spacing w:line="360" w:lineRule="auto"/>
        <w:rPr>
          <w:rFonts w:ascii="Arial" w:hAnsi="Arial" w:cs="Arial"/>
          <w:szCs w:val="24"/>
        </w:rPr>
      </w:pPr>
      <w:r w:rsidRPr="00E4611F">
        <w:rPr>
          <w:rFonts w:ascii="Arial" w:hAnsi="Arial" w:cs="Arial"/>
          <w:szCs w:val="24"/>
        </w:rPr>
        <w:t>DunnGalvin, A., Roberts, G., Schnadt, S., Astley, S., Austin, M., Blom, W.M., Baumert, J., Chan, C.H., Crevel, R.W., Grimshaw, K.E. and Kruizinga, A.G., 2019. Evidence</w:t>
      </w:r>
      <w:r w:rsidRPr="00E4611F">
        <w:rPr>
          <w:rFonts w:ascii="Cambria Math" w:hAnsi="Cambria Math" w:cs="Cambria Math"/>
          <w:szCs w:val="24"/>
        </w:rPr>
        <w:t>‐</w:t>
      </w:r>
      <w:r w:rsidRPr="00E4611F">
        <w:rPr>
          <w:rFonts w:ascii="Arial" w:hAnsi="Arial" w:cs="Arial"/>
          <w:szCs w:val="24"/>
        </w:rPr>
        <w:t xml:space="preserve">based approaches to the application of precautionary allergen </w:t>
      </w:r>
      <w:r w:rsidR="00526E1D">
        <w:rPr>
          <w:rFonts w:ascii="Arial" w:hAnsi="Arial" w:cs="Arial"/>
          <w:szCs w:val="24"/>
        </w:rPr>
        <w:t>labeling</w:t>
      </w:r>
      <w:r w:rsidRPr="00E4611F">
        <w:rPr>
          <w:rFonts w:ascii="Arial" w:hAnsi="Arial" w:cs="Arial"/>
          <w:szCs w:val="24"/>
        </w:rPr>
        <w:t>: report from two iFAAM workshops. Clinical &amp; Experimental Allergy, 49(9), pp.1191-1200.</w:t>
      </w:r>
    </w:p>
    <w:p w14:paraId="7393CF0D" w14:textId="574FFBD6" w:rsidR="00930BEE" w:rsidRPr="00E4611F" w:rsidRDefault="00244857" w:rsidP="00E4611F">
      <w:pPr>
        <w:spacing w:line="360" w:lineRule="auto"/>
        <w:rPr>
          <w:rFonts w:ascii="Arial" w:hAnsi="Arial" w:cs="Arial"/>
          <w:szCs w:val="24"/>
        </w:rPr>
      </w:pPr>
      <w:hyperlink r:id="rId11" w:history="1">
        <w:r w:rsidR="00930BEE" w:rsidRPr="00E4611F">
          <w:rPr>
            <w:rStyle w:val="Hyperlink"/>
            <w:rFonts w:ascii="Arial" w:hAnsi="Arial" w:cs="Arial"/>
            <w:szCs w:val="24"/>
          </w:rPr>
          <w:t>https://onlinelibrary.wiley.com/doi/abs/10.1111/cea.13464</w:t>
        </w:r>
      </w:hyperlink>
    </w:p>
    <w:p w14:paraId="327D12F1" w14:textId="77777777" w:rsidR="00930BEE" w:rsidRPr="00E4611F" w:rsidRDefault="00930BEE" w:rsidP="00E4611F">
      <w:pPr>
        <w:spacing w:line="360" w:lineRule="auto"/>
        <w:rPr>
          <w:rFonts w:ascii="Arial" w:hAnsi="Arial" w:cs="Arial"/>
          <w:szCs w:val="24"/>
        </w:rPr>
      </w:pPr>
    </w:p>
    <w:p w14:paraId="49882516" w14:textId="034C64FF" w:rsidR="00930BEE" w:rsidRPr="00E4611F" w:rsidRDefault="00930BEE" w:rsidP="00E4611F">
      <w:pPr>
        <w:spacing w:line="360" w:lineRule="auto"/>
        <w:rPr>
          <w:rFonts w:ascii="Arial" w:hAnsi="Arial" w:cs="Arial"/>
          <w:szCs w:val="24"/>
        </w:rPr>
      </w:pPr>
      <w:r w:rsidRPr="00E4611F">
        <w:rPr>
          <w:rFonts w:ascii="Arial" w:hAnsi="Arial" w:cs="Arial"/>
          <w:szCs w:val="24"/>
        </w:rPr>
        <w:t>Yang, H., Qu, Y., Gao, Y., Sun, S., Ding, R., Cang, W., Wu, R. and Wu, J., 2022. Role of the dietary components in food allergy: A comprehensive review. Food Chemistry, p.132762.</w:t>
      </w:r>
    </w:p>
    <w:p w14:paraId="24CB3C04" w14:textId="405DEDE1" w:rsidR="00930BEE" w:rsidRPr="00E4611F" w:rsidRDefault="00244857" w:rsidP="00E4611F">
      <w:pPr>
        <w:spacing w:line="360" w:lineRule="auto"/>
        <w:rPr>
          <w:rFonts w:ascii="Arial" w:hAnsi="Arial" w:cs="Arial"/>
          <w:szCs w:val="24"/>
        </w:rPr>
      </w:pPr>
      <w:hyperlink r:id="rId12" w:history="1">
        <w:r w:rsidR="00E7125B" w:rsidRPr="00E4611F">
          <w:rPr>
            <w:rStyle w:val="Hyperlink"/>
            <w:rFonts w:ascii="Arial" w:hAnsi="Arial" w:cs="Arial"/>
            <w:szCs w:val="24"/>
          </w:rPr>
          <w:t>https://www.sciencedirect.com/science/article/pii/S0308814622007245</w:t>
        </w:r>
      </w:hyperlink>
    </w:p>
    <w:p w14:paraId="4CE1C4A0" w14:textId="35F1A2CB" w:rsidR="004B55EC" w:rsidRPr="00E4611F" w:rsidRDefault="004B55EC" w:rsidP="00E4611F">
      <w:pPr>
        <w:spacing w:line="360" w:lineRule="auto"/>
        <w:rPr>
          <w:rFonts w:ascii="Arial" w:hAnsi="Arial" w:cs="Arial"/>
          <w:szCs w:val="24"/>
        </w:rPr>
      </w:pPr>
    </w:p>
    <w:sectPr w:rsidR="004B55EC" w:rsidRPr="00E461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F6580" w14:textId="77777777" w:rsidR="00244857" w:rsidRDefault="00244857" w:rsidP="00C65884">
      <w:pPr>
        <w:spacing w:after="0" w:line="240" w:lineRule="auto"/>
      </w:pPr>
      <w:r>
        <w:separator/>
      </w:r>
    </w:p>
  </w:endnote>
  <w:endnote w:type="continuationSeparator" w:id="0">
    <w:p w14:paraId="3BD700B4" w14:textId="77777777" w:rsidR="00244857" w:rsidRDefault="00244857" w:rsidP="00C65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A9A6F" w14:textId="77777777" w:rsidR="00244857" w:rsidRDefault="00244857" w:rsidP="00C65884">
      <w:pPr>
        <w:spacing w:after="0" w:line="240" w:lineRule="auto"/>
      </w:pPr>
      <w:r>
        <w:separator/>
      </w:r>
    </w:p>
  </w:footnote>
  <w:footnote w:type="continuationSeparator" w:id="0">
    <w:p w14:paraId="03575C8F" w14:textId="77777777" w:rsidR="00244857" w:rsidRDefault="00244857" w:rsidP="00C658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118"/>
    <w:rsid w:val="000141A7"/>
    <w:rsid w:val="000B4118"/>
    <w:rsid w:val="000B608C"/>
    <w:rsid w:val="000E607D"/>
    <w:rsid w:val="000F72BF"/>
    <w:rsid w:val="00131A3A"/>
    <w:rsid w:val="001451C2"/>
    <w:rsid w:val="0020725C"/>
    <w:rsid w:val="00244857"/>
    <w:rsid w:val="00295292"/>
    <w:rsid w:val="003C51EB"/>
    <w:rsid w:val="004B55EC"/>
    <w:rsid w:val="0051338B"/>
    <w:rsid w:val="00526E1D"/>
    <w:rsid w:val="00544766"/>
    <w:rsid w:val="006316DA"/>
    <w:rsid w:val="006423D5"/>
    <w:rsid w:val="006A38B1"/>
    <w:rsid w:val="0071707D"/>
    <w:rsid w:val="00833C64"/>
    <w:rsid w:val="00881C83"/>
    <w:rsid w:val="008B13F0"/>
    <w:rsid w:val="00914F50"/>
    <w:rsid w:val="00930BEE"/>
    <w:rsid w:val="00995F14"/>
    <w:rsid w:val="009E47F9"/>
    <w:rsid w:val="00A32318"/>
    <w:rsid w:val="00AF1BD2"/>
    <w:rsid w:val="00B059AA"/>
    <w:rsid w:val="00B07711"/>
    <w:rsid w:val="00BB5E88"/>
    <w:rsid w:val="00C45C8D"/>
    <w:rsid w:val="00C65884"/>
    <w:rsid w:val="00CA1D9F"/>
    <w:rsid w:val="00CA653E"/>
    <w:rsid w:val="00CE45BE"/>
    <w:rsid w:val="00D620B1"/>
    <w:rsid w:val="00D94B26"/>
    <w:rsid w:val="00DA129B"/>
    <w:rsid w:val="00E05B4B"/>
    <w:rsid w:val="00E4611F"/>
    <w:rsid w:val="00E7125B"/>
    <w:rsid w:val="00EE5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0E464"/>
  <w15:chartTrackingRefBased/>
  <w15:docId w15:val="{EE15F604-3518-470D-BBC4-95666121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C83"/>
    <w:rPr>
      <w:rFonts w:ascii="Times New Roman" w:hAnsi="Times New Roman"/>
      <w:sz w:val="24"/>
    </w:rPr>
  </w:style>
  <w:style w:type="paragraph" w:styleId="Heading1">
    <w:name w:val="heading 1"/>
    <w:basedOn w:val="Normal"/>
    <w:next w:val="Normal"/>
    <w:link w:val="Heading1Char"/>
    <w:autoRedefine/>
    <w:uiPriority w:val="9"/>
    <w:qFormat/>
    <w:rsid w:val="00CA653E"/>
    <w:pPr>
      <w:keepNext/>
      <w:keepLines/>
      <w:suppressAutoHyphens/>
      <w:autoSpaceDN w:val="0"/>
      <w:spacing w:before="400" w:after="120" w:line="276" w:lineRule="auto"/>
      <w:textAlignment w:val="baseline"/>
      <w:outlineLvl w:val="0"/>
    </w:pPr>
    <w:rPr>
      <w:rFonts w:eastAsia="Arial" w:cs="Arial"/>
      <w:i/>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53E"/>
    <w:rPr>
      <w:rFonts w:ascii="Times New Roman" w:eastAsia="Arial" w:hAnsi="Times New Roman" w:cs="Arial"/>
      <w:i/>
      <w:sz w:val="24"/>
      <w:szCs w:val="40"/>
      <w:lang w:val="en-GB"/>
    </w:rPr>
  </w:style>
  <w:style w:type="paragraph" w:styleId="Title">
    <w:name w:val="Title"/>
    <w:basedOn w:val="Normal"/>
    <w:next w:val="Normal"/>
    <w:link w:val="TitleChar"/>
    <w:uiPriority w:val="10"/>
    <w:qFormat/>
    <w:rsid w:val="006423D5"/>
    <w:pPr>
      <w:spacing w:after="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6423D5"/>
    <w:rPr>
      <w:rFonts w:ascii="Times New Roman" w:eastAsiaTheme="majorEastAsia" w:hAnsi="Times New Roman" w:cstheme="majorBidi"/>
      <w:b/>
      <w:spacing w:val="-10"/>
      <w:kern w:val="28"/>
      <w:sz w:val="24"/>
      <w:szCs w:val="56"/>
    </w:rPr>
  </w:style>
  <w:style w:type="character" w:styleId="Hyperlink">
    <w:name w:val="Hyperlink"/>
    <w:basedOn w:val="DefaultParagraphFont"/>
    <w:uiPriority w:val="99"/>
    <w:unhideWhenUsed/>
    <w:rsid w:val="008B13F0"/>
    <w:rPr>
      <w:color w:val="0563C1" w:themeColor="hyperlink"/>
      <w:u w:val="single"/>
    </w:rPr>
  </w:style>
  <w:style w:type="character" w:customStyle="1" w:styleId="UnresolvedMention1">
    <w:name w:val="Unresolved Mention1"/>
    <w:basedOn w:val="DefaultParagraphFont"/>
    <w:uiPriority w:val="99"/>
    <w:semiHidden/>
    <w:unhideWhenUsed/>
    <w:rsid w:val="008B13F0"/>
    <w:rPr>
      <w:color w:val="605E5C"/>
      <w:shd w:val="clear" w:color="auto" w:fill="E1DFDD"/>
    </w:rPr>
  </w:style>
  <w:style w:type="paragraph" w:styleId="Header">
    <w:name w:val="header"/>
    <w:basedOn w:val="Normal"/>
    <w:link w:val="HeaderChar"/>
    <w:uiPriority w:val="99"/>
    <w:unhideWhenUsed/>
    <w:rsid w:val="00C65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884"/>
    <w:rPr>
      <w:rFonts w:ascii="Times New Roman" w:hAnsi="Times New Roman"/>
      <w:sz w:val="24"/>
    </w:rPr>
  </w:style>
  <w:style w:type="paragraph" w:styleId="Footer">
    <w:name w:val="footer"/>
    <w:basedOn w:val="Normal"/>
    <w:link w:val="FooterChar"/>
    <w:uiPriority w:val="99"/>
    <w:unhideWhenUsed/>
    <w:rsid w:val="00C65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88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12967-020-02429-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ridian.allenpress.com/jfp/article-abstract/80/10/1719/199940" TargetMode="External"/><Relationship Id="rId12" Type="http://schemas.openxmlformats.org/officeDocument/2006/relationships/hyperlink" Target="https://www.sciencedirect.com/science/article/pii/S03088146220072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cademic.oup.com/jaoac/article-abstract/101/1/2/5653905" TargetMode="External"/><Relationship Id="rId11" Type="http://schemas.openxmlformats.org/officeDocument/2006/relationships/hyperlink" Target="https://onlinelibrary.wiley.com/doi/abs/10.1111/cea.13464" TargetMode="External"/><Relationship Id="rId5" Type="http://schemas.openxmlformats.org/officeDocument/2006/relationships/endnotes" Target="endnotes.xml"/><Relationship Id="rId10" Type="http://schemas.openxmlformats.org/officeDocument/2006/relationships/hyperlink" Target="https://www.sciencedirect.com/science/article/pii/S0044848621010498" TargetMode="External"/><Relationship Id="rId4" Type="http://schemas.openxmlformats.org/officeDocument/2006/relationships/footnotes" Target="footnotes.xml"/><Relationship Id="rId9" Type="http://schemas.openxmlformats.org/officeDocument/2006/relationships/hyperlink" Target="https://www.sciencedirect.com/science/article/pii/S134786132100067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1122</Words>
  <Characters>6400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kazim rizvi</dc:creator>
  <cp:keywords/>
  <dc:description/>
  <cp:lastModifiedBy>ferdous rahman</cp:lastModifiedBy>
  <cp:revision>3</cp:revision>
  <dcterms:created xsi:type="dcterms:W3CDTF">2022-05-30T00:17:00Z</dcterms:created>
  <dcterms:modified xsi:type="dcterms:W3CDTF">2022-05-31T09:45:00Z</dcterms:modified>
</cp:coreProperties>
</file>