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22739937"/>
        <w:docPartObj>
          <w:docPartGallery w:val="Cover Pages"/>
          <w:docPartUnique/>
        </w:docPartObj>
      </w:sdtPr>
      <w:sdtEndPr/>
      <w:sdtContent>
        <w:p w14:paraId="21500622" w14:textId="48600021" w:rsidR="0032170C" w:rsidRDefault="000B2F5F">
          <w:r>
            <w:rPr>
              <w:noProof/>
            </w:rPr>
            <mc:AlternateContent>
              <mc:Choice Requires="wpg">
                <w:drawing>
                  <wp:anchor distT="0" distB="0" distL="114300" distR="114300" simplePos="0" relativeHeight="251659264" behindDoc="1" locked="0" layoutInCell="1" allowOverlap="1" wp14:anchorId="4BEE0157" wp14:editId="50AC173E">
                    <wp:simplePos x="0" y="0"/>
                    <wp:positionH relativeFrom="margin">
                      <wp:posOffset>297180</wp:posOffset>
                    </wp:positionH>
                    <wp:positionV relativeFrom="page">
                      <wp:posOffset>-2577465</wp:posOffset>
                    </wp:positionV>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185"/>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0C89846" w14:textId="0E43F69D" w:rsidR="0032170C" w:rsidRPr="00B40E9D" w:rsidRDefault="00AD0A23" w:rsidP="0032170C">
                                  <w:pPr>
                                    <w:pStyle w:val="NormalWeb"/>
                                    <w:rPr>
                                      <w:rFonts w:ascii="Arial" w:hAnsi="Arial" w:cs="Arial"/>
                                      <w:color w:val="E8E8E8" w:themeColor="background2"/>
                                    </w:rPr>
                                  </w:pPr>
                                  <w:r w:rsidRPr="00B40E9D">
                                    <w:rPr>
                                      <w:color w:val="E8E8E8" w:themeColor="background2"/>
                                      <w:sz w:val="28"/>
                                      <w:szCs w:val="28"/>
                                    </w:rPr>
                                    <w:t>Name</w:t>
                                  </w:r>
                                  <w:r w:rsidRPr="00B40E9D">
                                    <w:rPr>
                                      <w:rFonts w:ascii="Arial" w:hAnsi="Arial" w:cs="Arial"/>
                                      <w:color w:val="E8E8E8" w:themeColor="background2"/>
                                      <w:sz w:val="28"/>
                                      <w:szCs w:val="28"/>
                                    </w:rPr>
                                    <w:t>:</w:t>
                                  </w:r>
                                  <w:r w:rsidRPr="00B40E9D">
                                    <w:rPr>
                                      <w:rFonts w:ascii="Arial" w:hAnsi="Arial" w:cs="Arial"/>
                                      <w:color w:val="E8E8E8" w:themeColor="background2"/>
                                    </w:rPr>
                                    <w:t xml:space="preserve"> Kathlyn Kanu</w:t>
                                  </w:r>
                                </w:p>
                                <w:p w14:paraId="354EA398" w14:textId="504E8399" w:rsidR="00AD0A23" w:rsidRPr="00B40E9D" w:rsidRDefault="00AD0A23" w:rsidP="0032170C">
                                  <w:pPr>
                                    <w:pStyle w:val="NormalWeb"/>
                                    <w:rPr>
                                      <w:rFonts w:ascii="Arial" w:hAnsi="Arial" w:cs="Arial"/>
                                      <w:color w:val="E8E8E8" w:themeColor="background2"/>
                                    </w:rPr>
                                  </w:pPr>
                                  <w:r w:rsidRPr="00B40E9D">
                                    <w:rPr>
                                      <w:rFonts w:ascii="Arial" w:hAnsi="Arial" w:cs="Arial"/>
                                      <w:color w:val="E8E8E8" w:themeColor="background2"/>
                                    </w:rPr>
                                    <w:t>Module Title: Organisational Culture</w:t>
                                  </w:r>
                                </w:p>
                                <w:p w14:paraId="06F9B2CF" w14:textId="29C8915E" w:rsidR="00AD0A23" w:rsidRPr="00B40E9D" w:rsidRDefault="00AD0A23" w:rsidP="0032170C">
                                  <w:pPr>
                                    <w:pStyle w:val="NormalWeb"/>
                                    <w:rPr>
                                      <w:rFonts w:ascii="Arial" w:hAnsi="Arial" w:cs="Arial"/>
                                      <w:color w:val="E8E8E8" w:themeColor="background2"/>
                                    </w:rPr>
                                  </w:pPr>
                                  <w:r w:rsidRPr="00B40E9D">
                                    <w:rPr>
                                      <w:rFonts w:ascii="Arial" w:hAnsi="Arial" w:cs="Arial"/>
                                      <w:color w:val="E8E8E8" w:themeColor="background2"/>
                                    </w:rPr>
                                    <w:t>Module Code: LCLM5005</w:t>
                                  </w:r>
                                </w:p>
                                <w:p w14:paraId="76DE575D" w14:textId="32F67F89" w:rsidR="00AD0A23" w:rsidRPr="00B40E9D" w:rsidRDefault="00AD0A23" w:rsidP="0032170C">
                                  <w:pPr>
                                    <w:pStyle w:val="NormalWeb"/>
                                    <w:rPr>
                                      <w:rFonts w:ascii="Arial" w:hAnsi="Arial" w:cs="Arial"/>
                                      <w:color w:val="E8E8E8" w:themeColor="background2"/>
                                    </w:rPr>
                                  </w:pPr>
                                  <w:r w:rsidRPr="00B40E9D">
                                    <w:rPr>
                                      <w:rFonts w:ascii="Arial" w:hAnsi="Arial" w:cs="Arial"/>
                                      <w:color w:val="E8E8E8" w:themeColor="background2"/>
                                    </w:rPr>
                                    <w:t>Lecturer’s Name:</w:t>
                                  </w:r>
                                  <w:r w:rsidR="00B40E9D" w:rsidRPr="00B40E9D">
                                    <w:rPr>
                                      <w:rFonts w:ascii="Arial" w:hAnsi="Arial" w:cs="Arial"/>
                                      <w:color w:val="E8E8E8" w:themeColor="background2"/>
                                    </w:rPr>
                                    <w:t xml:space="preserve"> Amir </w:t>
                                  </w:r>
                                  <w:proofErr w:type="spellStart"/>
                                  <w:r w:rsidR="00B40E9D" w:rsidRPr="00B40E9D">
                                    <w:rPr>
                                      <w:rFonts w:ascii="Arial" w:hAnsi="Arial" w:cs="Arial"/>
                                      <w:color w:val="E8E8E8" w:themeColor="background2"/>
                                    </w:rPr>
                                    <w:t>Homanyounfand</w:t>
                                  </w:r>
                                  <w:proofErr w:type="spellEnd"/>
                                </w:p>
                                <w:p w14:paraId="007B8FF0" w14:textId="4E859771" w:rsidR="00AD0A23" w:rsidRPr="00B40E9D" w:rsidRDefault="00AD0A23" w:rsidP="0032170C">
                                  <w:pPr>
                                    <w:pStyle w:val="NormalWeb"/>
                                    <w:rPr>
                                      <w:color w:val="E8E8E8" w:themeColor="background2"/>
                                    </w:rPr>
                                  </w:pPr>
                                  <w:r w:rsidRPr="00B40E9D">
                                    <w:rPr>
                                      <w:rFonts w:ascii="Arial" w:hAnsi="Arial" w:cs="Arial"/>
                                      <w:color w:val="E8E8E8" w:themeColor="background2"/>
                                    </w:rPr>
                                    <w:t xml:space="preserve">Assessment Title: </w:t>
                                  </w:r>
                                  <w:r w:rsidR="00B40E9D" w:rsidRPr="00B40E9D">
                                    <w:rPr>
                                      <w:color w:val="E8E8E8" w:themeColor="background2"/>
                                    </w:rPr>
                                    <w:t>Individual</w:t>
                                  </w:r>
                                  <w:r w:rsidRPr="00B40E9D">
                                    <w:rPr>
                                      <w:color w:val="E8E8E8" w:themeColor="background2"/>
                                    </w:rPr>
                                    <w:t xml:space="preserve"> Report</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BEE0157" id="Group 126" o:spid="_x0000_s1026" style="position:absolute;margin-left:23.4pt;margin-top:-202.95pt;width:540pt;height:556.55pt;z-index:-251657216;mso-width-percent:1154;mso-height-percent:670;mso-position-horizontal-relative:margin;mso-position-vertical-relative:page;mso-width-percent:1154;mso-height-percent:670;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0C89846" w14:textId="0E43F69D" w:rsidR="0032170C" w:rsidRPr="00B40E9D" w:rsidRDefault="00AD0A23" w:rsidP="0032170C">
                            <w:pPr>
                              <w:pStyle w:val="NormalWeb"/>
                              <w:rPr>
                                <w:rFonts w:ascii="Arial" w:hAnsi="Arial" w:cs="Arial"/>
                                <w:color w:val="E8E8E8" w:themeColor="background2"/>
                              </w:rPr>
                            </w:pPr>
                            <w:r w:rsidRPr="00B40E9D">
                              <w:rPr>
                                <w:color w:val="E8E8E8" w:themeColor="background2"/>
                                <w:sz w:val="28"/>
                                <w:szCs w:val="28"/>
                              </w:rPr>
                              <w:t>Name</w:t>
                            </w:r>
                            <w:r w:rsidRPr="00B40E9D">
                              <w:rPr>
                                <w:rFonts w:ascii="Arial" w:hAnsi="Arial" w:cs="Arial"/>
                                <w:color w:val="E8E8E8" w:themeColor="background2"/>
                                <w:sz w:val="28"/>
                                <w:szCs w:val="28"/>
                              </w:rPr>
                              <w:t>:</w:t>
                            </w:r>
                            <w:r w:rsidRPr="00B40E9D">
                              <w:rPr>
                                <w:rFonts w:ascii="Arial" w:hAnsi="Arial" w:cs="Arial"/>
                                <w:color w:val="E8E8E8" w:themeColor="background2"/>
                              </w:rPr>
                              <w:t xml:space="preserve"> Kathlyn Kanu</w:t>
                            </w:r>
                          </w:p>
                          <w:p w14:paraId="354EA398" w14:textId="504E8399" w:rsidR="00AD0A23" w:rsidRPr="00B40E9D" w:rsidRDefault="00AD0A23" w:rsidP="0032170C">
                            <w:pPr>
                              <w:pStyle w:val="NormalWeb"/>
                              <w:rPr>
                                <w:rFonts w:ascii="Arial" w:hAnsi="Arial" w:cs="Arial"/>
                                <w:color w:val="E8E8E8" w:themeColor="background2"/>
                              </w:rPr>
                            </w:pPr>
                            <w:r w:rsidRPr="00B40E9D">
                              <w:rPr>
                                <w:rFonts w:ascii="Arial" w:hAnsi="Arial" w:cs="Arial"/>
                                <w:color w:val="E8E8E8" w:themeColor="background2"/>
                              </w:rPr>
                              <w:t>Module Title: Organisational Culture</w:t>
                            </w:r>
                          </w:p>
                          <w:p w14:paraId="06F9B2CF" w14:textId="29C8915E" w:rsidR="00AD0A23" w:rsidRPr="00B40E9D" w:rsidRDefault="00AD0A23" w:rsidP="0032170C">
                            <w:pPr>
                              <w:pStyle w:val="NormalWeb"/>
                              <w:rPr>
                                <w:rFonts w:ascii="Arial" w:hAnsi="Arial" w:cs="Arial"/>
                                <w:color w:val="E8E8E8" w:themeColor="background2"/>
                              </w:rPr>
                            </w:pPr>
                            <w:r w:rsidRPr="00B40E9D">
                              <w:rPr>
                                <w:rFonts w:ascii="Arial" w:hAnsi="Arial" w:cs="Arial"/>
                                <w:color w:val="E8E8E8" w:themeColor="background2"/>
                              </w:rPr>
                              <w:t>Module Code: LCLM5005</w:t>
                            </w:r>
                          </w:p>
                          <w:p w14:paraId="76DE575D" w14:textId="32F67F89" w:rsidR="00AD0A23" w:rsidRPr="00B40E9D" w:rsidRDefault="00AD0A23" w:rsidP="0032170C">
                            <w:pPr>
                              <w:pStyle w:val="NormalWeb"/>
                              <w:rPr>
                                <w:rFonts w:ascii="Arial" w:hAnsi="Arial" w:cs="Arial"/>
                                <w:color w:val="E8E8E8" w:themeColor="background2"/>
                              </w:rPr>
                            </w:pPr>
                            <w:r w:rsidRPr="00B40E9D">
                              <w:rPr>
                                <w:rFonts w:ascii="Arial" w:hAnsi="Arial" w:cs="Arial"/>
                                <w:color w:val="E8E8E8" w:themeColor="background2"/>
                              </w:rPr>
                              <w:t>Lecturer’s Name:</w:t>
                            </w:r>
                            <w:r w:rsidR="00B40E9D" w:rsidRPr="00B40E9D">
                              <w:rPr>
                                <w:rFonts w:ascii="Arial" w:hAnsi="Arial" w:cs="Arial"/>
                                <w:color w:val="E8E8E8" w:themeColor="background2"/>
                              </w:rPr>
                              <w:t xml:space="preserve"> Amir </w:t>
                            </w:r>
                            <w:proofErr w:type="spellStart"/>
                            <w:r w:rsidR="00B40E9D" w:rsidRPr="00B40E9D">
                              <w:rPr>
                                <w:rFonts w:ascii="Arial" w:hAnsi="Arial" w:cs="Arial"/>
                                <w:color w:val="E8E8E8" w:themeColor="background2"/>
                              </w:rPr>
                              <w:t>Homanyounfand</w:t>
                            </w:r>
                            <w:proofErr w:type="spellEnd"/>
                          </w:p>
                          <w:p w14:paraId="007B8FF0" w14:textId="4E859771" w:rsidR="00AD0A23" w:rsidRPr="00B40E9D" w:rsidRDefault="00AD0A23" w:rsidP="0032170C">
                            <w:pPr>
                              <w:pStyle w:val="NormalWeb"/>
                              <w:rPr>
                                <w:color w:val="E8E8E8" w:themeColor="background2"/>
                              </w:rPr>
                            </w:pPr>
                            <w:r w:rsidRPr="00B40E9D">
                              <w:rPr>
                                <w:rFonts w:ascii="Arial" w:hAnsi="Arial" w:cs="Arial"/>
                                <w:color w:val="E8E8E8" w:themeColor="background2"/>
                              </w:rPr>
                              <w:t xml:space="preserve">Assessment Title: </w:t>
                            </w:r>
                            <w:r w:rsidR="00B40E9D" w:rsidRPr="00B40E9D">
                              <w:rPr>
                                <w:color w:val="E8E8E8" w:themeColor="background2"/>
                              </w:rPr>
                              <w:t>Individual</w:t>
                            </w:r>
                            <w:r w:rsidRPr="00B40E9D">
                              <w:rPr>
                                <w:color w:val="E8E8E8" w:themeColor="background2"/>
                              </w:rPr>
                              <w:t xml:space="preserve"> Report</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w:drawing>
              <wp:inline distT="0" distB="0" distL="0" distR="0" wp14:anchorId="49031259" wp14:editId="512F632C">
                <wp:extent cx="2026285" cy="565608"/>
                <wp:effectExtent l="0" t="0" r="0" b="6350"/>
                <wp:docPr id="17371511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8930" cy="574720"/>
                        </a:xfrm>
                        <a:prstGeom prst="rect">
                          <a:avLst/>
                        </a:prstGeom>
                        <a:noFill/>
                      </pic:spPr>
                    </pic:pic>
                  </a:graphicData>
                </a:graphic>
              </wp:inline>
            </w:drawing>
          </w:r>
        </w:p>
        <w:p w14:paraId="46E384AE" w14:textId="47D95D83" w:rsidR="0032170C" w:rsidRDefault="0032170C">
          <w:r>
            <w:rPr>
              <w:noProof/>
            </w:rPr>
            <mc:AlternateContent>
              <mc:Choice Requires="wps">
                <w:drawing>
                  <wp:anchor distT="0" distB="0" distL="114300" distR="114300" simplePos="0" relativeHeight="251662336" behindDoc="0" locked="0" layoutInCell="1" allowOverlap="1" wp14:anchorId="6117CCF6" wp14:editId="691EDE4B">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866888" w14:textId="1A7C12FF" w:rsidR="0032170C" w:rsidRPr="00B40E9D" w:rsidRDefault="0032170C">
                                <w:pPr>
                                  <w:pStyle w:val="NoSpacing"/>
                                  <w:rPr>
                                    <w:color w:val="7F7F7F" w:themeColor="text1" w:themeTint="80"/>
                                    <w:sz w:val="18"/>
                                    <w:szCs w:val="18"/>
                                    <w:lang w:val="en-GB"/>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117CCF6"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4A866888" w14:textId="1A7C12FF" w:rsidR="0032170C" w:rsidRPr="00B40E9D" w:rsidRDefault="0032170C">
                          <w:pPr>
                            <w:pStyle w:val="NoSpacing"/>
                            <w:rPr>
                              <w:color w:val="7F7F7F" w:themeColor="text1" w:themeTint="80"/>
                              <w:sz w:val="18"/>
                              <w:szCs w:val="18"/>
                              <w:lang w:val="en-GB"/>
                            </w:rPr>
                          </w:pP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6042D6C9" wp14:editId="7F36BA4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3A882194" w14:textId="69DD4F61" w:rsidR="0032170C" w:rsidRPr="00B40E9D" w:rsidRDefault="00B40E9D">
                                    <w:pPr>
                                      <w:pStyle w:val="NoSpacing"/>
                                      <w:spacing w:before="40" w:after="40"/>
                                      <w:rPr>
                                        <w:caps/>
                                        <w:color w:val="156082" w:themeColor="accent1"/>
                                        <w:sz w:val="28"/>
                                        <w:szCs w:val="28"/>
                                      </w:rPr>
                                    </w:pPr>
                                    <w:r>
                                      <w:rPr>
                                        <w:caps/>
                                        <w:color w:val="156082" w:themeColor="accent1"/>
                                        <w:sz w:val="28"/>
                                        <w:szCs w:val="28"/>
                                      </w:rPr>
                                      <w:t xml:space="preserve">     </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6042D6C9"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3A882194" w14:textId="69DD4F61" w:rsidR="0032170C" w:rsidRPr="00B40E9D" w:rsidRDefault="00B40E9D">
                              <w:pPr>
                                <w:pStyle w:val="NoSpacing"/>
                                <w:spacing w:before="40" w:after="40"/>
                                <w:rPr>
                                  <w:caps/>
                                  <w:color w:val="156082" w:themeColor="accent1"/>
                                  <w:sz w:val="28"/>
                                  <w:szCs w:val="28"/>
                                </w:rPr>
                              </w:pPr>
                              <w:r>
                                <w:rPr>
                                  <w:caps/>
                                  <w:color w:val="156082" w:themeColor="accent1"/>
                                  <w:sz w:val="28"/>
                                  <w:szCs w:val="28"/>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19621A4" wp14:editId="2795929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3C211742" w14:textId="748090DB" w:rsidR="0032170C" w:rsidRDefault="0027681F" w:rsidP="0027681F">
                                    <w:pPr>
                                      <w:pStyle w:val="NoSpacing"/>
                                      <w:jc w:val="center"/>
                                      <w:rPr>
                                        <w:color w:val="FFFFFF" w:themeColor="background1"/>
                                        <w:sz w:val="24"/>
                                        <w:szCs w:val="24"/>
                                      </w:rPr>
                                    </w:pPr>
                                    <w:r>
                                      <w:rPr>
                                        <w:color w:val="FFFFFF" w:themeColor="background1"/>
                                        <w:sz w:val="24"/>
                                        <w:szCs w:val="24"/>
                                      </w:rPr>
                                      <w:t>4.2026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19621A4"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" fillcolor="#156082 [3204]" stroked="f" strokeweight="1.5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3C211742" w14:textId="748090DB" w:rsidR="0032170C" w:rsidRDefault="0027681F" w:rsidP="0027681F">
                              <w:pPr>
                                <w:pStyle w:val="NoSpacing"/>
                                <w:jc w:val="center"/>
                                <w:rPr>
                                  <w:color w:val="FFFFFF" w:themeColor="background1"/>
                                  <w:sz w:val="24"/>
                                  <w:szCs w:val="24"/>
                                </w:rPr>
                              </w:pPr>
                              <w:r>
                                <w:rPr>
                                  <w:color w:val="FFFFFF" w:themeColor="background1"/>
                                  <w:sz w:val="24"/>
                                  <w:szCs w:val="24"/>
                                </w:rPr>
                                <w:t>4.2026</w:t>
                              </w:r>
                            </w:p>
                          </w:sdtContent>
                        </w:sdt>
                      </w:txbxContent>
                    </v:textbox>
                    <w10:wrap anchorx="margin" anchory="page"/>
                  </v:rect>
                </w:pict>
              </mc:Fallback>
            </mc:AlternateContent>
          </w:r>
          <w:r>
            <w:br w:type="page"/>
          </w:r>
        </w:p>
      </w:sdtContent>
    </w:sdt>
    <w:p w14:paraId="2CA8FD48" w14:textId="2CDF172C" w:rsidR="008D06ED" w:rsidRDefault="008D06ED" w:rsidP="008D06ED">
      <w:r>
        <w:rPr>
          <w:noProof/>
          <w:color w:val="000000" w:themeColor="text1"/>
        </w:rPr>
        <w:lastRenderedPageBreak/>
        <mc:AlternateContent>
          <mc:Choice Requires="wps">
            <w:drawing>
              <wp:anchor distT="0" distB="0" distL="114300" distR="114300" simplePos="0" relativeHeight="251663360" behindDoc="0" locked="0" layoutInCell="1" allowOverlap="1" wp14:anchorId="08AD9924" wp14:editId="26C18644">
                <wp:simplePos x="0" y="0"/>
                <wp:positionH relativeFrom="page">
                  <wp:align>right</wp:align>
                </wp:positionH>
                <wp:positionV relativeFrom="paragraph">
                  <wp:posOffset>-20648</wp:posOffset>
                </wp:positionV>
                <wp:extent cx="7692758" cy="716221"/>
                <wp:effectExtent l="0" t="0" r="22860" b="27305"/>
                <wp:wrapNone/>
                <wp:docPr id="963803671" name="Rectangle 7"/>
                <wp:cNvGraphicFramePr/>
                <a:graphic xmlns:a="http://schemas.openxmlformats.org/drawingml/2006/main">
                  <a:graphicData uri="http://schemas.microsoft.com/office/word/2010/wordprocessingShape">
                    <wps:wsp>
                      <wps:cNvSpPr/>
                      <wps:spPr>
                        <a:xfrm>
                          <a:off x="0" y="0"/>
                          <a:ext cx="7692758" cy="716221"/>
                        </a:xfrm>
                        <a:prstGeom prst="rect">
                          <a:avLst/>
                        </a:prstGeom>
                        <a:solidFill>
                          <a:schemeClr val="accent1">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C3283B8" w14:textId="118B62ED" w:rsidR="000B2F5F" w:rsidRPr="000B2F5F" w:rsidRDefault="000B2F5F" w:rsidP="000B2F5F">
                            <w:pPr>
                              <w:rPr>
                                <w:b/>
                                <w:bCs/>
                                <w:sz w:val="36"/>
                                <w:szCs w:val="36"/>
                              </w:rPr>
                            </w:pPr>
                            <w:r w:rsidRPr="000B2F5F">
                              <w:rPr>
                                <w:b/>
                                <w:bCs/>
                                <w:sz w:val="36"/>
                                <w:szCs w:val="36"/>
                              </w:rPr>
                              <w:t xml:space="preserve">                                                   </w:t>
                            </w:r>
                            <w:r w:rsidR="00FD7CF8">
                              <w:rPr>
                                <w:b/>
                                <w:bCs/>
                                <w:sz w:val="36"/>
                                <w:szCs w:val="36"/>
                              </w:rPr>
                              <w:t xml:space="preserve">    </w:t>
                            </w:r>
                            <w:r w:rsidRPr="000B2F5F">
                              <w:rPr>
                                <w:b/>
                                <w:bCs/>
                                <w:sz w:val="36"/>
                                <w:szCs w:val="36"/>
                              </w:rPr>
                              <w:t xml:space="preserve"> TABLE OF CONTENTS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AD9924" id="Rectangle 7" o:spid="_x0000_s1032" style="position:absolute;margin-left:554.55pt;margin-top:-1.65pt;width:605.75pt;height:56.4pt;z-index:2516633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" fillcolor="#0f4761 [2404]" strokecolor="#030e13 [484]" strokeweight="1.5pt">
                <v:textbox>
                  <w:txbxContent>
                    <w:p w14:paraId="1C3283B8" w14:textId="118B62ED" w:rsidR="000B2F5F" w:rsidRPr="000B2F5F" w:rsidRDefault="000B2F5F" w:rsidP="000B2F5F">
                      <w:pPr>
                        <w:rPr>
                          <w:b/>
                          <w:bCs/>
                          <w:sz w:val="36"/>
                          <w:szCs w:val="36"/>
                        </w:rPr>
                      </w:pPr>
                      <w:r w:rsidRPr="000B2F5F">
                        <w:rPr>
                          <w:b/>
                          <w:bCs/>
                          <w:sz w:val="36"/>
                          <w:szCs w:val="36"/>
                        </w:rPr>
                        <w:t xml:space="preserve">                                                   </w:t>
                      </w:r>
                      <w:r w:rsidR="00FD7CF8">
                        <w:rPr>
                          <w:b/>
                          <w:bCs/>
                          <w:sz w:val="36"/>
                          <w:szCs w:val="36"/>
                        </w:rPr>
                        <w:t xml:space="preserve">    </w:t>
                      </w:r>
                      <w:r w:rsidRPr="000B2F5F">
                        <w:rPr>
                          <w:b/>
                          <w:bCs/>
                          <w:sz w:val="36"/>
                          <w:szCs w:val="36"/>
                        </w:rPr>
                        <w:t xml:space="preserve"> TABLE OF CONTENTS </w:t>
                      </w:r>
                    </w:p>
                  </w:txbxContent>
                </v:textbox>
                <w10:wrap anchorx="page"/>
              </v:rect>
            </w:pict>
          </mc:Fallback>
        </mc:AlternateContent>
      </w:r>
    </w:p>
    <w:p w14:paraId="77498A7C" w14:textId="77777777" w:rsidR="008D06ED" w:rsidRDefault="008D06ED" w:rsidP="008D06ED"/>
    <w:p w14:paraId="0E1951C3" w14:textId="77777777" w:rsidR="008D06ED" w:rsidRDefault="008D06ED" w:rsidP="008D06ED"/>
    <w:p w14:paraId="6F3ECB8F" w14:textId="77777777" w:rsidR="008D06ED" w:rsidRDefault="008D06ED" w:rsidP="008D06ED"/>
    <w:p w14:paraId="38776C8F" w14:textId="77777777" w:rsidR="008D06ED" w:rsidRDefault="008D06ED" w:rsidP="008D06ED"/>
    <w:p w14:paraId="20471DF7" w14:textId="77777777" w:rsidR="008D06ED" w:rsidRDefault="008D06ED" w:rsidP="008D06ED"/>
    <w:p w14:paraId="6A096B5A" w14:textId="588C7A92" w:rsidR="008D06ED" w:rsidRDefault="008D06ED" w:rsidP="008D06ED">
      <w:r>
        <w:t xml:space="preserve">Introduction  …………………………………………………………………………………………… 1.                                                                                                                                                                                                             </w:t>
      </w:r>
    </w:p>
    <w:p w14:paraId="62FE3823" w14:textId="46247890" w:rsidR="00323BFD" w:rsidRDefault="008D06ED" w:rsidP="008D06ED">
      <w:r>
        <w:t xml:space="preserve">Organisational </w:t>
      </w:r>
      <w:r w:rsidR="00E8312C">
        <w:t>C</w:t>
      </w:r>
      <w:r>
        <w:t xml:space="preserve">ulture of Teco </w:t>
      </w:r>
      <w:r w:rsidR="00E8312C">
        <w:t>P</w:t>
      </w:r>
      <w:r>
        <w:t>lc UK …………………………………………………………  2.</w:t>
      </w:r>
    </w:p>
    <w:p w14:paraId="51144ACF" w14:textId="22E98BA2" w:rsidR="00323BFD" w:rsidRDefault="00A80795" w:rsidP="008D06ED">
      <w:r>
        <w:t xml:space="preserve">Tesco’s cultural influence on its </w:t>
      </w:r>
      <w:r w:rsidR="00E8312C">
        <w:t>O</w:t>
      </w:r>
      <w:r w:rsidR="005D2BFD">
        <w:t>rganisational</w:t>
      </w:r>
      <w:r>
        <w:t xml:space="preserve"> structure and</w:t>
      </w:r>
      <w:r w:rsidR="005D2BFD">
        <w:t xml:space="preserve"> Decision-making</w:t>
      </w:r>
    </w:p>
    <w:p w14:paraId="682DCB2E" w14:textId="3F3CA066" w:rsidR="008D06ED" w:rsidRDefault="005D2BFD" w:rsidP="008D06ED">
      <w:r>
        <w:t xml:space="preserve"> </w:t>
      </w:r>
      <w:r w:rsidR="00E8312C">
        <w:t>P</w:t>
      </w:r>
      <w:r>
        <w:t>rocesses</w:t>
      </w:r>
      <w:r w:rsidR="008D06ED">
        <w:t xml:space="preserve"> ………</w:t>
      </w:r>
      <w:r w:rsidR="00162E26">
        <w:t>……………………………………………………………………………………</w:t>
      </w:r>
      <w:r w:rsidR="00576CF3">
        <w:t>….</w:t>
      </w:r>
      <w:r w:rsidR="008D06ED">
        <w:t>3.</w:t>
      </w:r>
    </w:p>
    <w:p w14:paraId="6CB87EBC" w14:textId="6A8918B9" w:rsidR="00576CF3" w:rsidRDefault="00E543F0" w:rsidP="008D06ED">
      <w:r>
        <w:t xml:space="preserve">Using </w:t>
      </w:r>
      <w:r w:rsidR="006967BA">
        <w:t>Schein</w:t>
      </w:r>
      <w:r>
        <w:t xml:space="preserve">’s Model </w:t>
      </w:r>
      <w:r w:rsidR="008D06ED">
        <w:t>to</w:t>
      </w:r>
      <w:r w:rsidR="002A5EF0">
        <w:t xml:space="preserve"> identify and discuss</w:t>
      </w:r>
      <w:r w:rsidR="000916CB">
        <w:t xml:space="preserve"> </w:t>
      </w:r>
      <w:r w:rsidR="00BE7E59">
        <w:t>Tesco’s prevailing</w:t>
      </w:r>
      <w:r w:rsidR="008D06ED">
        <w:t xml:space="preserve"> </w:t>
      </w:r>
      <w:r w:rsidR="00E8312C">
        <w:t>O</w:t>
      </w:r>
      <w:r w:rsidR="008D06ED">
        <w:t>rganisational</w:t>
      </w:r>
    </w:p>
    <w:p w14:paraId="01F7EE02" w14:textId="030C121E" w:rsidR="00503C99" w:rsidRDefault="00576CF3" w:rsidP="008D06ED">
      <w:r>
        <w:t>C</w:t>
      </w:r>
      <w:r w:rsidR="008D06ED">
        <w:t>ulture</w:t>
      </w:r>
      <w:r>
        <w:t xml:space="preserve"> </w:t>
      </w:r>
      <w:r w:rsidR="008D06ED">
        <w:t>………………………………</w:t>
      </w:r>
      <w:r w:rsidR="00162E26">
        <w:t>………………………………………………………………….</w:t>
      </w:r>
      <w:r w:rsidR="008D06ED">
        <w:t xml:space="preserve">   4.</w:t>
      </w:r>
    </w:p>
    <w:p w14:paraId="64D52D7D" w14:textId="7FD532F4" w:rsidR="00AB2D8D" w:rsidRDefault="008D06ED" w:rsidP="008D06ED">
      <w:r>
        <w:t>Tesco’s Organisational Culture and Its Adapta</w:t>
      </w:r>
      <w:r w:rsidR="00687EFD">
        <w:t>bility</w:t>
      </w:r>
      <w:r>
        <w:t xml:space="preserve"> to the External </w:t>
      </w:r>
      <w:r w:rsidR="00AB2D8D">
        <w:t>Environment</w:t>
      </w:r>
    </w:p>
    <w:p w14:paraId="71214733" w14:textId="05BD8ACC" w:rsidR="008D06ED" w:rsidRDefault="00A44DDF" w:rsidP="008D06ED">
      <w:r>
        <w:t xml:space="preserve"> </w:t>
      </w:r>
      <w:r w:rsidR="00AB2D8D">
        <w:t>Influences…………………………………………………………………………………………..</w:t>
      </w:r>
      <w:r w:rsidR="008D06ED">
        <w:t>…..5.</w:t>
      </w:r>
    </w:p>
    <w:p w14:paraId="24B56817" w14:textId="12B85471" w:rsidR="008D06ED" w:rsidRDefault="008D06ED" w:rsidP="008D06ED">
      <w:r>
        <w:t xml:space="preserve"> Organisational </w:t>
      </w:r>
      <w:r w:rsidR="00E72C07">
        <w:t>C</w:t>
      </w:r>
      <w:r>
        <w:t>ulture and the effective functioning of Tesco…………………………</w:t>
      </w:r>
      <w:r w:rsidR="006944C6">
        <w:t>..</w:t>
      </w:r>
      <w:r>
        <w:t>6.</w:t>
      </w:r>
    </w:p>
    <w:p w14:paraId="2860F7D7" w14:textId="52359D9E" w:rsidR="00520440" w:rsidRDefault="008055F9" w:rsidP="008D06ED">
      <w:r>
        <w:t xml:space="preserve">The impact </w:t>
      </w:r>
      <w:r w:rsidR="008D06ED">
        <w:t xml:space="preserve">of </w:t>
      </w:r>
      <w:r w:rsidR="00D672C6">
        <w:t>Tesco</w:t>
      </w:r>
      <w:r w:rsidR="00D1215A">
        <w:t xml:space="preserve">’s </w:t>
      </w:r>
      <w:r w:rsidR="00E72C07">
        <w:t>C</w:t>
      </w:r>
      <w:r w:rsidR="008D06ED">
        <w:t xml:space="preserve">ulture on </w:t>
      </w:r>
      <w:r w:rsidR="00D1215A">
        <w:t xml:space="preserve">its overall </w:t>
      </w:r>
      <w:r w:rsidR="008D06ED">
        <w:t>performance</w:t>
      </w:r>
      <w:r w:rsidR="00D1215A">
        <w:t xml:space="preserve"> and </w:t>
      </w:r>
      <w:r w:rsidR="008F767D">
        <w:t xml:space="preserve">evidence-based </w:t>
      </w:r>
    </w:p>
    <w:p w14:paraId="5E66F7DF" w14:textId="21EB5960" w:rsidR="008D06ED" w:rsidRDefault="008F767D" w:rsidP="008D06ED">
      <w:r>
        <w:t>propose</w:t>
      </w:r>
      <w:r w:rsidR="00520440">
        <w:t>d improvement</w:t>
      </w:r>
      <w:r w:rsidR="008D06ED">
        <w:t xml:space="preserve"> </w:t>
      </w:r>
      <w:r w:rsidR="00520440">
        <w:t>………………………………………………………………</w:t>
      </w:r>
      <w:r w:rsidR="008D06ED">
        <w:t>……………..7.</w:t>
      </w:r>
    </w:p>
    <w:p w14:paraId="2F4004B9" w14:textId="483BA8A3" w:rsidR="008D06ED" w:rsidRDefault="008D06ED" w:rsidP="008D06ED">
      <w:r>
        <w:t>Conclusion….…………………………………………………………………………………</w:t>
      </w:r>
      <w:r w:rsidR="006944C6">
        <w:t>…………</w:t>
      </w:r>
      <w:r>
        <w:t>8.</w:t>
      </w:r>
    </w:p>
    <w:p w14:paraId="4601F776" w14:textId="0EADD832" w:rsidR="006944C6" w:rsidRDefault="008D06ED" w:rsidP="008D06ED">
      <w:r>
        <w:t>Reference…………………………………………………………………………………………</w:t>
      </w:r>
      <w:r w:rsidR="006944C6">
        <w:t>………</w:t>
      </w:r>
      <w:r>
        <w:t>9</w:t>
      </w:r>
      <w:r w:rsidR="006944C6">
        <w:t>.</w:t>
      </w:r>
    </w:p>
    <w:p w14:paraId="3E4BA19F" w14:textId="77777777" w:rsidR="006944C6" w:rsidRDefault="006944C6">
      <w:r>
        <w:br w:type="page"/>
      </w:r>
    </w:p>
    <w:p w14:paraId="26150000" w14:textId="0858C5C0" w:rsidR="008D06ED" w:rsidRPr="0078455C" w:rsidRDefault="006944C6" w:rsidP="008D06ED">
      <w:pPr>
        <w:rPr>
          <w:rFonts w:ascii="Arial" w:hAnsi="Arial" w:cs="Arial"/>
          <w:b/>
          <w:bCs/>
        </w:rPr>
      </w:pPr>
      <w:r w:rsidRPr="0078455C">
        <w:rPr>
          <w:rFonts w:ascii="Arial" w:hAnsi="Arial" w:cs="Arial"/>
          <w:b/>
          <w:bCs/>
        </w:rPr>
        <w:lastRenderedPageBreak/>
        <w:t xml:space="preserve">                                                                           INTRODUCTION</w:t>
      </w:r>
    </w:p>
    <w:p w14:paraId="4D960178" w14:textId="4817A9AA" w:rsidR="005F6D4C" w:rsidRPr="0078455C" w:rsidRDefault="00877641" w:rsidP="008D06ED">
      <w:pPr>
        <w:rPr>
          <w:rFonts w:ascii="Arial" w:hAnsi="Arial" w:cs="Arial"/>
        </w:rPr>
      </w:pPr>
      <w:r w:rsidRPr="0078455C">
        <w:rPr>
          <w:rFonts w:ascii="Arial" w:hAnsi="Arial" w:cs="Arial"/>
        </w:rPr>
        <w:t xml:space="preserve">Tesco </w:t>
      </w:r>
      <w:r w:rsidR="00B63373" w:rsidRPr="0078455C">
        <w:rPr>
          <w:rFonts w:ascii="Arial" w:hAnsi="Arial" w:cs="Arial"/>
        </w:rPr>
        <w:t>P</w:t>
      </w:r>
      <w:r w:rsidRPr="0078455C">
        <w:rPr>
          <w:rFonts w:ascii="Arial" w:hAnsi="Arial" w:cs="Arial"/>
        </w:rPr>
        <w:t xml:space="preserve">lc is a multinational retailer specialising in groceries and general merchandise. It was founded in 1919 when Jack Cohen, after </w:t>
      </w:r>
      <w:r w:rsidR="00C85CD2" w:rsidRPr="0078455C">
        <w:rPr>
          <w:rFonts w:ascii="Arial" w:hAnsi="Arial" w:cs="Arial"/>
        </w:rPr>
        <w:t>resigning</w:t>
      </w:r>
      <w:r w:rsidRPr="0078455C">
        <w:rPr>
          <w:rFonts w:ascii="Arial" w:hAnsi="Arial" w:cs="Arial"/>
        </w:rPr>
        <w:t xml:space="preserve"> </w:t>
      </w:r>
      <w:r w:rsidR="00C85CD2" w:rsidRPr="0078455C">
        <w:rPr>
          <w:rFonts w:ascii="Arial" w:hAnsi="Arial" w:cs="Arial"/>
        </w:rPr>
        <w:t>from</w:t>
      </w:r>
      <w:r w:rsidRPr="0078455C">
        <w:rPr>
          <w:rFonts w:ascii="Arial" w:hAnsi="Arial" w:cs="Arial"/>
        </w:rPr>
        <w:t xml:space="preserve"> </w:t>
      </w:r>
      <w:r w:rsidR="00C85CD2" w:rsidRPr="0078455C">
        <w:rPr>
          <w:rFonts w:ascii="Arial" w:hAnsi="Arial" w:cs="Arial"/>
        </w:rPr>
        <w:t xml:space="preserve">the </w:t>
      </w:r>
      <w:r w:rsidRPr="0078455C">
        <w:rPr>
          <w:rFonts w:ascii="Arial" w:hAnsi="Arial" w:cs="Arial"/>
        </w:rPr>
        <w:t xml:space="preserve">Royal Flying Corps at the end of World War I, used his demobilisation payment to buy and resell surplus groceries from a stall in the East End. In 1924, the company launched its first own-brand product, Tesco Tea, which Jack believed would offer unmatched value. </w:t>
      </w:r>
    </w:p>
    <w:p w14:paraId="4EBB4BF9" w14:textId="40D4F15F" w:rsidR="007F2C2D" w:rsidRPr="0078455C" w:rsidRDefault="00A75324" w:rsidP="008D06ED">
      <w:pPr>
        <w:rPr>
          <w:rFonts w:ascii="Arial" w:hAnsi="Arial" w:cs="Arial"/>
        </w:rPr>
      </w:pPr>
      <w:r w:rsidRPr="0078455C">
        <w:rPr>
          <w:rFonts w:ascii="Arial" w:hAnsi="Arial" w:cs="Arial"/>
        </w:rPr>
        <w:t>Tesco is rapidly expanding across the UK, with its headquarters now based at Kestrel Way, Welwyn Garden City (</w:t>
      </w:r>
      <w:proofErr w:type="spellStart"/>
      <w:r w:rsidRPr="0078455C">
        <w:rPr>
          <w:rFonts w:ascii="Arial" w:hAnsi="Arial" w:cs="Arial"/>
        </w:rPr>
        <w:t>Marketline</w:t>
      </w:r>
      <w:proofErr w:type="spellEnd"/>
      <w:r w:rsidRPr="0078455C">
        <w:rPr>
          <w:rFonts w:ascii="Arial" w:hAnsi="Arial" w:cs="Arial"/>
        </w:rPr>
        <w:t>, 2026). Jack firmly believed that affordable food should be accessible to everyone, a philosophy reflected in Tesco’s slogan, “Every little helps”. Today, Tesco is the largest supermarket chain in the United Kingdom, boasting over 4,000 stores and more than 330,000 staff members (Tesco's Annual Report, 2026).</w:t>
      </w:r>
    </w:p>
    <w:p w14:paraId="5B317A95" w14:textId="7FB3CA32" w:rsidR="00FE3A8B" w:rsidRPr="0078455C" w:rsidRDefault="0069129C" w:rsidP="0069129C">
      <w:pPr>
        <w:ind w:left="2290"/>
        <w:rPr>
          <w:rFonts w:ascii="Arial" w:hAnsi="Arial" w:cs="Arial"/>
        </w:rPr>
      </w:pPr>
      <w:r w:rsidRPr="0078455C">
        <w:rPr>
          <w:rFonts w:ascii="Arial" w:hAnsi="Arial" w:cs="Arial"/>
          <w:b/>
          <w:bCs/>
        </w:rPr>
        <w:t>2.</w:t>
      </w:r>
      <w:r w:rsidR="007F2C2D" w:rsidRPr="0078455C">
        <w:rPr>
          <w:rFonts w:ascii="Arial" w:hAnsi="Arial" w:cs="Arial"/>
          <w:b/>
          <w:bCs/>
        </w:rPr>
        <w:t xml:space="preserve"> </w:t>
      </w:r>
      <w:r w:rsidR="00FE3A8B" w:rsidRPr="0078455C">
        <w:rPr>
          <w:rFonts w:ascii="Arial" w:hAnsi="Arial" w:cs="Arial"/>
          <w:b/>
          <w:bCs/>
        </w:rPr>
        <w:t xml:space="preserve">ORGANISATIONAL </w:t>
      </w:r>
      <w:r w:rsidR="00730616" w:rsidRPr="0078455C">
        <w:rPr>
          <w:rFonts w:ascii="Arial" w:hAnsi="Arial" w:cs="Arial"/>
          <w:b/>
          <w:bCs/>
        </w:rPr>
        <w:t>C</w:t>
      </w:r>
      <w:r w:rsidR="00BF5596" w:rsidRPr="0078455C">
        <w:rPr>
          <w:rFonts w:ascii="Arial" w:hAnsi="Arial" w:cs="Arial"/>
          <w:b/>
          <w:bCs/>
        </w:rPr>
        <w:t xml:space="preserve">ULTURE </w:t>
      </w:r>
      <w:r w:rsidR="00FE3A8B" w:rsidRPr="0078455C">
        <w:rPr>
          <w:rFonts w:ascii="Arial" w:hAnsi="Arial" w:cs="Arial"/>
          <w:b/>
          <w:bCs/>
        </w:rPr>
        <w:t>OF TESCO</w:t>
      </w:r>
      <w:r w:rsidR="00FE3A8B" w:rsidRPr="0078455C">
        <w:rPr>
          <w:rFonts w:ascii="Arial" w:hAnsi="Arial" w:cs="Arial"/>
        </w:rPr>
        <w:t>.</w:t>
      </w:r>
    </w:p>
    <w:p w14:paraId="5DE6E926" w14:textId="6C25DE1B" w:rsidR="00D12A4F" w:rsidRPr="0078455C" w:rsidRDefault="00D31DC3" w:rsidP="008D06ED">
      <w:pPr>
        <w:rPr>
          <w:rFonts w:ascii="Arial" w:hAnsi="Arial" w:cs="Arial"/>
        </w:rPr>
      </w:pPr>
      <w:r w:rsidRPr="0078455C">
        <w:rPr>
          <w:rFonts w:ascii="Arial" w:hAnsi="Arial" w:cs="Arial"/>
        </w:rPr>
        <w:t>The concept of organisational culture refers to the shared perceptions of work practices within an organisation that differ from those of other organisations; success or failure is mainly attributed to this, reflected in employees' values, norms, and deeply held beliefs, and visible in corporate practices, statements, symbols, and artefacts. Organisational culture influences employee behaviour and impacts firm performance (Penny, 2022, pp. 5-22).</w:t>
      </w:r>
    </w:p>
    <w:p w14:paraId="65C228E4" w14:textId="3B08FAAF" w:rsidR="00AF2D94" w:rsidRPr="0078455C" w:rsidRDefault="00AD1E5C" w:rsidP="008D06ED">
      <w:pPr>
        <w:rPr>
          <w:rFonts w:ascii="Arial" w:hAnsi="Arial" w:cs="Arial"/>
        </w:rPr>
      </w:pPr>
      <w:r w:rsidRPr="0078455C">
        <w:rPr>
          <w:rFonts w:ascii="Arial" w:hAnsi="Arial" w:cs="Arial"/>
        </w:rPr>
        <w:t xml:space="preserve"> Tesco’s organisational culture is centred on customers, community, and teamwork. This culture benefits creativity, innovation, team spirit, and the company’s reputation, greatly influencing its structure and decision-making, in line with Mat's (2013) idea that culture is vital for action, acting as a foundation for performance. </w:t>
      </w:r>
    </w:p>
    <w:p w14:paraId="74693255" w14:textId="77777777" w:rsidR="0084742D" w:rsidRPr="0078455C" w:rsidRDefault="007E3681" w:rsidP="0084742D">
      <w:pPr>
        <w:rPr>
          <w:rFonts w:ascii="Arial" w:hAnsi="Arial" w:cs="Arial"/>
        </w:rPr>
      </w:pPr>
      <w:r w:rsidRPr="0078455C">
        <w:rPr>
          <w:rFonts w:ascii="Arial" w:hAnsi="Arial" w:cs="Arial"/>
        </w:rPr>
        <w:t>The core values of Tesco’s culture can be divided into four, specifically</w:t>
      </w:r>
    </w:p>
    <w:p w14:paraId="1BD20569" w14:textId="273BEC9F" w:rsidR="00C81AEE" w:rsidRPr="0078455C" w:rsidRDefault="0025110C" w:rsidP="0084742D">
      <w:pPr>
        <w:pStyle w:val="ListParagraph"/>
        <w:numPr>
          <w:ilvl w:val="0"/>
          <w:numId w:val="17"/>
        </w:numPr>
        <w:rPr>
          <w:rFonts w:ascii="Arial" w:hAnsi="Arial" w:cs="Arial"/>
        </w:rPr>
      </w:pPr>
      <w:r w:rsidRPr="0078455C">
        <w:rPr>
          <w:rFonts w:ascii="Arial" w:hAnsi="Arial" w:cs="Arial"/>
        </w:rPr>
        <w:t>C</w:t>
      </w:r>
      <w:r w:rsidR="001C6CFD" w:rsidRPr="0078455C">
        <w:rPr>
          <w:rFonts w:ascii="Arial" w:hAnsi="Arial" w:cs="Arial"/>
        </w:rPr>
        <w:t>ustomer-</w:t>
      </w:r>
      <w:r w:rsidR="0048105B" w:rsidRPr="0078455C">
        <w:rPr>
          <w:rFonts w:ascii="Arial" w:hAnsi="Arial" w:cs="Arial"/>
        </w:rPr>
        <w:t>focused</w:t>
      </w:r>
    </w:p>
    <w:p w14:paraId="67AC7E3D" w14:textId="40754FEB" w:rsidR="00744711" w:rsidRPr="0078455C" w:rsidRDefault="00744711" w:rsidP="0084742D">
      <w:pPr>
        <w:pStyle w:val="ListParagraph"/>
        <w:numPr>
          <w:ilvl w:val="0"/>
          <w:numId w:val="17"/>
        </w:numPr>
        <w:rPr>
          <w:rFonts w:ascii="Arial" w:hAnsi="Arial" w:cs="Arial"/>
        </w:rPr>
      </w:pPr>
      <w:r w:rsidRPr="0078455C">
        <w:rPr>
          <w:rFonts w:ascii="Arial" w:hAnsi="Arial" w:cs="Arial"/>
        </w:rPr>
        <w:t>Community</w:t>
      </w:r>
      <w:r w:rsidR="0048105B" w:rsidRPr="0078455C">
        <w:rPr>
          <w:rFonts w:ascii="Arial" w:hAnsi="Arial" w:cs="Arial"/>
        </w:rPr>
        <w:t>-oriented</w:t>
      </w:r>
    </w:p>
    <w:p w14:paraId="16762059" w14:textId="523E4F3F" w:rsidR="0048481D" w:rsidRPr="0078455C" w:rsidRDefault="00C81AEE" w:rsidP="0084742D">
      <w:pPr>
        <w:pStyle w:val="ListParagraph"/>
        <w:numPr>
          <w:ilvl w:val="0"/>
          <w:numId w:val="17"/>
        </w:numPr>
        <w:rPr>
          <w:rFonts w:ascii="Arial" w:hAnsi="Arial" w:cs="Arial"/>
        </w:rPr>
      </w:pPr>
      <w:r w:rsidRPr="0078455C">
        <w:rPr>
          <w:rFonts w:ascii="Arial" w:hAnsi="Arial" w:cs="Arial"/>
        </w:rPr>
        <w:t>S</w:t>
      </w:r>
      <w:r w:rsidR="005816EE" w:rsidRPr="0078455C">
        <w:rPr>
          <w:rFonts w:ascii="Arial" w:hAnsi="Arial" w:cs="Arial"/>
        </w:rPr>
        <w:t>ustainability</w:t>
      </w:r>
    </w:p>
    <w:p w14:paraId="2058A08F" w14:textId="77777777" w:rsidR="00701134" w:rsidRPr="0078455C" w:rsidRDefault="006F7B24" w:rsidP="0084742D">
      <w:pPr>
        <w:pStyle w:val="ListParagraph"/>
        <w:numPr>
          <w:ilvl w:val="0"/>
          <w:numId w:val="17"/>
        </w:numPr>
        <w:rPr>
          <w:rFonts w:ascii="Arial" w:hAnsi="Arial" w:cs="Arial"/>
        </w:rPr>
      </w:pPr>
      <w:r w:rsidRPr="0078455C">
        <w:rPr>
          <w:rFonts w:ascii="Arial" w:hAnsi="Arial" w:cs="Arial"/>
        </w:rPr>
        <w:t>T</w:t>
      </w:r>
      <w:r w:rsidR="005C2671" w:rsidRPr="0078455C">
        <w:rPr>
          <w:rFonts w:ascii="Arial" w:hAnsi="Arial" w:cs="Arial"/>
        </w:rPr>
        <w:t>eamwork</w:t>
      </w:r>
      <w:r w:rsidR="00C55075" w:rsidRPr="0078455C">
        <w:rPr>
          <w:rFonts w:ascii="Arial" w:hAnsi="Arial" w:cs="Arial"/>
        </w:rPr>
        <w:t>, diversity and inclusivity.</w:t>
      </w:r>
    </w:p>
    <w:p w14:paraId="1EB54515" w14:textId="77777777" w:rsidR="0048105B" w:rsidRPr="0078455C" w:rsidRDefault="0048105B" w:rsidP="0048105B">
      <w:pPr>
        <w:pStyle w:val="ListParagraph"/>
        <w:rPr>
          <w:rFonts w:ascii="Arial" w:hAnsi="Arial" w:cs="Arial"/>
        </w:rPr>
      </w:pPr>
    </w:p>
    <w:p w14:paraId="417C845C" w14:textId="64969095" w:rsidR="00EF2543" w:rsidRPr="0078455C" w:rsidRDefault="000641ED" w:rsidP="00285ABC">
      <w:pPr>
        <w:pStyle w:val="ListParagraph"/>
        <w:numPr>
          <w:ilvl w:val="0"/>
          <w:numId w:val="10"/>
        </w:numPr>
        <w:rPr>
          <w:rFonts w:ascii="Arial" w:hAnsi="Arial" w:cs="Arial"/>
        </w:rPr>
      </w:pPr>
      <w:r w:rsidRPr="0078455C">
        <w:rPr>
          <w:rFonts w:ascii="Arial" w:hAnsi="Arial" w:cs="Arial"/>
        </w:rPr>
        <w:t>Customer-focused: Tesco prioritises excelling at the fundamentals and leading in areas that truly matter to customers, such as value for money, product quality, and exceptional customer service (Tesco</w:t>
      </w:r>
      <w:r w:rsidR="00B04770" w:rsidRPr="0078455C">
        <w:rPr>
          <w:rFonts w:ascii="Arial" w:hAnsi="Arial" w:cs="Arial"/>
        </w:rPr>
        <w:t xml:space="preserve"> Report</w:t>
      </w:r>
      <w:r w:rsidRPr="0078455C">
        <w:rPr>
          <w:rFonts w:ascii="Arial" w:hAnsi="Arial" w:cs="Arial"/>
        </w:rPr>
        <w:t xml:space="preserve">, 2025). Attention is given to product quality from the very beginning of the supply chain—covering farmers, growers, manufacturing, packaging, and in-store presentation. The strong emphasis on product quality across its range has enhanced the company's perception of quality, reflected in a 153 bps increase in the brand polarity score. Tesco ensures customers receive the best product at the best price, whether they are shopping for a small </w:t>
      </w:r>
      <w:r w:rsidR="00785E1D" w:rsidRPr="0078455C">
        <w:rPr>
          <w:rFonts w:ascii="Arial" w:hAnsi="Arial" w:cs="Arial"/>
        </w:rPr>
        <w:t>or large item</w:t>
      </w:r>
      <w:r w:rsidRPr="0078455C">
        <w:rPr>
          <w:rFonts w:ascii="Arial" w:hAnsi="Arial" w:cs="Arial"/>
        </w:rPr>
        <w:t>. The value customers receive matches the produce; they continue to invest in lowering prices this year through Aldi Price Match, Low Everyday Prices, and Clubcard Prices.</w:t>
      </w:r>
    </w:p>
    <w:p w14:paraId="46DB5E49" w14:textId="77777777" w:rsidR="00DE4FEF" w:rsidRPr="0078455C" w:rsidRDefault="00DE4FEF" w:rsidP="00DE4FEF">
      <w:pPr>
        <w:pStyle w:val="ListParagraph"/>
        <w:rPr>
          <w:rFonts w:ascii="Arial" w:hAnsi="Arial" w:cs="Arial"/>
        </w:rPr>
      </w:pPr>
    </w:p>
    <w:p w14:paraId="7A0D4467" w14:textId="342A1B8B" w:rsidR="0039742F" w:rsidRPr="0078455C" w:rsidRDefault="006E4C7B" w:rsidP="00D30C5C">
      <w:pPr>
        <w:pStyle w:val="ListParagraph"/>
        <w:numPr>
          <w:ilvl w:val="0"/>
          <w:numId w:val="10"/>
        </w:numPr>
        <w:rPr>
          <w:rFonts w:ascii="Arial" w:hAnsi="Arial" w:cs="Arial"/>
        </w:rPr>
      </w:pPr>
      <w:r w:rsidRPr="0078455C">
        <w:rPr>
          <w:rFonts w:ascii="Arial" w:hAnsi="Arial" w:cs="Arial"/>
        </w:rPr>
        <w:t xml:space="preserve">Community is one of the strongest elements of Tesco's culture, endearing customers to the brand. Alongside serving consumers, Tesco’s community grant, supported by the Family blue token available in every Tesco store, provides valuable funding for local projects across the UK. Over £120m has been invested in local projects across 70,000 communities through the Strong Start and Give Back initiatives. </w:t>
      </w:r>
      <w:r w:rsidR="00E527F1" w:rsidRPr="0078455C">
        <w:rPr>
          <w:rFonts w:ascii="Arial" w:hAnsi="Arial" w:cs="Arial"/>
        </w:rPr>
        <w:t>Kennedy</w:t>
      </w:r>
      <w:r w:rsidR="00C43AF7" w:rsidRPr="0078455C">
        <w:rPr>
          <w:rFonts w:ascii="Arial" w:hAnsi="Arial" w:cs="Arial"/>
        </w:rPr>
        <w:t xml:space="preserve"> and Snell (2023) </w:t>
      </w:r>
      <w:r w:rsidR="00971185" w:rsidRPr="0078455C">
        <w:rPr>
          <w:rFonts w:ascii="Arial" w:hAnsi="Arial" w:cs="Arial"/>
        </w:rPr>
        <w:t xml:space="preserve">stated that, </w:t>
      </w:r>
      <w:r w:rsidR="005F125F" w:rsidRPr="0078455C">
        <w:rPr>
          <w:rFonts w:ascii="Arial" w:hAnsi="Arial" w:cs="Arial"/>
        </w:rPr>
        <w:t xml:space="preserve">Tesco has maintained </w:t>
      </w:r>
      <w:r w:rsidR="004F04DE" w:rsidRPr="0078455C">
        <w:rPr>
          <w:rFonts w:ascii="Arial" w:hAnsi="Arial" w:cs="Arial"/>
        </w:rPr>
        <w:t>a long-standing relationship with Trusell Trust</w:t>
      </w:r>
      <w:r w:rsidR="009924F7" w:rsidRPr="0078455C">
        <w:rPr>
          <w:rFonts w:ascii="Arial" w:hAnsi="Arial" w:cs="Arial"/>
        </w:rPr>
        <w:t xml:space="preserve"> since 2012, featuring </w:t>
      </w:r>
      <w:r w:rsidR="009924F7" w:rsidRPr="0078455C">
        <w:rPr>
          <w:rFonts w:ascii="Arial" w:hAnsi="Arial" w:cs="Arial"/>
        </w:rPr>
        <w:lastRenderedPageBreak/>
        <w:t xml:space="preserve">dedicated food drives and year-round food collection point and </w:t>
      </w:r>
      <w:r w:rsidR="00971185" w:rsidRPr="0078455C">
        <w:rPr>
          <w:rFonts w:ascii="Arial" w:hAnsi="Arial" w:cs="Arial"/>
        </w:rPr>
        <w:t>d</w:t>
      </w:r>
      <w:r w:rsidRPr="0078455C">
        <w:rPr>
          <w:rFonts w:ascii="Arial" w:hAnsi="Arial" w:cs="Arial"/>
        </w:rPr>
        <w:t xml:space="preserve">uring Covid-19,  </w:t>
      </w:r>
      <w:r w:rsidR="00914161" w:rsidRPr="0078455C">
        <w:rPr>
          <w:rFonts w:ascii="Arial" w:hAnsi="Arial" w:cs="Arial"/>
        </w:rPr>
        <w:t xml:space="preserve">donation of </w:t>
      </w:r>
      <w:r w:rsidRPr="0078455C">
        <w:rPr>
          <w:rFonts w:ascii="Arial" w:hAnsi="Arial" w:cs="Arial"/>
        </w:rPr>
        <w:t>over £75 million worth of food</w:t>
      </w:r>
      <w:r w:rsidR="00CD1A85" w:rsidRPr="0078455C">
        <w:rPr>
          <w:rFonts w:ascii="Arial" w:hAnsi="Arial" w:cs="Arial"/>
        </w:rPr>
        <w:t xml:space="preserve"> between </w:t>
      </w:r>
      <w:r w:rsidRPr="0078455C">
        <w:rPr>
          <w:rFonts w:ascii="Arial" w:hAnsi="Arial" w:cs="Arial"/>
        </w:rPr>
        <w:t xml:space="preserve">Trussell Trust and </w:t>
      </w:r>
      <w:proofErr w:type="spellStart"/>
      <w:r w:rsidRPr="0078455C">
        <w:rPr>
          <w:rFonts w:ascii="Arial" w:hAnsi="Arial" w:cs="Arial"/>
        </w:rPr>
        <w:t>FareShare</w:t>
      </w:r>
      <w:proofErr w:type="spellEnd"/>
      <w:r w:rsidRPr="0078455C">
        <w:rPr>
          <w:rFonts w:ascii="Arial" w:hAnsi="Arial" w:cs="Arial"/>
        </w:rPr>
        <w:t xml:space="preserve"> in 2020 and 2021, </w:t>
      </w:r>
      <w:r w:rsidR="00C37A47" w:rsidRPr="0078455C">
        <w:rPr>
          <w:rFonts w:ascii="Arial" w:hAnsi="Arial" w:cs="Arial"/>
        </w:rPr>
        <w:t>and has maintained a long-standing relationship with the Trussell Trust since 2012, featuring dedicated food drives and year-round food collection points</w:t>
      </w:r>
      <w:r w:rsidR="00971185" w:rsidRPr="0078455C">
        <w:rPr>
          <w:rFonts w:ascii="Arial" w:hAnsi="Arial" w:cs="Arial"/>
        </w:rPr>
        <w:t xml:space="preserve">. </w:t>
      </w:r>
    </w:p>
    <w:p w14:paraId="0877D51A" w14:textId="23765441" w:rsidR="00446F37" w:rsidRPr="0078455C" w:rsidRDefault="00446F37" w:rsidP="0039742F">
      <w:pPr>
        <w:rPr>
          <w:rFonts w:ascii="Arial" w:hAnsi="Arial" w:cs="Arial"/>
        </w:rPr>
      </w:pPr>
    </w:p>
    <w:p w14:paraId="31D3FCD0" w14:textId="77777777" w:rsidR="00DE4FEF" w:rsidRPr="0078455C" w:rsidRDefault="00DE4FEF" w:rsidP="00DE4FEF">
      <w:pPr>
        <w:pStyle w:val="ListParagraph"/>
        <w:rPr>
          <w:rFonts w:ascii="Arial" w:hAnsi="Arial" w:cs="Arial"/>
        </w:rPr>
      </w:pPr>
    </w:p>
    <w:p w14:paraId="28F8F3F2" w14:textId="0989ED25" w:rsidR="00AD2C76" w:rsidRPr="0078455C" w:rsidRDefault="00E3094F" w:rsidP="003B35C2">
      <w:pPr>
        <w:pStyle w:val="ListParagraph"/>
        <w:numPr>
          <w:ilvl w:val="0"/>
          <w:numId w:val="10"/>
        </w:numPr>
        <w:rPr>
          <w:rFonts w:ascii="Arial" w:hAnsi="Arial" w:cs="Arial"/>
        </w:rPr>
      </w:pPr>
      <w:r w:rsidRPr="0078455C">
        <w:rPr>
          <w:rFonts w:ascii="Arial" w:hAnsi="Arial" w:cs="Arial"/>
        </w:rPr>
        <w:t xml:space="preserve">Sustainability: </w:t>
      </w:r>
      <w:r w:rsidR="00786EDF" w:rsidRPr="0078455C">
        <w:rPr>
          <w:rFonts w:ascii="Arial" w:hAnsi="Arial" w:cs="Arial"/>
        </w:rPr>
        <w:t xml:space="preserve"> </w:t>
      </w:r>
      <w:r w:rsidRPr="0078455C">
        <w:rPr>
          <w:rFonts w:ascii="Arial" w:hAnsi="Arial" w:cs="Arial"/>
        </w:rPr>
        <w:t>As the UK’s leading food retailer, Tesco is committed to building a resilient, sustainable system that nourishes people, supports its customers, and protects the planet for future generations</w:t>
      </w:r>
      <w:r w:rsidR="00E527F1" w:rsidRPr="0078455C">
        <w:rPr>
          <w:rFonts w:ascii="Arial" w:hAnsi="Arial" w:cs="Arial"/>
        </w:rPr>
        <w:t xml:space="preserve"> </w:t>
      </w:r>
      <w:r w:rsidRPr="0078455C">
        <w:rPr>
          <w:rFonts w:ascii="Arial" w:hAnsi="Arial" w:cs="Arial"/>
        </w:rPr>
        <w:t>(Tesco</w:t>
      </w:r>
      <w:r w:rsidR="0048402A" w:rsidRPr="0078455C">
        <w:rPr>
          <w:rFonts w:ascii="Arial" w:hAnsi="Arial" w:cs="Arial"/>
        </w:rPr>
        <w:t xml:space="preserve"> Re</w:t>
      </w:r>
      <w:r w:rsidR="00D11283" w:rsidRPr="0078455C">
        <w:rPr>
          <w:rFonts w:ascii="Arial" w:hAnsi="Arial" w:cs="Arial"/>
        </w:rPr>
        <w:t>port</w:t>
      </w:r>
      <w:r w:rsidRPr="0078455C">
        <w:rPr>
          <w:rFonts w:ascii="Arial" w:hAnsi="Arial" w:cs="Arial"/>
        </w:rPr>
        <w:t xml:space="preserve">, 2025). To safeguard the environment, the organisation </w:t>
      </w:r>
      <w:r w:rsidR="00E1517C" w:rsidRPr="0078455C">
        <w:rPr>
          <w:rFonts w:ascii="Arial" w:hAnsi="Arial" w:cs="Arial"/>
        </w:rPr>
        <w:t>aims</w:t>
      </w:r>
      <w:r w:rsidR="003E1C45" w:rsidRPr="0078455C">
        <w:rPr>
          <w:rFonts w:ascii="Arial" w:hAnsi="Arial" w:cs="Arial"/>
        </w:rPr>
        <w:t xml:space="preserve"> to s</w:t>
      </w:r>
      <w:r w:rsidR="005F1010" w:rsidRPr="0078455C">
        <w:rPr>
          <w:rFonts w:ascii="Arial" w:hAnsi="Arial" w:cs="Arial"/>
        </w:rPr>
        <w:t xml:space="preserve">witch entirely to </w:t>
      </w:r>
      <w:r w:rsidR="00E83CB3" w:rsidRPr="0078455C">
        <w:rPr>
          <w:rFonts w:ascii="Arial" w:hAnsi="Arial" w:cs="Arial"/>
        </w:rPr>
        <w:t>an electric home delivery fleet by 2028</w:t>
      </w:r>
      <w:r w:rsidR="00D777F6" w:rsidRPr="0078455C">
        <w:rPr>
          <w:rFonts w:ascii="Arial" w:hAnsi="Arial" w:cs="Arial"/>
        </w:rPr>
        <w:t xml:space="preserve"> </w:t>
      </w:r>
      <w:r w:rsidR="00E83CB3" w:rsidRPr="0078455C">
        <w:rPr>
          <w:rFonts w:ascii="Arial" w:hAnsi="Arial" w:cs="Arial"/>
        </w:rPr>
        <w:t xml:space="preserve">and has </w:t>
      </w:r>
      <w:r w:rsidRPr="0078455C">
        <w:rPr>
          <w:rFonts w:ascii="Arial" w:hAnsi="Arial" w:cs="Arial"/>
        </w:rPr>
        <w:t>established six frameworks that reduce its climate footprint across the entire value chain, lessen packaging and food waste, and encourage natural conservation through sustainable farming initiatives.</w:t>
      </w:r>
      <w:r w:rsidR="00EC1D34" w:rsidRPr="0078455C">
        <w:rPr>
          <w:rFonts w:ascii="Arial" w:hAnsi="Arial" w:cs="Arial"/>
        </w:rPr>
        <w:t xml:space="preserve"> </w:t>
      </w:r>
    </w:p>
    <w:p w14:paraId="67128986" w14:textId="77777777" w:rsidR="001903B5" w:rsidRPr="0078455C" w:rsidRDefault="007E6ABF" w:rsidP="001903B5">
      <w:pPr>
        <w:pStyle w:val="ListParagraph"/>
        <w:rPr>
          <w:rFonts w:ascii="Arial" w:hAnsi="Arial" w:cs="Arial"/>
        </w:rPr>
      </w:pPr>
      <w:r w:rsidRPr="0078455C">
        <w:rPr>
          <w:rFonts w:ascii="Arial" w:hAnsi="Arial" w:cs="Arial"/>
        </w:rPr>
        <w:t>Th</w:t>
      </w:r>
      <w:r w:rsidR="00810C93" w:rsidRPr="0078455C">
        <w:rPr>
          <w:rFonts w:ascii="Arial" w:hAnsi="Arial" w:cs="Arial"/>
        </w:rPr>
        <w:t xml:space="preserve">e </w:t>
      </w:r>
      <w:r w:rsidR="00591DC1" w:rsidRPr="0078455C">
        <w:rPr>
          <w:rFonts w:ascii="Arial" w:hAnsi="Arial" w:cs="Arial"/>
        </w:rPr>
        <w:t>six</w:t>
      </w:r>
      <w:r w:rsidR="001D1C3A" w:rsidRPr="0078455C">
        <w:rPr>
          <w:rFonts w:ascii="Arial" w:hAnsi="Arial" w:cs="Arial"/>
        </w:rPr>
        <w:t xml:space="preserve">-part </w:t>
      </w:r>
      <w:r w:rsidR="000E34C0" w:rsidRPr="0078455C">
        <w:rPr>
          <w:rFonts w:ascii="Arial" w:hAnsi="Arial" w:cs="Arial"/>
        </w:rPr>
        <w:t>sustainability</w:t>
      </w:r>
      <w:r w:rsidR="001D1C3A" w:rsidRPr="0078455C">
        <w:rPr>
          <w:rFonts w:ascii="Arial" w:hAnsi="Arial" w:cs="Arial"/>
        </w:rPr>
        <w:t xml:space="preserve"> frame</w:t>
      </w:r>
      <w:r w:rsidR="000E34C0" w:rsidRPr="0078455C">
        <w:rPr>
          <w:rFonts w:ascii="Arial" w:hAnsi="Arial" w:cs="Arial"/>
        </w:rPr>
        <w:t xml:space="preserve">work </w:t>
      </w:r>
      <w:r w:rsidR="00DD43FC" w:rsidRPr="0078455C">
        <w:rPr>
          <w:rFonts w:ascii="Arial" w:hAnsi="Arial" w:cs="Arial"/>
        </w:rPr>
        <w:t xml:space="preserve">called </w:t>
      </w:r>
      <w:r w:rsidR="00C75E9D" w:rsidRPr="0078455C">
        <w:rPr>
          <w:rFonts w:ascii="Arial" w:hAnsi="Arial" w:cs="Arial"/>
        </w:rPr>
        <w:t xml:space="preserve">“ Our </w:t>
      </w:r>
      <w:r w:rsidR="00DD43FC" w:rsidRPr="0078455C">
        <w:rPr>
          <w:rFonts w:ascii="Arial" w:hAnsi="Arial" w:cs="Arial"/>
        </w:rPr>
        <w:t>Planet Plan</w:t>
      </w:r>
      <w:r w:rsidR="00C75E9D" w:rsidRPr="0078455C">
        <w:rPr>
          <w:rFonts w:ascii="Arial" w:hAnsi="Arial" w:cs="Arial"/>
        </w:rPr>
        <w:t xml:space="preserve">” </w:t>
      </w:r>
      <w:r w:rsidR="00BD2028" w:rsidRPr="0078455C">
        <w:rPr>
          <w:rFonts w:ascii="Arial" w:hAnsi="Arial" w:cs="Arial"/>
        </w:rPr>
        <w:t>comprises</w:t>
      </w:r>
    </w:p>
    <w:p w14:paraId="2314461F" w14:textId="11C9DB9B" w:rsidR="00E1517C" w:rsidRPr="0078455C" w:rsidRDefault="00CA547F" w:rsidP="00E1517C">
      <w:pPr>
        <w:pStyle w:val="ListParagraph"/>
        <w:numPr>
          <w:ilvl w:val="1"/>
          <w:numId w:val="22"/>
        </w:numPr>
        <w:rPr>
          <w:rFonts w:ascii="Arial" w:hAnsi="Arial" w:cs="Arial"/>
        </w:rPr>
      </w:pPr>
      <w:r w:rsidRPr="0078455C">
        <w:rPr>
          <w:rFonts w:ascii="Arial" w:hAnsi="Arial" w:cs="Arial"/>
        </w:rPr>
        <w:t>I</w:t>
      </w:r>
      <w:r w:rsidR="00BD2028" w:rsidRPr="0078455C">
        <w:rPr>
          <w:rFonts w:ascii="Arial" w:hAnsi="Arial" w:cs="Arial"/>
        </w:rPr>
        <w:t xml:space="preserve">mprove on </w:t>
      </w:r>
      <w:r w:rsidR="00963897" w:rsidRPr="0078455C">
        <w:rPr>
          <w:rFonts w:ascii="Arial" w:hAnsi="Arial" w:cs="Arial"/>
        </w:rPr>
        <w:t>product</w:t>
      </w:r>
      <w:r w:rsidR="00E1517C" w:rsidRPr="0078455C">
        <w:rPr>
          <w:rFonts w:ascii="Arial" w:hAnsi="Arial" w:cs="Arial"/>
        </w:rPr>
        <w:t>s</w:t>
      </w:r>
    </w:p>
    <w:p w14:paraId="76B9CBA6" w14:textId="05FBAC79" w:rsidR="006E285E" w:rsidRPr="0078455C" w:rsidRDefault="001261BC" w:rsidP="00E1517C">
      <w:pPr>
        <w:pStyle w:val="ListParagraph"/>
        <w:numPr>
          <w:ilvl w:val="1"/>
          <w:numId w:val="22"/>
        </w:numPr>
        <w:rPr>
          <w:rFonts w:ascii="Arial" w:hAnsi="Arial" w:cs="Arial"/>
        </w:rPr>
      </w:pPr>
      <w:r w:rsidRPr="0078455C">
        <w:rPr>
          <w:rFonts w:ascii="Arial" w:hAnsi="Arial" w:cs="Arial"/>
        </w:rPr>
        <w:t>Decarbonise</w:t>
      </w:r>
      <w:r w:rsidR="00963897" w:rsidRPr="0078455C">
        <w:rPr>
          <w:rFonts w:ascii="Arial" w:hAnsi="Arial" w:cs="Arial"/>
        </w:rPr>
        <w:t xml:space="preserve"> transport</w:t>
      </w:r>
    </w:p>
    <w:p w14:paraId="0F3E0C21" w14:textId="44053919" w:rsidR="006E285E" w:rsidRPr="0078455C" w:rsidRDefault="000D4CDB" w:rsidP="00E1517C">
      <w:pPr>
        <w:pStyle w:val="ListParagraph"/>
        <w:numPr>
          <w:ilvl w:val="1"/>
          <w:numId w:val="22"/>
        </w:numPr>
        <w:rPr>
          <w:rFonts w:ascii="Arial" w:hAnsi="Arial" w:cs="Arial"/>
        </w:rPr>
      </w:pPr>
      <w:r w:rsidRPr="0078455C">
        <w:rPr>
          <w:rFonts w:ascii="Arial" w:hAnsi="Arial" w:cs="Arial"/>
        </w:rPr>
        <w:t xml:space="preserve">Reduce </w:t>
      </w:r>
      <w:r w:rsidR="001261BC" w:rsidRPr="0078455C">
        <w:rPr>
          <w:rFonts w:ascii="Arial" w:hAnsi="Arial" w:cs="Arial"/>
        </w:rPr>
        <w:t>store</w:t>
      </w:r>
      <w:r w:rsidRPr="0078455C">
        <w:rPr>
          <w:rFonts w:ascii="Arial" w:hAnsi="Arial" w:cs="Arial"/>
        </w:rPr>
        <w:t xml:space="preserve"> </w:t>
      </w:r>
      <w:r w:rsidR="001261BC" w:rsidRPr="0078455C">
        <w:rPr>
          <w:rFonts w:ascii="Arial" w:hAnsi="Arial" w:cs="Arial"/>
        </w:rPr>
        <w:t>emissions</w:t>
      </w:r>
    </w:p>
    <w:p w14:paraId="101ADC9D" w14:textId="1EB85DF0" w:rsidR="008A2B1F" w:rsidRPr="0078455C" w:rsidRDefault="001261BC" w:rsidP="00E1517C">
      <w:pPr>
        <w:pStyle w:val="ListParagraph"/>
        <w:numPr>
          <w:ilvl w:val="1"/>
          <w:numId w:val="22"/>
        </w:numPr>
        <w:rPr>
          <w:rFonts w:ascii="Arial" w:hAnsi="Arial" w:cs="Arial"/>
        </w:rPr>
      </w:pPr>
      <w:r w:rsidRPr="0078455C">
        <w:rPr>
          <w:rFonts w:ascii="Arial" w:hAnsi="Arial" w:cs="Arial"/>
        </w:rPr>
        <w:t>Support sustainable consumption</w:t>
      </w:r>
    </w:p>
    <w:p w14:paraId="48D9B378" w14:textId="4D32BC6F" w:rsidR="008A2B1F" w:rsidRPr="0078455C" w:rsidRDefault="0094245F" w:rsidP="00E1517C">
      <w:pPr>
        <w:pStyle w:val="ListParagraph"/>
        <w:numPr>
          <w:ilvl w:val="1"/>
          <w:numId w:val="22"/>
        </w:numPr>
        <w:rPr>
          <w:rFonts w:ascii="Arial" w:hAnsi="Arial" w:cs="Arial"/>
        </w:rPr>
      </w:pPr>
      <w:r w:rsidRPr="0078455C">
        <w:rPr>
          <w:rFonts w:ascii="Arial" w:hAnsi="Arial" w:cs="Arial"/>
        </w:rPr>
        <w:t>Eliminate waste</w:t>
      </w:r>
    </w:p>
    <w:p w14:paraId="72CF250A" w14:textId="4CE3A07A" w:rsidR="008A2B1F" w:rsidRPr="0078455C" w:rsidRDefault="0094245F" w:rsidP="00E1517C">
      <w:pPr>
        <w:pStyle w:val="ListParagraph"/>
        <w:numPr>
          <w:ilvl w:val="1"/>
          <w:numId w:val="22"/>
        </w:numPr>
        <w:rPr>
          <w:rFonts w:ascii="Arial" w:hAnsi="Arial" w:cs="Arial"/>
        </w:rPr>
      </w:pPr>
      <w:r w:rsidRPr="0078455C">
        <w:rPr>
          <w:rFonts w:ascii="Arial" w:hAnsi="Arial" w:cs="Arial"/>
        </w:rPr>
        <w:t>Protect Natur</w:t>
      </w:r>
      <w:r w:rsidR="00E748A2" w:rsidRPr="0078455C">
        <w:rPr>
          <w:rFonts w:ascii="Arial" w:hAnsi="Arial" w:cs="Arial"/>
        </w:rPr>
        <w:t>e</w:t>
      </w:r>
      <w:r w:rsidR="00B018FB" w:rsidRPr="0078455C">
        <w:rPr>
          <w:rFonts w:ascii="Arial" w:hAnsi="Arial" w:cs="Arial"/>
        </w:rPr>
        <w:t>.</w:t>
      </w:r>
    </w:p>
    <w:p w14:paraId="25A2E19F" w14:textId="77777777" w:rsidR="00DE4FEF" w:rsidRPr="0078455C" w:rsidRDefault="00DE4FEF" w:rsidP="00DE4FEF">
      <w:pPr>
        <w:pStyle w:val="ListParagraph"/>
        <w:rPr>
          <w:rFonts w:ascii="Arial" w:hAnsi="Arial" w:cs="Arial"/>
        </w:rPr>
      </w:pPr>
    </w:p>
    <w:p w14:paraId="32506936" w14:textId="7864B24B" w:rsidR="0069129C" w:rsidRPr="0078455C" w:rsidRDefault="003133B7" w:rsidP="0099055B">
      <w:pPr>
        <w:pStyle w:val="ListParagraph"/>
        <w:numPr>
          <w:ilvl w:val="0"/>
          <w:numId w:val="10"/>
        </w:numPr>
        <w:rPr>
          <w:rFonts w:ascii="Arial" w:hAnsi="Arial" w:cs="Arial"/>
        </w:rPr>
      </w:pPr>
      <w:r w:rsidRPr="0078455C">
        <w:rPr>
          <w:rFonts w:ascii="Arial" w:hAnsi="Arial" w:cs="Arial"/>
        </w:rPr>
        <w:t>Teamwork, diversity, and inclusivity: Human Resources management is essential for achieving sustainable competitive advantage in the business environment (</w:t>
      </w:r>
      <w:proofErr w:type="spellStart"/>
      <w:r w:rsidRPr="0078455C">
        <w:rPr>
          <w:rFonts w:ascii="Arial" w:hAnsi="Arial" w:cs="Arial"/>
        </w:rPr>
        <w:t>Navajas</w:t>
      </w:r>
      <w:proofErr w:type="spellEnd"/>
      <w:r w:rsidRPr="0078455C">
        <w:rPr>
          <w:rFonts w:ascii="Arial" w:hAnsi="Arial" w:cs="Arial"/>
        </w:rPr>
        <w:t xml:space="preserve">-Romero et al., 2022, e0271134). Tesco embraces the diverse backgrounds and identities of its colleagues, celebrating and empowering them through its “Everyone’s welcome” strategy. Tesco’s Black African Plan and Diverse Talents are other examples of this approach. This ensures Tesco genuinely reflects the community it serves while fostering an environment where colleagues can always be themselves.  </w:t>
      </w:r>
    </w:p>
    <w:p w14:paraId="19BA0734" w14:textId="77777777" w:rsidR="00F82945" w:rsidRPr="0078455C" w:rsidRDefault="00F82945" w:rsidP="00F82945">
      <w:pPr>
        <w:pStyle w:val="ListParagraph"/>
        <w:rPr>
          <w:rFonts w:ascii="Arial" w:hAnsi="Arial" w:cs="Arial"/>
        </w:rPr>
      </w:pPr>
    </w:p>
    <w:p w14:paraId="3EFE44D4" w14:textId="5A290884" w:rsidR="0048481D" w:rsidRPr="0078455C" w:rsidRDefault="00937330" w:rsidP="0099055B">
      <w:pPr>
        <w:rPr>
          <w:rFonts w:ascii="Arial" w:hAnsi="Arial" w:cs="Arial"/>
          <w:b/>
          <w:bCs/>
        </w:rPr>
      </w:pPr>
      <w:r w:rsidRPr="0078455C">
        <w:rPr>
          <w:rFonts w:ascii="Arial" w:hAnsi="Arial" w:cs="Arial"/>
          <w:b/>
          <w:bCs/>
        </w:rPr>
        <w:t xml:space="preserve">                    3. </w:t>
      </w:r>
      <w:r w:rsidR="00405123" w:rsidRPr="0078455C">
        <w:rPr>
          <w:rFonts w:ascii="Arial" w:hAnsi="Arial" w:cs="Arial"/>
          <w:b/>
          <w:bCs/>
        </w:rPr>
        <w:t>TESC</w:t>
      </w:r>
      <w:r w:rsidR="00231653" w:rsidRPr="0078455C">
        <w:rPr>
          <w:rFonts w:ascii="Arial" w:hAnsi="Arial" w:cs="Arial"/>
          <w:b/>
          <w:bCs/>
        </w:rPr>
        <w:t xml:space="preserve">O’S </w:t>
      </w:r>
      <w:r w:rsidR="00983FE7" w:rsidRPr="0078455C">
        <w:rPr>
          <w:rFonts w:ascii="Arial" w:hAnsi="Arial" w:cs="Arial"/>
          <w:b/>
          <w:bCs/>
        </w:rPr>
        <w:t xml:space="preserve">CULTURAL </w:t>
      </w:r>
      <w:r w:rsidR="0048481D" w:rsidRPr="0078455C">
        <w:rPr>
          <w:rFonts w:ascii="Arial" w:hAnsi="Arial" w:cs="Arial"/>
          <w:b/>
          <w:bCs/>
        </w:rPr>
        <w:t xml:space="preserve">INFLUENCE </w:t>
      </w:r>
      <w:r w:rsidR="00231653" w:rsidRPr="0078455C">
        <w:rPr>
          <w:rFonts w:ascii="Arial" w:hAnsi="Arial" w:cs="Arial"/>
          <w:b/>
          <w:bCs/>
        </w:rPr>
        <w:t xml:space="preserve">ON ITS </w:t>
      </w:r>
      <w:r w:rsidR="005E2EBA" w:rsidRPr="0078455C">
        <w:rPr>
          <w:rFonts w:ascii="Arial" w:hAnsi="Arial" w:cs="Arial"/>
          <w:b/>
          <w:bCs/>
        </w:rPr>
        <w:t xml:space="preserve">ORGANISATIONAL </w:t>
      </w:r>
      <w:r w:rsidR="0048481D" w:rsidRPr="0078455C">
        <w:rPr>
          <w:rFonts w:ascii="Arial" w:hAnsi="Arial" w:cs="Arial"/>
          <w:b/>
          <w:bCs/>
        </w:rPr>
        <w:t>STRUCTURE</w:t>
      </w:r>
      <w:r w:rsidR="00555D39" w:rsidRPr="0078455C">
        <w:rPr>
          <w:rFonts w:ascii="Arial" w:hAnsi="Arial" w:cs="Arial"/>
          <w:b/>
          <w:bCs/>
        </w:rPr>
        <w:t xml:space="preserve"> AND DECISION-MAKING.</w:t>
      </w:r>
    </w:p>
    <w:p w14:paraId="6DD82524" w14:textId="77777777" w:rsidR="00943F5A" w:rsidRPr="0078455C" w:rsidRDefault="00943F5A" w:rsidP="0099055B">
      <w:pPr>
        <w:rPr>
          <w:rFonts w:ascii="Arial" w:hAnsi="Arial" w:cs="Arial"/>
        </w:rPr>
      </w:pPr>
    </w:p>
    <w:p w14:paraId="67533AF6" w14:textId="5D216659" w:rsidR="00943F5A" w:rsidRPr="0078455C" w:rsidRDefault="00405123" w:rsidP="00FE7DE2">
      <w:pPr>
        <w:pStyle w:val="ListParagraph"/>
        <w:numPr>
          <w:ilvl w:val="0"/>
          <w:numId w:val="24"/>
        </w:numPr>
        <w:rPr>
          <w:rFonts w:ascii="Arial" w:hAnsi="Arial" w:cs="Arial"/>
        </w:rPr>
      </w:pPr>
      <w:r w:rsidRPr="0078455C">
        <w:rPr>
          <w:rFonts w:ascii="Arial" w:hAnsi="Arial" w:cs="Arial"/>
        </w:rPr>
        <w:t xml:space="preserve">CULTURAL </w:t>
      </w:r>
      <w:r w:rsidR="00943F5A" w:rsidRPr="0078455C">
        <w:rPr>
          <w:rFonts w:ascii="Arial" w:hAnsi="Arial" w:cs="Arial"/>
        </w:rPr>
        <w:t>INFLUENCE O</w:t>
      </w:r>
      <w:r w:rsidR="005E2EBA" w:rsidRPr="0078455C">
        <w:rPr>
          <w:rFonts w:ascii="Arial" w:hAnsi="Arial" w:cs="Arial"/>
        </w:rPr>
        <w:t xml:space="preserve">N </w:t>
      </w:r>
      <w:r w:rsidR="00FE7DE2" w:rsidRPr="0078455C">
        <w:rPr>
          <w:rFonts w:ascii="Arial" w:hAnsi="Arial" w:cs="Arial"/>
        </w:rPr>
        <w:t>O</w:t>
      </w:r>
      <w:r w:rsidR="008A0A3F" w:rsidRPr="0078455C">
        <w:rPr>
          <w:rFonts w:ascii="Arial" w:hAnsi="Arial" w:cs="Arial"/>
        </w:rPr>
        <w:t>RGANISATIONAL</w:t>
      </w:r>
      <w:r w:rsidR="00CC02B9" w:rsidRPr="0078455C">
        <w:rPr>
          <w:rFonts w:ascii="Arial" w:hAnsi="Arial" w:cs="Arial"/>
        </w:rPr>
        <w:t xml:space="preserve"> STRUCTURE.</w:t>
      </w:r>
    </w:p>
    <w:p w14:paraId="57A4832D" w14:textId="3DB1C159" w:rsidR="00621D20" w:rsidRPr="0078455C" w:rsidRDefault="00D6051C" w:rsidP="00621D20">
      <w:pPr>
        <w:rPr>
          <w:rFonts w:ascii="Arial" w:hAnsi="Arial" w:cs="Arial"/>
        </w:rPr>
      </w:pPr>
      <w:r w:rsidRPr="0078455C">
        <w:rPr>
          <w:rFonts w:ascii="Arial" w:hAnsi="Arial" w:cs="Arial"/>
        </w:rPr>
        <w:t xml:space="preserve">Tesco’s customers and colleagues are at the very centre of everything they do, thereby shaping the leadership </w:t>
      </w:r>
      <w:r w:rsidR="004411F3" w:rsidRPr="0078455C">
        <w:rPr>
          <w:rFonts w:ascii="Arial" w:hAnsi="Arial" w:cs="Arial"/>
        </w:rPr>
        <w:t>structure</w:t>
      </w:r>
      <w:r w:rsidRPr="0078455C">
        <w:rPr>
          <w:rFonts w:ascii="Arial" w:hAnsi="Arial" w:cs="Arial"/>
        </w:rPr>
        <w:t xml:space="preserve"> the organisation has adopted. The structure is hierarchical, product-based, and decentralised, reflecting its cultural focus on empowermen</w:t>
      </w:r>
      <w:r w:rsidR="00506B30" w:rsidRPr="0078455C">
        <w:rPr>
          <w:rFonts w:ascii="Arial" w:hAnsi="Arial" w:cs="Arial"/>
        </w:rPr>
        <w:t xml:space="preserve">t </w:t>
      </w:r>
      <w:r w:rsidRPr="0078455C">
        <w:rPr>
          <w:rFonts w:ascii="Arial" w:hAnsi="Arial" w:cs="Arial"/>
        </w:rPr>
        <w:t xml:space="preserve">and responsiveness. The top level includes the </w:t>
      </w:r>
      <w:r w:rsidR="000F477A" w:rsidRPr="0078455C">
        <w:rPr>
          <w:rFonts w:ascii="Arial" w:hAnsi="Arial" w:cs="Arial"/>
        </w:rPr>
        <w:t>Te</w:t>
      </w:r>
      <w:r w:rsidR="00987ECD" w:rsidRPr="0078455C">
        <w:rPr>
          <w:rFonts w:ascii="Arial" w:hAnsi="Arial" w:cs="Arial"/>
        </w:rPr>
        <w:t xml:space="preserve">n </w:t>
      </w:r>
      <w:r w:rsidRPr="0078455C">
        <w:rPr>
          <w:rFonts w:ascii="Arial" w:hAnsi="Arial" w:cs="Arial"/>
        </w:rPr>
        <w:t>Board</w:t>
      </w:r>
      <w:r w:rsidR="00222CC5" w:rsidRPr="0078455C">
        <w:rPr>
          <w:rFonts w:ascii="Arial" w:hAnsi="Arial" w:cs="Arial"/>
        </w:rPr>
        <w:t xml:space="preserve"> </w:t>
      </w:r>
      <w:r w:rsidR="00987ECD" w:rsidRPr="0078455C">
        <w:rPr>
          <w:rFonts w:ascii="Arial" w:hAnsi="Arial" w:cs="Arial"/>
        </w:rPr>
        <w:t>Director</w:t>
      </w:r>
      <w:r w:rsidR="00222CC5" w:rsidRPr="0078455C">
        <w:rPr>
          <w:rFonts w:ascii="Arial" w:hAnsi="Arial" w:cs="Arial"/>
        </w:rPr>
        <w:t>s</w:t>
      </w:r>
      <w:r w:rsidR="00742EED" w:rsidRPr="0078455C">
        <w:rPr>
          <w:rFonts w:ascii="Arial" w:hAnsi="Arial" w:cs="Arial"/>
        </w:rPr>
        <w:t xml:space="preserve">, headed by the </w:t>
      </w:r>
      <w:r w:rsidR="00CA08E0" w:rsidRPr="0078455C">
        <w:rPr>
          <w:rFonts w:ascii="Arial" w:hAnsi="Arial" w:cs="Arial"/>
        </w:rPr>
        <w:t xml:space="preserve">Group </w:t>
      </w:r>
      <w:r w:rsidR="000F477A" w:rsidRPr="0078455C">
        <w:rPr>
          <w:rFonts w:ascii="Arial" w:hAnsi="Arial" w:cs="Arial"/>
        </w:rPr>
        <w:t>Chief Executive Officer, Ken Murphy</w:t>
      </w:r>
      <w:r w:rsidR="00AE585E" w:rsidRPr="0078455C">
        <w:rPr>
          <w:rFonts w:ascii="Arial" w:hAnsi="Arial" w:cs="Arial"/>
        </w:rPr>
        <w:t xml:space="preserve">, </w:t>
      </w:r>
      <w:r w:rsidR="007A094A" w:rsidRPr="0078455C">
        <w:rPr>
          <w:rFonts w:ascii="Arial" w:hAnsi="Arial" w:cs="Arial"/>
        </w:rPr>
        <w:t xml:space="preserve"> the </w:t>
      </w:r>
      <w:r w:rsidR="00376E19" w:rsidRPr="0078455C">
        <w:rPr>
          <w:rFonts w:ascii="Arial" w:hAnsi="Arial" w:cs="Arial"/>
        </w:rPr>
        <w:t>intermediate level comprises f</w:t>
      </w:r>
      <w:r w:rsidR="00C836B7" w:rsidRPr="0078455C">
        <w:rPr>
          <w:rFonts w:ascii="Arial" w:hAnsi="Arial" w:cs="Arial"/>
        </w:rPr>
        <w:t>our</w:t>
      </w:r>
      <w:r w:rsidR="00376E19" w:rsidRPr="0078455C">
        <w:rPr>
          <w:rFonts w:ascii="Arial" w:hAnsi="Arial" w:cs="Arial"/>
        </w:rPr>
        <w:t xml:space="preserve"> committees overseeing strategy, governance, and sustainability</w:t>
      </w:r>
      <w:r w:rsidR="00D91ED4" w:rsidRPr="0078455C">
        <w:rPr>
          <w:rFonts w:ascii="Arial" w:hAnsi="Arial" w:cs="Arial"/>
        </w:rPr>
        <w:t xml:space="preserve"> (see figure </w:t>
      </w:r>
      <w:r w:rsidR="00C836B7" w:rsidRPr="0078455C">
        <w:rPr>
          <w:rFonts w:ascii="Arial" w:hAnsi="Arial" w:cs="Arial"/>
        </w:rPr>
        <w:t>2</w:t>
      </w:r>
      <w:r w:rsidR="00D91ED4" w:rsidRPr="0078455C">
        <w:rPr>
          <w:rFonts w:ascii="Arial" w:hAnsi="Arial" w:cs="Arial"/>
        </w:rPr>
        <w:t>)</w:t>
      </w:r>
      <w:r w:rsidR="00421132" w:rsidRPr="0078455C">
        <w:rPr>
          <w:rFonts w:ascii="Arial" w:hAnsi="Arial" w:cs="Arial"/>
        </w:rPr>
        <w:t xml:space="preserve">, and </w:t>
      </w:r>
      <w:r w:rsidR="00FD66E2" w:rsidRPr="0078455C">
        <w:rPr>
          <w:rFonts w:ascii="Arial" w:hAnsi="Arial" w:cs="Arial"/>
        </w:rPr>
        <w:t xml:space="preserve">at </w:t>
      </w:r>
      <w:r w:rsidR="00421132" w:rsidRPr="0078455C">
        <w:rPr>
          <w:rFonts w:ascii="Arial" w:hAnsi="Arial" w:cs="Arial"/>
        </w:rPr>
        <w:t>the base-line level</w:t>
      </w:r>
      <w:r w:rsidR="00621D20" w:rsidRPr="0078455C">
        <w:rPr>
          <w:rFonts w:ascii="Arial" w:hAnsi="Arial" w:cs="Arial"/>
        </w:rPr>
        <w:t>, employees are divided into specific regions overseen by a regional manager at the top, store managers, and three other managers below them, see fi</w:t>
      </w:r>
      <w:r w:rsidR="00B15639" w:rsidRPr="0078455C">
        <w:rPr>
          <w:rFonts w:ascii="Arial" w:hAnsi="Arial" w:cs="Arial"/>
        </w:rPr>
        <w:t>gure</w:t>
      </w:r>
      <w:r w:rsidR="00621D20" w:rsidRPr="0078455C">
        <w:rPr>
          <w:rFonts w:ascii="Arial" w:hAnsi="Arial" w:cs="Arial"/>
        </w:rPr>
        <w:t xml:space="preserve"> 3</w:t>
      </w:r>
      <w:r w:rsidR="00B15639" w:rsidRPr="0078455C">
        <w:rPr>
          <w:rFonts w:ascii="Arial" w:hAnsi="Arial" w:cs="Arial"/>
        </w:rPr>
        <w:t xml:space="preserve">. </w:t>
      </w:r>
      <w:r w:rsidR="00621D20" w:rsidRPr="0078455C">
        <w:rPr>
          <w:rFonts w:ascii="Arial" w:hAnsi="Arial" w:cs="Arial"/>
        </w:rPr>
        <w:t xml:space="preserve"> </w:t>
      </w:r>
    </w:p>
    <w:p w14:paraId="687C6EF4" w14:textId="5D494C42" w:rsidR="00823896" w:rsidRPr="0078455C" w:rsidRDefault="00823896" w:rsidP="00D45290">
      <w:pPr>
        <w:ind w:left="360"/>
        <w:rPr>
          <w:rFonts w:ascii="Arial" w:hAnsi="Arial" w:cs="Arial"/>
        </w:rPr>
      </w:pPr>
    </w:p>
    <w:p w14:paraId="42FA6395" w14:textId="711425BA" w:rsidR="00BC407A" w:rsidRPr="0078455C" w:rsidRDefault="00BC407A" w:rsidP="00D45290">
      <w:pPr>
        <w:ind w:left="360"/>
        <w:rPr>
          <w:rFonts w:ascii="Arial" w:hAnsi="Arial" w:cs="Arial"/>
          <w:b/>
          <w:bCs/>
        </w:rPr>
      </w:pPr>
      <w:r w:rsidRPr="0078455C">
        <w:rPr>
          <w:rFonts w:ascii="Arial" w:hAnsi="Arial" w:cs="Arial"/>
          <w:b/>
          <w:bCs/>
        </w:rPr>
        <w:t xml:space="preserve">                                          </w:t>
      </w:r>
    </w:p>
    <w:p w14:paraId="5485D2A7" w14:textId="1B3447B6" w:rsidR="008D3B7D" w:rsidRPr="0078455C" w:rsidRDefault="00861FA5" w:rsidP="004040FA">
      <w:pPr>
        <w:ind w:left="360"/>
        <w:rPr>
          <w:rFonts w:ascii="Arial" w:hAnsi="Arial" w:cs="Arial"/>
          <w:b/>
          <w:bCs/>
        </w:rPr>
      </w:pPr>
      <w:r w:rsidRPr="0078455C">
        <w:rPr>
          <w:rFonts w:ascii="Arial" w:hAnsi="Arial" w:cs="Arial"/>
          <w:b/>
          <w:bCs/>
        </w:rPr>
        <w:t xml:space="preserve">                                                                           </w:t>
      </w:r>
      <w:r w:rsidR="00094B6E" w:rsidRPr="0078455C">
        <w:rPr>
          <w:rFonts w:ascii="Arial" w:hAnsi="Arial" w:cs="Arial"/>
          <w:b/>
          <w:bCs/>
        </w:rPr>
        <w:t>TOP LEADERSHIP STRUCT</w:t>
      </w:r>
      <w:r w:rsidRPr="0078455C">
        <w:rPr>
          <w:rFonts w:ascii="Arial" w:hAnsi="Arial" w:cs="Arial"/>
          <w:b/>
          <w:bCs/>
        </w:rPr>
        <w:t>URE</w:t>
      </w:r>
    </w:p>
    <w:p w14:paraId="5EE1FCB1" w14:textId="66368205" w:rsidR="003736CB" w:rsidRPr="0078455C" w:rsidRDefault="00AC3DF4" w:rsidP="008461A3">
      <w:pPr>
        <w:ind w:left="360"/>
        <w:rPr>
          <w:rFonts w:ascii="Arial" w:hAnsi="Arial" w:cs="Arial"/>
          <w:b/>
          <w:bCs/>
        </w:rPr>
      </w:pPr>
      <w:r w:rsidRPr="0078455C">
        <w:rPr>
          <w:rFonts w:ascii="Arial" w:hAnsi="Arial" w:cs="Arial"/>
          <w:b/>
          <w:bCs/>
        </w:rPr>
        <w:lastRenderedPageBreak/>
        <w:t xml:space="preserve">                         </w:t>
      </w:r>
      <w:r w:rsidR="0013193C" w:rsidRPr="0078455C">
        <w:rPr>
          <w:rFonts w:ascii="Arial" w:hAnsi="Arial" w:cs="Arial"/>
          <w:noProof/>
        </w:rPr>
        <w:drawing>
          <wp:inline distT="0" distB="0" distL="0" distR="0" wp14:anchorId="76953A79" wp14:editId="01754AD2">
            <wp:extent cx="5731510" cy="3556000"/>
            <wp:effectExtent l="0" t="0" r="2540" b="6350"/>
            <wp:docPr id="193305405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54055" name="Picture 1933054055"/>
                    <pic:cNvPicPr/>
                  </pic:nvPicPr>
                  <pic:blipFill>
                    <a:blip r:embed="rId9">
                      <a:extLst>
                        <a:ext uri="{28A0092B-C50C-407E-A947-70E740481C1C}">
                          <a14:useLocalDpi xmlns:a14="http://schemas.microsoft.com/office/drawing/2010/main" val="0"/>
                        </a:ext>
                      </a:extLst>
                    </a:blip>
                    <a:stretch>
                      <a:fillRect/>
                    </a:stretch>
                  </pic:blipFill>
                  <pic:spPr>
                    <a:xfrm>
                      <a:off x="0" y="0"/>
                      <a:ext cx="5731510" cy="3556000"/>
                    </a:xfrm>
                    <a:prstGeom prst="rect">
                      <a:avLst/>
                    </a:prstGeom>
                  </pic:spPr>
                </pic:pic>
              </a:graphicData>
            </a:graphic>
          </wp:inline>
        </w:drawing>
      </w:r>
    </w:p>
    <w:p w14:paraId="38D14CB4" w14:textId="575065A8" w:rsidR="007953C7" w:rsidRPr="0078455C" w:rsidRDefault="00043CB4" w:rsidP="00043CB4">
      <w:pPr>
        <w:rPr>
          <w:rFonts w:ascii="Arial" w:hAnsi="Arial" w:cs="Arial"/>
          <w:b/>
          <w:bCs/>
        </w:rPr>
      </w:pPr>
      <w:r w:rsidRPr="0078455C">
        <w:rPr>
          <w:rFonts w:ascii="Arial" w:hAnsi="Arial" w:cs="Arial"/>
          <w:b/>
          <w:bCs/>
        </w:rPr>
        <w:t xml:space="preserve">  </w:t>
      </w:r>
      <w:r w:rsidR="00050370" w:rsidRPr="0078455C">
        <w:rPr>
          <w:rFonts w:ascii="Arial" w:hAnsi="Arial" w:cs="Arial"/>
          <w:b/>
          <w:bCs/>
        </w:rPr>
        <w:t xml:space="preserve">                                                    </w:t>
      </w:r>
      <w:r w:rsidR="00F645F4" w:rsidRPr="0078455C">
        <w:rPr>
          <w:rFonts w:ascii="Arial" w:hAnsi="Arial" w:cs="Arial"/>
        </w:rPr>
        <w:t xml:space="preserve"> </w:t>
      </w:r>
      <w:r w:rsidR="00056833" w:rsidRPr="0078455C">
        <w:rPr>
          <w:rFonts w:ascii="Arial" w:hAnsi="Arial" w:cs="Arial"/>
        </w:rPr>
        <w:t>THE</w:t>
      </w:r>
      <w:r w:rsidR="00F645F4" w:rsidRPr="0078455C">
        <w:rPr>
          <w:rFonts w:ascii="Arial" w:hAnsi="Arial" w:cs="Arial"/>
        </w:rPr>
        <w:t xml:space="preserve"> </w:t>
      </w:r>
      <w:r w:rsidR="0083058A" w:rsidRPr="0078455C">
        <w:rPr>
          <w:rFonts w:ascii="Arial" w:hAnsi="Arial" w:cs="Arial"/>
        </w:rPr>
        <w:t>BOARD OF DIRECTO</w:t>
      </w:r>
      <w:r w:rsidR="00F645F4" w:rsidRPr="0078455C">
        <w:rPr>
          <w:rFonts w:ascii="Arial" w:hAnsi="Arial" w:cs="Arial"/>
        </w:rPr>
        <w:t>RS.</w:t>
      </w:r>
    </w:p>
    <w:p w14:paraId="452FE9EE" w14:textId="1A659A42" w:rsidR="00645229" w:rsidRPr="0078455C" w:rsidRDefault="00957D99" w:rsidP="00EA5602">
      <w:pPr>
        <w:ind w:left="360"/>
        <w:rPr>
          <w:rFonts w:ascii="Arial" w:hAnsi="Arial" w:cs="Arial"/>
        </w:rPr>
      </w:pPr>
      <w:r w:rsidRPr="0078455C">
        <w:rPr>
          <w:rFonts w:ascii="Arial" w:hAnsi="Arial" w:cs="Arial"/>
        </w:rPr>
        <w:t xml:space="preserve"> </w:t>
      </w:r>
      <w:r w:rsidR="00FB0033" w:rsidRPr="0078455C">
        <w:rPr>
          <w:rFonts w:ascii="Arial" w:hAnsi="Arial" w:cs="Arial"/>
        </w:rPr>
        <w:t xml:space="preserve">The Board collectively bears responsibility for setting the Group's overall strategy and ensuring the creation of long-term value. They operate within an effective control framework and ensure that stakeholders' interests are properly considered. The board has implemented a schedule for matters reserved for its attention, outlining issues regarded as significant to the group due to their strategic, financial, or reputational importance or impact. </w:t>
      </w:r>
    </w:p>
    <w:p w14:paraId="4B6A1A04" w14:textId="3CF805C0" w:rsidR="00676950" w:rsidRPr="0078455C" w:rsidRDefault="007935FD" w:rsidP="00EA5602">
      <w:pPr>
        <w:ind w:left="360"/>
        <w:rPr>
          <w:rFonts w:ascii="Arial" w:hAnsi="Arial" w:cs="Arial"/>
        </w:rPr>
      </w:pPr>
      <w:r w:rsidRPr="0078455C">
        <w:rPr>
          <w:rFonts w:ascii="Arial" w:hAnsi="Arial" w:cs="Arial"/>
        </w:rPr>
        <w:t xml:space="preserve">                                               Roles of the Bo</w:t>
      </w:r>
      <w:r w:rsidR="00F47A26" w:rsidRPr="0078455C">
        <w:rPr>
          <w:rFonts w:ascii="Arial" w:hAnsi="Arial" w:cs="Arial"/>
        </w:rPr>
        <w:t xml:space="preserve">ard of </w:t>
      </w:r>
      <w:r w:rsidR="00676950" w:rsidRPr="0078455C">
        <w:rPr>
          <w:rFonts w:ascii="Arial" w:hAnsi="Arial" w:cs="Arial"/>
        </w:rPr>
        <w:t xml:space="preserve">Directors </w:t>
      </w:r>
    </w:p>
    <w:p w14:paraId="0B5E6521" w14:textId="6C4B7FE3" w:rsidR="00644E9C" w:rsidRPr="0078455C" w:rsidRDefault="00956735" w:rsidP="00EA5602">
      <w:pPr>
        <w:ind w:left="360"/>
        <w:rPr>
          <w:rFonts w:ascii="Arial" w:hAnsi="Arial" w:cs="Arial"/>
        </w:rPr>
      </w:pPr>
      <w:r w:rsidRPr="0078455C">
        <w:rPr>
          <w:rFonts w:ascii="Arial" w:hAnsi="Arial" w:cs="Arial"/>
        </w:rPr>
        <w:t>Some important issues reserved for Board review are:</w:t>
      </w:r>
    </w:p>
    <w:p w14:paraId="00B07CCC" w14:textId="5CDB3BBB" w:rsidR="00505EF3" w:rsidRPr="0078455C" w:rsidRDefault="00F32BE6" w:rsidP="00337232">
      <w:pPr>
        <w:pStyle w:val="ListParagraph"/>
        <w:numPr>
          <w:ilvl w:val="0"/>
          <w:numId w:val="23"/>
        </w:numPr>
        <w:rPr>
          <w:rFonts w:ascii="Arial" w:hAnsi="Arial" w:cs="Arial"/>
        </w:rPr>
      </w:pPr>
      <w:r w:rsidRPr="0078455C">
        <w:rPr>
          <w:rFonts w:ascii="Arial" w:hAnsi="Arial" w:cs="Arial"/>
        </w:rPr>
        <w:t>Define and oversee the group's purpose, strategy, values and culture.</w:t>
      </w:r>
    </w:p>
    <w:p w14:paraId="65CAD83F" w14:textId="0D731F57" w:rsidR="00521FFC" w:rsidRPr="0078455C" w:rsidRDefault="00F32BE6" w:rsidP="00337232">
      <w:pPr>
        <w:pStyle w:val="ListParagraph"/>
        <w:numPr>
          <w:ilvl w:val="0"/>
          <w:numId w:val="23"/>
        </w:numPr>
        <w:rPr>
          <w:rFonts w:ascii="Arial" w:hAnsi="Arial" w:cs="Arial"/>
        </w:rPr>
      </w:pPr>
      <w:r w:rsidRPr="0078455C">
        <w:rPr>
          <w:rFonts w:ascii="Arial" w:hAnsi="Arial" w:cs="Arial"/>
        </w:rPr>
        <w:t>Establish the long-term plan and budget.</w:t>
      </w:r>
    </w:p>
    <w:p w14:paraId="4AF51433" w14:textId="7006D7C3" w:rsidR="00944A47" w:rsidRPr="0078455C" w:rsidRDefault="003972A3" w:rsidP="00337232">
      <w:pPr>
        <w:pStyle w:val="ListParagraph"/>
        <w:numPr>
          <w:ilvl w:val="0"/>
          <w:numId w:val="23"/>
        </w:numPr>
        <w:rPr>
          <w:rFonts w:ascii="Arial" w:hAnsi="Arial" w:cs="Arial"/>
        </w:rPr>
      </w:pPr>
      <w:r w:rsidRPr="0078455C">
        <w:rPr>
          <w:rFonts w:ascii="Arial" w:hAnsi="Arial" w:cs="Arial"/>
        </w:rPr>
        <w:t>Monitor commitments to net-zero emissions.</w:t>
      </w:r>
    </w:p>
    <w:p w14:paraId="3B221756" w14:textId="24FE4979" w:rsidR="00202539" w:rsidRPr="0078455C" w:rsidRDefault="003972A3" w:rsidP="00337232">
      <w:pPr>
        <w:pStyle w:val="ListParagraph"/>
        <w:numPr>
          <w:ilvl w:val="0"/>
          <w:numId w:val="23"/>
        </w:numPr>
        <w:rPr>
          <w:rFonts w:ascii="Arial" w:hAnsi="Arial" w:cs="Arial"/>
        </w:rPr>
      </w:pPr>
      <w:r w:rsidRPr="0078455C">
        <w:rPr>
          <w:rFonts w:ascii="Arial" w:hAnsi="Arial" w:cs="Arial"/>
        </w:rPr>
        <w:t>Supervise risk management and internal controls</w:t>
      </w:r>
    </w:p>
    <w:p w14:paraId="199FF2FE" w14:textId="490AB405" w:rsidR="009E3733" w:rsidRPr="0078455C" w:rsidRDefault="003972A3" w:rsidP="00337232">
      <w:pPr>
        <w:pStyle w:val="ListParagraph"/>
        <w:numPr>
          <w:ilvl w:val="0"/>
          <w:numId w:val="23"/>
        </w:numPr>
        <w:rPr>
          <w:rFonts w:ascii="Arial" w:hAnsi="Arial" w:cs="Arial"/>
        </w:rPr>
      </w:pPr>
      <w:r w:rsidRPr="0078455C">
        <w:rPr>
          <w:rFonts w:ascii="Arial" w:hAnsi="Arial" w:cs="Arial"/>
        </w:rPr>
        <w:t>Supervises the implementation of the governance framework.</w:t>
      </w:r>
    </w:p>
    <w:p w14:paraId="20848C8C" w14:textId="006B43F5" w:rsidR="000B2405" w:rsidRPr="0078455C" w:rsidRDefault="003972A3" w:rsidP="00337232">
      <w:pPr>
        <w:pStyle w:val="ListParagraph"/>
        <w:numPr>
          <w:ilvl w:val="0"/>
          <w:numId w:val="23"/>
        </w:numPr>
        <w:rPr>
          <w:rFonts w:ascii="Arial" w:hAnsi="Arial" w:cs="Arial"/>
        </w:rPr>
      </w:pPr>
      <w:r w:rsidRPr="0078455C">
        <w:rPr>
          <w:rFonts w:ascii="Arial" w:hAnsi="Arial" w:cs="Arial"/>
        </w:rPr>
        <w:t>Monitor financial reporting, control, and disclosure.</w:t>
      </w:r>
    </w:p>
    <w:p w14:paraId="3F6D411A" w14:textId="77777777" w:rsidR="00C94F8A" w:rsidRPr="0078455C" w:rsidRDefault="00C94F8A" w:rsidP="00EA5602">
      <w:pPr>
        <w:ind w:left="360"/>
        <w:rPr>
          <w:rFonts w:ascii="Arial" w:hAnsi="Arial" w:cs="Arial"/>
        </w:rPr>
      </w:pPr>
    </w:p>
    <w:p w14:paraId="3E79218F" w14:textId="0824EEA2" w:rsidR="00521FFC" w:rsidRPr="0078455C" w:rsidRDefault="00540227" w:rsidP="00EA5602">
      <w:pPr>
        <w:ind w:left="360"/>
        <w:rPr>
          <w:rFonts w:ascii="Arial" w:hAnsi="Arial" w:cs="Arial"/>
        </w:rPr>
      </w:pPr>
      <w:r w:rsidRPr="0078455C">
        <w:rPr>
          <w:rFonts w:ascii="Arial" w:hAnsi="Arial" w:cs="Arial"/>
          <w:noProof/>
        </w:rPr>
        <w:lastRenderedPageBreak/>
        <w:drawing>
          <wp:inline distT="0" distB="0" distL="0" distR="0" wp14:anchorId="0BE37E1E" wp14:editId="2F4F9B2C">
            <wp:extent cx="5731510" cy="2990850"/>
            <wp:effectExtent l="0" t="0" r="2540" b="0"/>
            <wp:docPr id="94407733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077338" name="Picture 944077338"/>
                    <pic:cNvPicPr/>
                  </pic:nvPicPr>
                  <pic:blipFill>
                    <a:blip r:embed="rId10">
                      <a:extLst>
                        <a:ext uri="{28A0092B-C50C-407E-A947-70E740481C1C}">
                          <a14:useLocalDpi xmlns:a14="http://schemas.microsoft.com/office/drawing/2010/main" val="0"/>
                        </a:ext>
                      </a:extLst>
                    </a:blip>
                    <a:stretch>
                      <a:fillRect/>
                    </a:stretch>
                  </pic:blipFill>
                  <pic:spPr>
                    <a:xfrm>
                      <a:off x="0" y="0"/>
                      <a:ext cx="5731510" cy="2990850"/>
                    </a:xfrm>
                    <a:prstGeom prst="rect">
                      <a:avLst/>
                    </a:prstGeom>
                  </pic:spPr>
                </pic:pic>
              </a:graphicData>
            </a:graphic>
          </wp:inline>
        </w:drawing>
      </w:r>
    </w:p>
    <w:p w14:paraId="083FFAC6" w14:textId="77777777" w:rsidR="004B5216" w:rsidRPr="0078455C" w:rsidRDefault="004B5216" w:rsidP="00EA5602">
      <w:pPr>
        <w:ind w:left="360"/>
        <w:rPr>
          <w:rFonts w:ascii="Arial" w:hAnsi="Arial" w:cs="Arial"/>
        </w:rPr>
      </w:pPr>
      <w:r w:rsidRPr="0078455C">
        <w:rPr>
          <w:rFonts w:ascii="Arial" w:hAnsi="Arial" w:cs="Arial"/>
        </w:rPr>
        <w:t xml:space="preserve">                                                        </w:t>
      </w:r>
    </w:p>
    <w:p w14:paraId="006AE8D1" w14:textId="77777777" w:rsidR="004B5216" w:rsidRPr="0078455C" w:rsidRDefault="004B5216" w:rsidP="00EA5602">
      <w:pPr>
        <w:ind w:left="360"/>
        <w:rPr>
          <w:rFonts w:ascii="Arial" w:hAnsi="Arial" w:cs="Arial"/>
          <w:b/>
          <w:bCs/>
        </w:rPr>
      </w:pPr>
    </w:p>
    <w:p w14:paraId="30F8CB15" w14:textId="7D0F7E6D" w:rsidR="00505EF3" w:rsidRPr="0078455C" w:rsidRDefault="004B5216" w:rsidP="00EA5602">
      <w:pPr>
        <w:ind w:left="360"/>
        <w:rPr>
          <w:rFonts w:ascii="Arial" w:hAnsi="Arial" w:cs="Arial"/>
        </w:rPr>
      </w:pPr>
      <w:r w:rsidRPr="0078455C">
        <w:rPr>
          <w:rFonts w:ascii="Arial" w:hAnsi="Arial" w:cs="Arial"/>
        </w:rPr>
        <w:t xml:space="preserve">                                       </w:t>
      </w:r>
      <w:r w:rsidR="00826546" w:rsidRPr="0078455C">
        <w:rPr>
          <w:rFonts w:ascii="Arial" w:hAnsi="Arial" w:cs="Arial"/>
        </w:rPr>
        <w:t xml:space="preserve">THE </w:t>
      </w:r>
      <w:r w:rsidRPr="0078455C">
        <w:rPr>
          <w:rFonts w:ascii="Arial" w:hAnsi="Arial" w:cs="Arial"/>
        </w:rPr>
        <w:t>BOARD OF COMMITTEE</w:t>
      </w:r>
    </w:p>
    <w:p w14:paraId="18F18AA8" w14:textId="545C30D6" w:rsidR="00533015" w:rsidRPr="0078455C" w:rsidRDefault="00DD2B48" w:rsidP="00B15639">
      <w:pPr>
        <w:rPr>
          <w:rFonts w:ascii="Arial" w:hAnsi="Arial" w:cs="Arial"/>
        </w:rPr>
      </w:pPr>
      <w:r w:rsidRPr="0078455C">
        <w:rPr>
          <w:rFonts w:ascii="Arial" w:hAnsi="Arial" w:cs="Arial"/>
        </w:rPr>
        <w:t>Sustainability is essential to Tesco's long-term value and societal benefit. It remains central to its strategy of providing value to customers through quality, price, variety, and experience. The Board of the Committee is responsible for delivering the Net-Zero commitments and sustainability efforts, with ongoing updates as shown in Figure 2 above.</w:t>
      </w:r>
    </w:p>
    <w:p w14:paraId="2BECB8A0" w14:textId="33EDCD12" w:rsidR="00AD437A" w:rsidRPr="0078455C" w:rsidRDefault="00AD437A" w:rsidP="00E217EC">
      <w:pPr>
        <w:ind w:left="360"/>
        <w:rPr>
          <w:rFonts w:ascii="Arial" w:hAnsi="Arial" w:cs="Arial"/>
        </w:rPr>
      </w:pPr>
    </w:p>
    <w:p w14:paraId="141735C8" w14:textId="79505628" w:rsidR="00C65E9A" w:rsidRPr="0078455C" w:rsidRDefault="008F2971" w:rsidP="008D53E5">
      <w:pPr>
        <w:rPr>
          <w:rFonts w:ascii="Arial" w:hAnsi="Arial" w:cs="Arial"/>
        </w:rPr>
      </w:pPr>
      <w:r w:rsidRPr="0078455C">
        <w:rPr>
          <w:rFonts w:ascii="Arial" w:hAnsi="Arial" w:cs="Arial"/>
        </w:rPr>
        <w:t xml:space="preserve">   </w:t>
      </w:r>
      <w:r w:rsidR="00F54989" w:rsidRPr="0078455C">
        <w:rPr>
          <w:rFonts w:ascii="Arial" w:hAnsi="Arial" w:cs="Arial"/>
        </w:rPr>
        <w:t xml:space="preserve">                                              </w:t>
      </w:r>
      <w:r w:rsidR="008D53E5" w:rsidRPr="0078455C">
        <w:rPr>
          <w:rFonts w:ascii="Arial" w:hAnsi="Arial" w:cs="Arial"/>
        </w:rPr>
        <w:t xml:space="preserve">THE EXECUTIVE </w:t>
      </w:r>
      <w:r w:rsidRPr="0078455C">
        <w:rPr>
          <w:rFonts w:ascii="Arial" w:hAnsi="Arial" w:cs="Arial"/>
        </w:rPr>
        <w:t>COMMITTEE</w:t>
      </w:r>
    </w:p>
    <w:p w14:paraId="2065FD6A" w14:textId="65C38F9A" w:rsidR="00E4599D" w:rsidRPr="0078455C" w:rsidRDefault="005C756F" w:rsidP="008D53E5">
      <w:pPr>
        <w:rPr>
          <w:rFonts w:ascii="Arial" w:hAnsi="Arial" w:cs="Arial"/>
        </w:rPr>
      </w:pPr>
      <w:r w:rsidRPr="0078455C">
        <w:rPr>
          <w:rFonts w:ascii="Arial" w:hAnsi="Arial" w:cs="Arial"/>
        </w:rPr>
        <w:t xml:space="preserve">This committee was established by the Group Chief Executive, who delegates its authority. It includes the Executive Director and several senior executives, whose responsibilities involve formulating and implementing the group's strategic plans and managing daily operations on behalf of the Chief Executive Officer. The main purpose of the committee is to support the group chief executive officer in fulfilling their role and to oversee the group's day-to-day operations.  </w:t>
      </w:r>
    </w:p>
    <w:p w14:paraId="03049433" w14:textId="77777777" w:rsidR="00C65E9A" w:rsidRPr="0078455C" w:rsidRDefault="00C65E9A" w:rsidP="002A27A5">
      <w:pPr>
        <w:rPr>
          <w:rFonts w:ascii="Arial" w:hAnsi="Arial" w:cs="Arial"/>
        </w:rPr>
      </w:pPr>
    </w:p>
    <w:p w14:paraId="2268A386" w14:textId="4E7F1733" w:rsidR="00C65E9A" w:rsidRPr="0078455C" w:rsidRDefault="00EA3A34" w:rsidP="004040FA">
      <w:pPr>
        <w:ind w:left="360"/>
        <w:rPr>
          <w:rFonts w:ascii="Arial" w:hAnsi="Arial" w:cs="Arial"/>
        </w:rPr>
      </w:pPr>
      <w:r w:rsidRPr="0078455C">
        <w:rPr>
          <w:rFonts w:ascii="Arial" w:hAnsi="Arial" w:cs="Arial"/>
          <w:noProof/>
        </w:rPr>
        <w:lastRenderedPageBreak/>
        <w:drawing>
          <wp:inline distT="0" distB="0" distL="0" distR="0" wp14:anchorId="7CA9DF6F" wp14:editId="6F5E2537">
            <wp:extent cx="5731510" cy="4343400"/>
            <wp:effectExtent l="0" t="0" r="2540" b="0"/>
            <wp:docPr id="91469107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691077" name="Picture 914691077"/>
                    <pic:cNvPicPr/>
                  </pic:nvPicPr>
                  <pic:blipFill>
                    <a:blip r:embed="rId11">
                      <a:extLst>
                        <a:ext uri="{28A0092B-C50C-407E-A947-70E740481C1C}">
                          <a14:useLocalDpi xmlns:a14="http://schemas.microsoft.com/office/drawing/2010/main" val="0"/>
                        </a:ext>
                      </a:extLst>
                    </a:blip>
                    <a:stretch>
                      <a:fillRect/>
                    </a:stretch>
                  </pic:blipFill>
                  <pic:spPr>
                    <a:xfrm>
                      <a:off x="0" y="0"/>
                      <a:ext cx="5731510" cy="4343400"/>
                    </a:xfrm>
                    <a:prstGeom prst="rect">
                      <a:avLst/>
                    </a:prstGeom>
                  </pic:spPr>
                </pic:pic>
              </a:graphicData>
            </a:graphic>
          </wp:inline>
        </w:drawing>
      </w:r>
    </w:p>
    <w:p w14:paraId="361348BB" w14:textId="77777777" w:rsidR="00C65E9A" w:rsidRPr="0078455C" w:rsidRDefault="00C65E9A" w:rsidP="004040FA">
      <w:pPr>
        <w:ind w:left="360"/>
        <w:rPr>
          <w:rFonts w:ascii="Arial" w:hAnsi="Arial" w:cs="Arial"/>
        </w:rPr>
      </w:pPr>
    </w:p>
    <w:p w14:paraId="4778EE90" w14:textId="404D22A3" w:rsidR="00C51266" w:rsidRPr="0078455C" w:rsidRDefault="00403EDA" w:rsidP="004040FA">
      <w:pPr>
        <w:ind w:left="360"/>
        <w:rPr>
          <w:rFonts w:ascii="Arial" w:hAnsi="Arial" w:cs="Arial"/>
        </w:rPr>
      </w:pPr>
      <w:r w:rsidRPr="0078455C">
        <w:rPr>
          <w:rFonts w:ascii="Arial" w:hAnsi="Arial" w:cs="Arial"/>
        </w:rPr>
        <w:t xml:space="preserve">          </w:t>
      </w:r>
    </w:p>
    <w:p w14:paraId="44B6FDAB" w14:textId="6B7F617F" w:rsidR="00C51266" w:rsidRPr="0078455C" w:rsidRDefault="00C51266" w:rsidP="00C51266">
      <w:pPr>
        <w:rPr>
          <w:rFonts w:ascii="Arial" w:hAnsi="Arial" w:cs="Arial"/>
        </w:rPr>
      </w:pPr>
    </w:p>
    <w:p w14:paraId="05345BEB" w14:textId="77777777" w:rsidR="00C51266" w:rsidRPr="0078455C" w:rsidRDefault="00C51266" w:rsidP="004040FA">
      <w:pPr>
        <w:ind w:left="360"/>
        <w:rPr>
          <w:rFonts w:ascii="Arial" w:hAnsi="Arial" w:cs="Arial"/>
        </w:rPr>
      </w:pPr>
    </w:p>
    <w:p w14:paraId="21A8AC81" w14:textId="77777777" w:rsidR="004040FA" w:rsidRPr="0078455C" w:rsidRDefault="004040FA" w:rsidP="004040FA">
      <w:pPr>
        <w:ind w:left="360"/>
        <w:rPr>
          <w:rFonts w:ascii="Arial" w:hAnsi="Arial" w:cs="Arial"/>
        </w:rPr>
      </w:pPr>
    </w:p>
    <w:p w14:paraId="000CE722" w14:textId="634CDDFD" w:rsidR="004040FA" w:rsidRPr="0078455C" w:rsidRDefault="003F79DA" w:rsidP="00C674AF">
      <w:pPr>
        <w:pStyle w:val="ListParagraph"/>
        <w:numPr>
          <w:ilvl w:val="0"/>
          <w:numId w:val="26"/>
        </w:numPr>
        <w:rPr>
          <w:rFonts w:ascii="Arial" w:hAnsi="Arial" w:cs="Arial"/>
          <w:b/>
          <w:bCs/>
        </w:rPr>
      </w:pPr>
      <w:r w:rsidRPr="0078455C">
        <w:rPr>
          <w:rFonts w:ascii="Arial" w:hAnsi="Arial" w:cs="Arial"/>
        </w:rPr>
        <w:t>CULTURAL</w:t>
      </w:r>
      <w:r w:rsidR="00821FA3" w:rsidRPr="0078455C">
        <w:rPr>
          <w:rFonts w:ascii="Arial" w:hAnsi="Arial" w:cs="Arial"/>
        </w:rPr>
        <w:t xml:space="preserve"> </w:t>
      </w:r>
      <w:r w:rsidR="007938F6" w:rsidRPr="0078455C">
        <w:rPr>
          <w:rFonts w:ascii="Arial" w:hAnsi="Arial" w:cs="Arial"/>
        </w:rPr>
        <w:t xml:space="preserve">INFLUENCE ON </w:t>
      </w:r>
      <w:r w:rsidR="00C2291D" w:rsidRPr="0078455C">
        <w:rPr>
          <w:rFonts w:ascii="Arial" w:hAnsi="Arial" w:cs="Arial"/>
        </w:rPr>
        <w:t>DECISION-MAKING</w:t>
      </w:r>
      <w:r w:rsidR="00F43403" w:rsidRPr="0078455C">
        <w:rPr>
          <w:rFonts w:ascii="Arial" w:hAnsi="Arial" w:cs="Arial"/>
        </w:rPr>
        <w:t xml:space="preserve"> PROCESS</w:t>
      </w:r>
      <w:r w:rsidR="009E1D92" w:rsidRPr="0078455C">
        <w:rPr>
          <w:rFonts w:ascii="Arial" w:hAnsi="Arial" w:cs="Arial"/>
          <w:b/>
          <w:bCs/>
        </w:rPr>
        <w:t>.</w:t>
      </w:r>
    </w:p>
    <w:p w14:paraId="5F919143" w14:textId="77777777" w:rsidR="0013500B" w:rsidRPr="0078455C" w:rsidRDefault="0013500B" w:rsidP="004040FA">
      <w:pPr>
        <w:ind w:left="360"/>
        <w:rPr>
          <w:rFonts w:ascii="Arial" w:hAnsi="Arial" w:cs="Arial"/>
        </w:rPr>
      </w:pPr>
    </w:p>
    <w:p w14:paraId="2EF7E6A2" w14:textId="43028849" w:rsidR="0072360B" w:rsidRPr="0078455C" w:rsidRDefault="00F56137" w:rsidP="00C674AF">
      <w:pPr>
        <w:pStyle w:val="ListParagraph"/>
        <w:numPr>
          <w:ilvl w:val="0"/>
          <w:numId w:val="10"/>
        </w:numPr>
        <w:rPr>
          <w:rFonts w:ascii="Arial" w:hAnsi="Arial" w:cs="Arial"/>
        </w:rPr>
      </w:pPr>
      <w:r w:rsidRPr="0078455C">
        <w:rPr>
          <w:rFonts w:ascii="Arial" w:hAnsi="Arial" w:cs="Arial"/>
        </w:rPr>
        <w:t xml:space="preserve">Decentralised </w:t>
      </w:r>
      <w:r w:rsidR="002357D5" w:rsidRPr="0078455C">
        <w:rPr>
          <w:rFonts w:ascii="Arial" w:hAnsi="Arial" w:cs="Arial"/>
        </w:rPr>
        <w:t>d</w:t>
      </w:r>
      <w:r w:rsidRPr="0078455C">
        <w:rPr>
          <w:rFonts w:ascii="Arial" w:hAnsi="Arial" w:cs="Arial"/>
        </w:rPr>
        <w:t>ecision-making</w:t>
      </w:r>
      <w:r w:rsidR="0072360B" w:rsidRPr="0078455C">
        <w:rPr>
          <w:rFonts w:ascii="Arial" w:hAnsi="Arial" w:cs="Arial"/>
        </w:rPr>
        <w:t>:</w:t>
      </w:r>
    </w:p>
    <w:p w14:paraId="530C3AF7" w14:textId="44642BB2" w:rsidR="00BD6511" w:rsidRPr="0078455C" w:rsidRDefault="00295BB5" w:rsidP="00862A28">
      <w:pPr>
        <w:ind w:left="360"/>
        <w:rPr>
          <w:rFonts w:ascii="Arial" w:hAnsi="Arial" w:cs="Arial"/>
        </w:rPr>
      </w:pPr>
      <w:r w:rsidRPr="0078455C">
        <w:rPr>
          <w:rFonts w:ascii="Arial" w:hAnsi="Arial" w:cs="Arial"/>
        </w:rPr>
        <w:t xml:space="preserve">Tesco employs a leadership style that combines elements of transformational and democratic approaches due to its culture. The Board of Directors (see Figure 1) encourages participation and innovation while maintaining strategic oversight. The culture of engagement supports decentralised decision-making, where regional and store managers, as shown in Figure 3, have the autonomy to respond to market conditions and make decisions while remaining aligned with corporate objectives. </w:t>
      </w:r>
    </w:p>
    <w:p w14:paraId="17731F6F" w14:textId="1882A408" w:rsidR="00B2278C" w:rsidRPr="0078455C" w:rsidRDefault="00EC6BD4" w:rsidP="00C674AF">
      <w:pPr>
        <w:pStyle w:val="ListParagraph"/>
        <w:numPr>
          <w:ilvl w:val="0"/>
          <w:numId w:val="10"/>
        </w:numPr>
        <w:rPr>
          <w:rFonts w:ascii="Arial" w:hAnsi="Arial" w:cs="Arial"/>
        </w:rPr>
      </w:pPr>
      <w:r w:rsidRPr="0078455C">
        <w:rPr>
          <w:rFonts w:ascii="Arial" w:hAnsi="Arial" w:cs="Arial"/>
        </w:rPr>
        <w:t>Customer-oriented:</w:t>
      </w:r>
      <w:r w:rsidR="007F2C5F" w:rsidRPr="0078455C">
        <w:rPr>
          <w:rFonts w:ascii="Arial" w:hAnsi="Arial" w:cs="Arial"/>
        </w:rPr>
        <w:t xml:space="preserve"> </w:t>
      </w:r>
    </w:p>
    <w:p w14:paraId="4E15B24E" w14:textId="3CBD1A0A" w:rsidR="007A6478" w:rsidRPr="0078455C" w:rsidRDefault="00042238" w:rsidP="007A6478">
      <w:pPr>
        <w:rPr>
          <w:rFonts w:ascii="Arial" w:hAnsi="Arial" w:cs="Arial"/>
        </w:rPr>
      </w:pPr>
      <w:r w:rsidRPr="0078455C">
        <w:rPr>
          <w:rFonts w:ascii="Arial" w:hAnsi="Arial" w:cs="Arial"/>
        </w:rPr>
        <w:t xml:space="preserve">Tesco prioritises its culture of ‘serving customers a little better every day’, focusing on delivering value, convenience, and quality, as reflected in its slogan “Every Little Helps”. By understanding their customers, they can anticipate and respond to their needs and expectations. Decisions are often reviewed and revised based on customer responses, promotions, surveys, and Clubcard data. Aldi Price Match. </w:t>
      </w:r>
    </w:p>
    <w:p w14:paraId="34E0198E" w14:textId="77777777" w:rsidR="00B92F51" w:rsidRPr="0078455C" w:rsidRDefault="00C529D7" w:rsidP="00C674AF">
      <w:pPr>
        <w:pStyle w:val="ListParagraph"/>
        <w:numPr>
          <w:ilvl w:val="0"/>
          <w:numId w:val="10"/>
        </w:numPr>
        <w:rPr>
          <w:rFonts w:ascii="Arial" w:hAnsi="Arial" w:cs="Arial"/>
        </w:rPr>
      </w:pPr>
      <w:r w:rsidRPr="0078455C">
        <w:rPr>
          <w:rFonts w:ascii="Arial" w:hAnsi="Arial" w:cs="Arial"/>
        </w:rPr>
        <w:lastRenderedPageBreak/>
        <w:t xml:space="preserve">Data-driven, rational decision-making: </w:t>
      </w:r>
    </w:p>
    <w:p w14:paraId="1B21A2E8" w14:textId="2DB69F00" w:rsidR="0063011D" w:rsidRPr="0078455C" w:rsidRDefault="006711B2" w:rsidP="00495DB6">
      <w:pPr>
        <w:rPr>
          <w:rFonts w:ascii="Arial" w:hAnsi="Arial" w:cs="Arial"/>
        </w:rPr>
      </w:pPr>
      <w:r w:rsidRPr="0078455C">
        <w:rPr>
          <w:rFonts w:ascii="Arial" w:hAnsi="Arial" w:cs="Arial"/>
        </w:rPr>
        <w:t>To avoid a “power culture” where control is concentrated among senior leadership, they focus on facts, data, and performance metrics to support more objective decisions and reduce bias caused by hierarchy. The company reported revenues of GBP69,916 million for the fiscal year ending February 2025 (FY202), an increase of 2.5% compared to the previous year (FY2024) (MarketLine, 2026).</w:t>
      </w:r>
    </w:p>
    <w:p w14:paraId="21367D57" w14:textId="77777777" w:rsidR="00CC4C46" w:rsidRPr="0078455C" w:rsidRDefault="00CC4C46" w:rsidP="00495DB6">
      <w:pPr>
        <w:rPr>
          <w:rFonts w:ascii="Arial" w:hAnsi="Arial" w:cs="Arial"/>
        </w:rPr>
      </w:pPr>
    </w:p>
    <w:p w14:paraId="5B207068" w14:textId="40CFAAFB" w:rsidR="00CC4C46" w:rsidRPr="0078455C" w:rsidRDefault="00937330" w:rsidP="00495DB6">
      <w:pPr>
        <w:rPr>
          <w:rFonts w:ascii="Arial" w:hAnsi="Arial" w:cs="Arial"/>
          <w:b/>
          <w:bCs/>
        </w:rPr>
      </w:pPr>
      <w:r w:rsidRPr="0078455C">
        <w:rPr>
          <w:rFonts w:ascii="Arial" w:hAnsi="Arial" w:cs="Arial"/>
          <w:b/>
          <w:bCs/>
        </w:rPr>
        <w:t>4</w:t>
      </w:r>
      <w:r w:rsidR="004C1B69" w:rsidRPr="0078455C">
        <w:rPr>
          <w:rFonts w:ascii="Arial" w:hAnsi="Arial" w:cs="Arial"/>
          <w:b/>
          <w:bCs/>
        </w:rPr>
        <w:t xml:space="preserve">. </w:t>
      </w:r>
      <w:r w:rsidR="00497B0E" w:rsidRPr="0078455C">
        <w:rPr>
          <w:rFonts w:ascii="Arial" w:hAnsi="Arial" w:cs="Arial"/>
          <w:b/>
          <w:bCs/>
        </w:rPr>
        <w:t xml:space="preserve">TESCO’S </w:t>
      </w:r>
      <w:r w:rsidR="005F2439" w:rsidRPr="0078455C">
        <w:rPr>
          <w:rFonts w:ascii="Arial" w:hAnsi="Arial" w:cs="Arial"/>
          <w:b/>
          <w:bCs/>
        </w:rPr>
        <w:t xml:space="preserve">ORGANISATIONAL </w:t>
      </w:r>
      <w:r w:rsidR="00EC063A" w:rsidRPr="0078455C">
        <w:rPr>
          <w:rFonts w:ascii="Arial" w:hAnsi="Arial" w:cs="Arial"/>
          <w:b/>
          <w:bCs/>
        </w:rPr>
        <w:t>CULTURE</w:t>
      </w:r>
      <w:r w:rsidR="00497B0E" w:rsidRPr="0078455C">
        <w:rPr>
          <w:rFonts w:ascii="Arial" w:hAnsi="Arial" w:cs="Arial"/>
          <w:b/>
          <w:bCs/>
        </w:rPr>
        <w:t xml:space="preserve"> </w:t>
      </w:r>
      <w:r w:rsidR="00813C66" w:rsidRPr="0078455C">
        <w:rPr>
          <w:rFonts w:ascii="Arial" w:hAnsi="Arial" w:cs="Arial"/>
          <w:b/>
          <w:bCs/>
        </w:rPr>
        <w:t>USING</w:t>
      </w:r>
      <w:r w:rsidR="00497B0E" w:rsidRPr="0078455C">
        <w:rPr>
          <w:rFonts w:ascii="Arial" w:hAnsi="Arial" w:cs="Arial"/>
          <w:b/>
          <w:bCs/>
        </w:rPr>
        <w:t xml:space="preserve"> S</w:t>
      </w:r>
      <w:r w:rsidR="00813C66" w:rsidRPr="0078455C">
        <w:rPr>
          <w:rFonts w:ascii="Arial" w:hAnsi="Arial" w:cs="Arial"/>
          <w:b/>
          <w:bCs/>
        </w:rPr>
        <w:t>C</w:t>
      </w:r>
      <w:r w:rsidR="00786DBA" w:rsidRPr="0078455C">
        <w:rPr>
          <w:rFonts w:ascii="Arial" w:hAnsi="Arial" w:cs="Arial"/>
          <w:b/>
          <w:bCs/>
        </w:rPr>
        <w:t>HEIN’S THREE LEVEL MODEL</w:t>
      </w:r>
    </w:p>
    <w:p w14:paraId="532FD600" w14:textId="18A79700" w:rsidR="007418DC" w:rsidRPr="0078455C" w:rsidRDefault="00D45865" w:rsidP="00495DB6">
      <w:pPr>
        <w:rPr>
          <w:rFonts w:ascii="Arial" w:hAnsi="Arial" w:cs="Arial"/>
        </w:rPr>
      </w:pPr>
      <w:r w:rsidRPr="0078455C">
        <w:rPr>
          <w:rFonts w:ascii="Arial" w:hAnsi="Arial" w:cs="Arial"/>
        </w:rPr>
        <w:t>Organisational culture (OC) encompasses core values and acts as a foundation for developing norms (</w:t>
      </w:r>
      <w:proofErr w:type="spellStart"/>
      <w:r w:rsidRPr="0078455C">
        <w:rPr>
          <w:rFonts w:ascii="Arial" w:hAnsi="Arial" w:cs="Arial"/>
        </w:rPr>
        <w:t>Paais</w:t>
      </w:r>
      <w:proofErr w:type="spellEnd"/>
      <w:r w:rsidRPr="0078455C">
        <w:rPr>
          <w:rFonts w:ascii="Arial" w:hAnsi="Arial" w:cs="Arial"/>
        </w:rPr>
        <w:t xml:space="preserve"> and Pattiruhu, 2020). Schein offers a perspective on OC based on three layers of culture, ranging from the most surface to the deepest: artefacts, espoused values, and fundamental underlying values (Mullin, 2019). </w:t>
      </w:r>
    </w:p>
    <w:p w14:paraId="4A908DBD" w14:textId="368BF930" w:rsidR="00FC24DF" w:rsidRPr="0078455C" w:rsidRDefault="00D713F5" w:rsidP="004C1B69">
      <w:pPr>
        <w:pStyle w:val="ListParagraph"/>
        <w:numPr>
          <w:ilvl w:val="0"/>
          <w:numId w:val="7"/>
        </w:numPr>
        <w:rPr>
          <w:rFonts w:ascii="Arial" w:hAnsi="Arial" w:cs="Arial"/>
        </w:rPr>
      </w:pPr>
      <w:r w:rsidRPr="0078455C">
        <w:rPr>
          <w:rFonts w:ascii="Arial" w:hAnsi="Arial" w:cs="Arial"/>
        </w:rPr>
        <w:t>ACTE</w:t>
      </w:r>
      <w:r w:rsidR="007D7499" w:rsidRPr="0078455C">
        <w:rPr>
          <w:rFonts w:ascii="Arial" w:hAnsi="Arial" w:cs="Arial"/>
        </w:rPr>
        <w:t xml:space="preserve">FACTS </w:t>
      </w:r>
      <w:r w:rsidR="00FC24DF" w:rsidRPr="0078455C">
        <w:rPr>
          <w:rFonts w:ascii="Arial" w:hAnsi="Arial" w:cs="Arial"/>
        </w:rPr>
        <w:t>( Visible level).</w:t>
      </w:r>
    </w:p>
    <w:p w14:paraId="195F8A89" w14:textId="68B5EFB3" w:rsidR="00BF6BC3" w:rsidRPr="0078455C" w:rsidRDefault="00B16DC3" w:rsidP="00495DB6">
      <w:pPr>
        <w:rPr>
          <w:rFonts w:ascii="Arial" w:hAnsi="Arial" w:cs="Arial"/>
        </w:rPr>
      </w:pPr>
      <w:r w:rsidRPr="0078455C">
        <w:rPr>
          <w:rFonts w:ascii="Arial" w:hAnsi="Arial" w:cs="Arial"/>
        </w:rPr>
        <w:t>These are the visible and observable aspects of culture within an organisation. At Tesco, customer satisfaction is prioritised above everything else. The visible level includes store layout design for convenience, self-checkout systems, employees’ uniforms, and the use of technology such as online platforms.</w:t>
      </w:r>
    </w:p>
    <w:p w14:paraId="42449D4D" w14:textId="41F2B472" w:rsidR="00046382" w:rsidRPr="0078455C" w:rsidRDefault="00823E31" w:rsidP="00495DB6">
      <w:pPr>
        <w:rPr>
          <w:rFonts w:ascii="Arial" w:hAnsi="Arial" w:cs="Arial"/>
        </w:rPr>
      </w:pPr>
      <w:r w:rsidRPr="0078455C">
        <w:rPr>
          <w:rFonts w:ascii="Arial" w:hAnsi="Arial" w:cs="Arial"/>
        </w:rPr>
        <w:t xml:space="preserve">The visible element </w:t>
      </w:r>
      <w:r w:rsidR="00F30BE8" w:rsidRPr="0078455C">
        <w:rPr>
          <w:rFonts w:ascii="Arial" w:hAnsi="Arial" w:cs="Arial"/>
        </w:rPr>
        <w:t>demonstrates</w:t>
      </w:r>
      <w:r w:rsidRPr="0078455C">
        <w:rPr>
          <w:rFonts w:ascii="Arial" w:hAnsi="Arial" w:cs="Arial"/>
        </w:rPr>
        <w:t xml:space="preserve"> Tesco</w:t>
      </w:r>
      <w:r w:rsidR="00803924" w:rsidRPr="0078455C">
        <w:rPr>
          <w:rFonts w:ascii="Arial" w:hAnsi="Arial" w:cs="Arial"/>
        </w:rPr>
        <w:t>’s focus on customer convenience</w:t>
      </w:r>
      <w:r w:rsidR="00AD29C7" w:rsidRPr="0078455C">
        <w:rPr>
          <w:rFonts w:ascii="Arial" w:hAnsi="Arial" w:cs="Arial"/>
        </w:rPr>
        <w:t>, efficiency, and accessibility</w:t>
      </w:r>
      <w:r w:rsidR="005E6C5A" w:rsidRPr="0078455C">
        <w:rPr>
          <w:rFonts w:ascii="Arial" w:hAnsi="Arial" w:cs="Arial"/>
        </w:rPr>
        <w:t xml:space="preserve">. </w:t>
      </w:r>
      <w:r w:rsidR="00E4605A" w:rsidRPr="0078455C">
        <w:rPr>
          <w:rFonts w:ascii="Arial" w:hAnsi="Arial" w:cs="Arial"/>
        </w:rPr>
        <w:t>F</w:t>
      </w:r>
      <w:r w:rsidR="00D7725E" w:rsidRPr="0078455C">
        <w:rPr>
          <w:rFonts w:ascii="Arial" w:hAnsi="Arial" w:cs="Arial"/>
        </w:rPr>
        <w:t xml:space="preserve">or instance, </w:t>
      </w:r>
      <w:r w:rsidR="00F30BE8" w:rsidRPr="0078455C">
        <w:rPr>
          <w:rFonts w:ascii="Arial" w:hAnsi="Arial" w:cs="Arial"/>
        </w:rPr>
        <w:t xml:space="preserve">a </w:t>
      </w:r>
      <w:r w:rsidR="00D7725E" w:rsidRPr="0078455C">
        <w:rPr>
          <w:rFonts w:ascii="Arial" w:hAnsi="Arial" w:cs="Arial"/>
        </w:rPr>
        <w:t>self-checkout system reduces</w:t>
      </w:r>
      <w:r w:rsidR="00227D04" w:rsidRPr="0078455C">
        <w:rPr>
          <w:rFonts w:ascii="Arial" w:hAnsi="Arial" w:cs="Arial"/>
        </w:rPr>
        <w:t xml:space="preserve"> </w:t>
      </w:r>
      <w:r w:rsidR="002950F9" w:rsidRPr="0078455C">
        <w:rPr>
          <w:rFonts w:ascii="Arial" w:hAnsi="Arial" w:cs="Arial"/>
        </w:rPr>
        <w:t>wait times and improves the customer</w:t>
      </w:r>
      <w:r w:rsidR="00227D04" w:rsidRPr="0078455C">
        <w:rPr>
          <w:rFonts w:ascii="Arial" w:hAnsi="Arial" w:cs="Arial"/>
        </w:rPr>
        <w:t xml:space="preserve"> </w:t>
      </w:r>
      <w:r w:rsidR="00E57496" w:rsidRPr="0078455C">
        <w:rPr>
          <w:rFonts w:ascii="Arial" w:hAnsi="Arial" w:cs="Arial"/>
        </w:rPr>
        <w:t>experience</w:t>
      </w:r>
      <w:r w:rsidR="00244F73" w:rsidRPr="0078455C">
        <w:rPr>
          <w:rFonts w:ascii="Arial" w:hAnsi="Arial" w:cs="Arial"/>
        </w:rPr>
        <w:t>.</w:t>
      </w:r>
    </w:p>
    <w:p w14:paraId="49CA9176" w14:textId="77777777" w:rsidR="00B31A68" w:rsidRPr="0078455C" w:rsidRDefault="00B31A68" w:rsidP="00495DB6">
      <w:pPr>
        <w:rPr>
          <w:rFonts w:ascii="Arial" w:hAnsi="Arial" w:cs="Arial"/>
        </w:rPr>
      </w:pPr>
    </w:p>
    <w:p w14:paraId="63DF9285" w14:textId="60CE8717" w:rsidR="007418DC" w:rsidRPr="0078455C" w:rsidRDefault="00D174CE" w:rsidP="00C03B15">
      <w:pPr>
        <w:pStyle w:val="ListParagraph"/>
        <w:numPr>
          <w:ilvl w:val="0"/>
          <w:numId w:val="7"/>
        </w:numPr>
        <w:rPr>
          <w:rFonts w:ascii="Arial" w:hAnsi="Arial" w:cs="Arial"/>
        </w:rPr>
      </w:pPr>
      <w:r w:rsidRPr="0078455C">
        <w:rPr>
          <w:rFonts w:ascii="Arial" w:hAnsi="Arial" w:cs="Arial"/>
        </w:rPr>
        <w:t>E</w:t>
      </w:r>
      <w:r w:rsidR="0058185A" w:rsidRPr="0078455C">
        <w:rPr>
          <w:rFonts w:ascii="Arial" w:hAnsi="Arial" w:cs="Arial"/>
        </w:rPr>
        <w:t>NPOU</w:t>
      </w:r>
      <w:r w:rsidR="00BB78B6" w:rsidRPr="0078455C">
        <w:rPr>
          <w:rFonts w:ascii="Arial" w:hAnsi="Arial" w:cs="Arial"/>
        </w:rPr>
        <w:t>SE</w:t>
      </w:r>
      <w:r w:rsidRPr="0078455C">
        <w:rPr>
          <w:rFonts w:ascii="Arial" w:hAnsi="Arial" w:cs="Arial"/>
        </w:rPr>
        <w:t xml:space="preserve"> V</w:t>
      </w:r>
      <w:r w:rsidR="00BF6BC3" w:rsidRPr="0078455C">
        <w:rPr>
          <w:rFonts w:ascii="Arial" w:hAnsi="Arial" w:cs="Arial"/>
        </w:rPr>
        <w:t>ALUES</w:t>
      </w:r>
      <w:r w:rsidR="0058185A" w:rsidRPr="0078455C">
        <w:rPr>
          <w:rFonts w:ascii="Arial" w:hAnsi="Arial" w:cs="Arial"/>
        </w:rPr>
        <w:t xml:space="preserve"> ( Stated Beliefs</w:t>
      </w:r>
      <w:r w:rsidR="00AD31D0" w:rsidRPr="0078455C">
        <w:rPr>
          <w:rFonts w:ascii="Arial" w:hAnsi="Arial" w:cs="Arial"/>
        </w:rPr>
        <w:t>)</w:t>
      </w:r>
      <w:r w:rsidR="0058185A" w:rsidRPr="0078455C">
        <w:rPr>
          <w:rFonts w:ascii="Arial" w:hAnsi="Arial" w:cs="Arial"/>
        </w:rPr>
        <w:t>.</w:t>
      </w:r>
      <w:r w:rsidR="00D8127A" w:rsidRPr="0078455C">
        <w:rPr>
          <w:rFonts w:ascii="Arial" w:hAnsi="Arial" w:cs="Arial"/>
        </w:rPr>
        <w:t xml:space="preserve"> </w:t>
      </w:r>
    </w:p>
    <w:p w14:paraId="56718EF6" w14:textId="11DEC9B2" w:rsidR="00D8127A" w:rsidRPr="0078455C" w:rsidRDefault="00B16DC3" w:rsidP="00495DB6">
      <w:pPr>
        <w:rPr>
          <w:rFonts w:ascii="Arial" w:hAnsi="Arial" w:cs="Arial"/>
        </w:rPr>
      </w:pPr>
      <w:r w:rsidRPr="0078455C">
        <w:rPr>
          <w:rFonts w:ascii="Arial" w:hAnsi="Arial" w:cs="Arial"/>
        </w:rPr>
        <w:t xml:space="preserve">An organisation’s culture includes its mission statement, principles, strategy, slogans, and other operational beliefs. Tesco promotes values such as prioritising its customers, delivering value for money, and sustainability. “Every little help,” “Servicing our customers, community, and planet a little better every day,” and “Everyone is Welcome” are some of the organisation's values. </w:t>
      </w:r>
    </w:p>
    <w:p w14:paraId="2C18EC2E" w14:textId="0CF0E9E0" w:rsidR="00153043" w:rsidRPr="0078455C" w:rsidRDefault="00FB086C" w:rsidP="00495DB6">
      <w:pPr>
        <w:rPr>
          <w:rFonts w:ascii="Arial" w:hAnsi="Arial" w:cs="Arial"/>
        </w:rPr>
      </w:pPr>
      <w:r w:rsidRPr="0078455C">
        <w:rPr>
          <w:rFonts w:ascii="Arial" w:hAnsi="Arial" w:cs="Arial"/>
        </w:rPr>
        <w:t xml:space="preserve">These values influence decision-making as Tesco emphasises competitive pricing, like Aldi's Price Match and product availability. For example, offering a wide range of products at different price points demonstrates its commitment to value. </w:t>
      </w:r>
    </w:p>
    <w:p w14:paraId="5891BABF" w14:textId="07E348EF" w:rsidR="00C87467" w:rsidRPr="0078455C" w:rsidRDefault="00A648E5" w:rsidP="00C03B15">
      <w:pPr>
        <w:pStyle w:val="ListParagraph"/>
        <w:numPr>
          <w:ilvl w:val="0"/>
          <w:numId w:val="7"/>
        </w:numPr>
        <w:rPr>
          <w:rFonts w:ascii="Arial" w:hAnsi="Arial" w:cs="Arial"/>
        </w:rPr>
      </w:pPr>
      <w:r w:rsidRPr="0078455C">
        <w:rPr>
          <w:rFonts w:ascii="Arial" w:hAnsi="Arial" w:cs="Arial"/>
        </w:rPr>
        <w:t>BASIC UNDERLYING ASSUMPTION</w:t>
      </w:r>
      <w:r w:rsidR="00502C02" w:rsidRPr="0078455C">
        <w:rPr>
          <w:rFonts w:ascii="Arial" w:hAnsi="Arial" w:cs="Arial"/>
        </w:rPr>
        <w:t xml:space="preserve"> </w:t>
      </w:r>
      <w:r w:rsidR="000809C2" w:rsidRPr="0078455C">
        <w:rPr>
          <w:rFonts w:ascii="Arial" w:hAnsi="Arial" w:cs="Arial"/>
        </w:rPr>
        <w:t>( Deep Belief).</w:t>
      </w:r>
    </w:p>
    <w:p w14:paraId="15DE7522" w14:textId="38BDC3DC" w:rsidR="00B530E4" w:rsidRPr="0078455C" w:rsidRDefault="00FB086C" w:rsidP="00495DB6">
      <w:pPr>
        <w:rPr>
          <w:rFonts w:ascii="Arial" w:hAnsi="Arial" w:cs="Arial"/>
        </w:rPr>
      </w:pPr>
      <w:r w:rsidRPr="0078455C">
        <w:rPr>
          <w:rFonts w:ascii="Arial" w:hAnsi="Arial" w:cs="Arial"/>
        </w:rPr>
        <w:t xml:space="preserve">These are often unseen and not easily recognised in everyday interactions among organisational members; even without detailed knowledge, one can become familiar with them. Tesco has two core assumptions: that customer satisfaction leads to long-term success, and that data and performance metrics should inform decisions rather than relying solely on hierarchy.   </w:t>
      </w:r>
    </w:p>
    <w:p w14:paraId="33FF9C17" w14:textId="5C5F126F" w:rsidR="00AA583C" w:rsidRPr="0078455C" w:rsidRDefault="00E2171E" w:rsidP="00495DB6">
      <w:pPr>
        <w:rPr>
          <w:rFonts w:ascii="Arial" w:hAnsi="Arial" w:cs="Arial"/>
        </w:rPr>
      </w:pPr>
      <w:r w:rsidRPr="0078455C">
        <w:rPr>
          <w:rFonts w:ascii="Arial" w:hAnsi="Arial" w:cs="Arial"/>
        </w:rPr>
        <w:t>This explains why Tesco uses customer data (e.g., loyalty schemes) and sales analysis to guide its decisions. These assumptions foster a culture that is data-driven and customer-focused, strengthening its competitive position in the market.</w:t>
      </w:r>
    </w:p>
    <w:p w14:paraId="072444DB" w14:textId="75C6AF6F" w:rsidR="00B64609" w:rsidRPr="0078455C" w:rsidRDefault="009644D1" w:rsidP="00495DB6">
      <w:pPr>
        <w:rPr>
          <w:rFonts w:ascii="Arial" w:hAnsi="Arial" w:cs="Arial"/>
          <w:b/>
          <w:bCs/>
        </w:rPr>
      </w:pPr>
      <w:r w:rsidRPr="0078455C">
        <w:rPr>
          <w:rFonts w:ascii="Arial" w:hAnsi="Arial" w:cs="Arial"/>
          <w:b/>
          <w:bCs/>
        </w:rPr>
        <w:t xml:space="preserve"> </w:t>
      </w:r>
      <w:r w:rsidR="00937330" w:rsidRPr="0078455C">
        <w:rPr>
          <w:rFonts w:ascii="Arial" w:hAnsi="Arial" w:cs="Arial"/>
          <w:b/>
          <w:bCs/>
        </w:rPr>
        <w:t>5</w:t>
      </w:r>
      <w:r w:rsidR="00853DB2" w:rsidRPr="0078455C">
        <w:rPr>
          <w:rFonts w:ascii="Arial" w:hAnsi="Arial" w:cs="Arial"/>
          <w:b/>
          <w:bCs/>
        </w:rPr>
        <w:t xml:space="preserve">. </w:t>
      </w:r>
      <w:r w:rsidR="0024153B" w:rsidRPr="0078455C">
        <w:rPr>
          <w:rFonts w:ascii="Arial" w:hAnsi="Arial" w:cs="Arial"/>
          <w:b/>
          <w:bCs/>
        </w:rPr>
        <w:t xml:space="preserve">TESCO’S </w:t>
      </w:r>
      <w:r w:rsidR="00DA1D41" w:rsidRPr="0078455C">
        <w:rPr>
          <w:rFonts w:ascii="Arial" w:hAnsi="Arial" w:cs="Arial"/>
          <w:b/>
          <w:bCs/>
        </w:rPr>
        <w:t xml:space="preserve">CULTURE AND </w:t>
      </w:r>
      <w:r w:rsidR="009D1363" w:rsidRPr="0078455C">
        <w:rPr>
          <w:rFonts w:ascii="Arial" w:hAnsi="Arial" w:cs="Arial"/>
          <w:b/>
          <w:bCs/>
        </w:rPr>
        <w:t xml:space="preserve">ITS </w:t>
      </w:r>
      <w:r w:rsidR="00DA1D41" w:rsidRPr="0078455C">
        <w:rPr>
          <w:rFonts w:ascii="Arial" w:hAnsi="Arial" w:cs="Arial"/>
          <w:b/>
          <w:bCs/>
        </w:rPr>
        <w:t>ADAPTABILITY</w:t>
      </w:r>
      <w:r w:rsidR="003C64C1" w:rsidRPr="0078455C">
        <w:rPr>
          <w:rFonts w:ascii="Arial" w:hAnsi="Arial" w:cs="Arial"/>
          <w:b/>
          <w:bCs/>
        </w:rPr>
        <w:t xml:space="preserve"> </w:t>
      </w:r>
      <w:r w:rsidR="00803118" w:rsidRPr="0078455C">
        <w:rPr>
          <w:rFonts w:ascii="Arial" w:hAnsi="Arial" w:cs="Arial"/>
          <w:b/>
          <w:bCs/>
        </w:rPr>
        <w:t xml:space="preserve"> TO EXTERNAL </w:t>
      </w:r>
      <w:r w:rsidR="00EB5BCB" w:rsidRPr="0078455C">
        <w:rPr>
          <w:rFonts w:ascii="Arial" w:hAnsi="Arial" w:cs="Arial"/>
          <w:b/>
          <w:bCs/>
        </w:rPr>
        <w:t>ENVIRONMENTAL INFLUENCE</w:t>
      </w:r>
      <w:r w:rsidR="00D42F69" w:rsidRPr="0078455C">
        <w:rPr>
          <w:rFonts w:ascii="Arial" w:hAnsi="Arial" w:cs="Arial"/>
          <w:b/>
          <w:bCs/>
        </w:rPr>
        <w:t>.</w:t>
      </w:r>
    </w:p>
    <w:p w14:paraId="40972E67" w14:textId="7399B483" w:rsidR="00DC199B" w:rsidRPr="0078455C" w:rsidRDefault="00E2171E" w:rsidP="00495DB6">
      <w:pPr>
        <w:rPr>
          <w:rFonts w:ascii="Arial" w:hAnsi="Arial" w:cs="Arial"/>
        </w:rPr>
      </w:pPr>
      <w:r w:rsidRPr="0078455C">
        <w:rPr>
          <w:rFonts w:ascii="Arial" w:hAnsi="Arial" w:cs="Arial"/>
        </w:rPr>
        <w:lastRenderedPageBreak/>
        <w:t xml:space="preserve">Tesco has cultivated a strong, customer-oriented, data-driven, and adaptable culture that it uses to respond to external changes, such as economic conditions, competition, and sustainability pressures. </w:t>
      </w:r>
    </w:p>
    <w:p w14:paraId="74FFAFCE" w14:textId="7EB991CE" w:rsidR="00BE7932" w:rsidRPr="0078455C" w:rsidRDefault="00BE7932" w:rsidP="00D747C7">
      <w:pPr>
        <w:pStyle w:val="ListParagraph"/>
        <w:numPr>
          <w:ilvl w:val="0"/>
          <w:numId w:val="7"/>
        </w:numPr>
        <w:rPr>
          <w:rFonts w:ascii="Arial" w:hAnsi="Arial" w:cs="Arial"/>
        </w:rPr>
      </w:pPr>
      <w:r w:rsidRPr="0078455C">
        <w:rPr>
          <w:rFonts w:ascii="Arial" w:hAnsi="Arial" w:cs="Arial"/>
        </w:rPr>
        <w:t xml:space="preserve">Responding to Economic </w:t>
      </w:r>
      <w:r w:rsidR="002C410A" w:rsidRPr="0078455C">
        <w:rPr>
          <w:rFonts w:ascii="Arial" w:hAnsi="Arial" w:cs="Arial"/>
        </w:rPr>
        <w:t xml:space="preserve">influences </w:t>
      </w:r>
    </w:p>
    <w:p w14:paraId="4F6CD873" w14:textId="107F46DA" w:rsidR="005D79BE" w:rsidRPr="0078455C" w:rsidRDefault="00526F59" w:rsidP="00495DB6">
      <w:pPr>
        <w:rPr>
          <w:rFonts w:ascii="Arial" w:hAnsi="Arial" w:cs="Arial"/>
        </w:rPr>
      </w:pPr>
      <w:r w:rsidRPr="0078455C">
        <w:rPr>
          <w:rFonts w:ascii="Arial" w:hAnsi="Arial" w:cs="Arial"/>
        </w:rPr>
        <w:t>One major environmental factor affecting Tesco is the economic environment, particularly inflation and the cost-of-living crisis. Tesco’s culture emphasises customer value, enabling it to respond effectively to this pressure. For instance, Tesco expands its range of low-cost own-brand products and employs competitive pricing strategies such as Aldi's price match. This demonstrates a culture that prioritises customer affordability; consequently, Tesco can maintain customer loyalty even when consumers reduce their spending.</w:t>
      </w:r>
    </w:p>
    <w:p w14:paraId="7AECFEA6" w14:textId="63AB0DD8" w:rsidR="005D79BE" w:rsidRPr="0078455C" w:rsidRDefault="00F20A75" w:rsidP="00495DB6">
      <w:pPr>
        <w:rPr>
          <w:rFonts w:ascii="Arial" w:hAnsi="Arial" w:cs="Arial"/>
        </w:rPr>
      </w:pPr>
      <w:r w:rsidRPr="0078455C">
        <w:rPr>
          <w:rFonts w:ascii="Arial" w:hAnsi="Arial" w:cs="Arial"/>
        </w:rPr>
        <w:t>However, this approach might reduce profit margins, highlighting that while culture aids adaptation, it can also lead to financial strain.</w:t>
      </w:r>
    </w:p>
    <w:p w14:paraId="5849D59E" w14:textId="3ADDB57E" w:rsidR="009A5F7A" w:rsidRPr="0078455C" w:rsidRDefault="00642292" w:rsidP="00642292">
      <w:pPr>
        <w:pStyle w:val="ListParagraph"/>
        <w:numPr>
          <w:ilvl w:val="0"/>
          <w:numId w:val="7"/>
        </w:numPr>
        <w:rPr>
          <w:rFonts w:ascii="Arial" w:hAnsi="Arial" w:cs="Arial"/>
        </w:rPr>
      </w:pPr>
      <w:r w:rsidRPr="0078455C">
        <w:rPr>
          <w:rFonts w:ascii="Arial" w:hAnsi="Arial" w:cs="Arial"/>
        </w:rPr>
        <w:t>Data-driven response</w:t>
      </w:r>
      <w:r w:rsidR="00D15B6C" w:rsidRPr="0078455C">
        <w:rPr>
          <w:rFonts w:ascii="Arial" w:hAnsi="Arial" w:cs="Arial"/>
        </w:rPr>
        <w:t xml:space="preserve"> to </w:t>
      </w:r>
      <w:r w:rsidRPr="0078455C">
        <w:rPr>
          <w:rFonts w:ascii="Arial" w:hAnsi="Arial" w:cs="Arial"/>
        </w:rPr>
        <w:t xml:space="preserve">the </w:t>
      </w:r>
      <w:r w:rsidR="00D15B6C" w:rsidRPr="0078455C">
        <w:rPr>
          <w:rFonts w:ascii="Arial" w:hAnsi="Arial" w:cs="Arial"/>
        </w:rPr>
        <w:t>market trends</w:t>
      </w:r>
    </w:p>
    <w:p w14:paraId="188C93CA" w14:textId="73C4C229" w:rsidR="00642292" w:rsidRPr="0078455C" w:rsidRDefault="00F20A75" w:rsidP="00642292">
      <w:pPr>
        <w:rPr>
          <w:rFonts w:ascii="Arial" w:hAnsi="Arial" w:cs="Arial"/>
        </w:rPr>
      </w:pPr>
      <w:r w:rsidRPr="0078455C">
        <w:rPr>
          <w:rFonts w:ascii="Arial" w:hAnsi="Arial" w:cs="Arial"/>
        </w:rPr>
        <w:t>Tesco highly values facts, data, and performance metrics, enabling it to respond swiftly to shifting market trends.</w:t>
      </w:r>
    </w:p>
    <w:p w14:paraId="6C4569AF" w14:textId="6F0EBF41" w:rsidR="00AB7A91" w:rsidRPr="0078455C" w:rsidRDefault="00F20A75" w:rsidP="00642292">
      <w:pPr>
        <w:rPr>
          <w:rFonts w:ascii="Arial" w:hAnsi="Arial" w:cs="Arial"/>
        </w:rPr>
      </w:pPr>
      <w:r w:rsidRPr="0078455C">
        <w:rPr>
          <w:rFonts w:ascii="Arial" w:hAnsi="Arial" w:cs="Arial"/>
        </w:rPr>
        <w:t>By analysing customer data from loyalty programmes and sales patterns, Tesco can adjust stock levels, introduce targeted promotions, and more accurately forecast demand. This improves efficiency and guarantees that Tesco meets customer needs more effectively than competitors.</w:t>
      </w:r>
    </w:p>
    <w:p w14:paraId="04550ECC" w14:textId="0322AD63" w:rsidR="00AA0EB6" w:rsidRPr="0078455C" w:rsidRDefault="00F20A75" w:rsidP="00642292">
      <w:pPr>
        <w:rPr>
          <w:rFonts w:ascii="Arial" w:hAnsi="Arial" w:cs="Arial"/>
        </w:rPr>
      </w:pPr>
      <w:r w:rsidRPr="0078455C">
        <w:rPr>
          <w:rFonts w:ascii="Arial" w:hAnsi="Arial" w:cs="Arial"/>
        </w:rPr>
        <w:t>Therefore, its data-driven culture provides a significant competitive advantage. However, excessive dependence on data could impede innovation if decision-makers focus too heavily on past trends rather than future opportunities.</w:t>
      </w:r>
    </w:p>
    <w:p w14:paraId="700C3936" w14:textId="6E584621" w:rsidR="00912AAA" w:rsidRPr="0078455C" w:rsidRDefault="00215DB3" w:rsidP="000F780C">
      <w:pPr>
        <w:pStyle w:val="ListParagraph"/>
        <w:numPr>
          <w:ilvl w:val="0"/>
          <w:numId w:val="7"/>
        </w:numPr>
        <w:rPr>
          <w:rFonts w:ascii="Arial" w:hAnsi="Arial" w:cs="Arial"/>
        </w:rPr>
      </w:pPr>
      <w:r w:rsidRPr="0078455C">
        <w:rPr>
          <w:rFonts w:ascii="Arial" w:hAnsi="Arial" w:cs="Arial"/>
        </w:rPr>
        <w:t xml:space="preserve"> </w:t>
      </w:r>
      <w:r w:rsidR="00E20A6E" w:rsidRPr="0078455C">
        <w:rPr>
          <w:rFonts w:ascii="Arial" w:hAnsi="Arial" w:cs="Arial"/>
        </w:rPr>
        <w:t xml:space="preserve">Responding to Environmental and Ethical </w:t>
      </w:r>
      <w:r w:rsidR="009855C6" w:rsidRPr="0078455C">
        <w:rPr>
          <w:rFonts w:ascii="Arial" w:hAnsi="Arial" w:cs="Arial"/>
        </w:rPr>
        <w:t>Pressures</w:t>
      </w:r>
    </w:p>
    <w:p w14:paraId="5A650A4D" w14:textId="04D82B3A" w:rsidR="004837E0" w:rsidRPr="0078455C" w:rsidRDefault="00F20A75" w:rsidP="00927850">
      <w:pPr>
        <w:rPr>
          <w:rFonts w:ascii="Arial" w:hAnsi="Arial" w:cs="Arial"/>
        </w:rPr>
      </w:pPr>
      <w:r w:rsidRPr="0078455C">
        <w:rPr>
          <w:rFonts w:ascii="Arial" w:hAnsi="Arial" w:cs="Arial"/>
        </w:rPr>
        <w:t>Environmental concerns and sustainability expectations are vital external factors for any organisation. Tesco’s culture encompasses a commitment to corporate responsibility and sustainability, which enables it to respond effectively to these pressures.</w:t>
      </w:r>
    </w:p>
    <w:p w14:paraId="2B9F7D6E" w14:textId="453A3637" w:rsidR="00A241CA" w:rsidRPr="0078455C" w:rsidRDefault="00F20A75" w:rsidP="00927850">
      <w:pPr>
        <w:rPr>
          <w:rFonts w:ascii="Arial" w:hAnsi="Arial" w:cs="Arial"/>
        </w:rPr>
      </w:pPr>
      <w:r w:rsidRPr="0078455C">
        <w:rPr>
          <w:rFonts w:ascii="Arial" w:hAnsi="Arial" w:cs="Arial"/>
        </w:rPr>
        <w:t xml:space="preserve">The organisation has launched an initiative to cut carbon emissions, reduce food waste, and enhance sustainable sourcing. This aligns with both government directives and evolving consumer expectations. Grocers like Tesco face pressure to lower waste, energy consumption, and emissions while maintaining sustainable sourcing (TESCO, 2023). </w:t>
      </w:r>
    </w:p>
    <w:p w14:paraId="09C24878" w14:textId="7B07993B" w:rsidR="00C72F14" w:rsidRPr="0078455C" w:rsidRDefault="00316FC0" w:rsidP="00927850">
      <w:pPr>
        <w:rPr>
          <w:rFonts w:ascii="Arial" w:hAnsi="Arial" w:cs="Arial"/>
        </w:rPr>
      </w:pPr>
      <w:r w:rsidRPr="0078455C">
        <w:rPr>
          <w:rFonts w:ascii="Arial" w:hAnsi="Arial" w:cs="Arial"/>
        </w:rPr>
        <w:t>As a result, Tesco improves its brand image and long-term competitiveness. However, these initiatives might raise operational costs, potentially causing a conflict between sustainability and profitability.</w:t>
      </w:r>
    </w:p>
    <w:p w14:paraId="117BDF21" w14:textId="0E4AB8E0" w:rsidR="00316FC0" w:rsidRPr="0078455C" w:rsidRDefault="00316FC0" w:rsidP="00927850">
      <w:pPr>
        <w:rPr>
          <w:rFonts w:ascii="Arial" w:hAnsi="Arial" w:cs="Arial"/>
        </w:rPr>
      </w:pPr>
      <w:r w:rsidRPr="0078455C">
        <w:rPr>
          <w:rFonts w:ascii="Arial" w:hAnsi="Arial" w:cs="Arial"/>
          <w:b/>
          <w:bCs/>
        </w:rPr>
        <w:t xml:space="preserve">6. </w:t>
      </w:r>
      <w:r w:rsidR="00853B2F" w:rsidRPr="0078455C">
        <w:rPr>
          <w:rFonts w:ascii="Arial" w:hAnsi="Arial" w:cs="Arial"/>
          <w:b/>
          <w:bCs/>
        </w:rPr>
        <w:t>TESCO</w:t>
      </w:r>
      <w:r w:rsidR="00F63DCF" w:rsidRPr="0078455C">
        <w:rPr>
          <w:rFonts w:ascii="Arial" w:hAnsi="Arial" w:cs="Arial"/>
          <w:b/>
          <w:bCs/>
        </w:rPr>
        <w:t xml:space="preserve">’S CULTURE AS </w:t>
      </w:r>
      <w:r w:rsidR="00A86E8C" w:rsidRPr="0078455C">
        <w:rPr>
          <w:rFonts w:ascii="Arial" w:hAnsi="Arial" w:cs="Arial"/>
          <w:b/>
          <w:bCs/>
        </w:rPr>
        <w:t xml:space="preserve">AN </w:t>
      </w:r>
      <w:r w:rsidR="001175D6" w:rsidRPr="0078455C">
        <w:rPr>
          <w:rFonts w:ascii="Arial" w:hAnsi="Arial" w:cs="Arial"/>
          <w:b/>
          <w:bCs/>
        </w:rPr>
        <w:t>ENABLER</w:t>
      </w:r>
      <w:r w:rsidR="00A86E8C" w:rsidRPr="0078455C">
        <w:rPr>
          <w:rFonts w:ascii="Arial" w:hAnsi="Arial" w:cs="Arial"/>
          <w:b/>
          <w:bCs/>
        </w:rPr>
        <w:t xml:space="preserve"> TO </w:t>
      </w:r>
      <w:r w:rsidR="00A47829" w:rsidRPr="0078455C">
        <w:rPr>
          <w:rFonts w:ascii="Arial" w:hAnsi="Arial" w:cs="Arial"/>
          <w:b/>
          <w:bCs/>
        </w:rPr>
        <w:t xml:space="preserve">ITS </w:t>
      </w:r>
      <w:r w:rsidR="00A86E8C" w:rsidRPr="0078455C">
        <w:rPr>
          <w:rFonts w:ascii="Arial" w:hAnsi="Arial" w:cs="Arial"/>
          <w:b/>
          <w:bCs/>
        </w:rPr>
        <w:t>EFFECTIVE FUNCTIONING</w:t>
      </w:r>
      <w:r w:rsidR="00A70723" w:rsidRPr="0078455C">
        <w:rPr>
          <w:rFonts w:ascii="Arial" w:hAnsi="Arial" w:cs="Arial"/>
        </w:rPr>
        <w:t>.</w:t>
      </w:r>
    </w:p>
    <w:p w14:paraId="0B3C2180" w14:textId="5D3E089A" w:rsidR="00FE54A5" w:rsidRPr="0078455C" w:rsidRDefault="00A46567" w:rsidP="000D6F38">
      <w:pPr>
        <w:rPr>
          <w:rFonts w:ascii="Arial" w:hAnsi="Arial" w:cs="Arial"/>
        </w:rPr>
      </w:pPr>
      <w:r w:rsidRPr="0078455C">
        <w:rPr>
          <w:rFonts w:ascii="Arial" w:hAnsi="Arial" w:cs="Arial"/>
        </w:rPr>
        <w:t>Tesco's organisational culture is crucial for the company's efficient operation. The emphasis on customer satisfaction, data-driven performance, and diversity and inclusion consistently helps ensure smooth management.</w:t>
      </w:r>
    </w:p>
    <w:p w14:paraId="795A729B" w14:textId="33D07197" w:rsidR="00111D1B" w:rsidRPr="0078455C" w:rsidRDefault="009D6E1E" w:rsidP="00322B02">
      <w:pPr>
        <w:rPr>
          <w:rFonts w:ascii="Arial" w:hAnsi="Arial" w:cs="Arial"/>
        </w:rPr>
      </w:pPr>
      <w:r w:rsidRPr="0078455C">
        <w:rPr>
          <w:rFonts w:ascii="Arial" w:hAnsi="Arial" w:cs="Arial"/>
        </w:rPr>
        <w:t>One of the key ways Tesco’s culture supports efficient operations is through its focus on customer service. The idea behind its slogan “Every little helps” is to encourage employees to prioritise customer satisfaction in their daily tasks. As a result, staff are more likely to provide good service, keep shelves stocked, and ensure stores are easy to navigate. This enhances the overall customer experience and helps Tesco to maintain loyalty and sales.</w:t>
      </w:r>
    </w:p>
    <w:p w14:paraId="297BFBE2" w14:textId="77777777" w:rsidR="00322B02" w:rsidRPr="0078455C" w:rsidRDefault="00322B02" w:rsidP="00322B02">
      <w:pPr>
        <w:pStyle w:val="ListParagraph"/>
        <w:rPr>
          <w:rFonts w:ascii="Arial" w:hAnsi="Arial" w:cs="Arial"/>
        </w:rPr>
      </w:pPr>
    </w:p>
    <w:p w14:paraId="569E67BF" w14:textId="10488C8B" w:rsidR="007039EF" w:rsidRPr="0078455C" w:rsidRDefault="009D6E1E" w:rsidP="00322B02">
      <w:pPr>
        <w:rPr>
          <w:rFonts w:ascii="Arial" w:hAnsi="Arial" w:cs="Arial"/>
        </w:rPr>
      </w:pPr>
      <w:r w:rsidRPr="0078455C">
        <w:rPr>
          <w:rFonts w:ascii="Arial" w:hAnsi="Arial" w:cs="Arial"/>
        </w:rPr>
        <w:t>Tesco's data-driven culture also boosts its effectiveness. The company collects extensive data through systems like loyalty schemes and sales-tracking tools. This enables managers to make well-informed decisions about stock levels, pricing, and promotions, as decisions are based on evidence rather than guesswork. Tesco can operate more efficiently and reduce waste.</w:t>
      </w:r>
    </w:p>
    <w:p w14:paraId="784783CA" w14:textId="4BBB3E1C" w:rsidR="00C82BDA" w:rsidRPr="0078455C" w:rsidRDefault="0016070E" w:rsidP="00322B02">
      <w:pPr>
        <w:rPr>
          <w:rFonts w:ascii="Arial" w:hAnsi="Arial" w:cs="Arial"/>
        </w:rPr>
      </w:pPr>
      <w:r w:rsidRPr="0078455C">
        <w:rPr>
          <w:rFonts w:ascii="Arial" w:hAnsi="Arial" w:cs="Arial"/>
        </w:rPr>
        <w:t>Another important aspect of its organisational culture is its relatively decentralised structure, which reflects its culture of flexibility. Store managers have the authority to make decisions based on local demand, enabling each store to respond swiftly to customers' needs. This boosts efficiency and helps ensure that businesses remain responsive across different locations.</w:t>
      </w:r>
    </w:p>
    <w:p w14:paraId="3363A652" w14:textId="3B13F166" w:rsidR="00550995" w:rsidRPr="0078455C" w:rsidRDefault="0016070E" w:rsidP="00322B02">
      <w:pPr>
        <w:rPr>
          <w:rFonts w:ascii="Arial" w:hAnsi="Arial" w:cs="Arial"/>
        </w:rPr>
      </w:pPr>
      <w:r w:rsidRPr="0078455C">
        <w:rPr>
          <w:rFonts w:ascii="Arial" w:hAnsi="Arial" w:cs="Arial"/>
        </w:rPr>
        <w:t>Furthermore, Tesco's culture promotes clear performance targets and accountability. Employees are assigned measurable goals, which help maintain high standards and productivity. This results-oriented approach ensures that all parts of the organisation work towards shared objectives.</w:t>
      </w:r>
    </w:p>
    <w:p w14:paraId="37714C79" w14:textId="3C8BAC40" w:rsidR="00EC6DF3" w:rsidRPr="0078455C" w:rsidRDefault="0016070E" w:rsidP="00322B02">
      <w:pPr>
        <w:rPr>
          <w:rFonts w:ascii="Arial" w:hAnsi="Arial" w:cs="Arial"/>
        </w:rPr>
      </w:pPr>
      <w:r w:rsidRPr="0078455C">
        <w:rPr>
          <w:rFonts w:ascii="Arial" w:hAnsi="Arial" w:cs="Arial"/>
        </w:rPr>
        <w:t>Werner and Iradukunda (2025) speculated that DEI is not only about demographic representation or formal policies. It also involves how people are treated, how included they feel, and whether they believe they belong, which is another core value in Tesco’s culture. The organisation strives to foster a work environment where colleagues from diverse backgrounds are valued, treated fairly, and included. “Everyone is welcome” is a common phrase among colleagues when referring to employees. This has a direct impact on the company's overall performance.</w:t>
      </w:r>
    </w:p>
    <w:p w14:paraId="337921D3" w14:textId="02A3E5EE" w:rsidR="00C47074" w:rsidRPr="0078455C" w:rsidRDefault="0016070E" w:rsidP="00322B02">
      <w:pPr>
        <w:rPr>
          <w:rFonts w:ascii="Arial" w:hAnsi="Arial" w:cs="Arial"/>
        </w:rPr>
      </w:pPr>
      <w:r w:rsidRPr="0078455C">
        <w:rPr>
          <w:rFonts w:ascii="Arial" w:hAnsi="Arial" w:cs="Arial"/>
        </w:rPr>
        <w:t>One important benefit of diversity is that it introduces a wide range of perspectives and ideas into the business. Tesco operates in different communities, so having a diverse workforce helps employees better understand customer needs. For instance, staff from different backgrounds can assist Tesco in tailoring its products and services to suit local preferences. This enhances customer satisfaction and can result in higher sales.</w:t>
      </w:r>
    </w:p>
    <w:p w14:paraId="298ACDB6" w14:textId="07CC7A82" w:rsidR="006E219A" w:rsidRPr="0078455C" w:rsidRDefault="004305BC" w:rsidP="00322B02">
      <w:pPr>
        <w:rPr>
          <w:rFonts w:ascii="Arial" w:hAnsi="Arial" w:cs="Arial"/>
        </w:rPr>
      </w:pPr>
      <w:r w:rsidRPr="0078455C">
        <w:rPr>
          <w:rFonts w:ascii="Arial" w:hAnsi="Arial" w:cs="Arial"/>
        </w:rPr>
        <w:t>“Our colleagues are at the heart of everything we do; they are key to ensuring we serve our customers, community and planet a little better” is another memorable phrase at Tesco, which expresses its dedication to the well-being of its colleagues. (Tesco, 2024).</w:t>
      </w:r>
    </w:p>
    <w:p w14:paraId="1E2866CE" w14:textId="768F50E5" w:rsidR="009878A6" w:rsidRPr="0078455C" w:rsidRDefault="004305BC" w:rsidP="00322B02">
      <w:pPr>
        <w:rPr>
          <w:rFonts w:ascii="Arial" w:hAnsi="Arial" w:cs="Arial"/>
        </w:rPr>
      </w:pPr>
      <w:r w:rsidRPr="0078455C">
        <w:rPr>
          <w:rFonts w:ascii="Arial" w:hAnsi="Arial" w:cs="Arial"/>
        </w:rPr>
        <w:t>Inclusion is a crucial part of Tesco’s culture, significantly improving business performance. The organisation encourages a culture where colleagues feel comfortable sharing ideas and being themselves. This can result in better decision-making as more perspectives are considered, fostering teamwork and collaboration, which are vital for daily operations in stores and distribution centres.</w:t>
      </w:r>
    </w:p>
    <w:p w14:paraId="0D19E513" w14:textId="3CDE6AA5" w:rsidR="004E043F" w:rsidRPr="0078455C" w:rsidRDefault="004305BC" w:rsidP="00322B02">
      <w:pPr>
        <w:rPr>
          <w:rFonts w:ascii="Arial" w:hAnsi="Arial" w:cs="Arial"/>
        </w:rPr>
      </w:pPr>
      <w:r w:rsidRPr="0078455C">
        <w:rPr>
          <w:rFonts w:ascii="Arial" w:hAnsi="Arial" w:cs="Arial"/>
        </w:rPr>
        <w:t>However, strong performance and cost control might pressure employees, potentially impacting motivation in the long term. Also, prioritising low prices for customers can decrease profit margins, which may limit investment in other areas.</w:t>
      </w:r>
    </w:p>
    <w:p w14:paraId="5412453D" w14:textId="6279E25B" w:rsidR="00712622" w:rsidRPr="0078455C" w:rsidRDefault="004305BC" w:rsidP="00322B02">
      <w:pPr>
        <w:rPr>
          <w:rFonts w:ascii="Arial" w:hAnsi="Arial" w:cs="Arial"/>
        </w:rPr>
      </w:pPr>
      <w:r w:rsidRPr="0078455C">
        <w:rPr>
          <w:rFonts w:ascii="Arial" w:hAnsi="Arial" w:cs="Arial"/>
        </w:rPr>
        <w:t>Justifiably, Tesco’s organisational culture plays a vital role in its effective operation. Its emphasis on customer satisfaction, data utilisation, DEI, and operational flexibility enables the business to run seamlessly and adapt to changing environments. Despite some disadvantages, this culture remains a key factor in Tesco’s continued success in a highly competitive market.</w:t>
      </w:r>
    </w:p>
    <w:p w14:paraId="5B6BDF10" w14:textId="1DFEB130" w:rsidR="00A4507D" w:rsidRPr="0078455C" w:rsidRDefault="00473211" w:rsidP="00322B02">
      <w:pPr>
        <w:rPr>
          <w:rFonts w:ascii="Arial" w:hAnsi="Arial" w:cs="Arial"/>
          <w:b/>
          <w:bCs/>
        </w:rPr>
      </w:pPr>
      <w:r w:rsidRPr="0078455C">
        <w:rPr>
          <w:rFonts w:ascii="Arial" w:hAnsi="Arial" w:cs="Arial"/>
          <w:b/>
          <w:bCs/>
        </w:rPr>
        <w:t>7</w:t>
      </w:r>
      <w:r w:rsidR="002E0D9C" w:rsidRPr="0078455C">
        <w:rPr>
          <w:rFonts w:ascii="Arial" w:hAnsi="Arial" w:cs="Arial"/>
          <w:b/>
          <w:bCs/>
        </w:rPr>
        <w:t xml:space="preserve">. </w:t>
      </w:r>
      <w:r w:rsidR="00896A9F" w:rsidRPr="0078455C">
        <w:rPr>
          <w:rFonts w:ascii="Arial" w:hAnsi="Arial" w:cs="Arial"/>
          <w:b/>
          <w:bCs/>
        </w:rPr>
        <w:t xml:space="preserve"> </w:t>
      </w:r>
      <w:r w:rsidR="00246F2B" w:rsidRPr="0078455C">
        <w:rPr>
          <w:rFonts w:ascii="Arial" w:hAnsi="Arial" w:cs="Arial"/>
          <w:b/>
          <w:bCs/>
        </w:rPr>
        <w:t xml:space="preserve"> IMPACT OF TESCO’S </w:t>
      </w:r>
      <w:r w:rsidR="00336F3B" w:rsidRPr="0078455C">
        <w:rPr>
          <w:rFonts w:ascii="Arial" w:hAnsi="Arial" w:cs="Arial"/>
          <w:b/>
          <w:bCs/>
        </w:rPr>
        <w:t>ORGANISATION CULTURE ON ITS OVERALL PERFORMANCE AND  SOME EVIDENCE-BASED</w:t>
      </w:r>
      <w:r w:rsidR="007177D2" w:rsidRPr="0078455C">
        <w:rPr>
          <w:rFonts w:ascii="Arial" w:hAnsi="Arial" w:cs="Arial"/>
          <w:b/>
          <w:bCs/>
        </w:rPr>
        <w:t xml:space="preserve"> PROPOSITIONS FOR IMPROVEMENT.</w:t>
      </w:r>
    </w:p>
    <w:p w14:paraId="1706CA8E" w14:textId="560DEC68" w:rsidR="00A17EE3" w:rsidRPr="0078455C" w:rsidRDefault="004305BC" w:rsidP="00322B02">
      <w:pPr>
        <w:rPr>
          <w:rFonts w:ascii="Arial" w:hAnsi="Arial" w:cs="Arial"/>
        </w:rPr>
      </w:pPr>
      <w:r w:rsidRPr="0078455C">
        <w:rPr>
          <w:rFonts w:ascii="Arial" w:hAnsi="Arial" w:cs="Arial"/>
        </w:rPr>
        <w:t>The OC of Tesco greatly impacts the organisation’s FY2025 performance, offering both advantages and disadvantages.</w:t>
      </w:r>
    </w:p>
    <w:p w14:paraId="67259389" w14:textId="23455B7D" w:rsidR="00B61937" w:rsidRPr="0078455C" w:rsidRDefault="00672091" w:rsidP="00322B02">
      <w:pPr>
        <w:rPr>
          <w:rFonts w:ascii="Arial" w:hAnsi="Arial" w:cs="Arial"/>
        </w:rPr>
      </w:pPr>
      <w:r w:rsidRPr="0078455C">
        <w:rPr>
          <w:rFonts w:ascii="Arial" w:hAnsi="Arial" w:cs="Arial"/>
        </w:rPr>
        <w:lastRenderedPageBreak/>
        <w:t xml:space="preserve">A key strength of Tesco’s culture is its exceptional customer satisfaction; most decisions are focused on the customer, from product enhancements to value, quality, and convenience. </w:t>
      </w:r>
    </w:p>
    <w:p w14:paraId="430442C5" w14:textId="67353CBA" w:rsidR="00FF6C9A" w:rsidRPr="0078455C" w:rsidRDefault="00672091" w:rsidP="00322B02">
      <w:pPr>
        <w:rPr>
          <w:rFonts w:ascii="Arial" w:hAnsi="Arial" w:cs="Arial"/>
        </w:rPr>
      </w:pPr>
      <w:r w:rsidRPr="0078455C">
        <w:rPr>
          <w:rFonts w:ascii="Arial" w:hAnsi="Arial" w:cs="Arial"/>
        </w:rPr>
        <w:t>Another positive OC is a strong sustainability and DEI strategy that supports its workforce and boosts resilience to environmental and economic shifts.</w:t>
      </w:r>
    </w:p>
    <w:p w14:paraId="74881AF3" w14:textId="6BBEFFFD" w:rsidR="00647943" w:rsidRPr="0078455C" w:rsidRDefault="00672091" w:rsidP="00322B02">
      <w:pPr>
        <w:rPr>
          <w:rFonts w:ascii="Arial" w:hAnsi="Arial" w:cs="Arial"/>
        </w:rPr>
      </w:pPr>
      <w:r w:rsidRPr="0078455C">
        <w:rPr>
          <w:rFonts w:ascii="Arial" w:hAnsi="Arial" w:cs="Arial"/>
        </w:rPr>
        <w:t>However, in its effort to satisfy customers, maintaining low prices and efficiency can decrease this year’s profit margin due to cost inflation caused by the ongoing war.</w:t>
      </w:r>
    </w:p>
    <w:p w14:paraId="305EDDB5" w14:textId="77777777" w:rsidR="00647943" w:rsidRPr="0078455C" w:rsidRDefault="00647943" w:rsidP="00322B02">
      <w:pPr>
        <w:rPr>
          <w:rFonts w:ascii="Arial" w:hAnsi="Arial" w:cs="Arial"/>
        </w:rPr>
      </w:pPr>
    </w:p>
    <w:p w14:paraId="371C5068" w14:textId="2767B07D" w:rsidR="00727276" w:rsidRPr="0078455C" w:rsidRDefault="00647943" w:rsidP="00322B02">
      <w:pPr>
        <w:rPr>
          <w:rFonts w:ascii="Arial" w:hAnsi="Arial" w:cs="Arial"/>
        </w:rPr>
      </w:pPr>
      <w:r w:rsidRPr="0078455C">
        <w:rPr>
          <w:rFonts w:ascii="Arial" w:hAnsi="Arial" w:cs="Arial"/>
        </w:rPr>
        <w:t xml:space="preserve">                                                   </w:t>
      </w:r>
      <w:r w:rsidR="00011005" w:rsidRPr="0078455C">
        <w:rPr>
          <w:rFonts w:ascii="Arial" w:hAnsi="Arial" w:cs="Arial"/>
        </w:rPr>
        <w:t>T</w:t>
      </w:r>
      <w:r w:rsidR="00F72494" w:rsidRPr="0078455C">
        <w:rPr>
          <w:rFonts w:ascii="Arial" w:hAnsi="Arial" w:cs="Arial"/>
        </w:rPr>
        <w:t>ESCO</w:t>
      </w:r>
      <w:r w:rsidR="00D37961" w:rsidRPr="0078455C">
        <w:rPr>
          <w:rFonts w:ascii="Arial" w:hAnsi="Arial" w:cs="Arial"/>
        </w:rPr>
        <w:t>’S</w:t>
      </w:r>
      <w:r w:rsidR="00F72494" w:rsidRPr="0078455C">
        <w:rPr>
          <w:rFonts w:ascii="Arial" w:hAnsi="Arial" w:cs="Arial"/>
        </w:rPr>
        <w:t xml:space="preserve"> PRICE </w:t>
      </w:r>
      <w:r w:rsidR="00FA18B3" w:rsidRPr="0078455C">
        <w:rPr>
          <w:rFonts w:ascii="Arial" w:hAnsi="Arial" w:cs="Arial"/>
        </w:rPr>
        <w:t>RECOMMENDATION</w:t>
      </w:r>
      <w:r w:rsidR="00727276" w:rsidRPr="0078455C">
        <w:rPr>
          <w:rFonts w:ascii="Arial" w:hAnsi="Arial" w:cs="Arial"/>
        </w:rPr>
        <w:t>.</w:t>
      </w:r>
    </w:p>
    <w:p w14:paraId="726D4815" w14:textId="6773D502" w:rsidR="00953763" w:rsidRPr="0078455C" w:rsidRDefault="00672091" w:rsidP="00322B02">
      <w:pPr>
        <w:rPr>
          <w:rFonts w:ascii="Arial" w:hAnsi="Arial" w:cs="Arial"/>
        </w:rPr>
      </w:pPr>
      <w:r w:rsidRPr="0078455C">
        <w:rPr>
          <w:rFonts w:ascii="Arial" w:hAnsi="Arial" w:cs="Arial"/>
        </w:rPr>
        <w:t xml:space="preserve">A major aspect of Tesco’s culture that requires immediate change or adjustment to prevent bankruptcy is the excessive focus on satisfying customers at the expense of other operational concerns.                   </w:t>
      </w:r>
    </w:p>
    <w:p w14:paraId="6D8A1EA2" w14:textId="75ACB0DE" w:rsidR="005B02B2" w:rsidRPr="0078455C" w:rsidRDefault="002B5B45" w:rsidP="00322B02">
      <w:pPr>
        <w:rPr>
          <w:rFonts w:ascii="Arial" w:hAnsi="Arial" w:cs="Arial"/>
        </w:rPr>
      </w:pPr>
      <w:r w:rsidRPr="0078455C">
        <w:rPr>
          <w:rFonts w:ascii="Arial" w:hAnsi="Arial" w:cs="Arial"/>
        </w:rPr>
        <w:t xml:space="preserve">     </w:t>
      </w:r>
    </w:p>
    <w:tbl>
      <w:tblPr>
        <w:tblStyle w:val="GridTable4-Accent1"/>
        <w:tblW w:w="10560" w:type="dxa"/>
        <w:tblLook w:val="04A0" w:firstRow="1" w:lastRow="0" w:firstColumn="1" w:lastColumn="0" w:noHBand="0" w:noVBand="1"/>
      </w:tblPr>
      <w:tblGrid>
        <w:gridCol w:w="2793"/>
        <w:gridCol w:w="2589"/>
        <w:gridCol w:w="2589"/>
        <w:gridCol w:w="2589"/>
      </w:tblGrid>
      <w:tr w:rsidR="00213558" w:rsidRPr="0078455C" w14:paraId="0005C49B" w14:textId="7F7D4FEB" w:rsidTr="00213558">
        <w:trPr>
          <w:cnfStyle w:val="100000000000" w:firstRow="1" w:lastRow="0" w:firstColumn="0" w:lastColumn="0" w:oddVBand="0" w:evenVBand="0" w:oddHBand="0"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2793" w:type="dxa"/>
          </w:tcPr>
          <w:p w14:paraId="65CD90DF" w14:textId="4D74C649" w:rsidR="00213558" w:rsidRPr="0078455C" w:rsidRDefault="00213558" w:rsidP="00322B02">
            <w:pPr>
              <w:rPr>
                <w:rFonts w:ascii="Arial" w:hAnsi="Arial" w:cs="Arial"/>
              </w:rPr>
            </w:pPr>
            <w:r w:rsidRPr="0078455C">
              <w:rPr>
                <w:rFonts w:ascii="Arial" w:hAnsi="Arial" w:cs="Arial"/>
                <w:b w:val="0"/>
                <w:bCs w:val="0"/>
              </w:rPr>
              <w:t>Recommendation</w:t>
            </w:r>
          </w:p>
        </w:tc>
        <w:tc>
          <w:tcPr>
            <w:tcW w:w="2589" w:type="dxa"/>
          </w:tcPr>
          <w:p w14:paraId="1A3BB7C5" w14:textId="49DD64E7" w:rsidR="00213558" w:rsidRPr="0078455C" w:rsidRDefault="00213558" w:rsidP="00322B02">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8455C">
              <w:rPr>
                <w:rFonts w:ascii="Arial" w:hAnsi="Arial" w:cs="Arial"/>
                <w:b w:val="0"/>
                <w:bCs w:val="0"/>
              </w:rPr>
              <w:t>Implementation</w:t>
            </w:r>
          </w:p>
        </w:tc>
        <w:tc>
          <w:tcPr>
            <w:tcW w:w="2589" w:type="dxa"/>
          </w:tcPr>
          <w:p w14:paraId="715BE825" w14:textId="02D0BECF" w:rsidR="00213558" w:rsidRPr="0078455C" w:rsidRDefault="00213558" w:rsidP="00322B02">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8455C">
              <w:rPr>
                <w:rFonts w:ascii="Arial" w:hAnsi="Arial" w:cs="Arial"/>
                <w:b w:val="0"/>
                <w:bCs w:val="0"/>
              </w:rPr>
              <w:t>Benefit</w:t>
            </w:r>
          </w:p>
        </w:tc>
        <w:tc>
          <w:tcPr>
            <w:tcW w:w="2589" w:type="dxa"/>
          </w:tcPr>
          <w:p w14:paraId="056FF6CA" w14:textId="3097C7EC" w:rsidR="00213558" w:rsidRPr="0078455C" w:rsidRDefault="00E113E3" w:rsidP="00322B02">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8455C">
              <w:rPr>
                <w:rFonts w:ascii="Arial" w:hAnsi="Arial" w:cs="Arial"/>
                <w:b w:val="0"/>
                <w:bCs w:val="0"/>
              </w:rPr>
              <w:t>Limitation</w:t>
            </w:r>
          </w:p>
        </w:tc>
      </w:tr>
      <w:tr w:rsidR="00213558" w:rsidRPr="0078455C" w14:paraId="0CE4A291" w14:textId="11EC8D4E" w:rsidTr="00213558">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793" w:type="dxa"/>
          </w:tcPr>
          <w:p w14:paraId="78541F15" w14:textId="24EFF2B6" w:rsidR="00213558" w:rsidRPr="0078455C" w:rsidRDefault="00B539E7" w:rsidP="00322B02">
            <w:pPr>
              <w:rPr>
                <w:rFonts w:ascii="Arial" w:hAnsi="Arial" w:cs="Arial"/>
                <w:b w:val="0"/>
                <w:bCs w:val="0"/>
              </w:rPr>
            </w:pPr>
            <w:r w:rsidRPr="0078455C">
              <w:rPr>
                <w:rFonts w:ascii="Arial" w:hAnsi="Arial" w:cs="Arial"/>
                <w:b w:val="0"/>
                <w:bCs w:val="0"/>
              </w:rPr>
              <w:t>B</w:t>
            </w:r>
            <w:r w:rsidR="003833FB" w:rsidRPr="0078455C">
              <w:rPr>
                <w:rFonts w:ascii="Arial" w:hAnsi="Arial" w:cs="Arial"/>
                <w:b w:val="0"/>
                <w:bCs w:val="0"/>
              </w:rPr>
              <w:t>alance</w:t>
            </w:r>
            <w:r w:rsidR="00E113E3" w:rsidRPr="0078455C">
              <w:rPr>
                <w:rFonts w:ascii="Arial" w:hAnsi="Arial" w:cs="Arial"/>
                <w:b w:val="0"/>
                <w:bCs w:val="0"/>
              </w:rPr>
              <w:t xml:space="preserve"> pricing strategy</w:t>
            </w:r>
          </w:p>
        </w:tc>
        <w:tc>
          <w:tcPr>
            <w:tcW w:w="2589" w:type="dxa"/>
          </w:tcPr>
          <w:p w14:paraId="4E397259" w14:textId="0A56FD8A" w:rsidR="00213558" w:rsidRPr="0078455C" w:rsidRDefault="003C1F6E" w:rsidP="00322B0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8455C">
              <w:rPr>
                <w:rFonts w:ascii="Arial" w:hAnsi="Arial" w:cs="Arial"/>
              </w:rPr>
              <w:t>Comb</w:t>
            </w:r>
            <w:r w:rsidR="00195E77" w:rsidRPr="0078455C">
              <w:rPr>
                <w:rFonts w:ascii="Arial" w:hAnsi="Arial" w:cs="Arial"/>
              </w:rPr>
              <w:t xml:space="preserve">ine low-cost </w:t>
            </w:r>
            <w:r w:rsidR="000C2C2B" w:rsidRPr="0078455C">
              <w:rPr>
                <w:rFonts w:ascii="Arial" w:hAnsi="Arial" w:cs="Arial"/>
              </w:rPr>
              <w:t>products</w:t>
            </w:r>
            <w:r w:rsidR="00195E77" w:rsidRPr="0078455C">
              <w:rPr>
                <w:rFonts w:ascii="Arial" w:hAnsi="Arial" w:cs="Arial"/>
              </w:rPr>
              <w:t xml:space="preserve"> with premium ranges </w:t>
            </w:r>
          </w:p>
        </w:tc>
        <w:tc>
          <w:tcPr>
            <w:tcW w:w="2589" w:type="dxa"/>
          </w:tcPr>
          <w:p w14:paraId="300CBD32" w14:textId="07F2722B" w:rsidR="00213558" w:rsidRPr="0078455C" w:rsidRDefault="00950DFB" w:rsidP="00322B0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8455C">
              <w:rPr>
                <w:rFonts w:ascii="Arial" w:hAnsi="Arial" w:cs="Arial"/>
              </w:rPr>
              <w:t>Increase revenue from diffe</w:t>
            </w:r>
            <w:r w:rsidR="00BC20F7" w:rsidRPr="0078455C">
              <w:rPr>
                <w:rFonts w:ascii="Arial" w:hAnsi="Arial" w:cs="Arial"/>
              </w:rPr>
              <w:t xml:space="preserve">rent </w:t>
            </w:r>
            <w:r w:rsidR="00ED7468" w:rsidRPr="0078455C">
              <w:rPr>
                <w:rFonts w:ascii="Arial" w:hAnsi="Arial" w:cs="Arial"/>
              </w:rPr>
              <w:t>customer segments</w:t>
            </w:r>
          </w:p>
        </w:tc>
        <w:tc>
          <w:tcPr>
            <w:tcW w:w="2589" w:type="dxa"/>
          </w:tcPr>
          <w:p w14:paraId="3AF5B743" w14:textId="6CE78A2D" w:rsidR="00213558" w:rsidRPr="0078455C" w:rsidRDefault="00C06856" w:rsidP="00322B0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8455C">
              <w:rPr>
                <w:rFonts w:ascii="Arial" w:hAnsi="Arial" w:cs="Arial"/>
              </w:rPr>
              <w:t xml:space="preserve">May confuse </w:t>
            </w:r>
            <w:r w:rsidR="00692A99" w:rsidRPr="0078455C">
              <w:rPr>
                <w:rFonts w:ascii="Arial" w:hAnsi="Arial" w:cs="Arial"/>
              </w:rPr>
              <w:t xml:space="preserve">the </w:t>
            </w:r>
            <w:r w:rsidRPr="0078455C">
              <w:rPr>
                <w:rFonts w:ascii="Arial" w:hAnsi="Arial" w:cs="Arial"/>
              </w:rPr>
              <w:t xml:space="preserve">brand if not clearly </w:t>
            </w:r>
            <w:r w:rsidR="00692A99" w:rsidRPr="0078455C">
              <w:rPr>
                <w:rFonts w:ascii="Arial" w:hAnsi="Arial" w:cs="Arial"/>
              </w:rPr>
              <w:t>positioned</w:t>
            </w:r>
          </w:p>
        </w:tc>
      </w:tr>
      <w:tr w:rsidR="00213558" w:rsidRPr="0078455C" w14:paraId="42BDB52B" w14:textId="6B266363" w:rsidTr="00213558">
        <w:trPr>
          <w:trHeight w:val="371"/>
        </w:trPr>
        <w:tc>
          <w:tcPr>
            <w:cnfStyle w:val="001000000000" w:firstRow="0" w:lastRow="0" w:firstColumn="1" w:lastColumn="0" w:oddVBand="0" w:evenVBand="0" w:oddHBand="0" w:evenHBand="0" w:firstRowFirstColumn="0" w:firstRowLastColumn="0" w:lastRowFirstColumn="0" w:lastRowLastColumn="0"/>
            <w:tcW w:w="2793" w:type="dxa"/>
          </w:tcPr>
          <w:p w14:paraId="3A3D4D2C" w14:textId="75F8C85B" w:rsidR="00213558" w:rsidRPr="0078455C" w:rsidRDefault="006C1110" w:rsidP="00322B02">
            <w:pPr>
              <w:rPr>
                <w:rFonts w:ascii="Arial" w:hAnsi="Arial" w:cs="Arial"/>
                <w:b w:val="0"/>
                <w:bCs w:val="0"/>
              </w:rPr>
            </w:pPr>
            <w:r w:rsidRPr="0078455C">
              <w:rPr>
                <w:rFonts w:ascii="Arial" w:hAnsi="Arial" w:cs="Arial"/>
                <w:b w:val="0"/>
                <w:bCs w:val="0"/>
              </w:rPr>
              <w:t>Dynamic/</w:t>
            </w:r>
            <w:r w:rsidR="009C2700" w:rsidRPr="0078455C">
              <w:rPr>
                <w:rFonts w:ascii="Arial" w:hAnsi="Arial" w:cs="Arial"/>
                <w:b w:val="0"/>
                <w:bCs w:val="0"/>
              </w:rPr>
              <w:t>Data-driven pricing</w:t>
            </w:r>
          </w:p>
        </w:tc>
        <w:tc>
          <w:tcPr>
            <w:tcW w:w="2589" w:type="dxa"/>
          </w:tcPr>
          <w:p w14:paraId="5CC6692C" w14:textId="0879DE5B" w:rsidR="00213558" w:rsidRPr="0078455C" w:rsidRDefault="00195E77" w:rsidP="00322B02">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8455C">
              <w:rPr>
                <w:rFonts w:ascii="Arial" w:hAnsi="Arial" w:cs="Arial"/>
              </w:rPr>
              <w:t>Adjust price</w:t>
            </w:r>
            <w:r w:rsidR="0002051D" w:rsidRPr="0078455C">
              <w:rPr>
                <w:rFonts w:ascii="Arial" w:hAnsi="Arial" w:cs="Arial"/>
              </w:rPr>
              <w:t xml:space="preserve"> </w:t>
            </w:r>
            <w:r w:rsidR="000C2C2B" w:rsidRPr="0078455C">
              <w:rPr>
                <w:rFonts w:ascii="Arial" w:hAnsi="Arial" w:cs="Arial"/>
              </w:rPr>
              <w:t>based</w:t>
            </w:r>
            <w:r w:rsidR="0002051D" w:rsidRPr="0078455C">
              <w:rPr>
                <w:rFonts w:ascii="Arial" w:hAnsi="Arial" w:cs="Arial"/>
              </w:rPr>
              <w:t xml:space="preserve"> on </w:t>
            </w:r>
            <w:r w:rsidR="000C2C2B" w:rsidRPr="0078455C">
              <w:rPr>
                <w:rFonts w:ascii="Arial" w:hAnsi="Arial" w:cs="Arial"/>
              </w:rPr>
              <w:t>demand,  real</w:t>
            </w:r>
            <w:r w:rsidR="00F56F07" w:rsidRPr="0078455C">
              <w:rPr>
                <w:rFonts w:ascii="Arial" w:hAnsi="Arial" w:cs="Arial"/>
              </w:rPr>
              <w:t>-t</w:t>
            </w:r>
            <w:r w:rsidR="0002051D" w:rsidRPr="0078455C">
              <w:rPr>
                <w:rFonts w:ascii="Arial" w:hAnsi="Arial" w:cs="Arial"/>
              </w:rPr>
              <w:t xml:space="preserve">ime and </w:t>
            </w:r>
            <w:r w:rsidR="00B625FC" w:rsidRPr="0078455C">
              <w:rPr>
                <w:rFonts w:ascii="Arial" w:hAnsi="Arial" w:cs="Arial"/>
              </w:rPr>
              <w:t>customer beha</w:t>
            </w:r>
            <w:r w:rsidR="00F56F07" w:rsidRPr="0078455C">
              <w:rPr>
                <w:rFonts w:ascii="Arial" w:hAnsi="Arial" w:cs="Arial"/>
              </w:rPr>
              <w:t>viour</w:t>
            </w:r>
          </w:p>
        </w:tc>
        <w:tc>
          <w:tcPr>
            <w:tcW w:w="2589" w:type="dxa"/>
          </w:tcPr>
          <w:p w14:paraId="2B44B601" w14:textId="612E609F" w:rsidR="00213558" w:rsidRPr="0078455C" w:rsidRDefault="00BC20F7" w:rsidP="00322B02">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8455C">
              <w:rPr>
                <w:rFonts w:ascii="Arial" w:hAnsi="Arial" w:cs="Arial"/>
              </w:rPr>
              <w:t>Improve efficiency and reduce waste</w:t>
            </w:r>
          </w:p>
        </w:tc>
        <w:tc>
          <w:tcPr>
            <w:tcW w:w="2589" w:type="dxa"/>
          </w:tcPr>
          <w:p w14:paraId="3ABFBD82" w14:textId="5C869FDF" w:rsidR="00213558" w:rsidRPr="0078455C" w:rsidRDefault="00692A99" w:rsidP="00322B02">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8455C">
              <w:rPr>
                <w:rFonts w:ascii="Arial" w:hAnsi="Arial" w:cs="Arial"/>
              </w:rPr>
              <w:t>The customer</w:t>
            </w:r>
            <w:r w:rsidR="00865AB0" w:rsidRPr="0078455C">
              <w:rPr>
                <w:rFonts w:ascii="Arial" w:hAnsi="Arial" w:cs="Arial"/>
              </w:rPr>
              <w:t xml:space="preserve"> may see pricing as unfair</w:t>
            </w:r>
          </w:p>
        </w:tc>
      </w:tr>
      <w:tr w:rsidR="00213558" w:rsidRPr="0078455C" w14:paraId="2D59E7D8" w14:textId="1DE62ED8" w:rsidTr="00213558">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793" w:type="dxa"/>
          </w:tcPr>
          <w:p w14:paraId="6D6624F4" w14:textId="77777777" w:rsidR="000F66CD" w:rsidRPr="0078455C" w:rsidRDefault="00874FA0" w:rsidP="00322B02">
            <w:pPr>
              <w:rPr>
                <w:rFonts w:ascii="Arial" w:hAnsi="Arial" w:cs="Arial"/>
                <w:b w:val="0"/>
                <w:bCs w:val="0"/>
              </w:rPr>
            </w:pPr>
            <w:r w:rsidRPr="0078455C">
              <w:rPr>
                <w:rFonts w:ascii="Arial" w:hAnsi="Arial" w:cs="Arial"/>
                <w:b w:val="0"/>
                <w:bCs w:val="0"/>
              </w:rPr>
              <w:t>L</w:t>
            </w:r>
            <w:r w:rsidR="00B539E7" w:rsidRPr="0078455C">
              <w:rPr>
                <w:rFonts w:ascii="Arial" w:hAnsi="Arial" w:cs="Arial"/>
                <w:b w:val="0"/>
                <w:bCs w:val="0"/>
              </w:rPr>
              <w:t>oyalty-based pricing</w:t>
            </w:r>
          </w:p>
          <w:p w14:paraId="02DC19F4" w14:textId="7DCB4CE0" w:rsidR="00213558" w:rsidRPr="0078455C" w:rsidRDefault="00B539E7" w:rsidP="00322B02">
            <w:pPr>
              <w:rPr>
                <w:rFonts w:ascii="Arial" w:hAnsi="Arial" w:cs="Arial"/>
                <w:b w:val="0"/>
                <w:bCs w:val="0"/>
              </w:rPr>
            </w:pPr>
            <w:r w:rsidRPr="0078455C">
              <w:rPr>
                <w:rFonts w:ascii="Arial" w:hAnsi="Arial" w:cs="Arial"/>
                <w:b w:val="0"/>
                <w:bCs w:val="0"/>
              </w:rPr>
              <w:t xml:space="preserve"> ( </w:t>
            </w:r>
            <w:r w:rsidR="000F66CD" w:rsidRPr="0078455C">
              <w:rPr>
                <w:rFonts w:ascii="Arial" w:hAnsi="Arial" w:cs="Arial"/>
                <w:b w:val="0"/>
                <w:bCs w:val="0"/>
              </w:rPr>
              <w:t>Clubcard</w:t>
            </w:r>
            <w:r w:rsidRPr="0078455C">
              <w:rPr>
                <w:rFonts w:ascii="Arial" w:hAnsi="Arial" w:cs="Arial"/>
                <w:b w:val="0"/>
                <w:bCs w:val="0"/>
              </w:rPr>
              <w:t>)</w:t>
            </w:r>
          </w:p>
        </w:tc>
        <w:tc>
          <w:tcPr>
            <w:tcW w:w="2589" w:type="dxa"/>
          </w:tcPr>
          <w:p w14:paraId="50DC4542" w14:textId="2FFD52E0" w:rsidR="00213558" w:rsidRPr="0078455C" w:rsidRDefault="00874FA0" w:rsidP="00322B0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8455C">
              <w:rPr>
                <w:rFonts w:ascii="Arial" w:hAnsi="Arial" w:cs="Arial"/>
              </w:rPr>
              <w:t xml:space="preserve">Offer personalised </w:t>
            </w:r>
            <w:r w:rsidR="000C2C2B" w:rsidRPr="0078455C">
              <w:rPr>
                <w:rFonts w:ascii="Arial" w:hAnsi="Arial" w:cs="Arial"/>
              </w:rPr>
              <w:t>discounts</w:t>
            </w:r>
            <w:r w:rsidRPr="0078455C">
              <w:rPr>
                <w:rFonts w:ascii="Arial" w:hAnsi="Arial" w:cs="Arial"/>
              </w:rPr>
              <w:t xml:space="preserve"> and rewards</w:t>
            </w:r>
          </w:p>
        </w:tc>
        <w:tc>
          <w:tcPr>
            <w:tcW w:w="2589" w:type="dxa"/>
          </w:tcPr>
          <w:p w14:paraId="09C9266B" w14:textId="2CB4BA38" w:rsidR="00213558" w:rsidRPr="0078455C" w:rsidRDefault="00F85BD9" w:rsidP="00322B0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8455C">
              <w:rPr>
                <w:rFonts w:ascii="Arial" w:hAnsi="Arial" w:cs="Arial"/>
              </w:rPr>
              <w:t xml:space="preserve">Build customer loyalty and </w:t>
            </w:r>
            <w:r w:rsidR="00937070" w:rsidRPr="0078455C">
              <w:rPr>
                <w:rFonts w:ascii="Arial" w:hAnsi="Arial" w:cs="Arial"/>
              </w:rPr>
              <w:t>repeat purchase</w:t>
            </w:r>
          </w:p>
        </w:tc>
        <w:tc>
          <w:tcPr>
            <w:tcW w:w="2589" w:type="dxa"/>
          </w:tcPr>
          <w:p w14:paraId="229FE82A" w14:textId="71E45109" w:rsidR="00213558" w:rsidRPr="0078455C" w:rsidRDefault="00865AB0" w:rsidP="00322B0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8455C">
              <w:rPr>
                <w:rFonts w:ascii="Arial" w:hAnsi="Arial" w:cs="Arial"/>
              </w:rPr>
              <w:t xml:space="preserve">Reduce profit </w:t>
            </w:r>
            <w:r w:rsidR="00692A99" w:rsidRPr="0078455C">
              <w:rPr>
                <w:rFonts w:ascii="Arial" w:hAnsi="Arial" w:cs="Arial"/>
              </w:rPr>
              <w:t>margins</w:t>
            </w:r>
            <w:r w:rsidRPr="0078455C">
              <w:rPr>
                <w:rFonts w:ascii="Arial" w:hAnsi="Arial" w:cs="Arial"/>
              </w:rPr>
              <w:t xml:space="preserve"> due to discounts</w:t>
            </w:r>
          </w:p>
        </w:tc>
      </w:tr>
      <w:tr w:rsidR="00213558" w:rsidRPr="0078455C" w14:paraId="30C62DFE" w14:textId="0625EA98" w:rsidTr="00213558">
        <w:trPr>
          <w:trHeight w:val="371"/>
        </w:trPr>
        <w:tc>
          <w:tcPr>
            <w:cnfStyle w:val="001000000000" w:firstRow="0" w:lastRow="0" w:firstColumn="1" w:lastColumn="0" w:oddVBand="0" w:evenVBand="0" w:oddHBand="0" w:evenHBand="0" w:firstRowFirstColumn="0" w:firstRowLastColumn="0" w:lastRowFirstColumn="0" w:lastRowLastColumn="0"/>
            <w:tcW w:w="2793" w:type="dxa"/>
          </w:tcPr>
          <w:p w14:paraId="6D202567" w14:textId="55955994" w:rsidR="00213558" w:rsidRPr="0078455C" w:rsidRDefault="00BC0DC8" w:rsidP="00322B02">
            <w:pPr>
              <w:rPr>
                <w:rFonts w:ascii="Arial" w:hAnsi="Arial" w:cs="Arial"/>
                <w:b w:val="0"/>
                <w:bCs w:val="0"/>
              </w:rPr>
            </w:pPr>
            <w:r w:rsidRPr="0078455C">
              <w:rPr>
                <w:rFonts w:ascii="Arial" w:hAnsi="Arial" w:cs="Arial"/>
                <w:b w:val="0"/>
                <w:bCs w:val="0"/>
              </w:rPr>
              <w:t xml:space="preserve">Focus on price perception </w:t>
            </w:r>
          </w:p>
        </w:tc>
        <w:tc>
          <w:tcPr>
            <w:tcW w:w="2589" w:type="dxa"/>
          </w:tcPr>
          <w:p w14:paraId="0547DBC1" w14:textId="487E60EB" w:rsidR="00213558" w:rsidRPr="0078455C" w:rsidRDefault="00C27DEF" w:rsidP="00322B02">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8455C">
              <w:rPr>
                <w:rFonts w:ascii="Arial" w:hAnsi="Arial" w:cs="Arial"/>
              </w:rPr>
              <w:t xml:space="preserve">Keep </w:t>
            </w:r>
            <w:r w:rsidR="000C2C2B" w:rsidRPr="0078455C">
              <w:rPr>
                <w:rFonts w:ascii="Arial" w:hAnsi="Arial" w:cs="Arial"/>
              </w:rPr>
              <w:t xml:space="preserve">the </w:t>
            </w:r>
            <w:r w:rsidRPr="0078455C">
              <w:rPr>
                <w:rFonts w:ascii="Arial" w:hAnsi="Arial" w:cs="Arial"/>
              </w:rPr>
              <w:t xml:space="preserve">key </w:t>
            </w:r>
            <w:r w:rsidR="000C2C2B" w:rsidRPr="0078455C">
              <w:rPr>
                <w:rFonts w:ascii="Arial" w:hAnsi="Arial" w:cs="Arial"/>
              </w:rPr>
              <w:t>items</w:t>
            </w:r>
            <w:r w:rsidRPr="0078455C">
              <w:rPr>
                <w:rFonts w:ascii="Arial" w:hAnsi="Arial" w:cs="Arial"/>
              </w:rPr>
              <w:t xml:space="preserve"> very cheap to attract customer</w:t>
            </w:r>
            <w:r w:rsidR="00C56DBD" w:rsidRPr="0078455C">
              <w:rPr>
                <w:rFonts w:ascii="Arial" w:hAnsi="Arial" w:cs="Arial"/>
              </w:rPr>
              <w:t>s</w:t>
            </w:r>
          </w:p>
        </w:tc>
        <w:tc>
          <w:tcPr>
            <w:tcW w:w="2589" w:type="dxa"/>
          </w:tcPr>
          <w:p w14:paraId="141712D8" w14:textId="649EAC6E" w:rsidR="00213558" w:rsidRPr="0078455C" w:rsidRDefault="00937070" w:rsidP="00322B02">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8455C">
              <w:rPr>
                <w:rFonts w:ascii="Arial" w:hAnsi="Arial" w:cs="Arial"/>
              </w:rPr>
              <w:t xml:space="preserve">Improve Tesco’s value </w:t>
            </w:r>
            <w:r w:rsidR="001D77F9" w:rsidRPr="0078455C">
              <w:rPr>
                <w:rFonts w:ascii="Arial" w:hAnsi="Arial" w:cs="Arial"/>
              </w:rPr>
              <w:t xml:space="preserve">image </w:t>
            </w:r>
          </w:p>
        </w:tc>
        <w:tc>
          <w:tcPr>
            <w:tcW w:w="2589" w:type="dxa"/>
          </w:tcPr>
          <w:p w14:paraId="77A589CE" w14:textId="560A3709" w:rsidR="00213558" w:rsidRPr="0078455C" w:rsidRDefault="00FD52BA" w:rsidP="00322B02">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8455C">
              <w:rPr>
                <w:rFonts w:ascii="Arial" w:hAnsi="Arial" w:cs="Arial"/>
              </w:rPr>
              <w:t>Store managers may reduce short-term profits</w:t>
            </w:r>
          </w:p>
        </w:tc>
      </w:tr>
      <w:tr w:rsidR="00213558" w:rsidRPr="0078455C" w14:paraId="7E849AEC" w14:textId="55B76E6E" w:rsidTr="00213558">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2793" w:type="dxa"/>
          </w:tcPr>
          <w:p w14:paraId="3DDF2990" w14:textId="651BA182" w:rsidR="00213558" w:rsidRPr="0078455C" w:rsidRDefault="00BC0DC8" w:rsidP="00322B02">
            <w:pPr>
              <w:rPr>
                <w:rFonts w:ascii="Arial" w:hAnsi="Arial" w:cs="Arial"/>
                <w:b w:val="0"/>
                <w:bCs w:val="0"/>
              </w:rPr>
            </w:pPr>
            <w:r w:rsidRPr="0078455C">
              <w:rPr>
                <w:rFonts w:ascii="Arial" w:hAnsi="Arial" w:cs="Arial"/>
                <w:b w:val="0"/>
                <w:bCs w:val="0"/>
              </w:rPr>
              <w:t>P</w:t>
            </w:r>
            <w:r w:rsidR="003C1F6E" w:rsidRPr="0078455C">
              <w:rPr>
                <w:rFonts w:ascii="Arial" w:hAnsi="Arial" w:cs="Arial"/>
                <w:b w:val="0"/>
                <w:bCs w:val="0"/>
              </w:rPr>
              <w:t>sychological pricing</w:t>
            </w:r>
          </w:p>
        </w:tc>
        <w:tc>
          <w:tcPr>
            <w:tcW w:w="2589" w:type="dxa"/>
          </w:tcPr>
          <w:p w14:paraId="354A4D4F" w14:textId="261E4D2B" w:rsidR="00213558" w:rsidRPr="0078455C" w:rsidRDefault="00C56DBD" w:rsidP="00322B0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8455C">
              <w:rPr>
                <w:rFonts w:ascii="Arial" w:hAnsi="Arial" w:cs="Arial"/>
              </w:rPr>
              <w:t>Use price like£0.99 and bun</w:t>
            </w:r>
            <w:r w:rsidR="000C2C2B" w:rsidRPr="0078455C">
              <w:rPr>
                <w:rFonts w:ascii="Arial" w:hAnsi="Arial" w:cs="Arial"/>
              </w:rPr>
              <w:t>dle deals.</w:t>
            </w:r>
          </w:p>
        </w:tc>
        <w:tc>
          <w:tcPr>
            <w:tcW w:w="2589" w:type="dxa"/>
          </w:tcPr>
          <w:p w14:paraId="4889E8C5" w14:textId="1CB47FF3" w:rsidR="00213558" w:rsidRPr="0078455C" w:rsidRDefault="001D77F9" w:rsidP="00322B0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8455C">
              <w:rPr>
                <w:rFonts w:ascii="Arial" w:hAnsi="Arial" w:cs="Arial"/>
              </w:rPr>
              <w:t>Increase sales volume and attractiveness</w:t>
            </w:r>
          </w:p>
        </w:tc>
        <w:tc>
          <w:tcPr>
            <w:tcW w:w="2589" w:type="dxa"/>
          </w:tcPr>
          <w:p w14:paraId="79145D7B" w14:textId="62EDD407" w:rsidR="00213558" w:rsidRPr="0078455C" w:rsidRDefault="000F66CD" w:rsidP="00322B0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8455C">
              <w:rPr>
                <w:rFonts w:ascii="Arial" w:hAnsi="Arial" w:cs="Arial"/>
              </w:rPr>
              <w:t>Limit long-term impact on brand</w:t>
            </w:r>
          </w:p>
        </w:tc>
      </w:tr>
    </w:tbl>
    <w:p w14:paraId="0D733FCC" w14:textId="07734E29" w:rsidR="00FA18B3" w:rsidRPr="0078455C" w:rsidRDefault="00FA18B3" w:rsidP="00322B02">
      <w:pPr>
        <w:rPr>
          <w:rFonts w:ascii="Arial" w:hAnsi="Arial" w:cs="Arial"/>
        </w:rPr>
      </w:pPr>
    </w:p>
    <w:p w14:paraId="1E4A350A" w14:textId="3F747945" w:rsidR="00246B3F" w:rsidRPr="0078455C" w:rsidRDefault="00246B3F" w:rsidP="00322B02">
      <w:pPr>
        <w:rPr>
          <w:rFonts w:ascii="Arial" w:hAnsi="Arial" w:cs="Arial"/>
          <w:b/>
          <w:bCs/>
        </w:rPr>
      </w:pPr>
    </w:p>
    <w:p w14:paraId="042FE13E" w14:textId="77777777" w:rsidR="0085799B" w:rsidRPr="0078455C" w:rsidRDefault="009E26DF" w:rsidP="00151013">
      <w:pPr>
        <w:rPr>
          <w:rFonts w:ascii="Arial" w:hAnsi="Arial" w:cs="Arial"/>
          <w:b/>
          <w:bCs/>
        </w:rPr>
      </w:pPr>
      <w:r w:rsidRPr="0078455C">
        <w:rPr>
          <w:rFonts w:ascii="Arial" w:hAnsi="Arial" w:cs="Arial"/>
          <w:b/>
          <w:bCs/>
        </w:rPr>
        <w:t xml:space="preserve">                                   </w:t>
      </w:r>
    </w:p>
    <w:p w14:paraId="37C33D0D" w14:textId="77777777" w:rsidR="0085799B" w:rsidRPr="0078455C" w:rsidRDefault="0085799B" w:rsidP="00151013">
      <w:pPr>
        <w:rPr>
          <w:rFonts w:ascii="Arial" w:hAnsi="Arial" w:cs="Arial"/>
          <w:b/>
          <w:bCs/>
        </w:rPr>
      </w:pPr>
    </w:p>
    <w:p w14:paraId="1101A848" w14:textId="77777777" w:rsidR="0085799B" w:rsidRPr="0078455C" w:rsidRDefault="0085799B" w:rsidP="00151013">
      <w:pPr>
        <w:rPr>
          <w:rFonts w:ascii="Arial" w:hAnsi="Arial" w:cs="Arial"/>
          <w:b/>
          <w:bCs/>
        </w:rPr>
      </w:pPr>
    </w:p>
    <w:p w14:paraId="5AEC6562" w14:textId="77777777" w:rsidR="0085799B" w:rsidRPr="0078455C" w:rsidRDefault="0085799B" w:rsidP="00151013">
      <w:pPr>
        <w:rPr>
          <w:rFonts w:ascii="Arial" w:hAnsi="Arial" w:cs="Arial"/>
          <w:b/>
          <w:bCs/>
        </w:rPr>
      </w:pPr>
    </w:p>
    <w:p w14:paraId="52CB6E40" w14:textId="77777777" w:rsidR="0085799B" w:rsidRPr="0078455C" w:rsidRDefault="0085799B" w:rsidP="00151013">
      <w:pPr>
        <w:rPr>
          <w:rFonts w:ascii="Arial" w:hAnsi="Arial" w:cs="Arial"/>
          <w:b/>
          <w:bCs/>
        </w:rPr>
      </w:pPr>
    </w:p>
    <w:p w14:paraId="0EEC00FE" w14:textId="77777777" w:rsidR="0085799B" w:rsidRPr="0078455C" w:rsidRDefault="0085799B" w:rsidP="00151013">
      <w:pPr>
        <w:rPr>
          <w:rFonts w:ascii="Arial" w:hAnsi="Arial" w:cs="Arial"/>
          <w:b/>
          <w:bCs/>
        </w:rPr>
      </w:pPr>
    </w:p>
    <w:p w14:paraId="7762BF3B" w14:textId="77777777" w:rsidR="0085799B" w:rsidRPr="0078455C" w:rsidRDefault="0085799B" w:rsidP="00151013">
      <w:pPr>
        <w:rPr>
          <w:rFonts w:ascii="Arial" w:hAnsi="Arial" w:cs="Arial"/>
          <w:b/>
          <w:bCs/>
        </w:rPr>
      </w:pPr>
    </w:p>
    <w:p w14:paraId="1B24B8C9" w14:textId="23E4D3AA" w:rsidR="008A7F99" w:rsidRPr="0078455C" w:rsidRDefault="0085799B" w:rsidP="00151013">
      <w:pPr>
        <w:rPr>
          <w:rFonts w:ascii="Arial" w:hAnsi="Arial" w:cs="Arial"/>
          <w:b/>
          <w:bCs/>
        </w:rPr>
      </w:pPr>
      <w:r w:rsidRPr="0078455C">
        <w:rPr>
          <w:rFonts w:ascii="Arial" w:hAnsi="Arial" w:cs="Arial"/>
          <w:b/>
          <w:bCs/>
        </w:rPr>
        <w:t xml:space="preserve">                                 </w:t>
      </w:r>
      <w:r w:rsidR="009E26DF" w:rsidRPr="0078455C">
        <w:rPr>
          <w:rFonts w:ascii="Arial" w:hAnsi="Arial" w:cs="Arial"/>
          <w:b/>
          <w:bCs/>
        </w:rPr>
        <w:t xml:space="preserve"> </w:t>
      </w:r>
      <w:r w:rsidR="00EF08F5" w:rsidRPr="0078455C">
        <w:rPr>
          <w:rFonts w:ascii="Arial" w:hAnsi="Arial" w:cs="Arial"/>
          <w:b/>
          <w:bCs/>
        </w:rPr>
        <w:t xml:space="preserve">8. </w:t>
      </w:r>
      <w:r w:rsidR="0014236E" w:rsidRPr="0078455C">
        <w:rPr>
          <w:rFonts w:ascii="Arial" w:hAnsi="Arial" w:cs="Arial"/>
          <w:b/>
          <w:bCs/>
        </w:rPr>
        <w:t>C</w:t>
      </w:r>
      <w:r w:rsidR="009E26DF" w:rsidRPr="0078455C">
        <w:rPr>
          <w:rFonts w:ascii="Arial" w:hAnsi="Arial" w:cs="Arial"/>
          <w:b/>
          <w:bCs/>
        </w:rPr>
        <w:t>ONCLUSION</w:t>
      </w:r>
      <w:r w:rsidR="00A222CB" w:rsidRPr="0078455C">
        <w:rPr>
          <w:rFonts w:ascii="Arial" w:hAnsi="Arial" w:cs="Arial"/>
          <w:b/>
          <w:bCs/>
        </w:rPr>
        <w:t xml:space="preserve"> OF TESCO’S ORGANISATIONAL CULTURE.</w:t>
      </w:r>
    </w:p>
    <w:p w14:paraId="4478B4A3" w14:textId="77777777" w:rsidR="00A222CB" w:rsidRPr="0078455C" w:rsidRDefault="00A222CB" w:rsidP="00151013">
      <w:pPr>
        <w:rPr>
          <w:rFonts w:ascii="Arial" w:hAnsi="Arial" w:cs="Arial"/>
        </w:rPr>
      </w:pPr>
    </w:p>
    <w:p w14:paraId="324D75F8" w14:textId="05565B34" w:rsidR="00406385" w:rsidRPr="0078455C" w:rsidRDefault="005753C2" w:rsidP="00151013">
      <w:pPr>
        <w:rPr>
          <w:rFonts w:ascii="Arial" w:hAnsi="Arial" w:cs="Arial"/>
        </w:rPr>
      </w:pPr>
      <w:r w:rsidRPr="0078455C">
        <w:rPr>
          <w:rFonts w:ascii="Arial" w:hAnsi="Arial" w:cs="Arial"/>
        </w:rPr>
        <w:lastRenderedPageBreak/>
        <w:t>In conclusion, the organisational culture adopted by my chosen organisation (Tesco) plays a crucial role in shaping its overall performance and success. Its strong focus on customers, combined with a data-driven, performance-oriented approach, allows Tesco to operate efficiently and respond to external changes. This culture supports key strengths, including customer loyalty, effective decision-making, and operational flexibility. However, it can also create challenges, such as pressure on employees and a reduction in profit margins due to consistently low prices.</w:t>
      </w:r>
    </w:p>
    <w:p w14:paraId="7E27DE78" w14:textId="5FDD34DB" w:rsidR="00363A31" w:rsidRPr="0078455C" w:rsidRDefault="005753C2" w:rsidP="00151013">
      <w:pPr>
        <w:rPr>
          <w:rFonts w:ascii="Arial" w:hAnsi="Arial" w:cs="Arial"/>
        </w:rPr>
      </w:pPr>
      <w:r w:rsidRPr="0078455C">
        <w:rPr>
          <w:rFonts w:ascii="Arial" w:hAnsi="Arial" w:cs="Arial"/>
        </w:rPr>
        <w:t>Overall, Tesco's culture is a significant competitive advantage, but its long-term success will rely on how effectively it balances customer focus with employee well-being, innovation, and profitability.</w:t>
      </w:r>
    </w:p>
    <w:p w14:paraId="59ACFE69" w14:textId="09081FFC" w:rsidR="00834756" w:rsidRPr="0078455C" w:rsidRDefault="00834756" w:rsidP="00151013">
      <w:pPr>
        <w:rPr>
          <w:rFonts w:ascii="Arial" w:hAnsi="Arial" w:cs="Arial"/>
          <w:b/>
          <w:bCs/>
        </w:rPr>
      </w:pPr>
    </w:p>
    <w:p w14:paraId="210F3D4B" w14:textId="77777777" w:rsidR="00A222CB" w:rsidRPr="0078455C" w:rsidRDefault="00A222CB" w:rsidP="00151013">
      <w:pPr>
        <w:rPr>
          <w:rFonts w:ascii="Arial" w:hAnsi="Arial" w:cs="Arial"/>
          <w:b/>
          <w:bCs/>
        </w:rPr>
      </w:pPr>
    </w:p>
    <w:p w14:paraId="04FA5B95" w14:textId="77777777" w:rsidR="00BB25EF" w:rsidRPr="0078455C" w:rsidRDefault="00BB25EF" w:rsidP="00322B02">
      <w:pPr>
        <w:rPr>
          <w:rFonts w:ascii="Arial" w:hAnsi="Arial" w:cs="Arial"/>
          <w:b/>
          <w:bCs/>
        </w:rPr>
      </w:pPr>
    </w:p>
    <w:p w14:paraId="14F54F9F" w14:textId="77777777" w:rsidR="0013299C" w:rsidRPr="0078455C" w:rsidRDefault="00A17EE3" w:rsidP="00473CCF">
      <w:pPr>
        <w:rPr>
          <w:rFonts w:ascii="Arial" w:hAnsi="Arial" w:cs="Arial"/>
          <w:b/>
          <w:bCs/>
        </w:rPr>
      </w:pPr>
      <w:r w:rsidRPr="0078455C">
        <w:rPr>
          <w:rFonts w:ascii="Arial" w:hAnsi="Arial" w:cs="Arial"/>
          <w:b/>
          <w:bCs/>
        </w:rPr>
        <w:t xml:space="preserve"> </w:t>
      </w:r>
    </w:p>
    <w:p w14:paraId="66780F21" w14:textId="77777777" w:rsidR="0013299C" w:rsidRPr="0078455C" w:rsidRDefault="0013299C" w:rsidP="00473CCF">
      <w:pPr>
        <w:rPr>
          <w:rFonts w:ascii="Arial" w:hAnsi="Arial" w:cs="Arial"/>
          <w:b/>
          <w:bCs/>
        </w:rPr>
      </w:pPr>
    </w:p>
    <w:p w14:paraId="5FD0DD85" w14:textId="77777777" w:rsidR="0013299C" w:rsidRPr="0078455C" w:rsidRDefault="0013299C" w:rsidP="00473CCF">
      <w:pPr>
        <w:rPr>
          <w:rFonts w:ascii="Arial" w:hAnsi="Arial" w:cs="Arial"/>
          <w:b/>
          <w:bCs/>
        </w:rPr>
      </w:pPr>
    </w:p>
    <w:p w14:paraId="2564969C" w14:textId="77777777" w:rsidR="0013299C" w:rsidRPr="0078455C" w:rsidRDefault="0013299C" w:rsidP="00473CCF">
      <w:pPr>
        <w:rPr>
          <w:rFonts w:ascii="Arial" w:hAnsi="Arial" w:cs="Arial"/>
          <w:b/>
          <w:bCs/>
        </w:rPr>
      </w:pPr>
    </w:p>
    <w:p w14:paraId="5DCEAB97" w14:textId="77777777" w:rsidR="0013299C" w:rsidRPr="0078455C" w:rsidRDefault="0013299C" w:rsidP="00473CCF">
      <w:pPr>
        <w:rPr>
          <w:rFonts w:ascii="Arial" w:hAnsi="Arial" w:cs="Arial"/>
          <w:b/>
          <w:bCs/>
        </w:rPr>
      </w:pPr>
    </w:p>
    <w:p w14:paraId="1083DB78" w14:textId="77777777" w:rsidR="0013299C" w:rsidRPr="0078455C" w:rsidRDefault="0013299C" w:rsidP="00473CCF">
      <w:pPr>
        <w:rPr>
          <w:rFonts w:ascii="Arial" w:hAnsi="Arial" w:cs="Arial"/>
          <w:b/>
          <w:bCs/>
        </w:rPr>
      </w:pPr>
    </w:p>
    <w:p w14:paraId="3BBDA3AC" w14:textId="77777777" w:rsidR="0013299C" w:rsidRPr="0078455C" w:rsidRDefault="0013299C" w:rsidP="00473CCF">
      <w:pPr>
        <w:rPr>
          <w:rFonts w:ascii="Arial" w:hAnsi="Arial" w:cs="Arial"/>
          <w:b/>
          <w:bCs/>
        </w:rPr>
      </w:pPr>
    </w:p>
    <w:p w14:paraId="39FADE60" w14:textId="77777777" w:rsidR="0013299C" w:rsidRPr="0078455C" w:rsidRDefault="0013299C" w:rsidP="00473CCF">
      <w:pPr>
        <w:rPr>
          <w:rFonts w:ascii="Arial" w:hAnsi="Arial" w:cs="Arial"/>
          <w:b/>
          <w:bCs/>
        </w:rPr>
      </w:pPr>
    </w:p>
    <w:p w14:paraId="5E714587" w14:textId="77777777" w:rsidR="0013299C" w:rsidRPr="0078455C" w:rsidRDefault="0013299C" w:rsidP="00473CCF">
      <w:pPr>
        <w:rPr>
          <w:rFonts w:ascii="Arial" w:hAnsi="Arial" w:cs="Arial"/>
          <w:b/>
          <w:bCs/>
        </w:rPr>
      </w:pPr>
    </w:p>
    <w:p w14:paraId="2407BE60" w14:textId="77777777" w:rsidR="0013299C" w:rsidRPr="0078455C" w:rsidRDefault="0013299C" w:rsidP="00473CCF">
      <w:pPr>
        <w:rPr>
          <w:rFonts w:ascii="Arial" w:hAnsi="Arial" w:cs="Arial"/>
          <w:b/>
          <w:bCs/>
        </w:rPr>
      </w:pPr>
    </w:p>
    <w:p w14:paraId="3EF0DEF3" w14:textId="77777777" w:rsidR="0013299C" w:rsidRPr="0078455C" w:rsidRDefault="0013299C" w:rsidP="00473CCF">
      <w:pPr>
        <w:rPr>
          <w:rFonts w:ascii="Arial" w:hAnsi="Arial" w:cs="Arial"/>
          <w:b/>
          <w:bCs/>
        </w:rPr>
      </w:pPr>
    </w:p>
    <w:p w14:paraId="2E4F8459" w14:textId="77777777" w:rsidR="0013299C" w:rsidRPr="0078455C" w:rsidRDefault="0013299C" w:rsidP="00473CCF">
      <w:pPr>
        <w:rPr>
          <w:rFonts w:ascii="Arial" w:hAnsi="Arial" w:cs="Arial"/>
          <w:b/>
          <w:bCs/>
        </w:rPr>
      </w:pPr>
    </w:p>
    <w:p w14:paraId="5ED6B47D" w14:textId="77777777" w:rsidR="0013299C" w:rsidRPr="0078455C" w:rsidRDefault="0013299C" w:rsidP="00473CCF">
      <w:pPr>
        <w:rPr>
          <w:rFonts w:ascii="Arial" w:hAnsi="Arial" w:cs="Arial"/>
          <w:b/>
          <w:bCs/>
        </w:rPr>
      </w:pPr>
    </w:p>
    <w:p w14:paraId="6E387A7C" w14:textId="77777777" w:rsidR="0013299C" w:rsidRPr="0078455C" w:rsidRDefault="0013299C" w:rsidP="00473CCF">
      <w:pPr>
        <w:rPr>
          <w:rFonts w:ascii="Arial" w:hAnsi="Arial" w:cs="Arial"/>
          <w:b/>
          <w:bCs/>
        </w:rPr>
      </w:pPr>
    </w:p>
    <w:p w14:paraId="6587F17B" w14:textId="77777777" w:rsidR="0013299C" w:rsidRPr="0078455C" w:rsidRDefault="0013299C" w:rsidP="00473CCF">
      <w:pPr>
        <w:rPr>
          <w:rFonts w:ascii="Arial" w:hAnsi="Arial" w:cs="Arial"/>
          <w:b/>
          <w:bCs/>
        </w:rPr>
      </w:pPr>
    </w:p>
    <w:p w14:paraId="01A5BB84" w14:textId="77777777" w:rsidR="0013299C" w:rsidRPr="0078455C" w:rsidRDefault="0013299C" w:rsidP="00473CCF">
      <w:pPr>
        <w:rPr>
          <w:rFonts w:ascii="Arial" w:hAnsi="Arial" w:cs="Arial"/>
          <w:b/>
          <w:bCs/>
        </w:rPr>
      </w:pPr>
    </w:p>
    <w:p w14:paraId="70E54BF4" w14:textId="77777777" w:rsidR="0013299C" w:rsidRPr="0078455C" w:rsidRDefault="0013299C" w:rsidP="00473CCF">
      <w:pPr>
        <w:rPr>
          <w:rFonts w:ascii="Arial" w:hAnsi="Arial" w:cs="Arial"/>
          <w:b/>
          <w:bCs/>
        </w:rPr>
      </w:pPr>
    </w:p>
    <w:p w14:paraId="37E16FA2" w14:textId="77777777" w:rsidR="0013299C" w:rsidRPr="0078455C" w:rsidRDefault="0013299C" w:rsidP="00473CCF">
      <w:pPr>
        <w:rPr>
          <w:rFonts w:ascii="Arial" w:hAnsi="Arial" w:cs="Arial"/>
          <w:b/>
          <w:bCs/>
        </w:rPr>
      </w:pPr>
    </w:p>
    <w:p w14:paraId="175D613F" w14:textId="77777777" w:rsidR="0013299C" w:rsidRPr="0078455C" w:rsidRDefault="0013299C" w:rsidP="00473CCF">
      <w:pPr>
        <w:rPr>
          <w:rFonts w:ascii="Arial" w:hAnsi="Arial" w:cs="Arial"/>
          <w:b/>
          <w:bCs/>
        </w:rPr>
      </w:pPr>
    </w:p>
    <w:p w14:paraId="6609C052" w14:textId="77777777" w:rsidR="0013299C" w:rsidRDefault="0013299C" w:rsidP="00473CCF">
      <w:pPr>
        <w:rPr>
          <w:b/>
          <w:bCs/>
        </w:rPr>
      </w:pPr>
    </w:p>
    <w:p w14:paraId="4466A988" w14:textId="77777777" w:rsidR="0013299C" w:rsidRDefault="0013299C" w:rsidP="00473CCF">
      <w:pPr>
        <w:rPr>
          <w:b/>
          <w:bCs/>
        </w:rPr>
      </w:pPr>
    </w:p>
    <w:p w14:paraId="7C139981" w14:textId="77777777" w:rsidR="0013299C" w:rsidRDefault="0013299C" w:rsidP="00473CCF">
      <w:pPr>
        <w:rPr>
          <w:b/>
          <w:bCs/>
        </w:rPr>
      </w:pPr>
    </w:p>
    <w:p w14:paraId="3828432F" w14:textId="16F4D5B0" w:rsidR="00FE3A8B" w:rsidRPr="0013299C" w:rsidRDefault="00530A36" w:rsidP="00473CCF">
      <w:pPr>
        <w:rPr>
          <w:b/>
          <w:bCs/>
        </w:rPr>
      </w:pPr>
      <w:r>
        <w:lastRenderedPageBreak/>
        <w:t>Reference:</w:t>
      </w:r>
    </w:p>
    <w:p w14:paraId="007B4550" w14:textId="5523F801" w:rsidR="00677543" w:rsidRPr="00473CCF" w:rsidRDefault="008A62F5" w:rsidP="00473CCF">
      <w:pPr>
        <w:pStyle w:val="ListParagraph"/>
        <w:numPr>
          <w:ilvl w:val="0"/>
          <w:numId w:val="14"/>
        </w:numPr>
        <w:rPr>
          <w:i/>
          <w:iCs/>
        </w:rPr>
      </w:pPr>
      <w:r w:rsidRPr="00473CCF">
        <w:rPr>
          <w:i/>
          <w:iCs/>
        </w:rPr>
        <w:t>MarketLine.</w:t>
      </w:r>
      <w:r w:rsidR="005B6AB8" w:rsidRPr="00473CCF">
        <w:rPr>
          <w:i/>
          <w:iCs/>
        </w:rPr>
        <w:t xml:space="preserve"> (2026)</w:t>
      </w:r>
      <w:r w:rsidRPr="00473CCF">
        <w:rPr>
          <w:i/>
          <w:iCs/>
        </w:rPr>
        <w:t>.</w:t>
      </w:r>
      <w:r w:rsidR="00E728F4" w:rsidRPr="00473CCF">
        <w:rPr>
          <w:i/>
          <w:iCs/>
        </w:rPr>
        <w:t xml:space="preserve"> </w:t>
      </w:r>
      <w:proofErr w:type="spellStart"/>
      <w:r w:rsidR="00E728F4" w:rsidRPr="00473CCF">
        <w:rPr>
          <w:i/>
          <w:iCs/>
        </w:rPr>
        <w:t>Marketline@</w:t>
      </w:r>
      <w:r w:rsidR="00325A54" w:rsidRPr="00473CCF">
        <w:rPr>
          <w:i/>
          <w:iCs/>
        </w:rPr>
        <w:t>globaldata</w:t>
      </w:r>
      <w:proofErr w:type="spellEnd"/>
      <w:r w:rsidR="00325A54" w:rsidRPr="00473CCF">
        <w:rPr>
          <w:i/>
          <w:iCs/>
        </w:rPr>
        <w:t xml:space="preserve"> company</w:t>
      </w:r>
      <w:r w:rsidR="004E767E" w:rsidRPr="00473CCF">
        <w:rPr>
          <w:i/>
          <w:iCs/>
        </w:rPr>
        <w:t xml:space="preserve">. </w:t>
      </w:r>
      <w:r w:rsidR="00677543" w:rsidRPr="00473CCF">
        <w:rPr>
          <w:i/>
          <w:iCs/>
        </w:rPr>
        <w:t xml:space="preserve">Available at: </w:t>
      </w:r>
      <w:hyperlink r:id="rId12" w:history="1">
        <w:r w:rsidR="004E767E" w:rsidRPr="00473CCF">
          <w:rPr>
            <w:rStyle w:val="Hyperlink"/>
            <w:i/>
            <w:iCs/>
          </w:rPr>
          <w:t>https://advantage-marketline-com.uwtsd.idm.oclc.org/Company/Summary/tesco_plc</w:t>
        </w:r>
      </w:hyperlink>
      <w:r w:rsidR="004E767E" w:rsidRPr="00473CCF">
        <w:rPr>
          <w:i/>
          <w:iCs/>
        </w:rPr>
        <w:t xml:space="preserve"> (Accessed</w:t>
      </w:r>
      <w:r w:rsidR="00717877" w:rsidRPr="00473CCF">
        <w:rPr>
          <w:i/>
          <w:iCs/>
        </w:rPr>
        <w:t>: 0</w:t>
      </w:r>
      <w:r w:rsidR="006012FA">
        <w:rPr>
          <w:i/>
          <w:iCs/>
        </w:rPr>
        <w:t>1</w:t>
      </w:r>
      <w:r w:rsidR="00717877" w:rsidRPr="00473CCF">
        <w:rPr>
          <w:i/>
          <w:iCs/>
        </w:rPr>
        <w:t>.04.2026</w:t>
      </w:r>
      <w:r w:rsidR="00401F52">
        <w:rPr>
          <w:i/>
          <w:iCs/>
        </w:rPr>
        <w:t>)</w:t>
      </w:r>
    </w:p>
    <w:p w14:paraId="5576AD5A" w14:textId="77777777" w:rsidR="00544753" w:rsidRDefault="007C0748" w:rsidP="00544753">
      <w:pPr>
        <w:pStyle w:val="ListParagraph"/>
        <w:numPr>
          <w:ilvl w:val="0"/>
          <w:numId w:val="14"/>
        </w:numPr>
        <w:rPr>
          <w:i/>
          <w:iCs/>
        </w:rPr>
      </w:pPr>
      <w:r w:rsidRPr="00934334">
        <w:rPr>
          <w:i/>
          <w:iCs/>
        </w:rPr>
        <w:t>Williams, P. (2022)</w:t>
      </w:r>
      <w:r w:rsidR="008A62F5" w:rsidRPr="00934334">
        <w:rPr>
          <w:i/>
          <w:iCs/>
        </w:rPr>
        <w:t>.</w:t>
      </w:r>
      <w:r w:rsidRPr="00934334">
        <w:rPr>
          <w:i/>
          <w:iCs/>
        </w:rPr>
        <w:t xml:space="preserve"> 'Chapter 2: Organisational culture: definitions, distinctions and functions', in C.L. Cooper (ed.) Handbook of Research Methods for Organisational Culture. Cheltenham: Edward Elgar Publishing, pp. 5</w:t>
      </w:r>
      <w:r w:rsidR="008A62F5" w:rsidRPr="00934334">
        <w:rPr>
          <w:i/>
          <w:iCs/>
        </w:rPr>
        <w:t>–</w:t>
      </w:r>
      <w:r w:rsidRPr="00934334">
        <w:rPr>
          <w:i/>
          <w:iCs/>
        </w:rPr>
        <w:t>22. Available</w:t>
      </w:r>
    </w:p>
    <w:p w14:paraId="043CC0F3" w14:textId="2585C69A" w:rsidR="001C6CFD" w:rsidRDefault="007C0748" w:rsidP="00544753">
      <w:pPr>
        <w:pStyle w:val="ListParagraph"/>
        <w:rPr>
          <w:i/>
          <w:iCs/>
        </w:rPr>
      </w:pPr>
      <w:r w:rsidRPr="00544753">
        <w:rPr>
          <w:i/>
          <w:iCs/>
        </w:rPr>
        <w:t>at: </w:t>
      </w:r>
      <w:hyperlink r:id="rId13" w:tgtFrame="_blank" w:history="1">
        <w:r w:rsidRPr="00544753">
          <w:rPr>
            <w:rStyle w:val="Hyperlink"/>
            <w:i/>
            <w:iCs/>
          </w:rPr>
          <w:t>https://doi.org/10.4337/9781788976268.00008</w:t>
        </w:r>
      </w:hyperlink>
      <w:r w:rsidRPr="00544753">
        <w:rPr>
          <w:i/>
          <w:iCs/>
        </w:rPr>
        <w:t xml:space="preserve"> (Accessed: </w:t>
      </w:r>
      <w:r w:rsidR="006012FA">
        <w:rPr>
          <w:i/>
          <w:iCs/>
        </w:rPr>
        <w:t>01</w:t>
      </w:r>
      <w:r w:rsidRPr="00544753">
        <w:rPr>
          <w:i/>
          <w:iCs/>
        </w:rPr>
        <w:t xml:space="preserve"> April 2026).</w:t>
      </w:r>
    </w:p>
    <w:p w14:paraId="42454612" w14:textId="42FEFE17" w:rsidR="00E31AF6" w:rsidRDefault="008664F9" w:rsidP="005401D5">
      <w:pPr>
        <w:pStyle w:val="ListParagraph"/>
        <w:numPr>
          <w:ilvl w:val="0"/>
          <w:numId w:val="14"/>
        </w:numPr>
        <w:rPr>
          <w:i/>
          <w:iCs/>
        </w:rPr>
      </w:pPr>
      <w:r w:rsidRPr="005401D5">
        <w:rPr>
          <w:i/>
          <w:iCs/>
        </w:rPr>
        <w:t xml:space="preserve">Kennedy, K. and </w:t>
      </w:r>
      <w:r w:rsidR="00FE1C3D">
        <w:rPr>
          <w:i/>
          <w:iCs/>
        </w:rPr>
        <w:t>Snell</w:t>
      </w:r>
      <w:r w:rsidRPr="005401D5">
        <w:rPr>
          <w:i/>
          <w:iCs/>
        </w:rPr>
        <w:t>, C.</w:t>
      </w:r>
      <w:r w:rsidR="00C176B8" w:rsidRPr="005401D5">
        <w:rPr>
          <w:i/>
          <w:iCs/>
        </w:rPr>
        <w:t xml:space="preserve"> (2023) ‘Relationships between superma</w:t>
      </w:r>
      <w:r w:rsidR="00F314E6" w:rsidRPr="005401D5">
        <w:rPr>
          <w:i/>
          <w:iCs/>
        </w:rPr>
        <w:t>rkets and food charities in reducing food ins</w:t>
      </w:r>
      <w:r w:rsidR="0019094A" w:rsidRPr="005401D5">
        <w:rPr>
          <w:i/>
          <w:iCs/>
        </w:rPr>
        <w:t xml:space="preserve">ecurity: lessons </w:t>
      </w:r>
      <w:r w:rsidR="00012C32" w:rsidRPr="005401D5">
        <w:rPr>
          <w:i/>
          <w:iCs/>
        </w:rPr>
        <w:t>learned’. Voluntary Secto</w:t>
      </w:r>
      <w:r w:rsidR="0023190F" w:rsidRPr="005401D5">
        <w:rPr>
          <w:i/>
          <w:iCs/>
        </w:rPr>
        <w:t>r Review, 16(2),</w:t>
      </w:r>
      <w:r w:rsidR="00FE1C3D">
        <w:rPr>
          <w:i/>
          <w:iCs/>
        </w:rPr>
        <w:t xml:space="preserve"> </w:t>
      </w:r>
      <w:r w:rsidR="0023190F" w:rsidRPr="005401D5">
        <w:rPr>
          <w:i/>
          <w:iCs/>
        </w:rPr>
        <w:t>pp. 332-341.</w:t>
      </w:r>
      <w:r w:rsidR="007511EF" w:rsidRPr="005401D5">
        <w:rPr>
          <w:i/>
          <w:iCs/>
        </w:rPr>
        <w:t xml:space="preserve"> Available at</w:t>
      </w:r>
      <w:r w:rsidR="00635FF6" w:rsidRPr="005401D5">
        <w:rPr>
          <w:i/>
          <w:iCs/>
        </w:rPr>
        <w:t>:</w:t>
      </w:r>
      <w:r w:rsidR="00B45BB7" w:rsidRPr="005401D5">
        <w:rPr>
          <w:i/>
          <w:iCs/>
        </w:rPr>
        <w:t xml:space="preserve"> </w:t>
      </w:r>
      <w:hyperlink r:id="rId14" w:history="1">
        <w:r w:rsidR="00DE270C" w:rsidRPr="005401D5">
          <w:rPr>
            <w:rStyle w:val="Hyperlink"/>
            <w:i/>
            <w:iCs/>
          </w:rPr>
          <w:t>Relationships between supermarkets and food charities in reducing food insecurity: lessons learned in: Voluntary Sector Review Volume 16 Issue 2 (2025)</w:t>
        </w:r>
      </w:hyperlink>
      <w:r w:rsidR="00DE270C" w:rsidRPr="005401D5">
        <w:rPr>
          <w:i/>
          <w:iCs/>
        </w:rPr>
        <w:t>(</w:t>
      </w:r>
      <w:r w:rsidR="004C617A" w:rsidRPr="005401D5">
        <w:rPr>
          <w:i/>
          <w:iCs/>
        </w:rPr>
        <w:t xml:space="preserve">Accessed: </w:t>
      </w:r>
      <w:r w:rsidR="006012FA">
        <w:rPr>
          <w:i/>
          <w:iCs/>
        </w:rPr>
        <w:t>01</w:t>
      </w:r>
      <w:r w:rsidR="004C617A" w:rsidRPr="005401D5">
        <w:rPr>
          <w:i/>
          <w:iCs/>
        </w:rPr>
        <w:t xml:space="preserve"> April 2026).</w:t>
      </w:r>
    </w:p>
    <w:p w14:paraId="05A46BBB" w14:textId="3B511C1C" w:rsidR="00476DCF" w:rsidRDefault="00281EC7" w:rsidP="005401D5">
      <w:pPr>
        <w:pStyle w:val="ListParagraph"/>
        <w:numPr>
          <w:ilvl w:val="0"/>
          <w:numId w:val="14"/>
        </w:numPr>
        <w:rPr>
          <w:i/>
          <w:iCs/>
        </w:rPr>
      </w:pPr>
      <w:r>
        <w:rPr>
          <w:i/>
          <w:iCs/>
        </w:rPr>
        <w:t xml:space="preserve">Deepa, D. and </w:t>
      </w:r>
      <w:r w:rsidR="00356631">
        <w:rPr>
          <w:i/>
          <w:iCs/>
        </w:rPr>
        <w:t>Arulmozhi, B. (2025)</w:t>
      </w:r>
      <w:r w:rsidR="00DD2D58">
        <w:rPr>
          <w:i/>
          <w:iCs/>
        </w:rPr>
        <w:t>’</w:t>
      </w:r>
      <w:r w:rsidR="00AF102E">
        <w:rPr>
          <w:i/>
          <w:iCs/>
        </w:rPr>
        <w:t xml:space="preserve"> </w:t>
      </w:r>
      <w:r w:rsidR="00FE1C3D">
        <w:rPr>
          <w:i/>
          <w:iCs/>
        </w:rPr>
        <w:t>A Study on Sustainability</w:t>
      </w:r>
      <w:r w:rsidR="00CD3811">
        <w:rPr>
          <w:i/>
          <w:iCs/>
        </w:rPr>
        <w:t xml:space="preserve"> and Waste Reduction Initiatives by Super Market</w:t>
      </w:r>
      <w:r w:rsidR="00093EC7">
        <w:rPr>
          <w:i/>
          <w:iCs/>
        </w:rPr>
        <w:t>’,</w:t>
      </w:r>
      <w:r w:rsidR="007179F3">
        <w:rPr>
          <w:i/>
          <w:iCs/>
        </w:rPr>
        <w:t xml:space="preserve"> </w:t>
      </w:r>
      <w:r w:rsidR="00093EC7">
        <w:rPr>
          <w:i/>
          <w:iCs/>
        </w:rPr>
        <w:t>IPE Jo</w:t>
      </w:r>
      <w:r w:rsidR="00B8586D">
        <w:rPr>
          <w:i/>
          <w:iCs/>
        </w:rPr>
        <w:t xml:space="preserve">urnal of Management, </w:t>
      </w:r>
      <w:r w:rsidR="00B05968">
        <w:rPr>
          <w:i/>
          <w:iCs/>
        </w:rPr>
        <w:t>15(2), pp. 200-203</w:t>
      </w:r>
      <w:r w:rsidR="006A4757">
        <w:rPr>
          <w:i/>
          <w:iCs/>
        </w:rPr>
        <w:t>. Available at:</w:t>
      </w:r>
      <w:r w:rsidR="000A0CBF">
        <w:rPr>
          <w:i/>
          <w:iCs/>
        </w:rPr>
        <w:t xml:space="preserve"> </w:t>
      </w:r>
      <w:hyperlink r:id="rId15" w:history="1">
        <w:r w:rsidR="000A0CBF" w:rsidRPr="000A0CBF">
          <w:rPr>
            <w:rStyle w:val="Hyperlink"/>
            <w:i/>
            <w:iCs/>
          </w:rPr>
          <w:t>(PDF) A STUDY ON SUSTAINABILITY AND WASTE REDUCTION INITIATIVES BY SUPER MARKETS</w:t>
        </w:r>
      </w:hyperlink>
      <w:r w:rsidR="00AF4674">
        <w:rPr>
          <w:i/>
          <w:iCs/>
        </w:rPr>
        <w:t xml:space="preserve"> ( Accessed: </w:t>
      </w:r>
      <w:r w:rsidR="006012FA">
        <w:rPr>
          <w:i/>
          <w:iCs/>
        </w:rPr>
        <w:t>01</w:t>
      </w:r>
      <w:r w:rsidR="00AF4674">
        <w:rPr>
          <w:i/>
          <w:iCs/>
        </w:rPr>
        <w:t xml:space="preserve"> April</w:t>
      </w:r>
      <w:r w:rsidR="0013176F">
        <w:rPr>
          <w:i/>
          <w:iCs/>
        </w:rPr>
        <w:t xml:space="preserve"> 2026).</w:t>
      </w:r>
    </w:p>
    <w:p w14:paraId="659FE067" w14:textId="365F7D1A" w:rsidR="009E4224" w:rsidRPr="009E4224" w:rsidRDefault="002A7CE5" w:rsidP="009E4224">
      <w:pPr>
        <w:pStyle w:val="ListParagraph"/>
        <w:numPr>
          <w:ilvl w:val="0"/>
          <w:numId w:val="14"/>
        </w:numPr>
        <w:rPr>
          <w:i/>
          <w:iCs/>
        </w:rPr>
      </w:pPr>
      <w:proofErr w:type="spellStart"/>
      <w:r>
        <w:rPr>
          <w:i/>
          <w:iCs/>
        </w:rPr>
        <w:t>Navajas</w:t>
      </w:r>
      <w:proofErr w:type="spellEnd"/>
      <w:r>
        <w:rPr>
          <w:i/>
          <w:iCs/>
        </w:rPr>
        <w:t xml:space="preserve">-Romero </w:t>
      </w:r>
      <w:r w:rsidR="008B51C3">
        <w:rPr>
          <w:i/>
          <w:iCs/>
        </w:rPr>
        <w:t xml:space="preserve">V., </w:t>
      </w:r>
      <w:proofErr w:type="spellStart"/>
      <w:r w:rsidR="008B51C3">
        <w:rPr>
          <w:i/>
          <w:iCs/>
        </w:rPr>
        <w:t>Ceular-Villamandos</w:t>
      </w:r>
      <w:proofErr w:type="spellEnd"/>
      <w:r w:rsidR="00954ACA">
        <w:rPr>
          <w:i/>
          <w:iCs/>
        </w:rPr>
        <w:t xml:space="preserve"> N., </w:t>
      </w:r>
      <w:r w:rsidR="00586C46">
        <w:rPr>
          <w:i/>
          <w:iCs/>
        </w:rPr>
        <w:t>Pérez-</w:t>
      </w:r>
      <w:r w:rsidR="00CB51C2">
        <w:rPr>
          <w:i/>
          <w:iCs/>
        </w:rPr>
        <w:t>Priego</w:t>
      </w:r>
      <w:r w:rsidR="009E4224">
        <w:rPr>
          <w:i/>
          <w:iCs/>
        </w:rPr>
        <w:t xml:space="preserve"> M.A. and </w:t>
      </w:r>
      <w:r w:rsidR="00586C46">
        <w:rPr>
          <w:i/>
          <w:iCs/>
        </w:rPr>
        <w:t>Caridad-López</w:t>
      </w:r>
      <w:r w:rsidR="009E4224">
        <w:rPr>
          <w:i/>
          <w:iCs/>
        </w:rPr>
        <w:t xml:space="preserve"> del </w:t>
      </w:r>
      <w:r w:rsidR="00586C46">
        <w:rPr>
          <w:i/>
          <w:iCs/>
        </w:rPr>
        <w:t>Río</w:t>
      </w:r>
      <w:r w:rsidR="00CB51C2">
        <w:rPr>
          <w:i/>
          <w:iCs/>
        </w:rPr>
        <w:t xml:space="preserve">, L. </w:t>
      </w:r>
      <w:r w:rsidR="005154C6">
        <w:rPr>
          <w:i/>
          <w:iCs/>
        </w:rPr>
        <w:t>(</w:t>
      </w:r>
      <w:r w:rsidR="00B905F6">
        <w:rPr>
          <w:i/>
          <w:iCs/>
        </w:rPr>
        <w:t xml:space="preserve">2022) </w:t>
      </w:r>
      <w:r w:rsidR="00A11B29">
        <w:rPr>
          <w:i/>
          <w:iCs/>
        </w:rPr>
        <w:t>‘</w:t>
      </w:r>
      <w:r w:rsidR="00947044">
        <w:rPr>
          <w:i/>
          <w:iCs/>
        </w:rPr>
        <w:t>Sustainable human resource managemen</w:t>
      </w:r>
      <w:r w:rsidR="00DA7F41">
        <w:rPr>
          <w:i/>
          <w:iCs/>
        </w:rPr>
        <w:t>t t</w:t>
      </w:r>
      <w:r w:rsidR="00947044">
        <w:rPr>
          <w:i/>
          <w:iCs/>
        </w:rPr>
        <w:t xml:space="preserve">he </w:t>
      </w:r>
      <w:r w:rsidR="00DA7F41">
        <w:rPr>
          <w:i/>
          <w:iCs/>
        </w:rPr>
        <w:t>m</w:t>
      </w:r>
      <w:r w:rsidR="00947044">
        <w:rPr>
          <w:i/>
          <w:iCs/>
        </w:rPr>
        <w:t xml:space="preserve">ediating </w:t>
      </w:r>
      <w:r w:rsidR="00DA7F41">
        <w:rPr>
          <w:i/>
          <w:iCs/>
        </w:rPr>
        <w:t>r</w:t>
      </w:r>
      <w:r w:rsidR="00947044">
        <w:rPr>
          <w:i/>
          <w:iCs/>
        </w:rPr>
        <w:t xml:space="preserve">ole of </w:t>
      </w:r>
      <w:r w:rsidR="00DA7F41">
        <w:rPr>
          <w:i/>
          <w:iCs/>
        </w:rPr>
        <w:t>w</w:t>
      </w:r>
      <w:r w:rsidR="00947044">
        <w:rPr>
          <w:i/>
          <w:iCs/>
        </w:rPr>
        <w:t xml:space="preserve">ork </w:t>
      </w:r>
      <w:r w:rsidR="00DA7F41">
        <w:rPr>
          <w:i/>
          <w:iCs/>
        </w:rPr>
        <w:t>e</w:t>
      </w:r>
      <w:r w:rsidR="00947044">
        <w:rPr>
          <w:i/>
          <w:iCs/>
        </w:rPr>
        <w:t xml:space="preserve">ngagement and </w:t>
      </w:r>
      <w:r w:rsidR="00DA7F41">
        <w:rPr>
          <w:i/>
          <w:iCs/>
        </w:rPr>
        <w:t>t</w:t>
      </w:r>
      <w:r w:rsidR="00947044">
        <w:rPr>
          <w:i/>
          <w:iCs/>
        </w:rPr>
        <w:t xml:space="preserve">eamwork </w:t>
      </w:r>
      <w:r w:rsidR="00DA7F41">
        <w:rPr>
          <w:i/>
          <w:iCs/>
        </w:rPr>
        <w:t>p</w:t>
      </w:r>
      <w:r w:rsidR="00947044">
        <w:rPr>
          <w:i/>
          <w:iCs/>
        </w:rPr>
        <w:t>erformance</w:t>
      </w:r>
      <w:r w:rsidR="005154C6">
        <w:rPr>
          <w:i/>
          <w:iCs/>
        </w:rPr>
        <w:t>’</w:t>
      </w:r>
      <w:r w:rsidR="00C954CA">
        <w:rPr>
          <w:i/>
          <w:iCs/>
        </w:rPr>
        <w:t xml:space="preserve">, </w:t>
      </w:r>
      <w:proofErr w:type="spellStart"/>
      <w:r w:rsidR="00C954CA">
        <w:rPr>
          <w:i/>
          <w:iCs/>
        </w:rPr>
        <w:t>PLoS</w:t>
      </w:r>
      <w:proofErr w:type="spellEnd"/>
      <w:r w:rsidR="00C954CA">
        <w:rPr>
          <w:i/>
          <w:iCs/>
        </w:rPr>
        <w:t xml:space="preserve"> ONE, 17(8)</w:t>
      </w:r>
      <w:r w:rsidR="00992C30">
        <w:rPr>
          <w:i/>
          <w:iCs/>
        </w:rPr>
        <w:t xml:space="preserve"> e0271134</w:t>
      </w:r>
      <w:r w:rsidR="003B4FA1">
        <w:rPr>
          <w:i/>
          <w:iCs/>
        </w:rPr>
        <w:t>. Available at:</w:t>
      </w:r>
      <w:r w:rsidR="00C67E65">
        <w:rPr>
          <w:i/>
          <w:iCs/>
        </w:rPr>
        <w:t xml:space="preserve"> </w:t>
      </w:r>
      <w:hyperlink r:id="rId16" w:history="1">
        <w:r w:rsidR="00C67E65" w:rsidRPr="00C67E65">
          <w:rPr>
            <w:rStyle w:val="Hyperlink"/>
            <w:i/>
            <w:iCs/>
          </w:rPr>
          <w:t>Sustainable human resource management the mediating role between work engagement and teamwork performance | PLOS One</w:t>
        </w:r>
      </w:hyperlink>
      <w:r w:rsidR="008105D6">
        <w:rPr>
          <w:i/>
          <w:iCs/>
        </w:rPr>
        <w:t xml:space="preserve">( Accessed: </w:t>
      </w:r>
      <w:r w:rsidR="006012FA">
        <w:rPr>
          <w:i/>
          <w:iCs/>
        </w:rPr>
        <w:t>01</w:t>
      </w:r>
      <w:r w:rsidR="008105D6">
        <w:rPr>
          <w:i/>
          <w:iCs/>
        </w:rPr>
        <w:t xml:space="preserve"> April</w:t>
      </w:r>
      <w:r w:rsidR="00CA0231">
        <w:rPr>
          <w:i/>
          <w:iCs/>
        </w:rPr>
        <w:t xml:space="preserve"> 2026)</w:t>
      </w:r>
    </w:p>
    <w:p w14:paraId="053C1B0C" w14:textId="5CE58603" w:rsidR="00E31AF6" w:rsidRPr="0024006E" w:rsidRDefault="00375BE5" w:rsidP="0024006E">
      <w:pPr>
        <w:pStyle w:val="ListParagraph"/>
        <w:numPr>
          <w:ilvl w:val="0"/>
          <w:numId w:val="14"/>
        </w:numPr>
        <w:rPr>
          <w:i/>
          <w:iCs/>
        </w:rPr>
      </w:pPr>
      <w:r w:rsidRPr="0024006E">
        <w:rPr>
          <w:i/>
          <w:iCs/>
        </w:rPr>
        <w:t>Alvesson, M. (2013)</w:t>
      </w:r>
      <w:r w:rsidR="00717877" w:rsidRPr="0024006E">
        <w:rPr>
          <w:i/>
          <w:iCs/>
        </w:rPr>
        <w:t xml:space="preserve">. </w:t>
      </w:r>
      <w:r w:rsidRPr="0024006E">
        <w:rPr>
          <w:i/>
          <w:iCs/>
        </w:rPr>
        <w:t xml:space="preserve">Understanding </w:t>
      </w:r>
      <w:r w:rsidR="00717877" w:rsidRPr="0024006E">
        <w:rPr>
          <w:i/>
          <w:iCs/>
        </w:rPr>
        <w:t>organisational</w:t>
      </w:r>
      <w:r w:rsidRPr="0024006E">
        <w:rPr>
          <w:i/>
          <w:iCs/>
        </w:rPr>
        <w:t xml:space="preserve"> culture. 2nd edn. London: SAGE.</w:t>
      </w:r>
    </w:p>
    <w:p w14:paraId="2F7FBEC0" w14:textId="163BA341" w:rsidR="00D23106" w:rsidRPr="005401D5" w:rsidRDefault="00071EBB" w:rsidP="005401D5">
      <w:pPr>
        <w:pStyle w:val="ListParagraph"/>
        <w:numPr>
          <w:ilvl w:val="0"/>
          <w:numId w:val="14"/>
        </w:numPr>
        <w:rPr>
          <w:i/>
          <w:iCs/>
        </w:rPr>
      </w:pPr>
      <w:r w:rsidRPr="005401D5">
        <w:rPr>
          <w:i/>
          <w:iCs/>
        </w:rPr>
        <w:t>Tesco Plc, (2025)</w:t>
      </w:r>
      <w:r w:rsidR="008A62F5" w:rsidRPr="005401D5">
        <w:rPr>
          <w:i/>
          <w:iCs/>
        </w:rPr>
        <w:t>.</w:t>
      </w:r>
      <w:r w:rsidRPr="005401D5">
        <w:rPr>
          <w:i/>
          <w:iCs/>
        </w:rPr>
        <w:t xml:space="preserve"> </w:t>
      </w:r>
      <w:r w:rsidR="00D23106" w:rsidRPr="005401D5">
        <w:rPr>
          <w:i/>
          <w:iCs/>
        </w:rPr>
        <w:t>Tesco PLC Annual Report and Financial Statements</w:t>
      </w:r>
      <w:r w:rsidR="000D4318" w:rsidRPr="005401D5">
        <w:rPr>
          <w:i/>
          <w:iCs/>
        </w:rPr>
        <w:t xml:space="preserve">. </w:t>
      </w:r>
      <w:r w:rsidRPr="005401D5">
        <w:rPr>
          <w:i/>
          <w:iCs/>
        </w:rPr>
        <w:t xml:space="preserve">Available at: </w:t>
      </w:r>
      <w:hyperlink r:id="rId17" w:history="1">
        <w:r w:rsidRPr="005401D5">
          <w:rPr>
            <w:rStyle w:val="Hyperlink"/>
            <w:i/>
            <w:iCs/>
          </w:rPr>
          <w:t>Tesco Annual Report 2025</w:t>
        </w:r>
      </w:hyperlink>
      <w:r w:rsidRPr="005401D5">
        <w:rPr>
          <w:i/>
          <w:iCs/>
        </w:rPr>
        <w:t xml:space="preserve"> (Accessed: </w:t>
      </w:r>
      <w:r w:rsidR="006012FA">
        <w:rPr>
          <w:i/>
          <w:iCs/>
        </w:rPr>
        <w:t>0</w:t>
      </w:r>
      <w:r w:rsidR="008E0035">
        <w:rPr>
          <w:i/>
          <w:iCs/>
        </w:rPr>
        <w:t>2</w:t>
      </w:r>
      <w:r w:rsidRPr="005401D5">
        <w:rPr>
          <w:i/>
          <w:iCs/>
        </w:rPr>
        <w:t xml:space="preserve"> April 2026)</w:t>
      </w:r>
      <w:r w:rsidR="000D4318" w:rsidRPr="005401D5">
        <w:rPr>
          <w:i/>
          <w:iCs/>
        </w:rPr>
        <w:t>.</w:t>
      </w:r>
    </w:p>
    <w:p w14:paraId="19415216" w14:textId="1FBB66EC" w:rsidR="00E45F6C" w:rsidRPr="00934334" w:rsidRDefault="009F4A31" w:rsidP="00E31AF6">
      <w:pPr>
        <w:pStyle w:val="ListParagraph"/>
        <w:rPr>
          <w:i/>
          <w:iCs/>
        </w:rPr>
      </w:pPr>
      <w:r w:rsidRPr="00934334">
        <w:rPr>
          <w:i/>
          <w:iCs/>
        </w:rPr>
        <w:t>Canva</w:t>
      </w:r>
      <w:r w:rsidR="00365201" w:rsidRPr="00934334">
        <w:rPr>
          <w:i/>
          <w:iCs/>
        </w:rPr>
        <w:t xml:space="preserve"> </w:t>
      </w:r>
      <w:r w:rsidR="00100746" w:rsidRPr="00934334">
        <w:rPr>
          <w:i/>
          <w:iCs/>
        </w:rPr>
        <w:t xml:space="preserve">(2026), </w:t>
      </w:r>
      <w:r w:rsidR="000840E0" w:rsidRPr="00934334">
        <w:rPr>
          <w:i/>
          <w:iCs/>
        </w:rPr>
        <w:t>Canvaprojectdesign.com</w:t>
      </w:r>
      <w:r w:rsidR="00653DC5" w:rsidRPr="00934334">
        <w:rPr>
          <w:i/>
          <w:iCs/>
        </w:rPr>
        <w:t>.</w:t>
      </w:r>
      <w:r w:rsidR="00D05062" w:rsidRPr="00934334">
        <w:rPr>
          <w:i/>
          <w:iCs/>
        </w:rPr>
        <w:t xml:space="preserve"> </w:t>
      </w:r>
      <w:r w:rsidR="000840E0" w:rsidRPr="00934334">
        <w:rPr>
          <w:i/>
          <w:iCs/>
        </w:rPr>
        <w:t xml:space="preserve">Available at: </w:t>
      </w:r>
      <w:hyperlink r:id="rId18" w:history="1">
        <w:r w:rsidR="00413591" w:rsidRPr="00934334">
          <w:rPr>
            <w:rStyle w:val="Hyperlink"/>
            <w:i/>
            <w:iCs/>
          </w:rPr>
          <w:t>Beige Simple Organisational Structure Chart Graph - Graph</w:t>
        </w:r>
      </w:hyperlink>
      <w:r w:rsidR="00F34BA2" w:rsidRPr="00934334">
        <w:rPr>
          <w:i/>
          <w:iCs/>
        </w:rPr>
        <w:t>( Accessed: 03.04.2026</w:t>
      </w:r>
      <w:r w:rsidR="00D05062" w:rsidRPr="00934334">
        <w:rPr>
          <w:i/>
          <w:iCs/>
        </w:rPr>
        <w:t>).</w:t>
      </w:r>
    </w:p>
    <w:p w14:paraId="01123D05" w14:textId="773265E0" w:rsidR="00122E31" w:rsidRPr="00934334" w:rsidRDefault="00E77901" w:rsidP="005401D5">
      <w:pPr>
        <w:pStyle w:val="ListParagraph"/>
        <w:numPr>
          <w:ilvl w:val="0"/>
          <w:numId w:val="14"/>
        </w:numPr>
        <w:rPr>
          <w:i/>
          <w:iCs/>
        </w:rPr>
      </w:pPr>
      <w:r w:rsidRPr="00934334">
        <w:rPr>
          <w:i/>
          <w:iCs/>
        </w:rPr>
        <w:t>Mullin</w:t>
      </w:r>
      <w:r w:rsidR="0097069F" w:rsidRPr="00934334">
        <w:rPr>
          <w:i/>
          <w:iCs/>
        </w:rPr>
        <w:t xml:space="preserve">, </w:t>
      </w:r>
      <w:r w:rsidR="00D529CA" w:rsidRPr="00934334">
        <w:rPr>
          <w:i/>
          <w:iCs/>
        </w:rPr>
        <w:t>L.</w:t>
      </w:r>
      <w:r w:rsidRPr="00934334">
        <w:rPr>
          <w:i/>
          <w:iCs/>
        </w:rPr>
        <w:t xml:space="preserve"> </w:t>
      </w:r>
      <w:r w:rsidR="00D84F42">
        <w:rPr>
          <w:i/>
          <w:iCs/>
        </w:rPr>
        <w:t xml:space="preserve">and Christy, G. </w:t>
      </w:r>
      <w:r w:rsidRPr="00934334">
        <w:rPr>
          <w:i/>
          <w:iCs/>
        </w:rPr>
        <w:t xml:space="preserve">( </w:t>
      </w:r>
      <w:r w:rsidR="00D529CA" w:rsidRPr="00934334">
        <w:rPr>
          <w:i/>
          <w:iCs/>
        </w:rPr>
        <w:t>2019)</w:t>
      </w:r>
      <w:r w:rsidR="00D84F42">
        <w:rPr>
          <w:i/>
          <w:iCs/>
        </w:rPr>
        <w:t>. Management and Organisational Behaviour in the Workplace</w:t>
      </w:r>
      <w:r w:rsidR="00BA04DA" w:rsidRPr="00934334">
        <w:rPr>
          <w:i/>
          <w:iCs/>
        </w:rPr>
        <w:t xml:space="preserve">. </w:t>
      </w:r>
      <w:r w:rsidR="0039583A">
        <w:rPr>
          <w:i/>
          <w:iCs/>
        </w:rPr>
        <w:t>(</w:t>
      </w:r>
      <w:r w:rsidR="0083391F">
        <w:rPr>
          <w:i/>
          <w:iCs/>
        </w:rPr>
        <w:t>20</w:t>
      </w:r>
      <w:r w:rsidR="00355BCB" w:rsidRPr="00355BCB">
        <w:rPr>
          <w:i/>
          <w:iCs/>
          <w:vertAlign w:val="superscript"/>
        </w:rPr>
        <w:t>th</w:t>
      </w:r>
      <w:r w:rsidR="00355BCB">
        <w:rPr>
          <w:i/>
          <w:iCs/>
        </w:rPr>
        <w:t xml:space="preserve"> edn</w:t>
      </w:r>
      <w:r w:rsidR="0039583A">
        <w:rPr>
          <w:i/>
          <w:iCs/>
        </w:rPr>
        <w:t>)</w:t>
      </w:r>
      <w:r w:rsidR="00355BCB">
        <w:rPr>
          <w:i/>
          <w:iCs/>
        </w:rPr>
        <w:t xml:space="preserve">. </w:t>
      </w:r>
      <w:r w:rsidR="00BA04DA" w:rsidRPr="00934334">
        <w:rPr>
          <w:i/>
          <w:iCs/>
        </w:rPr>
        <w:t xml:space="preserve">Pearson </w:t>
      </w:r>
      <w:r w:rsidR="00D07F70" w:rsidRPr="00934334">
        <w:rPr>
          <w:i/>
          <w:iCs/>
        </w:rPr>
        <w:t>Education</w:t>
      </w:r>
      <w:r w:rsidR="00355BCB">
        <w:rPr>
          <w:i/>
          <w:iCs/>
        </w:rPr>
        <w:t xml:space="preserve"> </w:t>
      </w:r>
      <w:r w:rsidR="003B240B">
        <w:rPr>
          <w:i/>
          <w:iCs/>
        </w:rPr>
        <w:t>Limited</w:t>
      </w:r>
      <w:r w:rsidR="004B2E85" w:rsidRPr="00934334">
        <w:rPr>
          <w:i/>
          <w:iCs/>
        </w:rPr>
        <w:t>.</w:t>
      </w:r>
    </w:p>
    <w:p w14:paraId="1D9D6A70" w14:textId="7B1621AB" w:rsidR="00C30204" w:rsidRPr="00934334" w:rsidRDefault="0078501D" w:rsidP="005401D5">
      <w:pPr>
        <w:pStyle w:val="ListParagraph"/>
        <w:numPr>
          <w:ilvl w:val="0"/>
          <w:numId w:val="14"/>
        </w:numPr>
        <w:rPr>
          <w:i/>
          <w:iCs/>
        </w:rPr>
      </w:pPr>
      <w:r w:rsidRPr="00934334">
        <w:rPr>
          <w:i/>
          <w:iCs/>
        </w:rPr>
        <w:t xml:space="preserve">Paais, M., &amp; Pattiruhu, J. R. (2020). Effect of motivation, leadership, and organisational culture on satisfaction and employee performance. </w:t>
      </w:r>
      <w:r w:rsidRPr="00FF04E6">
        <w:t xml:space="preserve">The Journal of Asian Finance, Economics </w:t>
      </w:r>
      <w:r w:rsidR="008E0035">
        <w:t xml:space="preserve">and </w:t>
      </w:r>
      <w:r w:rsidRPr="00FF04E6">
        <w:t>Business,</w:t>
      </w:r>
      <w:r w:rsidRPr="00934334">
        <w:rPr>
          <w:i/>
          <w:iCs/>
        </w:rPr>
        <w:t xml:space="preserve"> 7(8), 577–588. </w:t>
      </w:r>
      <w:r w:rsidR="0070586B" w:rsidRPr="00934334">
        <w:rPr>
          <w:i/>
          <w:iCs/>
        </w:rPr>
        <w:t>Availabl</w:t>
      </w:r>
      <w:r w:rsidR="00FF04E6" w:rsidRPr="00934334">
        <w:rPr>
          <w:i/>
          <w:iCs/>
        </w:rPr>
        <w:t xml:space="preserve">e at: </w:t>
      </w:r>
      <w:hyperlink r:id="rId19" w:history="1">
        <w:r w:rsidR="00CE12BD" w:rsidRPr="00934334">
          <w:rPr>
            <w:rStyle w:val="Hyperlink"/>
            <w:i/>
            <w:iCs/>
          </w:rPr>
          <w:t>https://doi.org/10.13106/jafeb.2020.vol7.no8.577</w:t>
        </w:r>
      </w:hyperlink>
      <w:r w:rsidR="00195F70">
        <w:t xml:space="preserve"> (</w:t>
      </w:r>
      <w:r w:rsidR="00AD1DD4">
        <w:t>Accessed</w:t>
      </w:r>
      <w:r w:rsidR="00195F70">
        <w:t>: 05 April).</w:t>
      </w:r>
    </w:p>
    <w:p w14:paraId="254BF14E" w14:textId="0E20CEEB" w:rsidR="005401D5" w:rsidRPr="005D51ED" w:rsidRDefault="008A4EB7" w:rsidP="00B228AC">
      <w:pPr>
        <w:pStyle w:val="ListParagraph"/>
        <w:numPr>
          <w:ilvl w:val="0"/>
          <w:numId w:val="14"/>
        </w:numPr>
        <w:rPr>
          <w:i/>
          <w:iCs/>
          <w:color w:val="467886" w:themeColor="hyperlink"/>
          <w:u w:val="single"/>
        </w:rPr>
      </w:pPr>
      <w:r w:rsidRPr="00934334">
        <w:rPr>
          <w:i/>
          <w:iCs/>
        </w:rPr>
        <w:t>Werner, F. and Iradukunda, Q. (2025) Diversity, Equity and Inclusion in Practice: A qualitative study exploring how implementation of DEI policy in an organisation shapes employee engagement. Bachelor's thesis. Linnaeus University. Available at:</w:t>
      </w:r>
      <w:r w:rsidR="003F5F1D" w:rsidRPr="00934334">
        <w:rPr>
          <w:i/>
          <w:iCs/>
        </w:rPr>
        <w:t xml:space="preserve"> </w:t>
      </w:r>
      <w:hyperlink r:id="rId20" w:history="1">
        <w:r w:rsidR="00A3216D" w:rsidRPr="00934334">
          <w:rPr>
            <w:rStyle w:val="Hyperlink"/>
            <w:i/>
            <w:iCs/>
          </w:rPr>
          <w:t>Thesis PM3</w:t>
        </w:r>
      </w:hyperlink>
      <w:r w:rsidRPr="00934334">
        <w:rPr>
          <w:i/>
          <w:iCs/>
        </w:rPr>
        <w:t xml:space="preserve"> (Accessed: </w:t>
      </w:r>
      <w:r w:rsidR="00AD1DD4">
        <w:rPr>
          <w:i/>
          <w:iCs/>
        </w:rPr>
        <w:t>0</w:t>
      </w:r>
      <w:r w:rsidRPr="00934334">
        <w:rPr>
          <w:i/>
          <w:iCs/>
        </w:rPr>
        <w:t>9 April 2026).</w:t>
      </w:r>
      <w:r w:rsidR="00C30204" w:rsidRPr="00934334">
        <w:rPr>
          <w:i/>
          <w:iCs/>
        </w:rPr>
        <w:t xml:space="preserve"> </w:t>
      </w:r>
    </w:p>
    <w:p w14:paraId="3B4FA156" w14:textId="77777777" w:rsidR="005401D5" w:rsidRDefault="005401D5">
      <w:pPr>
        <w:rPr>
          <w:color w:val="000000" w:themeColor="text1"/>
        </w:rPr>
      </w:pPr>
    </w:p>
    <w:p w14:paraId="407B020F" w14:textId="46228982" w:rsidR="005401D5" w:rsidRDefault="005401D5">
      <w:pPr>
        <w:rPr>
          <w:color w:val="000000" w:themeColor="text1"/>
        </w:rPr>
      </w:pPr>
    </w:p>
    <w:p w14:paraId="37C03CFD" w14:textId="00F3F235" w:rsidR="00355BCB" w:rsidRPr="00355BCB" w:rsidRDefault="00355BCB" w:rsidP="00355BCB">
      <w:pPr>
        <w:rPr>
          <w:color w:val="000000" w:themeColor="text1"/>
        </w:rPr>
      </w:pPr>
    </w:p>
    <w:p w14:paraId="404DF972" w14:textId="77777777" w:rsidR="002301AA" w:rsidRDefault="002301AA">
      <w:pPr>
        <w:rPr>
          <w:color w:val="000000" w:themeColor="text1"/>
        </w:rPr>
      </w:pPr>
    </w:p>
    <w:p w14:paraId="61488D86" w14:textId="4199B1FC" w:rsidR="004D4E47" w:rsidRDefault="004D4E47">
      <w:pPr>
        <w:rPr>
          <w:color w:val="000000" w:themeColor="text1"/>
        </w:rPr>
      </w:pPr>
      <w:r w:rsidRPr="004D4E47">
        <w:rPr>
          <w:color w:val="000000" w:themeColor="text1"/>
        </w:rPr>
        <w:t xml:space="preserve"> • Author/editor</w:t>
      </w:r>
    </w:p>
    <w:p w14:paraId="03D8ED2D" w14:textId="77777777" w:rsidR="004D4E47" w:rsidRDefault="004D4E47">
      <w:pPr>
        <w:rPr>
          <w:color w:val="000000" w:themeColor="text1"/>
        </w:rPr>
      </w:pPr>
      <w:r w:rsidRPr="004D4E47">
        <w:rPr>
          <w:color w:val="000000" w:themeColor="text1"/>
        </w:rPr>
        <w:t xml:space="preserve"> • Publication year (in round brackets)</w:t>
      </w:r>
    </w:p>
    <w:p w14:paraId="513CAA1F" w14:textId="77777777" w:rsidR="004D4E47" w:rsidRDefault="004D4E47">
      <w:pPr>
        <w:rPr>
          <w:color w:val="000000" w:themeColor="text1"/>
        </w:rPr>
      </w:pPr>
      <w:r w:rsidRPr="004D4E47">
        <w:rPr>
          <w:color w:val="000000" w:themeColor="text1"/>
        </w:rPr>
        <w:lastRenderedPageBreak/>
        <w:t xml:space="preserve"> • Title (in italics) </w:t>
      </w:r>
    </w:p>
    <w:p w14:paraId="6FFF2469" w14:textId="77777777" w:rsidR="004D4E47" w:rsidRDefault="004D4E47">
      <w:pPr>
        <w:rPr>
          <w:color w:val="000000" w:themeColor="text1"/>
        </w:rPr>
      </w:pPr>
      <w:r w:rsidRPr="004D4E47">
        <w:rPr>
          <w:color w:val="000000" w:themeColor="text1"/>
        </w:rPr>
        <w:t xml:space="preserve">• Edition (if not the first) </w:t>
      </w:r>
    </w:p>
    <w:p w14:paraId="61CA165B" w14:textId="1F5737A9" w:rsidR="00074339" w:rsidRDefault="004D4E47">
      <w:pPr>
        <w:rPr>
          <w:color w:val="000000" w:themeColor="text1"/>
        </w:rPr>
      </w:pPr>
      <w:r w:rsidRPr="004D4E47">
        <w:rPr>
          <w:color w:val="000000" w:themeColor="text1"/>
        </w:rPr>
        <w:t xml:space="preserve">• Publisher </w:t>
      </w:r>
    </w:p>
    <w:p w14:paraId="15465A38" w14:textId="23566D27" w:rsidR="004D4E47" w:rsidRDefault="004D4E47">
      <w:pPr>
        <w:rPr>
          <w:color w:val="000000" w:themeColor="text1"/>
        </w:rPr>
      </w:pPr>
      <w:r>
        <w:rPr>
          <w:color w:val="000000" w:themeColor="text1"/>
        </w:rPr>
        <w:t>Eg</w:t>
      </w:r>
      <w:r w:rsidR="00192921">
        <w:rPr>
          <w:color w:val="000000" w:themeColor="text1"/>
        </w:rPr>
        <w:t>, Smith, E. (2016).</w:t>
      </w:r>
      <w:r w:rsidRPr="004D4E47">
        <w:rPr>
          <w:color w:val="000000" w:themeColor="text1"/>
        </w:rPr>
        <w:t xml:space="preserve"> How to improve your research project. 2nd edn. Kiln Press.</w:t>
      </w:r>
    </w:p>
    <w:p w14:paraId="1D0560FB" w14:textId="72664496" w:rsidR="004D4E47" w:rsidRDefault="004D4E47">
      <w:pPr>
        <w:rPr>
          <w:color w:val="000000" w:themeColor="text1"/>
        </w:rPr>
      </w:pPr>
      <w:r w:rsidRPr="004D4E47">
        <w:rPr>
          <w:color w:val="000000" w:themeColor="text1"/>
        </w:rPr>
        <w:t>In-text citation: (Author’s surname, year of publication, page number</w:t>
      </w:r>
      <w:r>
        <w:rPr>
          <w:color w:val="000000" w:themeColor="text1"/>
        </w:rPr>
        <w:t>)</w:t>
      </w:r>
    </w:p>
    <w:p w14:paraId="4A3E8D7B" w14:textId="64B697CE" w:rsidR="004D4E47" w:rsidRDefault="004D4E47">
      <w:pPr>
        <w:rPr>
          <w:color w:val="000000" w:themeColor="text1"/>
        </w:rPr>
      </w:pPr>
      <w:proofErr w:type="spellStart"/>
      <w:r>
        <w:rPr>
          <w:color w:val="000000" w:themeColor="text1"/>
        </w:rPr>
        <w:t>Eg.</w:t>
      </w:r>
      <w:proofErr w:type="spellEnd"/>
      <w:r>
        <w:rPr>
          <w:color w:val="000000" w:themeColor="text1"/>
        </w:rPr>
        <w:t xml:space="preserve"> </w:t>
      </w:r>
      <w:r w:rsidRPr="004D4E47">
        <w:rPr>
          <w:color w:val="000000" w:themeColor="text1"/>
        </w:rPr>
        <w:t>(Smith, 2016, p. 5)</w:t>
      </w:r>
    </w:p>
    <w:p w14:paraId="5923DEB8" w14:textId="77777777" w:rsidR="004D4E47" w:rsidRPr="00AD0A23" w:rsidRDefault="004D4E47">
      <w:pPr>
        <w:rPr>
          <w:color w:val="000000" w:themeColor="text1"/>
        </w:rPr>
      </w:pPr>
    </w:p>
    <w:sectPr w:rsidR="004D4E47" w:rsidRPr="00AD0A23" w:rsidSect="0066259D">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F30B2" w14:textId="77777777" w:rsidR="00813BB4" w:rsidRDefault="00813BB4" w:rsidP="005C2671">
      <w:pPr>
        <w:spacing w:after="0" w:line="240" w:lineRule="auto"/>
      </w:pPr>
      <w:r>
        <w:separator/>
      </w:r>
    </w:p>
  </w:endnote>
  <w:endnote w:type="continuationSeparator" w:id="0">
    <w:p w14:paraId="1D55BB7C" w14:textId="77777777" w:rsidR="00813BB4" w:rsidRDefault="00813BB4" w:rsidP="005C2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517BF" w14:textId="77777777" w:rsidR="00813BB4" w:rsidRDefault="00813BB4" w:rsidP="005C2671">
      <w:pPr>
        <w:spacing w:after="0" w:line="240" w:lineRule="auto"/>
      </w:pPr>
      <w:r>
        <w:separator/>
      </w:r>
    </w:p>
  </w:footnote>
  <w:footnote w:type="continuationSeparator" w:id="0">
    <w:p w14:paraId="10605B2E" w14:textId="77777777" w:rsidR="00813BB4" w:rsidRDefault="00813BB4" w:rsidP="005C26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270FF"/>
    <w:multiLevelType w:val="hybridMultilevel"/>
    <w:tmpl w:val="E6062A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C47CE"/>
    <w:multiLevelType w:val="hybridMultilevel"/>
    <w:tmpl w:val="392CA3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842B0F"/>
    <w:multiLevelType w:val="hybridMultilevel"/>
    <w:tmpl w:val="540A9D9E"/>
    <w:lvl w:ilvl="0" w:tplc="9DFC7AF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F2713"/>
    <w:multiLevelType w:val="hybridMultilevel"/>
    <w:tmpl w:val="AE101E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504170"/>
    <w:multiLevelType w:val="hybridMultilevel"/>
    <w:tmpl w:val="52305A70"/>
    <w:lvl w:ilvl="0" w:tplc="08090003">
      <w:start w:val="1"/>
      <w:numFmt w:val="bullet"/>
      <w:lvlText w:val="o"/>
      <w:lvlJc w:val="left"/>
      <w:pPr>
        <w:ind w:left="1936" w:hanging="360"/>
      </w:pPr>
      <w:rPr>
        <w:rFonts w:ascii="Courier New" w:hAnsi="Courier New" w:cs="Courier New" w:hint="default"/>
      </w:rPr>
    </w:lvl>
    <w:lvl w:ilvl="1" w:tplc="08090003" w:tentative="1">
      <w:start w:val="1"/>
      <w:numFmt w:val="bullet"/>
      <w:lvlText w:val="o"/>
      <w:lvlJc w:val="left"/>
      <w:pPr>
        <w:ind w:left="2656" w:hanging="360"/>
      </w:pPr>
      <w:rPr>
        <w:rFonts w:ascii="Courier New" w:hAnsi="Courier New" w:cs="Courier New" w:hint="default"/>
      </w:rPr>
    </w:lvl>
    <w:lvl w:ilvl="2" w:tplc="08090005" w:tentative="1">
      <w:start w:val="1"/>
      <w:numFmt w:val="bullet"/>
      <w:lvlText w:val=""/>
      <w:lvlJc w:val="left"/>
      <w:pPr>
        <w:ind w:left="3376" w:hanging="360"/>
      </w:pPr>
      <w:rPr>
        <w:rFonts w:ascii="Wingdings" w:hAnsi="Wingdings" w:hint="default"/>
      </w:rPr>
    </w:lvl>
    <w:lvl w:ilvl="3" w:tplc="08090001" w:tentative="1">
      <w:start w:val="1"/>
      <w:numFmt w:val="bullet"/>
      <w:lvlText w:val=""/>
      <w:lvlJc w:val="left"/>
      <w:pPr>
        <w:ind w:left="4096" w:hanging="360"/>
      </w:pPr>
      <w:rPr>
        <w:rFonts w:ascii="Symbol" w:hAnsi="Symbol" w:hint="default"/>
      </w:rPr>
    </w:lvl>
    <w:lvl w:ilvl="4" w:tplc="08090003" w:tentative="1">
      <w:start w:val="1"/>
      <w:numFmt w:val="bullet"/>
      <w:lvlText w:val="o"/>
      <w:lvlJc w:val="left"/>
      <w:pPr>
        <w:ind w:left="4816" w:hanging="360"/>
      </w:pPr>
      <w:rPr>
        <w:rFonts w:ascii="Courier New" w:hAnsi="Courier New" w:cs="Courier New" w:hint="default"/>
      </w:rPr>
    </w:lvl>
    <w:lvl w:ilvl="5" w:tplc="08090005" w:tentative="1">
      <w:start w:val="1"/>
      <w:numFmt w:val="bullet"/>
      <w:lvlText w:val=""/>
      <w:lvlJc w:val="left"/>
      <w:pPr>
        <w:ind w:left="5536" w:hanging="360"/>
      </w:pPr>
      <w:rPr>
        <w:rFonts w:ascii="Wingdings" w:hAnsi="Wingdings" w:hint="default"/>
      </w:rPr>
    </w:lvl>
    <w:lvl w:ilvl="6" w:tplc="08090001" w:tentative="1">
      <w:start w:val="1"/>
      <w:numFmt w:val="bullet"/>
      <w:lvlText w:val=""/>
      <w:lvlJc w:val="left"/>
      <w:pPr>
        <w:ind w:left="6256" w:hanging="360"/>
      </w:pPr>
      <w:rPr>
        <w:rFonts w:ascii="Symbol" w:hAnsi="Symbol" w:hint="default"/>
      </w:rPr>
    </w:lvl>
    <w:lvl w:ilvl="7" w:tplc="08090003" w:tentative="1">
      <w:start w:val="1"/>
      <w:numFmt w:val="bullet"/>
      <w:lvlText w:val="o"/>
      <w:lvlJc w:val="left"/>
      <w:pPr>
        <w:ind w:left="6976" w:hanging="360"/>
      </w:pPr>
      <w:rPr>
        <w:rFonts w:ascii="Courier New" w:hAnsi="Courier New" w:cs="Courier New" w:hint="default"/>
      </w:rPr>
    </w:lvl>
    <w:lvl w:ilvl="8" w:tplc="08090005" w:tentative="1">
      <w:start w:val="1"/>
      <w:numFmt w:val="bullet"/>
      <w:lvlText w:val=""/>
      <w:lvlJc w:val="left"/>
      <w:pPr>
        <w:ind w:left="7696" w:hanging="360"/>
      </w:pPr>
      <w:rPr>
        <w:rFonts w:ascii="Wingdings" w:hAnsi="Wingdings" w:hint="default"/>
      </w:rPr>
    </w:lvl>
  </w:abstractNum>
  <w:abstractNum w:abstractNumId="5" w15:restartNumberingAfterBreak="0">
    <w:nsid w:val="16C001A6"/>
    <w:multiLevelType w:val="hybridMultilevel"/>
    <w:tmpl w:val="E8082EC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C45B27"/>
    <w:multiLevelType w:val="hybridMultilevel"/>
    <w:tmpl w:val="433E2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1666DC"/>
    <w:multiLevelType w:val="hybridMultilevel"/>
    <w:tmpl w:val="26D41776"/>
    <w:lvl w:ilvl="0" w:tplc="C68434F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E57B41"/>
    <w:multiLevelType w:val="hybridMultilevel"/>
    <w:tmpl w:val="B87875FC"/>
    <w:lvl w:ilvl="0" w:tplc="9020A46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873805"/>
    <w:multiLevelType w:val="hybridMultilevel"/>
    <w:tmpl w:val="C032BD12"/>
    <w:lvl w:ilvl="0" w:tplc="08090003">
      <w:start w:val="1"/>
      <w:numFmt w:val="bullet"/>
      <w:lvlText w:val="o"/>
      <w:lvlJc w:val="left"/>
      <w:pPr>
        <w:ind w:left="2268" w:hanging="360"/>
      </w:pPr>
      <w:rPr>
        <w:rFonts w:ascii="Courier New" w:hAnsi="Courier New" w:cs="Courier New" w:hint="default"/>
      </w:rPr>
    </w:lvl>
    <w:lvl w:ilvl="1" w:tplc="08090003" w:tentative="1">
      <w:start w:val="1"/>
      <w:numFmt w:val="bullet"/>
      <w:lvlText w:val="o"/>
      <w:lvlJc w:val="left"/>
      <w:pPr>
        <w:ind w:left="2988" w:hanging="360"/>
      </w:pPr>
      <w:rPr>
        <w:rFonts w:ascii="Courier New" w:hAnsi="Courier New" w:cs="Courier New" w:hint="default"/>
      </w:rPr>
    </w:lvl>
    <w:lvl w:ilvl="2" w:tplc="08090005" w:tentative="1">
      <w:start w:val="1"/>
      <w:numFmt w:val="bullet"/>
      <w:lvlText w:val=""/>
      <w:lvlJc w:val="left"/>
      <w:pPr>
        <w:ind w:left="3708" w:hanging="360"/>
      </w:pPr>
      <w:rPr>
        <w:rFonts w:ascii="Wingdings" w:hAnsi="Wingdings" w:hint="default"/>
      </w:rPr>
    </w:lvl>
    <w:lvl w:ilvl="3" w:tplc="08090001" w:tentative="1">
      <w:start w:val="1"/>
      <w:numFmt w:val="bullet"/>
      <w:lvlText w:val=""/>
      <w:lvlJc w:val="left"/>
      <w:pPr>
        <w:ind w:left="4428" w:hanging="360"/>
      </w:pPr>
      <w:rPr>
        <w:rFonts w:ascii="Symbol" w:hAnsi="Symbol" w:hint="default"/>
      </w:rPr>
    </w:lvl>
    <w:lvl w:ilvl="4" w:tplc="08090003" w:tentative="1">
      <w:start w:val="1"/>
      <w:numFmt w:val="bullet"/>
      <w:lvlText w:val="o"/>
      <w:lvlJc w:val="left"/>
      <w:pPr>
        <w:ind w:left="5148" w:hanging="360"/>
      </w:pPr>
      <w:rPr>
        <w:rFonts w:ascii="Courier New" w:hAnsi="Courier New" w:cs="Courier New" w:hint="default"/>
      </w:rPr>
    </w:lvl>
    <w:lvl w:ilvl="5" w:tplc="08090005" w:tentative="1">
      <w:start w:val="1"/>
      <w:numFmt w:val="bullet"/>
      <w:lvlText w:val=""/>
      <w:lvlJc w:val="left"/>
      <w:pPr>
        <w:ind w:left="5868" w:hanging="360"/>
      </w:pPr>
      <w:rPr>
        <w:rFonts w:ascii="Wingdings" w:hAnsi="Wingdings" w:hint="default"/>
      </w:rPr>
    </w:lvl>
    <w:lvl w:ilvl="6" w:tplc="08090001" w:tentative="1">
      <w:start w:val="1"/>
      <w:numFmt w:val="bullet"/>
      <w:lvlText w:val=""/>
      <w:lvlJc w:val="left"/>
      <w:pPr>
        <w:ind w:left="6588" w:hanging="360"/>
      </w:pPr>
      <w:rPr>
        <w:rFonts w:ascii="Symbol" w:hAnsi="Symbol" w:hint="default"/>
      </w:rPr>
    </w:lvl>
    <w:lvl w:ilvl="7" w:tplc="08090003" w:tentative="1">
      <w:start w:val="1"/>
      <w:numFmt w:val="bullet"/>
      <w:lvlText w:val="o"/>
      <w:lvlJc w:val="left"/>
      <w:pPr>
        <w:ind w:left="7308" w:hanging="360"/>
      </w:pPr>
      <w:rPr>
        <w:rFonts w:ascii="Courier New" w:hAnsi="Courier New" w:cs="Courier New" w:hint="default"/>
      </w:rPr>
    </w:lvl>
    <w:lvl w:ilvl="8" w:tplc="08090005" w:tentative="1">
      <w:start w:val="1"/>
      <w:numFmt w:val="bullet"/>
      <w:lvlText w:val=""/>
      <w:lvlJc w:val="left"/>
      <w:pPr>
        <w:ind w:left="8028" w:hanging="360"/>
      </w:pPr>
      <w:rPr>
        <w:rFonts w:ascii="Wingdings" w:hAnsi="Wingdings" w:hint="default"/>
      </w:rPr>
    </w:lvl>
  </w:abstractNum>
  <w:abstractNum w:abstractNumId="10" w15:restartNumberingAfterBreak="0">
    <w:nsid w:val="411627CD"/>
    <w:multiLevelType w:val="hybridMultilevel"/>
    <w:tmpl w:val="D9A64EB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2F07FA"/>
    <w:multiLevelType w:val="hybridMultilevel"/>
    <w:tmpl w:val="5942C8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30B0BBE"/>
    <w:multiLevelType w:val="hybridMultilevel"/>
    <w:tmpl w:val="538A709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B34B2E"/>
    <w:multiLevelType w:val="hybridMultilevel"/>
    <w:tmpl w:val="B97E9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1162FE"/>
    <w:multiLevelType w:val="hybridMultilevel"/>
    <w:tmpl w:val="B21A1BEE"/>
    <w:lvl w:ilvl="0" w:tplc="C68434F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69175E"/>
    <w:multiLevelType w:val="hybridMultilevel"/>
    <w:tmpl w:val="1796519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C6529F"/>
    <w:multiLevelType w:val="hybridMultilevel"/>
    <w:tmpl w:val="C8641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BC0E11"/>
    <w:multiLevelType w:val="hybridMultilevel"/>
    <w:tmpl w:val="D3749912"/>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18" w15:restartNumberingAfterBreak="0">
    <w:nsid w:val="5FA46806"/>
    <w:multiLevelType w:val="hybridMultilevel"/>
    <w:tmpl w:val="04103BD6"/>
    <w:lvl w:ilvl="0" w:tplc="08090003">
      <w:start w:val="1"/>
      <w:numFmt w:val="bullet"/>
      <w:lvlText w:val="o"/>
      <w:lvlJc w:val="left"/>
      <w:pPr>
        <w:ind w:left="1548" w:hanging="360"/>
      </w:pPr>
      <w:rPr>
        <w:rFonts w:ascii="Courier New" w:hAnsi="Courier New" w:cs="Courier New" w:hint="default"/>
      </w:rPr>
    </w:lvl>
    <w:lvl w:ilvl="1" w:tplc="08090003" w:tentative="1">
      <w:start w:val="1"/>
      <w:numFmt w:val="bullet"/>
      <w:lvlText w:val="o"/>
      <w:lvlJc w:val="left"/>
      <w:pPr>
        <w:ind w:left="2268" w:hanging="360"/>
      </w:pPr>
      <w:rPr>
        <w:rFonts w:ascii="Courier New" w:hAnsi="Courier New" w:cs="Courier New" w:hint="default"/>
      </w:rPr>
    </w:lvl>
    <w:lvl w:ilvl="2" w:tplc="08090005" w:tentative="1">
      <w:start w:val="1"/>
      <w:numFmt w:val="bullet"/>
      <w:lvlText w:val=""/>
      <w:lvlJc w:val="left"/>
      <w:pPr>
        <w:ind w:left="2988" w:hanging="360"/>
      </w:pPr>
      <w:rPr>
        <w:rFonts w:ascii="Wingdings" w:hAnsi="Wingdings" w:hint="default"/>
      </w:rPr>
    </w:lvl>
    <w:lvl w:ilvl="3" w:tplc="08090001" w:tentative="1">
      <w:start w:val="1"/>
      <w:numFmt w:val="bullet"/>
      <w:lvlText w:val=""/>
      <w:lvlJc w:val="left"/>
      <w:pPr>
        <w:ind w:left="3708" w:hanging="360"/>
      </w:pPr>
      <w:rPr>
        <w:rFonts w:ascii="Symbol" w:hAnsi="Symbol" w:hint="default"/>
      </w:rPr>
    </w:lvl>
    <w:lvl w:ilvl="4" w:tplc="08090003" w:tentative="1">
      <w:start w:val="1"/>
      <w:numFmt w:val="bullet"/>
      <w:lvlText w:val="o"/>
      <w:lvlJc w:val="left"/>
      <w:pPr>
        <w:ind w:left="4428" w:hanging="360"/>
      </w:pPr>
      <w:rPr>
        <w:rFonts w:ascii="Courier New" w:hAnsi="Courier New" w:cs="Courier New" w:hint="default"/>
      </w:rPr>
    </w:lvl>
    <w:lvl w:ilvl="5" w:tplc="08090005" w:tentative="1">
      <w:start w:val="1"/>
      <w:numFmt w:val="bullet"/>
      <w:lvlText w:val=""/>
      <w:lvlJc w:val="left"/>
      <w:pPr>
        <w:ind w:left="5148" w:hanging="360"/>
      </w:pPr>
      <w:rPr>
        <w:rFonts w:ascii="Wingdings" w:hAnsi="Wingdings" w:hint="default"/>
      </w:rPr>
    </w:lvl>
    <w:lvl w:ilvl="6" w:tplc="08090001" w:tentative="1">
      <w:start w:val="1"/>
      <w:numFmt w:val="bullet"/>
      <w:lvlText w:val=""/>
      <w:lvlJc w:val="left"/>
      <w:pPr>
        <w:ind w:left="5868" w:hanging="360"/>
      </w:pPr>
      <w:rPr>
        <w:rFonts w:ascii="Symbol" w:hAnsi="Symbol" w:hint="default"/>
      </w:rPr>
    </w:lvl>
    <w:lvl w:ilvl="7" w:tplc="08090003" w:tentative="1">
      <w:start w:val="1"/>
      <w:numFmt w:val="bullet"/>
      <w:lvlText w:val="o"/>
      <w:lvlJc w:val="left"/>
      <w:pPr>
        <w:ind w:left="6588" w:hanging="360"/>
      </w:pPr>
      <w:rPr>
        <w:rFonts w:ascii="Courier New" w:hAnsi="Courier New" w:cs="Courier New" w:hint="default"/>
      </w:rPr>
    </w:lvl>
    <w:lvl w:ilvl="8" w:tplc="08090005" w:tentative="1">
      <w:start w:val="1"/>
      <w:numFmt w:val="bullet"/>
      <w:lvlText w:val=""/>
      <w:lvlJc w:val="left"/>
      <w:pPr>
        <w:ind w:left="7308" w:hanging="360"/>
      </w:pPr>
      <w:rPr>
        <w:rFonts w:ascii="Wingdings" w:hAnsi="Wingdings" w:hint="default"/>
      </w:rPr>
    </w:lvl>
  </w:abstractNum>
  <w:abstractNum w:abstractNumId="19" w15:restartNumberingAfterBreak="0">
    <w:nsid w:val="60D048F0"/>
    <w:multiLevelType w:val="hybridMultilevel"/>
    <w:tmpl w:val="A33C9E32"/>
    <w:lvl w:ilvl="0" w:tplc="1AFA69EA">
      <w:start w:val="1"/>
      <w:numFmt w:val="decimal"/>
      <w:lvlText w:val="%1."/>
      <w:lvlJc w:val="left"/>
      <w:pPr>
        <w:ind w:left="2650" w:hanging="360"/>
      </w:pPr>
      <w:rPr>
        <w:rFonts w:hint="default"/>
        <w:b/>
      </w:rPr>
    </w:lvl>
    <w:lvl w:ilvl="1" w:tplc="08090019" w:tentative="1">
      <w:start w:val="1"/>
      <w:numFmt w:val="lowerLetter"/>
      <w:lvlText w:val="%2."/>
      <w:lvlJc w:val="left"/>
      <w:pPr>
        <w:ind w:left="3370" w:hanging="360"/>
      </w:pPr>
    </w:lvl>
    <w:lvl w:ilvl="2" w:tplc="0809001B" w:tentative="1">
      <w:start w:val="1"/>
      <w:numFmt w:val="lowerRoman"/>
      <w:lvlText w:val="%3."/>
      <w:lvlJc w:val="right"/>
      <w:pPr>
        <w:ind w:left="4090" w:hanging="180"/>
      </w:pPr>
    </w:lvl>
    <w:lvl w:ilvl="3" w:tplc="0809000F" w:tentative="1">
      <w:start w:val="1"/>
      <w:numFmt w:val="decimal"/>
      <w:lvlText w:val="%4."/>
      <w:lvlJc w:val="left"/>
      <w:pPr>
        <w:ind w:left="4810" w:hanging="360"/>
      </w:pPr>
    </w:lvl>
    <w:lvl w:ilvl="4" w:tplc="08090019" w:tentative="1">
      <w:start w:val="1"/>
      <w:numFmt w:val="lowerLetter"/>
      <w:lvlText w:val="%5."/>
      <w:lvlJc w:val="left"/>
      <w:pPr>
        <w:ind w:left="5530" w:hanging="360"/>
      </w:pPr>
    </w:lvl>
    <w:lvl w:ilvl="5" w:tplc="0809001B" w:tentative="1">
      <w:start w:val="1"/>
      <w:numFmt w:val="lowerRoman"/>
      <w:lvlText w:val="%6."/>
      <w:lvlJc w:val="right"/>
      <w:pPr>
        <w:ind w:left="6250" w:hanging="180"/>
      </w:pPr>
    </w:lvl>
    <w:lvl w:ilvl="6" w:tplc="0809000F" w:tentative="1">
      <w:start w:val="1"/>
      <w:numFmt w:val="decimal"/>
      <w:lvlText w:val="%7."/>
      <w:lvlJc w:val="left"/>
      <w:pPr>
        <w:ind w:left="6970" w:hanging="360"/>
      </w:pPr>
    </w:lvl>
    <w:lvl w:ilvl="7" w:tplc="08090019" w:tentative="1">
      <w:start w:val="1"/>
      <w:numFmt w:val="lowerLetter"/>
      <w:lvlText w:val="%8."/>
      <w:lvlJc w:val="left"/>
      <w:pPr>
        <w:ind w:left="7690" w:hanging="360"/>
      </w:pPr>
    </w:lvl>
    <w:lvl w:ilvl="8" w:tplc="0809001B" w:tentative="1">
      <w:start w:val="1"/>
      <w:numFmt w:val="lowerRoman"/>
      <w:lvlText w:val="%9."/>
      <w:lvlJc w:val="right"/>
      <w:pPr>
        <w:ind w:left="8410" w:hanging="180"/>
      </w:pPr>
    </w:lvl>
  </w:abstractNum>
  <w:abstractNum w:abstractNumId="20" w15:restartNumberingAfterBreak="0">
    <w:nsid w:val="63B96A05"/>
    <w:multiLevelType w:val="hybridMultilevel"/>
    <w:tmpl w:val="179E8E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570374E"/>
    <w:multiLevelType w:val="hybridMultilevel"/>
    <w:tmpl w:val="F520670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5C80514"/>
    <w:multiLevelType w:val="hybridMultilevel"/>
    <w:tmpl w:val="4F748A3C"/>
    <w:lvl w:ilvl="0" w:tplc="A01AB7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8BE51C7"/>
    <w:multiLevelType w:val="hybridMultilevel"/>
    <w:tmpl w:val="78EA4C18"/>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9311856"/>
    <w:multiLevelType w:val="hybridMultilevel"/>
    <w:tmpl w:val="468E1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ED7432C"/>
    <w:multiLevelType w:val="hybridMultilevel"/>
    <w:tmpl w:val="74A201A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66229593">
    <w:abstractNumId w:val="1"/>
  </w:num>
  <w:num w:numId="2" w16cid:durableId="1230923398">
    <w:abstractNumId w:val="0"/>
  </w:num>
  <w:num w:numId="3" w16cid:durableId="1409842305">
    <w:abstractNumId w:val="11"/>
  </w:num>
  <w:num w:numId="4" w16cid:durableId="526258575">
    <w:abstractNumId w:val="13"/>
  </w:num>
  <w:num w:numId="5" w16cid:durableId="1788112452">
    <w:abstractNumId w:val="20"/>
  </w:num>
  <w:num w:numId="6" w16cid:durableId="928078811">
    <w:abstractNumId w:val="6"/>
  </w:num>
  <w:num w:numId="7" w16cid:durableId="1853911677">
    <w:abstractNumId w:val="15"/>
  </w:num>
  <w:num w:numId="8" w16cid:durableId="1960451744">
    <w:abstractNumId w:val="24"/>
  </w:num>
  <w:num w:numId="9" w16cid:durableId="1328481555">
    <w:abstractNumId w:val="12"/>
  </w:num>
  <w:num w:numId="10" w16cid:durableId="972902300">
    <w:abstractNumId w:val="16"/>
  </w:num>
  <w:num w:numId="11" w16cid:durableId="1593395910">
    <w:abstractNumId w:val="17"/>
  </w:num>
  <w:num w:numId="12" w16cid:durableId="1923030054">
    <w:abstractNumId w:val="19"/>
  </w:num>
  <w:num w:numId="13" w16cid:durableId="382144291">
    <w:abstractNumId w:val="14"/>
  </w:num>
  <w:num w:numId="14" w16cid:durableId="591666689">
    <w:abstractNumId w:val="22"/>
  </w:num>
  <w:num w:numId="15" w16cid:durableId="370302246">
    <w:abstractNumId w:val="2"/>
  </w:num>
  <w:num w:numId="16" w16cid:durableId="160660275">
    <w:abstractNumId w:val="7"/>
  </w:num>
  <w:num w:numId="17" w16cid:durableId="1890339698">
    <w:abstractNumId w:val="3"/>
  </w:num>
  <w:num w:numId="18" w16cid:durableId="417092481">
    <w:abstractNumId w:val="8"/>
  </w:num>
  <w:num w:numId="19" w16cid:durableId="1366641401">
    <w:abstractNumId w:val="21"/>
  </w:num>
  <w:num w:numId="20" w16cid:durableId="2047754467">
    <w:abstractNumId w:val="5"/>
  </w:num>
  <w:num w:numId="21" w16cid:durableId="2118595323">
    <w:abstractNumId w:val="25"/>
  </w:num>
  <w:num w:numId="22" w16cid:durableId="932591103">
    <w:abstractNumId w:val="10"/>
  </w:num>
  <w:num w:numId="23" w16cid:durableId="137577494">
    <w:abstractNumId w:val="23"/>
  </w:num>
  <w:num w:numId="24" w16cid:durableId="679047516">
    <w:abstractNumId w:val="4"/>
  </w:num>
  <w:num w:numId="25" w16cid:durableId="1409039582">
    <w:abstractNumId w:val="18"/>
  </w:num>
  <w:num w:numId="26" w16cid:durableId="458762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339"/>
    <w:rsid w:val="00001541"/>
    <w:rsid w:val="00002830"/>
    <w:rsid w:val="00002ADB"/>
    <w:rsid w:val="00004A24"/>
    <w:rsid w:val="00004ACA"/>
    <w:rsid w:val="00007C7B"/>
    <w:rsid w:val="00011005"/>
    <w:rsid w:val="00012B76"/>
    <w:rsid w:val="00012C32"/>
    <w:rsid w:val="00014A56"/>
    <w:rsid w:val="000155E9"/>
    <w:rsid w:val="00016067"/>
    <w:rsid w:val="0002051D"/>
    <w:rsid w:val="00023ADD"/>
    <w:rsid w:val="0002504C"/>
    <w:rsid w:val="00025404"/>
    <w:rsid w:val="00025C33"/>
    <w:rsid w:val="00026B26"/>
    <w:rsid w:val="00030C9B"/>
    <w:rsid w:val="00031528"/>
    <w:rsid w:val="000339A0"/>
    <w:rsid w:val="00034EB3"/>
    <w:rsid w:val="0003559A"/>
    <w:rsid w:val="00035A5C"/>
    <w:rsid w:val="00037408"/>
    <w:rsid w:val="00040001"/>
    <w:rsid w:val="00040462"/>
    <w:rsid w:val="000405D0"/>
    <w:rsid w:val="00040828"/>
    <w:rsid w:val="000408ED"/>
    <w:rsid w:val="00041148"/>
    <w:rsid w:val="00041171"/>
    <w:rsid w:val="00042238"/>
    <w:rsid w:val="00043CB4"/>
    <w:rsid w:val="00046382"/>
    <w:rsid w:val="00047009"/>
    <w:rsid w:val="00050370"/>
    <w:rsid w:val="0005051F"/>
    <w:rsid w:val="00050718"/>
    <w:rsid w:val="000508EF"/>
    <w:rsid w:val="000512B5"/>
    <w:rsid w:val="00051DFF"/>
    <w:rsid w:val="0005415C"/>
    <w:rsid w:val="0005487C"/>
    <w:rsid w:val="0005557B"/>
    <w:rsid w:val="00055700"/>
    <w:rsid w:val="00055EC8"/>
    <w:rsid w:val="00056076"/>
    <w:rsid w:val="00056833"/>
    <w:rsid w:val="0006093E"/>
    <w:rsid w:val="00061DBB"/>
    <w:rsid w:val="000641ED"/>
    <w:rsid w:val="00067CD3"/>
    <w:rsid w:val="00067EFC"/>
    <w:rsid w:val="000705A0"/>
    <w:rsid w:val="00071A82"/>
    <w:rsid w:val="00071EBB"/>
    <w:rsid w:val="00074339"/>
    <w:rsid w:val="00075419"/>
    <w:rsid w:val="00076309"/>
    <w:rsid w:val="00077AF1"/>
    <w:rsid w:val="000809C2"/>
    <w:rsid w:val="00083731"/>
    <w:rsid w:val="00083DD5"/>
    <w:rsid w:val="000840E0"/>
    <w:rsid w:val="00084997"/>
    <w:rsid w:val="0008696A"/>
    <w:rsid w:val="00090F24"/>
    <w:rsid w:val="000916CB"/>
    <w:rsid w:val="000923E6"/>
    <w:rsid w:val="00093EC7"/>
    <w:rsid w:val="00094B6E"/>
    <w:rsid w:val="0009531E"/>
    <w:rsid w:val="000963C5"/>
    <w:rsid w:val="000A0CBF"/>
    <w:rsid w:val="000A0F54"/>
    <w:rsid w:val="000A2D9E"/>
    <w:rsid w:val="000A34C4"/>
    <w:rsid w:val="000A5728"/>
    <w:rsid w:val="000A62FB"/>
    <w:rsid w:val="000A68F8"/>
    <w:rsid w:val="000A70B6"/>
    <w:rsid w:val="000A7FEE"/>
    <w:rsid w:val="000B055D"/>
    <w:rsid w:val="000B2405"/>
    <w:rsid w:val="000B2F5F"/>
    <w:rsid w:val="000B5980"/>
    <w:rsid w:val="000C053F"/>
    <w:rsid w:val="000C2C2B"/>
    <w:rsid w:val="000C336E"/>
    <w:rsid w:val="000C48C8"/>
    <w:rsid w:val="000D1D3C"/>
    <w:rsid w:val="000D30C2"/>
    <w:rsid w:val="000D4318"/>
    <w:rsid w:val="000D4CDB"/>
    <w:rsid w:val="000D6F38"/>
    <w:rsid w:val="000E1DF9"/>
    <w:rsid w:val="000E1E81"/>
    <w:rsid w:val="000E2FD1"/>
    <w:rsid w:val="000E34C0"/>
    <w:rsid w:val="000E46AE"/>
    <w:rsid w:val="000E4ED0"/>
    <w:rsid w:val="000E530B"/>
    <w:rsid w:val="000E6F7F"/>
    <w:rsid w:val="000E7A9A"/>
    <w:rsid w:val="000F0307"/>
    <w:rsid w:val="000F09F5"/>
    <w:rsid w:val="000F1D21"/>
    <w:rsid w:val="000F31CB"/>
    <w:rsid w:val="000F3698"/>
    <w:rsid w:val="000F473A"/>
    <w:rsid w:val="000F477A"/>
    <w:rsid w:val="000F66CD"/>
    <w:rsid w:val="000F780C"/>
    <w:rsid w:val="00100746"/>
    <w:rsid w:val="00102E76"/>
    <w:rsid w:val="00104078"/>
    <w:rsid w:val="00104246"/>
    <w:rsid w:val="00111D1B"/>
    <w:rsid w:val="001120D6"/>
    <w:rsid w:val="00112B76"/>
    <w:rsid w:val="00114E6B"/>
    <w:rsid w:val="001155F6"/>
    <w:rsid w:val="001175D6"/>
    <w:rsid w:val="001207F6"/>
    <w:rsid w:val="00121406"/>
    <w:rsid w:val="00121597"/>
    <w:rsid w:val="00121F4C"/>
    <w:rsid w:val="00122E31"/>
    <w:rsid w:val="001242FD"/>
    <w:rsid w:val="001244F0"/>
    <w:rsid w:val="001261BC"/>
    <w:rsid w:val="00127F75"/>
    <w:rsid w:val="00130DB5"/>
    <w:rsid w:val="0013176F"/>
    <w:rsid w:val="0013193C"/>
    <w:rsid w:val="0013299C"/>
    <w:rsid w:val="00134E82"/>
    <w:rsid w:val="0013500B"/>
    <w:rsid w:val="00135896"/>
    <w:rsid w:val="00135C63"/>
    <w:rsid w:val="0014153F"/>
    <w:rsid w:val="0014218A"/>
    <w:rsid w:val="0014236E"/>
    <w:rsid w:val="001502B0"/>
    <w:rsid w:val="00151013"/>
    <w:rsid w:val="00151AC1"/>
    <w:rsid w:val="00153043"/>
    <w:rsid w:val="0015345C"/>
    <w:rsid w:val="00153C62"/>
    <w:rsid w:val="0015555B"/>
    <w:rsid w:val="001559BA"/>
    <w:rsid w:val="0016070E"/>
    <w:rsid w:val="00162E26"/>
    <w:rsid w:val="001659C4"/>
    <w:rsid w:val="00170923"/>
    <w:rsid w:val="00170C0E"/>
    <w:rsid w:val="001719E6"/>
    <w:rsid w:val="001739EC"/>
    <w:rsid w:val="00176727"/>
    <w:rsid w:val="001806D5"/>
    <w:rsid w:val="001806FF"/>
    <w:rsid w:val="001821C9"/>
    <w:rsid w:val="00185CB8"/>
    <w:rsid w:val="00186620"/>
    <w:rsid w:val="00186792"/>
    <w:rsid w:val="001867A6"/>
    <w:rsid w:val="001903B5"/>
    <w:rsid w:val="0019094A"/>
    <w:rsid w:val="00192921"/>
    <w:rsid w:val="00194EF8"/>
    <w:rsid w:val="00195E77"/>
    <w:rsid w:val="00195F70"/>
    <w:rsid w:val="00197BBF"/>
    <w:rsid w:val="001A0292"/>
    <w:rsid w:val="001A109B"/>
    <w:rsid w:val="001A27E1"/>
    <w:rsid w:val="001A4B86"/>
    <w:rsid w:val="001A5C48"/>
    <w:rsid w:val="001A7F80"/>
    <w:rsid w:val="001B015F"/>
    <w:rsid w:val="001B08D1"/>
    <w:rsid w:val="001B1F30"/>
    <w:rsid w:val="001B2FD8"/>
    <w:rsid w:val="001B3ABC"/>
    <w:rsid w:val="001B5DDD"/>
    <w:rsid w:val="001B658A"/>
    <w:rsid w:val="001C03B8"/>
    <w:rsid w:val="001C0F3F"/>
    <w:rsid w:val="001C27AD"/>
    <w:rsid w:val="001C54E5"/>
    <w:rsid w:val="001C68FA"/>
    <w:rsid w:val="001C697E"/>
    <w:rsid w:val="001C6CFD"/>
    <w:rsid w:val="001C7FE0"/>
    <w:rsid w:val="001D1C3A"/>
    <w:rsid w:val="001D52AF"/>
    <w:rsid w:val="001D53FF"/>
    <w:rsid w:val="001D68C8"/>
    <w:rsid w:val="001D6C53"/>
    <w:rsid w:val="001D7113"/>
    <w:rsid w:val="001D77F9"/>
    <w:rsid w:val="001E10C9"/>
    <w:rsid w:val="001E13C4"/>
    <w:rsid w:val="001E23EB"/>
    <w:rsid w:val="001E2948"/>
    <w:rsid w:val="001E3B53"/>
    <w:rsid w:val="001E504F"/>
    <w:rsid w:val="001F2EA9"/>
    <w:rsid w:val="001F4194"/>
    <w:rsid w:val="001F4463"/>
    <w:rsid w:val="001F74E1"/>
    <w:rsid w:val="00200B7E"/>
    <w:rsid w:val="0020143F"/>
    <w:rsid w:val="00202539"/>
    <w:rsid w:val="002049E6"/>
    <w:rsid w:val="00206E48"/>
    <w:rsid w:val="00213558"/>
    <w:rsid w:val="00215DB3"/>
    <w:rsid w:val="00216762"/>
    <w:rsid w:val="00216C55"/>
    <w:rsid w:val="00216DDB"/>
    <w:rsid w:val="0021725E"/>
    <w:rsid w:val="002205CA"/>
    <w:rsid w:val="00222CC5"/>
    <w:rsid w:val="002230DD"/>
    <w:rsid w:val="0022312C"/>
    <w:rsid w:val="0022387C"/>
    <w:rsid w:val="00223F2A"/>
    <w:rsid w:val="00227D04"/>
    <w:rsid w:val="00227FCE"/>
    <w:rsid w:val="002301AA"/>
    <w:rsid w:val="0023045A"/>
    <w:rsid w:val="00231653"/>
    <w:rsid w:val="0023190F"/>
    <w:rsid w:val="00231FB6"/>
    <w:rsid w:val="002357D5"/>
    <w:rsid w:val="00237C67"/>
    <w:rsid w:val="0024006E"/>
    <w:rsid w:val="00240757"/>
    <w:rsid w:val="0024153B"/>
    <w:rsid w:val="00244B94"/>
    <w:rsid w:val="00244F73"/>
    <w:rsid w:val="00246B3F"/>
    <w:rsid w:val="00246B9C"/>
    <w:rsid w:val="00246F2B"/>
    <w:rsid w:val="0024769C"/>
    <w:rsid w:val="00250AD7"/>
    <w:rsid w:val="0025110C"/>
    <w:rsid w:val="00252F00"/>
    <w:rsid w:val="00253B95"/>
    <w:rsid w:val="00255A6B"/>
    <w:rsid w:val="002572FB"/>
    <w:rsid w:val="00263CA5"/>
    <w:rsid w:val="00265CD2"/>
    <w:rsid w:val="002676D8"/>
    <w:rsid w:val="0027026A"/>
    <w:rsid w:val="00271A80"/>
    <w:rsid w:val="00272FD7"/>
    <w:rsid w:val="002741DC"/>
    <w:rsid w:val="0027494F"/>
    <w:rsid w:val="0027681F"/>
    <w:rsid w:val="00276961"/>
    <w:rsid w:val="00276A75"/>
    <w:rsid w:val="00277283"/>
    <w:rsid w:val="00281EC7"/>
    <w:rsid w:val="00282D8E"/>
    <w:rsid w:val="0028438C"/>
    <w:rsid w:val="00285ABC"/>
    <w:rsid w:val="00286530"/>
    <w:rsid w:val="002866D1"/>
    <w:rsid w:val="0029026A"/>
    <w:rsid w:val="0029095A"/>
    <w:rsid w:val="00291B40"/>
    <w:rsid w:val="00293F51"/>
    <w:rsid w:val="002950F9"/>
    <w:rsid w:val="00295BB5"/>
    <w:rsid w:val="002965F3"/>
    <w:rsid w:val="0029711D"/>
    <w:rsid w:val="002A0221"/>
    <w:rsid w:val="002A0827"/>
    <w:rsid w:val="002A2561"/>
    <w:rsid w:val="002A27A5"/>
    <w:rsid w:val="002A285F"/>
    <w:rsid w:val="002A2914"/>
    <w:rsid w:val="002A3A91"/>
    <w:rsid w:val="002A4CD2"/>
    <w:rsid w:val="002A5EF0"/>
    <w:rsid w:val="002A7327"/>
    <w:rsid w:val="002A7C74"/>
    <w:rsid w:val="002A7CE5"/>
    <w:rsid w:val="002A7D11"/>
    <w:rsid w:val="002B03D5"/>
    <w:rsid w:val="002B1599"/>
    <w:rsid w:val="002B1CCC"/>
    <w:rsid w:val="002B2AFC"/>
    <w:rsid w:val="002B5B45"/>
    <w:rsid w:val="002B5DCF"/>
    <w:rsid w:val="002C0C45"/>
    <w:rsid w:val="002C250D"/>
    <w:rsid w:val="002C29AE"/>
    <w:rsid w:val="002C3D2F"/>
    <w:rsid w:val="002C410A"/>
    <w:rsid w:val="002D0244"/>
    <w:rsid w:val="002D032B"/>
    <w:rsid w:val="002D2725"/>
    <w:rsid w:val="002D32A8"/>
    <w:rsid w:val="002D3AC7"/>
    <w:rsid w:val="002D4729"/>
    <w:rsid w:val="002D508E"/>
    <w:rsid w:val="002D55AB"/>
    <w:rsid w:val="002E0D9C"/>
    <w:rsid w:val="002E3D81"/>
    <w:rsid w:val="002E42D3"/>
    <w:rsid w:val="002E522A"/>
    <w:rsid w:val="002E573C"/>
    <w:rsid w:val="002E7E1B"/>
    <w:rsid w:val="002F0764"/>
    <w:rsid w:val="002F0AA1"/>
    <w:rsid w:val="002F5DFF"/>
    <w:rsid w:val="002F6010"/>
    <w:rsid w:val="002F70D5"/>
    <w:rsid w:val="002F7B54"/>
    <w:rsid w:val="00301B5A"/>
    <w:rsid w:val="00301FDE"/>
    <w:rsid w:val="0030476D"/>
    <w:rsid w:val="00304F72"/>
    <w:rsid w:val="003060A6"/>
    <w:rsid w:val="00306A6F"/>
    <w:rsid w:val="00310757"/>
    <w:rsid w:val="00310C89"/>
    <w:rsid w:val="0031120A"/>
    <w:rsid w:val="00312D95"/>
    <w:rsid w:val="003133B7"/>
    <w:rsid w:val="003140B2"/>
    <w:rsid w:val="003144A1"/>
    <w:rsid w:val="00314B4A"/>
    <w:rsid w:val="00314BE7"/>
    <w:rsid w:val="0031633F"/>
    <w:rsid w:val="00316FC0"/>
    <w:rsid w:val="00317B32"/>
    <w:rsid w:val="0032170C"/>
    <w:rsid w:val="0032202E"/>
    <w:rsid w:val="00322B02"/>
    <w:rsid w:val="0032347C"/>
    <w:rsid w:val="00323BDB"/>
    <w:rsid w:val="00323BFD"/>
    <w:rsid w:val="00325A54"/>
    <w:rsid w:val="00326341"/>
    <w:rsid w:val="00327D06"/>
    <w:rsid w:val="00331978"/>
    <w:rsid w:val="003323A7"/>
    <w:rsid w:val="00332F5E"/>
    <w:rsid w:val="003334BE"/>
    <w:rsid w:val="00335AA3"/>
    <w:rsid w:val="003362D1"/>
    <w:rsid w:val="00336F3B"/>
    <w:rsid w:val="00337232"/>
    <w:rsid w:val="003416C1"/>
    <w:rsid w:val="0034794B"/>
    <w:rsid w:val="003519E5"/>
    <w:rsid w:val="00352A19"/>
    <w:rsid w:val="0035467F"/>
    <w:rsid w:val="00355099"/>
    <w:rsid w:val="00355BCB"/>
    <w:rsid w:val="00356631"/>
    <w:rsid w:val="0036074A"/>
    <w:rsid w:val="00361CEA"/>
    <w:rsid w:val="00363A31"/>
    <w:rsid w:val="00364D9A"/>
    <w:rsid w:val="00365201"/>
    <w:rsid w:val="0036539F"/>
    <w:rsid w:val="00367342"/>
    <w:rsid w:val="00370410"/>
    <w:rsid w:val="00371FDB"/>
    <w:rsid w:val="003729CD"/>
    <w:rsid w:val="00372B37"/>
    <w:rsid w:val="003736CB"/>
    <w:rsid w:val="00374880"/>
    <w:rsid w:val="00374EF4"/>
    <w:rsid w:val="00375BE5"/>
    <w:rsid w:val="00376199"/>
    <w:rsid w:val="00376594"/>
    <w:rsid w:val="00376E19"/>
    <w:rsid w:val="00377E7D"/>
    <w:rsid w:val="00377FF8"/>
    <w:rsid w:val="00380B2E"/>
    <w:rsid w:val="00380E62"/>
    <w:rsid w:val="003819AC"/>
    <w:rsid w:val="003822D4"/>
    <w:rsid w:val="003833FB"/>
    <w:rsid w:val="00384A85"/>
    <w:rsid w:val="00384DD5"/>
    <w:rsid w:val="00385772"/>
    <w:rsid w:val="003868B3"/>
    <w:rsid w:val="00391C99"/>
    <w:rsid w:val="0039270C"/>
    <w:rsid w:val="00394D4B"/>
    <w:rsid w:val="0039583A"/>
    <w:rsid w:val="003969AB"/>
    <w:rsid w:val="003972A3"/>
    <w:rsid w:val="0039742F"/>
    <w:rsid w:val="003A055A"/>
    <w:rsid w:val="003A17A2"/>
    <w:rsid w:val="003A2A31"/>
    <w:rsid w:val="003A4A9B"/>
    <w:rsid w:val="003A5078"/>
    <w:rsid w:val="003B06D9"/>
    <w:rsid w:val="003B240B"/>
    <w:rsid w:val="003B2678"/>
    <w:rsid w:val="003B35C2"/>
    <w:rsid w:val="003B4DD2"/>
    <w:rsid w:val="003B4E75"/>
    <w:rsid w:val="003B4FA1"/>
    <w:rsid w:val="003B673A"/>
    <w:rsid w:val="003B7599"/>
    <w:rsid w:val="003C1F6E"/>
    <w:rsid w:val="003C3052"/>
    <w:rsid w:val="003C3A60"/>
    <w:rsid w:val="003C4C25"/>
    <w:rsid w:val="003C64C1"/>
    <w:rsid w:val="003C6B7B"/>
    <w:rsid w:val="003D081B"/>
    <w:rsid w:val="003D444B"/>
    <w:rsid w:val="003D57DE"/>
    <w:rsid w:val="003E04E7"/>
    <w:rsid w:val="003E0F8F"/>
    <w:rsid w:val="003E1504"/>
    <w:rsid w:val="003E1C45"/>
    <w:rsid w:val="003E4E4A"/>
    <w:rsid w:val="003F0738"/>
    <w:rsid w:val="003F0BF4"/>
    <w:rsid w:val="003F1A85"/>
    <w:rsid w:val="003F1B33"/>
    <w:rsid w:val="003F540A"/>
    <w:rsid w:val="003F5F1D"/>
    <w:rsid w:val="003F6B9A"/>
    <w:rsid w:val="003F79DA"/>
    <w:rsid w:val="003F7B73"/>
    <w:rsid w:val="00401F52"/>
    <w:rsid w:val="00402C5F"/>
    <w:rsid w:val="00403EDA"/>
    <w:rsid w:val="004040FA"/>
    <w:rsid w:val="00405123"/>
    <w:rsid w:val="00405B9C"/>
    <w:rsid w:val="00406385"/>
    <w:rsid w:val="00413591"/>
    <w:rsid w:val="00413FB4"/>
    <w:rsid w:val="004148E1"/>
    <w:rsid w:val="004161D3"/>
    <w:rsid w:val="004173CB"/>
    <w:rsid w:val="00421132"/>
    <w:rsid w:val="00423029"/>
    <w:rsid w:val="00425BB4"/>
    <w:rsid w:val="004303F2"/>
    <w:rsid w:val="004305BC"/>
    <w:rsid w:val="00430D4B"/>
    <w:rsid w:val="00432331"/>
    <w:rsid w:val="00432ED9"/>
    <w:rsid w:val="004351E1"/>
    <w:rsid w:val="00435D84"/>
    <w:rsid w:val="00436D23"/>
    <w:rsid w:val="00437364"/>
    <w:rsid w:val="00437DC4"/>
    <w:rsid w:val="004411F3"/>
    <w:rsid w:val="00441A07"/>
    <w:rsid w:val="004436B3"/>
    <w:rsid w:val="00443AE2"/>
    <w:rsid w:val="0044445F"/>
    <w:rsid w:val="0044459C"/>
    <w:rsid w:val="00444B54"/>
    <w:rsid w:val="004461FD"/>
    <w:rsid w:val="004462D9"/>
    <w:rsid w:val="004464C0"/>
    <w:rsid w:val="00446F37"/>
    <w:rsid w:val="0045220F"/>
    <w:rsid w:val="00453121"/>
    <w:rsid w:val="00453D17"/>
    <w:rsid w:val="00457C8B"/>
    <w:rsid w:val="00465332"/>
    <w:rsid w:val="00466DD4"/>
    <w:rsid w:val="00467325"/>
    <w:rsid w:val="00467A4C"/>
    <w:rsid w:val="0047127A"/>
    <w:rsid w:val="00472987"/>
    <w:rsid w:val="00472A51"/>
    <w:rsid w:val="00473211"/>
    <w:rsid w:val="00473CCF"/>
    <w:rsid w:val="00475D33"/>
    <w:rsid w:val="00476583"/>
    <w:rsid w:val="0047685F"/>
    <w:rsid w:val="00476C1B"/>
    <w:rsid w:val="00476DCF"/>
    <w:rsid w:val="0048105B"/>
    <w:rsid w:val="00481718"/>
    <w:rsid w:val="00482739"/>
    <w:rsid w:val="00483061"/>
    <w:rsid w:val="004837E0"/>
    <w:rsid w:val="0048402A"/>
    <w:rsid w:val="0048481D"/>
    <w:rsid w:val="00484860"/>
    <w:rsid w:val="00484886"/>
    <w:rsid w:val="004900EE"/>
    <w:rsid w:val="0049428D"/>
    <w:rsid w:val="00495DB6"/>
    <w:rsid w:val="00497B0E"/>
    <w:rsid w:val="004A0064"/>
    <w:rsid w:val="004A0242"/>
    <w:rsid w:val="004A05DD"/>
    <w:rsid w:val="004A2708"/>
    <w:rsid w:val="004A2F16"/>
    <w:rsid w:val="004A321D"/>
    <w:rsid w:val="004A6758"/>
    <w:rsid w:val="004A6D75"/>
    <w:rsid w:val="004B02E6"/>
    <w:rsid w:val="004B05CE"/>
    <w:rsid w:val="004B0685"/>
    <w:rsid w:val="004B09AF"/>
    <w:rsid w:val="004B289C"/>
    <w:rsid w:val="004B2E85"/>
    <w:rsid w:val="004B3D80"/>
    <w:rsid w:val="004B40B8"/>
    <w:rsid w:val="004B5216"/>
    <w:rsid w:val="004B55ED"/>
    <w:rsid w:val="004B5F0A"/>
    <w:rsid w:val="004B6CCA"/>
    <w:rsid w:val="004C1B69"/>
    <w:rsid w:val="004C277D"/>
    <w:rsid w:val="004C36F5"/>
    <w:rsid w:val="004C3BB9"/>
    <w:rsid w:val="004C5372"/>
    <w:rsid w:val="004C617A"/>
    <w:rsid w:val="004D4A06"/>
    <w:rsid w:val="004D4BB1"/>
    <w:rsid w:val="004D4E47"/>
    <w:rsid w:val="004D5538"/>
    <w:rsid w:val="004D61C9"/>
    <w:rsid w:val="004D769A"/>
    <w:rsid w:val="004D76FC"/>
    <w:rsid w:val="004E043F"/>
    <w:rsid w:val="004E2E4D"/>
    <w:rsid w:val="004E2F2F"/>
    <w:rsid w:val="004E392B"/>
    <w:rsid w:val="004E3E7A"/>
    <w:rsid w:val="004E4027"/>
    <w:rsid w:val="004E591A"/>
    <w:rsid w:val="004E767E"/>
    <w:rsid w:val="004F04DE"/>
    <w:rsid w:val="004F0C4D"/>
    <w:rsid w:val="004F38F4"/>
    <w:rsid w:val="004F440B"/>
    <w:rsid w:val="004F5F93"/>
    <w:rsid w:val="005008EA"/>
    <w:rsid w:val="00501AC9"/>
    <w:rsid w:val="00502C02"/>
    <w:rsid w:val="00503C99"/>
    <w:rsid w:val="00505EF3"/>
    <w:rsid w:val="00506B30"/>
    <w:rsid w:val="00507325"/>
    <w:rsid w:val="00510DFE"/>
    <w:rsid w:val="00513F2B"/>
    <w:rsid w:val="005142E6"/>
    <w:rsid w:val="0051547F"/>
    <w:rsid w:val="005154C6"/>
    <w:rsid w:val="00520440"/>
    <w:rsid w:val="00521670"/>
    <w:rsid w:val="00521FFC"/>
    <w:rsid w:val="0052374C"/>
    <w:rsid w:val="00524C14"/>
    <w:rsid w:val="00525616"/>
    <w:rsid w:val="00526E10"/>
    <w:rsid w:val="00526F59"/>
    <w:rsid w:val="00530A36"/>
    <w:rsid w:val="00530C89"/>
    <w:rsid w:val="00531C66"/>
    <w:rsid w:val="005329E3"/>
    <w:rsid w:val="00533015"/>
    <w:rsid w:val="00533679"/>
    <w:rsid w:val="0053642C"/>
    <w:rsid w:val="00540122"/>
    <w:rsid w:val="005401D5"/>
    <w:rsid w:val="00540227"/>
    <w:rsid w:val="005428BC"/>
    <w:rsid w:val="00543FBE"/>
    <w:rsid w:val="00544753"/>
    <w:rsid w:val="005447BF"/>
    <w:rsid w:val="005455C2"/>
    <w:rsid w:val="00545D98"/>
    <w:rsid w:val="00550995"/>
    <w:rsid w:val="00555D39"/>
    <w:rsid w:val="00556590"/>
    <w:rsid w:val="00560B7B"/>
    <w:rsid w:val="005619E7"/>
    <w:rsid w:val="00564B13"/>
    <w:rsid w:val="00564F32"/>
    <w:rsid w:val="0056537C"/>
    <w:rsid w:val="00565AD8"/>
    <w:rsid w:val="00572725"/>
    <w:rsid w:val="00574883"/>
    <w:rsid w:val="005753C2"/>
    <w:rsid w:val="0057585F"/>
    <w:rsid w:val="005763F8"/>
    <w:rsid w:val="0057684B"/>
    <w:rsid w:val="00576CF3"/>
    <w:rsid w:val="005816EE"/>
    <w:rsid w:val="0058185A"/>
    <w:rsid w:val="005821A3"/>
    <w:rsid w:val="00582FAA"/>
    <w:rsid w:val="00583198"/>
    <w:rsid w:val="00585034"/>
    <w:rsid w:val="00585260"/>
    <w:rsid w:val="00586C46"/>
    <w:rsid w:val="00586F2D"/>
    <w:rsid w:val="00590980"/>
    <w:rsid w:val="0059127A"/>
    <w:rsid w:val="00591580"/>
    <w:rsid w:val="00591DC1"/>
    <w:rsid w:val="00592A06"/>
    <w:rsid w:val="00593304"/>
    <w:rsid w:val="005936FF"/>
    <w:rsid w:val="00596DA5"/>
    <w:rsid w:val="00597949"/>
    <w:rsid w:val="005A0DAD"/>
    <w:rsid w:val="005A229C"/>
    <w:rsid w:val="005A22B7"/>
    <w:rsid w:val="005A2D0C"/>
    <w:rsid w:val="005A4088"/>
    <w:rsid w:val="005A4A0B"/>
    <w:rsid w:val="005A5136"/>
    <w:rsid w:val="005A61FD"/>
    <w:rsid w:val="005B02B2"/>
    <w:rsid w:val="005B092F"/>
    <w:rsid w:val="005B0965"/>
    <w:rsid w:val="005B1C25"/>
    <w:rsid w:val="005B2B18"/>
    <w:rsid w:val="005B41A3"/>
    <w:rsid w:val="005B6AB8"/>
    <w:rsid w:val="005B6FD1"/>
    <w:rsid w:val="005B73A4"/>
    <w:rsid w:val="005B78EC"/>
    <w:rsid w:val="005B7EAF"/>
    <w:rsid w:val="005C04B1"/>
    <w:rsid w:val="005C08C2"/>
    <w:rsid w:val="005C0BAB"/>
    <w:rsid w:val="005C17C1"/>
    <w:rsid w:val="005C2671"/>
    <w:rsid w:val="005C3251"/>
    <w:rsid w:val="005C4055"/>
    <w:rsid w:val="005C51AF"/>
    <w:rsid w:val="005C5926"/>
    <w:rsid w:val="005C6D9A"/>
    <w:rsid w:val="005C756F"/>
    <w:rsid w:val="005C7F5E"/>
    <w:rsid w:val="005D0E0D"/>
    <w:rsid w:val="005D2BFD"/>
    <w:rsid w:val="005D51ED"/>
    <w:rsid w:val="005D5B38"/>
    <w:rsid w:val="005D654A"/>
    <w:rsid w:val="005D725A"/>
    <w:rsid w:val="005D79BE"/>
    <w:rsid w:val="005E0854"/>
    <w:rsid w:val="005E1275"/>
    <w:rsid w:val="005E2EBA"/>
    <w:rsid w:val="005E5AEE"/>
    <w:rsid w:val="005E649B"/>
    <w:rsid w:val="005E6C5A"/>
    <w:rsid w:val="005E6FBF"/>
    <w:rsid w:val="005E763E"/>
    <w:rsid w:val="005F09E8"/>
    <w:rsid w:val="005F0CE3"/>
    <w:rsid w:val="005F1010"/>
    <w:rsid w:val="005F125F"/>
    <w:rsid w:val="005F2439"/>
    <w:rsid w:val="005F2A0C"/>
    <w:rsid w:val="005F441C"/>
    <w:rsid w:val="005F4D0B"/>
    <w:rsid w:val="005F576B"/>
    <w:rsid w:val="005F6D4C"/>
    <w:rsid w:val="005F7A17"/>
    <w:rsid w:val="006012FA"/>
    <w:rsid w:val="0060139A"/>
    <w:rsid w:val="00601666"/>
    <w:rsid w:val="00604C2F"/>
    <w:rsid w:val="00604D91"/>
    <w:rsid w:val="006061F4"/>
    <w:rsid w:val="00607D7A"/>
    <w:rsid w:val="006103EA"/>
    <w:rsid w:val="006107F9"/>
    <w:rsid w:val="00610B2B"/>
    <w:rsid w:val="00611D49"/>
    <w:rsid w:val="0061410D"/>
    <w:rsid w:val="00616695"/>
    <w:rsid w:val="00617545"/>
    <w:rsid w:val="006208D2"/>
    <w:rsid w:val="00621D20"/>
    <w:rsid w:val="00623BAC"/>
    <w:rsid w:val="00624DEE"/>
    <w:rsid w:val="0062594F"/>
    <w:rsid w:val="00627EA1"/>
    <w:rsid w:val="0063011D"/>
    <w:rsid w:val="006305F5"/>
    <w:rsid w:val="0063360F"/>
    <w:rsid w:val="00635FF6"/>
    <w:rsid w:val="00642292"/>
    <w:rsid w:val="00643874"/>
    <w:rsid w:val="006442F9"/>
    <w:rsid w:val="00644E9C"/>
    <w:rsid w:val="00645229"/>
    <w:rsid w:val="00645570"/>
    <w:rsid w:val="00646A34"/>
    <w:rsid w:val="00646C3D"/>
    <w:rsid w:val="006470A1"/>
    <w:rsid w:val="0064790B"/>
    <w:rsid w:val="00647943"/>
    <w:rsid w:val="00647B82"/>
    <w:rsid w:val="006510BD"/>
    <w:rsid w:val="006512AC"/>
    <w:rsid w:val="00653DC5"/>
    <w:rsid w:val="00655A70"/>
    <w:rsid w:val="00656CC2"/>
    <w:rsid w:val="006600E6"/>
    <w:rsid w:val="0066259D"/>
    <w:rsid w:val="00662D07"/>
    <w:rsid w:val="006651F3"/>
    <w:rsid w:val="006652EC"/>
    <w:rsid w:val="006670B8"/>
    <w:rsid w:val="0067111C"/>
    <w:rsid w:val="006711B2"/>
    <w:rsid w:val="00671E4C"/>
    <w:rsid w:val="00671E74"/>
    <w:rsid w:val="00671FD9"/>
    <w:rsid w:val="00672091"/>
    <w:rsid w:val="006725DF"/>
    <w:rsid w:val="00673975"/>
    <w:rsid w:val="006742E5"/>
    <w:rsid w:val="00675597"/>
    <w:rsid w:val="00676950"/>
    <w:rsid w:val="00677543"/>
    <w:rsid w:val="00677990"/>
    <w:rsid w:val="0068093D"/>
    <w:rsid w:val="006841C8"/>
    <w:rsid w:val="00685ACE"/>
    <w:rsid w:val="00687D7F"/>
    <w:rsid w:val="00687EFD"/>
    <w:rsid w:val="00690354"/>
    <w:rsid w:val="00690CCD"/>
    <w:rsid w:val="0069129C"/>
    <w:rsid w:val="006916EE"/>
    <w:rsid w:val="006929B0"/>
    <w:rsid w:val="00692A99"/>
    <w:rsid w:val="006944C6"/>
    <w:rsid w:val="006958A4"/>
    <w:rsid w:val="006963A1"/>
    <w:rsid w:val="00696500"/>
    <w:rsid w:val="006967BA"/>
    <w:rsid w:val="00696961"/>
    <w:rsid w:val="006A0093"/>
    <w:rsid w:val="006A0EF8"/>
    <w:rsid w:val="006A14FB"/>
    <w:rsid w:val="006A1FE2"/>
    <w:rsid w:val="006A4219"/>
    <w:rsid w:val="006A4757"/>
    <w:rsid w:val="006A62C5"/>
    <w:rsid w:val="006A6D4E"/>
    <w:rsid w:val="006A6EBF"/>
    <w:rsid w:val="006B0516"/>
    <w:rsid w:val="006B195E"/>
    <w:rsid w:val="006B1D04"/>
    <w:rsid w:val="006B4E6E"/>
    <w:rsid w:val="006B563F"/>
    <w:rsid w:val="006C1110"/>
    <w:rsid w:val="006C2EE3"/>
    <w:rsid w:val="006C2F0B"/>
    <w:rsid w:val="006C330A"/>
    <w:rsid w:val="006C647C"/>
    <w:rsid w:val="006C6E17"/>
    <w:rsid w:val="006C7108"/>
    <w:rsid w:val="006D212D"/>
    <w:rsid w:val="006D2B8A"/>
    <w:rsid w:val="006D453C"/>
    <w:rsid w:val="006D563D"/>
    <w:rsid w:val="006E0D3E"/>
    <w:rsid w:val="006E219A"/>
    <w:rsid w:val="006E2694"/>
    <w:rsid w:val="006E285E"/>
    <w:rsid w:val="006E330A"/>
    <w:rsid w:val="006E4BDC"/>
    <w:rsid w:val="006E4C7B"/>
    <w:rsid w:val="006E5D7D"/>
    <w:rsid w:val="006E7B59"/>
    <w:rsid w:val="006F39FA"/>
    <w:rsid w:val="006F527A"/>
    <w:rsid w:val="006F689E"/>
    <w:rsid w:val="006F7B24"/>
    <w:rsid w:val="00701134"/>
    <w:rsid w:val="00701240"/>
    <w:rsid w:val="007013A1"/>
    <w:rsid w:val="007039EF"/>
    <w:rsid w:val="0070586B"/>
    <w:rsid w:val="00711388"/>
    <w:rsid w:val="007113EB"/>
    <w:rsid w:val="00712622"/>
    <w:rsid w:val="00714609"/>
    <w:rsid w:val="007164CA"/>
    <w:rsid w:val="007172A0"/>
    <w:rsid w:val="00717776"/>
    <w:rsid w:val="007177D2"/>
    <w:rsid w:val="00717877"/>
    <w:rsid w:val="007179F3"/>
    <w:rsid w:val="00720A7F"/>
    <w:rsid w:val="007212DC"/>
    <w:rsid w:val="0072233A"/>
    <w:rsid w:val="00722411"/>
    <w:rsid w:val="007227C6"/>
    <w:rsid w:val="0072360B"/>
    <w:rsid w:val="00727276"/>
    <w:rsid w:val="00727352"/>
    <w:rsid w:val="007274D9"/>
    <w:rsid w:val="00730616"/>
    <w:rsid w:val="00731CC0"/>
    <w:rsid w:val="007359EB"/>
    <w:rsid w:val="007377BF"/>
    <w:rsid w:val="00740A61"/>
    <w:rsid w:val="007418DC"/>
    <w:rsid w:val="00742210"/>
    <w:rsid w:val="00742EED"/>
    <w:rsid w:val="0074346F"/>
    <w:rsid w:val="00743D31"/>
    <w:rsid w:val="00744151"/>
    <w:rsid w:val="00744711"/>
    <w:rsid w:val="00744F4C"/>
    <w:rsid w:val="007511EF"/>
    <w:rsid w:val="0075206C"/>
    <w:rsid w:val="0075455F"/>
    <w:rsid w:val="00755FA0"/>
    <w:rsid w:val="00761821"/>
    <w:rsid w:val="007618AF"/>
    <w:rsid w:val="00761EC1"/>
    <w:rsid w:val="0076485F"/>
    <w:rsid w:val="007649F9"/>
    <w:rsid w:val="00772DC9"/>
    <w:rsid w:val="007755A1"/>
    <w:rsid w:val="007766B0"/>
    <w:rsid w:val="0078232F"/>
    <w:rsid w:val="00782F6D"/>
    <w:rsid w:val="00783161"/>
    <w:rsid w:val="0078455C"/>
    <w:rsid w:val="0078501D"/>
    <w:rsid w:val="00785BE4"/>
    <w:rsid w:val="00785E1D"/>
    <w:rsid w:val="00786823"/>
    <w:rsid w:val="00786DBA"/>
    <w:rsid w:val="00786EDF"/>
    <w:rsid w:val="00787685"/>
    <w:rsid w:val="00787E63"/>
    <w:rsid w:val="0079033A"/>
    <w:rsid w:val="00791696"/>
    <w:rsid w:val="007935FD"/>
    <w:rsid w:val="007938F6"/>
    <w:rsid w:val="007953C7"/>
    <w:rsid w:val="007969FC"/>
    <w:rsid w:val="0079703B"/>
    <w:rsid w:val="007A094A"/>
    <w:rsid w:val="007A0D88"/>
    <w:rsid w:val="007A1238"/>
    <w:rsid w:val="007A1EA5"/>
    <w:rsid w:val="007A284E"/>
    <w:rsid w:val="007A61CE"/>
    <w:rsid w:val="007A6478"/>
    <w:rsid w:val="007A64C4"/>
    <w:rsid w:val="007A67B5"/>
    <w:rsid w:val="007A7C6F"/>
    <w:rsid w:val="007B13F9"/>
    <w:rsid w:val="007B19FE"/>
    <w:rsid w:val="007B3322"/>
    <w:rsid w:val="007B4837"/>
    <w:rsid w:val="007B4F79"/>
    <w:rsid w:val="007B5655"/>
    <w:rsid w:val="007C0446"/>
    <w:rsid w:val="007C0748"/>
    <w:rsid w:val="007C07F3"/>
    <w:rsid w:val="007C24BB"/>
    <w:rsid w:val="007C37A5"/>
    <w:rsid w:val="007C39E7"/>
    <w:rsid w:val="007C3A21"/>
    <w:rsid w:val="007C5FD3"/>
    <w:rsid w:val="007D13D9"/>
    <w:rsid w:val="007D3387"/>
    <w:rsid w:val="007D404D"/>
    <w:rsid w:val="007D7499"/>
    <w:rsid w:val="007D793A"/>
    <w:rsid w:val="007E003F"/>
    <w:rsid w:val="007E0A41"/>
    <w:rsid w:val="007E1F56"/>
    <w:rsid w:val="007E30B1"/>
    <w:rsid w:val="007E3681"/>
    <w:rsid w:val="007E4D3E"/>
    <w:rsid w:val="007E50E5"/>
    <w:rsid w:val="007E588F"/>
    <w:rsid w:val="007E5ADD"/>
    <w:rsid w:val="007E67C1"/>
    <w:rsid w:val="007E6ABF"/>
    <w:rsid w:val="007E754F"/>
    <w:rsid w:val="007F181A"/>
    <w:rsid w:val="007F2C2D"/>
    <w:rsid w:val="007F2C5F"/>
    <w:rsid w:val="007F6035"/>
    <w:rsid w:val="007F6E79"/>
    <w:rsid w:val="0080177D"/>
    <w:rsid w:val="00802F21"/>
    <w:rsid w:val="00803118"/>
    <w:rsid w:val="00803924"/>
    <w:rsid w:val="008050DB"/>
    <w:rsid w:val="008055F9"/>
    <w:rsid w:val="008059A7"/>
    <w:rsid w:val="00806D14"/>
    <w:rsid w:val="00806FD0"/>
    <w:rsid w:val="008105D6"/>
    <w:rsid w:val="00810C93"/>
    <w:rsid w:val="0081216F"/>
    <w:rsid w:val="008122CC"/>
    <w:rsid w:val="00813484"/>
    <w:rsid w:val="00813BB4"/>
    <w:rsid w:val="00813C66"/>
    <w:rsid w:val="00815314"/>
    <w:rsid w:val="008154BA"/>
    <w:rsid w:val="0082080B"/>
    <w:rsid w:val="008218F1"/>
    <w:rsid w:val="00821FA3"/>
    <w:rsid w:val="00823896"/>
    <w:rsid w:val="00823E31"/>
    <w:rsid w:val="00826546"/>
    <w:rsid w:val="0083058A"/>
    <w:rsid w:val="0083077B"/>
    <w:rsid w:val="00831914"/>
    <w:rsid w:val="008333C4"/>
    <w:rsid w:val="0083391F"/>
    <w:rsid w:val="00834114"/>
    <w:rsid w:val="00834756"/>
    <w:rsid w:val="00837770"/>
    <w:rsid w:val="00840E40"/>
    <w:rsid w:val="0084262A"/>
    <w:rsid w:val="00845FF1"/>
    <w:rsid w:val="008461A3"/>
    <w:rsid w:val="0084742D"/>
    <w:rsid w:val="00850609"/>
    <w:rsid w:val="008516FE"/>
    <w:rsid w:val="00851D41"/>
    <w:rsid w:val="00852104"/>
    <w:rsid w:val="00852834"/>
    <w:rsid w:val="00853B2F"/>
    <w:rsid w:val="00853DB2"/>
    <w:rsid w:val="0085799B"/>
    <w:rsid w:val="00857A72"/>
    <w:rsid w:val="00857AF9"/>
    <w:rsid w:val="0086039E"/>
    <w:rsid w:val="0086046A"/>
    <w:rsid w:val="00861FA5"/>
    <w:rsid w:val="00862A28"/>
    <w:rsid w:val="00862E24"/>
    <w:rsid w:val="00862EC2"/>
    <w:rsid w:val="00863E67"/>
    <w:rsid w:val="00865AB0"/>
    <w:rsid w:val="00865F12"/>
    <w:rsid w:val="008664F9"/>
    <w:rsid w:val="00870762"/>
    <w:rsid w:val="00870956"/>
    <w:rsid w:val="00872D03"/>
    <w:rsid w:val="00873431"/>
    <w:rsid w:val="00874FA0"/>
    <w:rsid w:val="00875CEF"/>
    <w:rsid w:val="00876746"/>
    <w:rsid w:val="00877097"/>
    <w:rsid w:val="0087758A"/>
    <w:rsid w:val="00877641"/>
    <w:rsid w:val="00877657"/>
    <w:rsid w:val="00880F0A"/>
    <w:rsid w:val="00881600"/>
    <w:rsid w:val="00882E3C"/>
    <w:rsid w:val="0088410E"/>
    <w:rsid w:val="00885C04"/>
    <w:rsid w:val="00886847"/>
    <w:rsid w:val="008906FE"/>
    <w:rsid w:val="00892B77"/>
    <w:rsid w:val="0089453E"/>
    <w:rsid w:val="00895056"/>
    <w:rsid w:val="008964F2"/>
    <w:rsid w:val="00896A9F"/>
    <w:rsid w:val="008A0A3F"/>
    <w:rsid w:val="008A2B1F"/>
    <w:rsid w:val="008A3E37"/>
    <w:rsid w:val="008A4A50"/>
    <w:rsid w:val="008A4EB7"/>
    <w:rsid w:val="008A5972"/>
    <w:rsid w:val="008A62F5"/>
    <w:rsid w:val="008A7F99"/>
    <w:rsid w:val="008B0C96"/>
    <w:rsid w:val="008B0DE5"/>
    <w:rsid w:val="008B1CD9"/>
    <w:rsid w:val="008B227E"/>
    <w:rsid w:val="008B3380"/>
    <w:rsid w:val="008B38AD"/>
    <w:rsid w:val="008B435A"/>
    <w:rsid w:val="008B510A"/>
    <w:rsid w:val="008B51C3"/>
    <w:rsid w:val="008B57C7"/>
    <w:rsid w:val="008B5932"/>
    <w:rsid w:val="008B6757"/>
    <w:rsid w:val="008B774B"/>
    <w:rsid w:val="008C0C96"/>
    <w:rsid w:val="008C295F"/>
    <w:rsid w:val="008C3FF8"/>
    <w:rsid w:val="008C4A0B"/>
    <w:rsid w:val="008C67E0"/>
    <w:rsid w:val="008D06ED"/>
    <w:rsid w:val="008D1795"/>
    <w:rsid w:val="008D30BE"/>
    <w:rsid w:val="008D38AB"/>
    <w:rsid w:val="008D3B7D"/>
    <w:rsid w:val="008D3C71"/>
    <w:rsid w:val="008D53E5"/>
    <w:rsid w:val="008D5BD7"/>
    <w:rsid w:val="008D5D55"/>
    <w:rsid w:val="008D6F6F"/>
    <w:rsid w:val="008D7EA2"/>
    <w:rsid w:val="008E0035"/>
    <w:rsid w:val="008E006E"/>
    <w:rsid w:val="008E209A"/>
    <w:rsid w:val="008E4B1C"/>
    <w:rsid w:val="008F0F61"/>
    <w:rsid w:val="008F2971"/>
    <w:rsid w:val="008F319D"/>
    <w:rsid w:val="008F4209"/>
    <w:rsid w:val="008F69F6"/>
    <w:rsid w:val="008F730E"/>
    <w:rsid w:val="008F767D"/>
    <w:rsid w:val="008F7F8D"/>
    <w:rsid w:val="0090127E"/>
    <w:rsid w:val="00902069"/>
    <w:rsid w:val="00904FB4"/>
    <w:rsid w:val="009072A9"/>
    <w:rsid w:val="00907892"/>
    <w:rsid w:val="00912AAA"/>
    <w:rsid w:val="00912D66"/>
    <w:rsid w:val="009140C3"/>
    <w:rsid w:val="00914161"/>
    <w:rsid w:val="009150B0"/>
    <w:rsid w:val="00915679"/>
    <w:rsid w:val="00916C46"/>
    <w:rsid w:val="009171E2"/>
    <w:rsid w:val="00917D52"/>
    <w:rsid w:val="00920756"/>
    <w:rsid w:val="009212EB"/>
    <w:rsid w:val="00924403"/>
    <w:rsid w:val="00924AB2"/>
    <w:rsid w:val="00927850"/>
    <w:rsid w:val="00930C86"/>
    <w:rsid w:val="00933776"/>
    <w:rsid w:val="00933824"/>
    <w:rsid w:val="00934330"/>
    <w:rsid w:val="00934334"/>
    <w:rsid w:val="00937070"/>
    <w:rsid w:val="00937330"/>
    <w:rsid w:val="00940588"/>
    <w:rsid w:val="00941D2A"/>
    <w:rsid w:val="0094245F"/>
    <w:rsid w:val="00943F5A"/>
    <w:rsid w:val="00944A47"/>
    <w:rsid w:val="00945756"/>
    <w:rsid w:val="00946172"/>
    <w:rsid w:val="0094636B"/>
    <w:rsid w:val="0094650F"/>
    <w:rsid w:val="00947044"/>
    <w:rsid w:val="0094754E"/>
    <w:rsid w:val="00947651"/>
    <w:rsid w:val="00950702"/>
    <w:rsid w:val="00950DFB"/>
    <w:rsid w:val="009520A3"/>
    <w:rsid w:val="00952935"/>
    <w:rsid w:val="00952DE7"/>
    <w:rsid w:val="00953558"/>
    <w:rsid w:val="00953763"/>
    <w:rsid w:val="009541DE"/>
    <w:rsid w:val="0095427E"/>
    <w:rsid w:val="00954ACA"/>
    <w:rsid w:val="009552D4"/>
    <w:rsid w:val="009558C1"/>
    <w:rsid w:val="00955A66"/>
    <w:rsid w:val="00956735"/>
    <w:rsid w:val="0095720A"/>
    <w:rsid w:val="00957D99"/>
    <w:rsid w:val="0096150B"/>
    <w:rsid w:val="0096199A"/>
    <w:rsid w:val="00962FA4"/>
    <w:rsid w:val="00963656"/>
    <w:rsid w:val="00963897"/>
    <w:rsid w:val="009644D1"/>
    <w:rsid w:val="00966573"/>
    <w:rsid w:val="0096722E"/>
    <w:rsid w:val="00967578"/>
    <w:rsid w:val="0097069F"/>
    <w:rsid w:val="00971185"/>
    <w:rsid w:val="00971C41"/>
    <w:rsid w:val="0097236C"/>
    <w:rsid w:val="00972660"/>
    <w:rsid w:val="00973A49"/>
    <w:rsid w:val="0097469A"/>
    <w:rsid w:val="0097632E"/>
    <w:rsid w:val="00977A03"/>
    <w:rsid w:val="00980EA3"/>
    <w:rsid w:val="00983FE7"/>
    <w:rsid w:val="009855C6"/>
    <w:rsid w:val="009865F4"/>
    <w:rsid w:val="00987009"/>
    <w:rsid w:val="00987047"/>
    <w:rsid w:val="009878A6"/>
    <w:rsid w:val="00987ECD"/>
    <w:rsid w:val="0099055B"/>
    <w:rsid w:val="0099086E"/>
    <w:rsid w:val="009911A5"/>
    <w:rsid w:val="0099209D"/>
    <w:rsid w:val="009924F7"/>
    <w:rsid w:val="00992C30"/>
    <w:rsid w:val="00994B64"/>
    <w:rsid w:val="00995F9D"/>
    <w:rsid w:val="00996E16"/>
    <w:rsid w:val="00997037"/>
    <w:rsid w:val="00997EA5"/>
    <w:rsid w:val="009A074E"/>
    <w:rsid w:val="009A0BAD"/>
    <w:rsid w:val="009A11A8"/>
    <w:rsid w:val="009A2303"/>
    <w:rsid w:val="009A24C9"/>
    <w:rsid w:val="009A32DC"/>
    <w:rsid w:val="009A3F5C"/>
    <w:rsid w:val="009A45EB"/>
    <w:rsid w:val="009A5F7A"/>
    <w:rsid w:val="009A691A"/>
    <w:rsid w:val="009A7F42"/>
    <w:rsid w:val="009B0AA4"/>
    <w:rsid w:val="009B22A1"/>
    <w:rsid w:val="009B2A8A"/>
    <w:rsid w:val="009B2E53"/>
    <w:rsid w:val="009B3085"/>
    <w:rsid w:val="009B3B0F"/>
    <w:rsid w:val="009B3BEB"/>
    <w:rsid w:val="009B7066"/>
    <w:rsid w:val="009C26A1"/>
    <w:rsid w:val="009C2700"/>
    <w:rsid w:val="009C2783"/>
    <w:rsid w:val="009C671A"/>
    <w:rsid w:val="009C7854"/>
    <w:rsid w:val="009C7AC4"/>
    <w:rsid w:val="009D0183"/>
    <w:rsid w:val="009D0724"/>
    <w:rsid w:val="009D1058"/>
    <w:rsid w:val="009D1363"/>
    <w:rsid w:val="009D3698"/>
    <w:rsid w:val="009D392F"/>
    <w:rsid w:val="009D4E19"/>
    <w:rsid w:val="009D6E1E"/>
    <w:rsid w:val="009D6E9E"/>
    <w:rsid w:val="009D7A75"/>
    <w:rsid w:val="009E0099"/>
    <w:rsid w:val="009E0865"/>
    <w:rsid w:val="009E1D92"/>
    <w:rsid w:val="009E26DF"/>
    <w:rsid w:val="009E2E1A"/>
    <w:rsid w:val="009E3166"/>
    <w:rsid w:val="009E3733"/>
    <w:rsid w:val="009E3B60"/>
    <w:rsid w:val="009E4224"/>
    <w:rsid w:val="009E5368"/>
    <w:rsid w:val="009E602A"/>
    <w:rsid w:val="009E7BEF"/>
    <w:rsid w:val="009F05F6"/>
    <w:rsid w:val="009F4623"/>
    <w:rsid w:val="009F4A31"/>
    <w:rsid w:val="009F63B5"/>
    <w:rsid w:val="009F6E6A"/>
    <w:rsid w:val="00A008B2"/>
    <w:rsid w:val="00A02276"/>
    <w:rsid w:val="00A04B63"/>
    <w:rsid w:val="00A050FF"/>
    <w:rsid w:val="00A05370"/>
    <w:rsid w:val="00A06131"/>
    <w:rsid w:val="00A0630E"/>
    <w:rsid w:val="00A074C4"/>
    <w:rsid w:val="00A075BD"/>
    <w:rsid w:val="00A11B29"/>
    <w:rsid w:val="00A14280"/>
    <w:rsid w:val="00A1696C"/>
    <w:rsid w:val="00A17EE3"/>
    <w:rsid w:val="00A205F8"/>
    <w:rsid w:val="00A2061C"/>
    <w:rsid w:val="00A20BAC"/>
    <w:rsid w:val="00A20F65"/>
    <w:rsid w:val="00A20FEB"/>
    <w:rsid w:val="00A216F4"/>
    <w:rsid w:val="00A222CB"/>
    <w:rsid w:val="00A241CA"/>
    <w:rsid w:val="00A243A9"/>
    <w:rsid w:val="00A25A3F"/>
    <w:rsid w:val="00A277DD"/>
    <w:rsid w:val="00A27D0D"/>
    <w:rsid w:val="00A302E8"/>
    <w:rsid w:val="00A30493"/>
    <w:rsid w:val="00A3216D"/>
    <w:rsid w:val="00A3266F"/>
    <w:rsid w:val="00A344BD"/>
    <w:rsid w:val="00A34EB2"/>
    <w:rsid w:val="00A36C83"/>
    <w:rsid w:val="00A40727"/>
    <w:rsid w:val="00A414D9"/>
    <w:rsid w:val="00A41FC0"/>
    <w:rsid w:val="00A433D0"/>
    <w:rsid w:val="00A43D13"/>
    <w:rsid w:val="00A44988"/>
    <w:rsid w:val="00A44DDF"/>
    <w:rsid w:val="00A45042"/>
    <w:rsid w:val="00A4507D"/>
    <w:rsid w:val="00A462B1"/>
    <w:rsid w:val="00A46567"/>
    <w:rsid w:val="00A46583"/>
    <w:rsid w:val="00A47829"/>
    <w:rsid w:val="00A513C0"/>
    <w:rsid w:val="00A517FC"/>
    <w:rsid w:val="00A5280A"/>
    <w:rsid w:val="00A52F5D"/>
    <w:rsid w:val="00A53434"/>
    <w:rsid w:val="00A53768"/>
    <w:rsid w:val="00A5421E"/>
    <w:rsid w:val="00A54266"/>
    <w:rsid w:val="00A54791"/>
    <w:rsid w:val="00A5582F"/>
    <w:rsid w:val="00A55868"/>
    <w:rsid w:val="00A63EA1"/>
    <w:rsid w:val="00A648E5"/>
    <w:rsid w:val="00A64DAE"/>
    <w:rsid w:val="00A650B3"/>
    <w:rsid w:val="00A669A2"/>
    <w:rsid w:val="00A70307"/>
    <w:rsid w:val="00A70723"/>
    <w:rsid w:val="00A70A5D"/>
    <w:rsid w:val="00A718A4"/>
    <w:rsid w:val="00A7227A"/>
    <w:rsid w:val="00A72EC0"/>
    <w:rsid w:val="00A734EF"/>
    <w:rsid w:val="00A73A00"/>
    <w:rsid w:val="00A75324"/>
    <w:rsid w:val="00A75998"/>
    <w:rsid w:val="00A76B98"/>
    <w:rsid w:val="00A7786A"/>
    <w:rsid w:val="00A800F2"/>
    <w:rsid w:val="00A80212"/>
    <w:rsid w:val="00A80795"/>
    <w:rsid w:val="00A813A0"/>
    <w:rsid w:val="00A820E6"/>
    <w:rsid w:val="00A8348E"/>
    <w:rsid w:val="00A84D17"/>
    <w:rsid w:val="00A85917"/>
    <w:rsid w:val="00A85A20"/>
    <w:rsid w:val="00A85A7F"/>
    <w:rsid w:val="00A86E8C"/>
    <w:rsid w:val="00A91D08"/>
    <w:rsid w:val="00A92416"/>
    <w:rsid w:val="00A92754"/>
    <w:rsid w:val="00A92DE5"/>
    <w:rsid w:val="00A9318A"/>
    <w:rsid w:val="00A93FB7"/>
    <w:rsid w:val="00A94E94"/>
    <w:rsid w:val="00A95B36"/>
    <w:rsid w:val="00A9624B"/>
    <w:rsid w:val="00A97001"/>
    <w:rsid w:val="00A973AA"/>
    <w:rsid w:val="00AA030A"/>
    <w:rsid w:val="00AA0EB6"/>
    <w:rsid w:val="00AA1C61"/>
    <w:rsid w:val="00AA2BD2"/>
    <w:rsid w:val="00AA3014"/>
    <w:rsid w:val="00AA395E"/>
    <w:rsid w:val="00AA583C"/>
    <w:rsid w:val="00AA58DE"/>
    <w:rsid w:val="00AA773F"/>
    <w:rsid w:val="00AA7D83"/>
    <w:rsid w:val="00AB0F79"/>
    <w:rsid w:val="00AB2D8D"/>
    <w:rsid w:val="00AB2FD2"/>
    <w:rsid w:val="00AB3D84"/>
    <w:rsid w:val="00AB3DEA"/>
    <w:rsid w:val="00AB4004"/>
    <w:rsid w:val="00AB6C9A"/>
    <w:rsid w:val="00AB7A91"/>
    <w:rsid w:val="00AB7DDC"/>
    <w:rsid w:val="00AC021E"/>
    <w:rsid w:val="00AC19FA"/>
    <w:rsid w:val="00AC2421"/>
    <w:rsid w:val="00AC3DF4"/>
    <w:rsid w:val="00AC3ECC"/>
    <w:rsid w:val="00AC640C"/>
    <w:rsid w:val="00AD0A23"/>
    <w:rsid w:val="00AD1DD4"/>
    <w:rsid w:val="00AD1E5C"/>
    <w:rsid w:val="00AD29C7"/>
    <w:rsid w:val="00AD2C76"/>
    <w:rsid w:val="00AD31D0"/>
    <w:rsid w:val="00AD437A"/>
    <w:rsid w:val="00AD47D7"/>
    <w:rsid w:val="00AD53A8"/>
    <w:rsid w:val="00AD5A1E"/>
    <w:rsid w:val="00AD5AC5"/>
    <w:rsid w:val="00AD7C5B"/>
    <w:rsid w:val="00AE02CA"/>
    <w:rsid w:val="00AE1D64"/>
    <w:rsid w:val="00AE585A"/>
    <w:rsid w:val="00AE585E"/>
    <w:rsid w:val="00AE7A64"/>
    <w:rsid w:val="00AF016C"/>
    <w:rsid w:val="00AF03EA"/>
    <w:rsid w:val="00AF0780"/>
    <w:rsid w:val="00AF102E"/>
    <w:rsid w:val="00AF1A94"/>
    <w:rsid w:val="00AF2C09"/>
    <w:rsid w:val="00AF2D94"/>
    <w:rsid w:val="00AF3FEB"/>
    <w:rsid w:val="00AF4674"/>
    <w:rsid w:val="00AF4ACA"/>
    <w:rsid w:val="00AF592A"/>
    <w:rsid w:val="00AF604F"/>
    <w:rsid w:val="00AF64CF"/>
    <w:rsid w:val="00AF6B89"/>
    <w:rsid w:val="00B00415"/>
    <w:rsid w:val="00B018FB"/>
    <w:rsid w:val="00B02388"/>
    <w:rsid w:val="00B02CC3"/>
    <w:rsid w:val="00B04770"/>
    <w:rsid w:val="00B052A6"/>
    <w:rsid w:val="00B05968"/>
    <w:rsid w:val="00B05E70"/>
    <w:rsid w:val="00B07A1F"/>
    <w:rsid w:val="00B10A87"/>
    <w:rsid w:val="00B15639"/>
    <w:rsid w:val="00B16DC3"/>
    <w:rsid w:val="00B17586"/>
    <w:rsid w:val="00B203E3"/>
    <w:rsid w:val="00B21A13"/>
    <w:rsid w:val="00B2278C"/>
    <w:rsid w:val="00B228AC"/>
    <w:rsid w:val="00B22B99"/>
    <w:rsid w:val="00B24362"/>
    <w:rsid w:val="00B2451A"/>
    <w:rsid w:val="00B261AF"/>
    <w:rsid w:val="00B26BA7"/>
    <w:rsid w:val="00B2708D"/>
    <w:rsid w:val="00B279BD"/>
    <w:rsid w:val="00B31A68"/>
    <w:rsid w:val="00B31ABC"/>
    <w:rsid w:val="00B31F95"/>
    <w:rsid w:val="00B32DEA"/>
    <w:rsid w:val="00B33700"/>
    <w:rsid w:val="00B341F4"/>
    <w:rsid w:val="00B34898"/>
    <w:rsid w:val="00B35565"/>
    <w:rsid w:val="00B40E9D"/>
    <w:rsid w:val="00B43369"/>
    <w:rsid w:val="00B44036"/>
    <w:rsid w:val="00B445C9"/>
    <w:rsid w:val="00B44A6C"/>
    <w:rsid w:val="00B44A93"/>
    <w:rsid w:val="00B45BB7"/>
    <w:rsid w:val="00B45C55"/>
    <w:rsid w:val="00B46630"/>
    <w:rsid w:val="00B47723"/>
    <w:rsid w:val="00B47A3E"/>
    <w:rsid w:val="00B503CD"/>
    <w:rsid w:val="00B530E4"/>
    <w:rsid w:val="00B539E7"/>
    <w:rsid w:val="00B53BCB"/>
    <w:rsid w:val="00B55D1B"/>
    <w:rsid w:val="00B577BA"/>
    <w:rsid w:val="00B602A3"/>
    <w:rsid w:val="00B60CB3"/>
    <w:rsid w:val="00B61937"/>
    <w:rsid w:val="00B6203E"/>
    <w:rsid w:val="00B625FC"/>
    <w:rsid w:val="00B6329C"/>
    <w:rsid w:val="00B63373"/>
    <w:rsid w:val="00B63C8B"/>
    <w:rsid w:val="00B64609"/>
    <w:rsid w:val="00B64F39"/>
    <w:rsid w:val="00B674DB"/>
    <w:rsid w:val="00B75601"/>
    <w:rsid w:val="00B7655E"/>
    <w:rsid w:val="00B76DA4"/>
    <w:rsid w:val="00B77C58"/>
    <w:rsid w:val="00B77E27"/>
    <w:rsid w:val="00B80DE1"/>
    <w:rsid w:val="00B8139B"/>
    <w:rsid w:val="00B819F7"/>
    <w:rsid w:val="00B81FFC"/>
    <w:rsid w:val="00B82982"/>
    <w:rsid w:val="00B830D6"/>
    <w:rsid w:val="00B850F5"/>
    <w:rsid w:val="00B8586D"/>
    <w:rsid w:val="00B865D8"/>
    <w:rsid w:val="00B866B8"/>
    <w:rsid w:val="00B905F6"/>
    <w:rsid w:val="00B90C0D"/>
    <w:rsid w:val="00B91620"/>
    <w:rsid w:val="00B91EAB"/>
    <w:rsid w:val="00B91EEE"/>
    <w:rsid w:val="00B92F51"/>
    <w:rsid w:val="00B95A4C"/>
    <w:rsid w:val="00B96D83"/>
    <w:rsid w:val="00BA04DA"/>
    <w:rsid w:val="00BA090A"/>
    <w:rsid w:val="00BA0AED"/>
    <w:rsid w:val="00BA26F2"/>
    <w:rsid w:val="00BA35DC"/>
    <w:rsid w:val="00BA3E9D"/>
    <w:rsid w:val="00BA4DBE"/>
    <w:rsid w:val="00BA6124"/>
    <w:rsid w:val="00BA6259"/>
    <w:rsid w:val="00BA7747"/>
    <w:rsid w:val="00BA7D14"/>
    <w:rsid w:val="00BB02A5"/>
    <w:rsid w:val="00BB20FA"/>
    <w:rsid w:val="00BB25EF"/>
    <w:rsid w:val="00BB65FF"/>
    <w:rsid w:val="00BB78B6"/>
    <w:rsid w:val="00BC0DC8"/>
    <w:rsid w:val="00BC20F7"/>
    <w:rsid w:val="00BC407A"/>
    <w:rsid w:val="00BC46D0"/>
    <w:rsid w:val="00BC715A"/>
    <w:rsid w:val="00BC7536"/>
    <w:rsid w:val="00BC7599"/>
    <w:rsid w:val="00BD0BE3"/>
    <w:rsid w:val="00BD2028"/>
    <w:rsid w:val="00BD358F"/>
    <w:rsid w:val="00BD6511"/>
    <w:rsid w:val="00BE0F5F"/>
    <w:rsid w:val="00BE1821"/>
    <w:rsid w:val="00BE72E0"/>
    <w:rsid w:val="00BE7932"/>
    <w:rsid w:val="00BE7BFE"/>
    <w:rsid w:val="00BE7E59"/>
    <w:rsid w:val="00BF5596"/>
    <w:rsid w:val="00BF64DB"/>
    <w:rsid w:val="00BF65B2"/>
    <w:rsid w:val="00BF6BC3"/>
    <w:rsid w:val="00BF7AFE"/>
    <w:rsid w:val="00C0277B"/>
    <w:rsid w:val="00C02CF2"/>
    <w:rsid w:val="00C03B15"/>
    <w:rsid w:val="00C061F2"/>
    <w:rsid w:val="00C06856"/>
    <w:rsid w:val="00C07846"/>
    <w:rsid w:val="00C10A88"/>
    <w:rsid w:val="00C11AEB"/>
    <w:rsid w:val="00C11BE9"/>
    <w:rsid w:val="00C13CD3"/>
    <w:rsid w:val="00C16697"/>
    <w:rsid w:val="00C176B8"/>
    <w:rsid w:val="00C21B66"/>
    <w:rsid w:val="00C2232A"/>
    <w:rsid w:val="00C223D0"/>
    <w:rsid w:val="00C228F5"/>
    <w:rsid w:val="00C2291D"/>
    <w:rsid w:val="00C23061"/>
    <w:rsid w:val="00C243E7"/>
    <w:rsid w:val="00C24C7A"/>
    <w:rsid w:val="00C27AB6"/>
    <w:rsid w:val="00C27DEF"/>
    <w:rsid w:val="00C30204"/>
    <w:rsid w:val="00C319C6"/>
    <w:rsid w:val="00C31F11"/>
    <w:rsid w:val="00C334EA"/>
    <w:rsid w:val="00C345FE"/>
    <w:rsid w:val="00C3757B"/>
    <w:rsid w:val="00C37976"/>
    <w:rsid w:val="00C37A47"/>
    <w:rsid w:val="00C433D4"/>
    <w:rsid w:val="00C4398F"/>
    <w:rsid w:val="00C43AF7"/>
    <w:rsid w:val="00C43EE5"/>
    <w:rsid w:val="00C45056"/>
    <w:rsid w:val="00C459E5"/>
    <w:rsid w:val="00C4658F"/>
    <w:rsid w:val="00C46AEA"/>
    <w:rsid w:val="00C47074"/>
    <w:rsid w:val="00C47415"/>
    <w:rsid w:val="00C47D5A"/>
    <w:rsid w:val="00C50275"/>
    <w:rsid w:val="00C504B5"/>
    <w:rsid w:val="00C510BD"/>
    <w:rsid w:val="00C51266"/>
    <w:rsid w:val="00C529D7"/>
    <w:rsid w:val="00C5478A"/>
    <w:rsid w:val="00C54EEA"/>
    <w:rsid w:val="00C55075"/>
    <w:rsid w:val="00C56DBD"/>
    <w:rsid w:val="00C607D5"/>
    <w:rsid w:val="00C61C7E"/>
    <w:rsid w:val="00C639E9"/>
    <w:rsid w:val="00C65CD1"/>
    <w:rsid w:val="00C65E9A"/>
    <w:rsid w:val="00C66F9B"/>
    <w:rsid w:val="00C674AF"/>
    <w:rsid w:val="00C67D19"/>
    <w:rsid w:val="00C67E65"/>
    <w:rsid w:val="00C72F14"/>
    <w:rsid w:val="00C73260"/>
    <w:rsid w:val="00C739E3"/>
    <w:rsid w:val="00C745D6"/>
    <w:rsid w:val="00C75913"/>
    <w:rsid w:val="00C75E9D"/>
    <w:rsid w:val="00C762F5"/>
    <w:rsid w:val="00C804B8"/>
    <w:rsid w:val="00C81AEE"/>
    <w:rsid w:val="00C82BDA"/>
    <w:rsid w:val="00C836B7"/>
    <w:rsid w:val="00C84073"/>
    <w:rsid w:val="00C84842"/>
    <w:rsid w:val="00C85CD2"/>
    <w:rsid w:val="00C87467"/>
    <w:rsid w:val="00C87622"/>
    <w:rsid w:val="00C90BAE"/>
    <w:rsid w:val="00C94652"/>
    <w:rsid w:val="00C94BF1"/>
    <w:rsid w:val="00C94F8A"/>
    <w:rsid w:val="00C954CA"/>
    <w:rsid w:val="00C96EC7"/>
    <w:rsid w:val="00CA0231"/>
    <w:rsid w:val="00CA08E0"/>
    <w:rsid w:val="00CA1A29"/>
    <w:rsid w:val="00CA547F"/>
    <w:rsid w:val="00CA5E52"/>
    <w:rsid w:val="00CA6292"/>
    <w:rsid w:val="00CA6593"/>
    <w:rsid w:val="00CA6A89"/>
    <w:rsid w:val="00CA6EBB"/>
    <w:rsid w:val="00CB0F82"/>
    <w:rsid w:val="00CB17DB"/>
    <w:rsid w:val="00CB2047"/>
    <w:rsid w:val="00CB277B"/>
    <w:rsid w:val="00CB2A14"/>
    <w:rsid w:val="00CB2D7A"/>
    <w:rsid w:val="00CB396D"/>
    <w:rsid w:val="00CB51C2"/>
    <w:rsid w:val="00CB551A"/>
    <w:rsid w:val="00CB5DC6"/>
    <w:rsid w:val="00CB7E57"/>
    <w:rsid w:val="00CC01E3"/>
    <w:rsid w:val="00CC02B9"/>
    <w:rsid w:val="00CC085A"/>
    <w:rsid w:val="00CC2770"/>
    <w:rsid w:val="00CC4C46"/>
    <w:rsid w:val="00CC5541"/>
    <w:rsid w:val="00CC621B"/>
    <w:rsid w:val="00CC6884"/>
    <w:rsid w:val="00CC6EB9"/>
    <w:rsid w:val="00CC7059"/>
    <w:rsid w:val="00CD11F7"/>
    <w:rsid w:val="00CD1A85"/>
    <w:rsid w:val="00CD2313"/>
    <w:rsid w:val="00CD2F30"/>
    <w:rsid w:val="00CD3811"/>
    <w:rsid w:val="00CD7C3E"/>
    <w:rsid w:val="00CE12BD"/>
    <w:rsid w:val="00CE15F2"/>
    <w:rsid w:val="00CE35E5"/>
    <w:rsid w:val="00CE4455"/>
    <w:rsid w:val="00CE5CAA"/>
    <w:rsid w:val="00CE6505"/>
    <w:rsid w:val="00CE715F"/>
    <w:rsid w:val="00CF167B"/>
    <w:rsid w:val="00CF178C"/>
    <w:rsid w:val="00CF2677"/>
    <w:rsid w:val="00CF2776"/>
    <w:rsid w:val="00CF2937"/>
    <w:rsid w:val="00CF3391"/>
    <w:rsid w:val="00CF3A1B"/>
    <w:rsid w:val="00CF54CB"/>
    <w:rsid w:val="00CF6058"/>
    <w:rsid w:val="00CF6FC7"/>
    <w:rsid w:val="00D02578"/>
    <w:rsid w:val="00D042AF"/>
    <w:rsid w:val="00D05062"/>
    <w:rsid w:val="00D06327"/>
    <w:rsid w:val="00D07F70"/>
    <w:rsid w:val="00D100EC"/>
    <w:rsid w:val="00D1047D"/>
    <w:rsid w:val="00D11283"/>
    <w:rsid w:val="00D1215A"/>
    <w:rsid w:val="00D12A4F"/>
    <w:rsid w:val="00D143B7"/>
    <w:rsid w:val="00D15A4F"/>
    <w:rsid w:val="00D15B05"/>
    <w:rsid w:val="00D15B1E"/>
    <w:rsid w:val="00D15B6C"/>
    <w:rsid w:val="00D165D6"/>
    <w:rsid w:val="00D174CE"/>
    <w:rsid w:val="00D177A6"/>
    <w:rsid w:val="00D20B72"/>
    <w:rsid w:val="00D20B76"/>
    <w:rsid w:val="00D21967"/>
    <w:rsid w:val="00D23106"/>
    <w:rsid w:val="00D25E24"/>
    <w:rsid w:val="00D26811"/>
    <w:rsid w:val="00D30C5C"/>
    <w:rsid w:val="00D30D74"/>
    <w:rsid w:val="00D31DC3"/>
    <w:rsid w:val="00D34B15"/>
    <w:rsid w:val="00D366B1"/>
    <w:rsid w:val="00D36C7A"/>
    <w:rsid w:val="00D37961"/>
    <w:rsid w:val="00D42F69"/>
    <w:rsid w:val="00D43094"/>
    <w:rsid w:val="00D45290"/>
    <w:rsid w:val="00D45865"/>
    <w:rsid w:val="00D47279"/>
    <w:rsid w:val="00D5237E"/>
    <w:rsid w:val="00D529CA"/>
    <w:rsid w:val="00D548C7"/>
    <w:rsid w:val="00D5575B"/>
    <w:rsid w:val="00D56154"/>
    <w:rsid w:val="00D56F6A"/>
    <w:rsid w:val="00D6051C"/>
    <w:rsid w:val="00D625B7"/>
    <w:rsid w:val="00D643CF"/>
    <w:rsid w:val="00D64D2F"/>
    <w:rsid w:val="00D66F40"/>
    <w:rsid w:val="00D672C6"/>
    <w:rsid w:val="00D67EE0"/>
    <w:rsid w:val="00D713F5"/>
    <w:rsid w:val="00D73508"/>
    <w:rsid w:val="00D747C7"/>
    <w:rsid w:val="00D74B5B"/>
    <w:rsid w:val="00D75C44"/>
    <w:rsid w:val="00D7725E"/>
    <w:rsid w:val="00D77582"/>
    <w:rsid w:val="00D777F6"/>
    <w:rsid w:val="00D77999"/>
    <w:rsid w:val="00D8055A"/>
    <w:rsid w:val="00D80DBF"/>
    <w:rsid w:val="00D8127A"/>
    <w:rsid w:val="00D81C23"/>
    <w:rsid w:val="00D82239"/>
    <w:rsid w:val="00D83694"/>
    <w:rsid w:val="00D84F42"/>
    <w:rsid w:val="00D8644E"/>
    <w:rsid w:val="00D8668F"/>
    <w:rsid w:val="00D91ED4"/>
    <w:rsid w:val="00D9366D"/>
    <w:rsid w:val="00D93993"/>
    <w:rsid w:val="00D94319"/>
    <w:rsid w:val="00D944F2"/>
    <w:rsid w:val="00D94CAE"/>
    <w:rsid w:val="00D969E2"/>
    <w:rsid w:val="00D97AA5"/>
    <w:rsid w:val="00D97D71"/>
    <w:rsid w:val="00DA0B5D"/>
    <w:rsid w:val="00DA1D41"/>
    <w:rsid w:val="00DA2CCB"/>
    <w:rsid w:val="00DA4FF1"/>
    <w:rsid w:val="00DA579C"/>
    <w:rsid w:val="00DA6088"/>
    <w:rsid w:val="00DA7131"/>
    <w:rsid w:val="00DA7F41"/>
    <w:rsid w:val="00DB06AC"/>
    <w:rsid w:val="00DB3BF6"/>
    <w:rsid w:val="00DB50C9"/>
    <w:rsid w:val="00DB5308"/>
    <w:rsid w:val="00DB5BBB"/>
    <w:rsid w:val="00DB70A6"/>
    <w:rsid w:val="00DB7741"/>
    <w:rsid w:val="00DC0AC5"/>
    <w:rsid w:val="00DC199B"/>
    <w:rsid w:val="00DC2DA3"/>
    <w:rsid w:val="00DC57B6"/>
    <w:rsid w:val="00DC5B94"/>
    <w:rsid w:val="00DD0528"/>
    <w:rsid w:val="00DD0A54"/>
    <w:rsid w:val="00DD1EFD"/>
    <w:rsid w:val="00DD2180"/>
    <w:rsid w:val="00DD2B48"/>
    <w:rsid w:val="00DD2D58"/>
    <w:rsid w:val="00DD43FC"/>
    <w:rsid w:val="00DD4595"/>
    <w:rsid w:val="00DD6766"/>
    <w:rsid w:val="00DE0E65"/>
    <w:rsid w:val="00DE270C"/>
    <w:rsid w:val="00DE4275"/>
    <w:rsid w:val="00DE4FEF"/>
    <w:rsid w:val="00DE5020"/>
    <w:rsid w:val="00DE7784"/>
    <w:rsid w:val="00DF1AA3"/>
    <w:rsid w:val="00DF2DF6"/>
    <w:rsid w:val="00DF5116"/>
    <w:rsid w:val="00DF5D84"/>
    <w:rsid w:val="00DF6514"/>
    <w:rsid w:val="00DF7481"/>
    <w:rsid w:val="00DF7572"/>
    <w:rsid w:val="00E01973"/>
    <w:rsid w:val="00E01CAA"/>
    <w:rsid w:val="00E03B57"/>
    <w:rsid w:val="00E04618"/>
    <w:rsid w:val="00E046BA"/>
    <w:rsid w:val="00E05815"/>
    <w:rsid w:val="00E0658F"/>
    <w:rsid w:val="00E06665"/>
    <w:rsid w:val="00E06C5A"/>
    <w:rsid w:val="00E113E3"/>
    <w:rsid w:val="00E15135"/>
    <w:rsid w:val="00E1517C"/>
    <w:rsid w:val="00E1552A"/>
    <w:rsid w:val="00E20A6E"/>
    <w:rsid w:val="00E2171E"/>
    <w:rsid w:val="00E21772"/>
    <w:rsid w:val="00E217EC"/>
    <w:rsid w:val="00E23617"/>
    <w:rsid w:val="00E23949"/>
    <w:rsid w:val="00E23C85"/>
    <w:rsid w:val="00E2460E"/>
    <w:rsid w:val="00E24CA1"/>
    <w:rsid w:val="00E25A66"/>
    <w:rsid w:val="00E3094F"/>
    <w:rsid w:val="00E3101D"/>
    <w:rsid w:val="00E31262"/>
    <w:rsid w:val="00E31AF6"/>
    <w:rsid w:val="00E32CDD"/>
    <w:rsid w:val="00E33D0C"/>
    <w:rsid w:val="00E3511D"/>
    <w:rsid w:val="00E3572D"/>
    <w:rsid w:val="00E35CE9"/>
    <w:rsid w:val="00E37801"/>
    <w:rsid w:val="00E37944"/>
    <w:rsid w:val="00E41766"/>
    <w:rsid w:val="00E42470"/>
    <w:rsid w:val="00E4281E"/>
    <w:rsid w:val="00E4599D"/>
    <w:rsid w:val="00E45F6C"/>
    <w:rsid w:val="00E4605A"/>
    <w:rsid w:val="00E50232"/>
    <w:rsid w:val="00E527F1"/>
    <w:rsid w:val="00E52D3B"/>
    <w:rsid w:val="00E532A8"/>
    <w:rsid w:val="00E543F0"/>
    <w:rsid w:val="00E54C3D"/>
    <w:rsid w:val="00E5529E"/>
    <w:rsid w:val="00E56FD1"/>
    <w:rsid w:val="00E572D5"/>
    <w:rsid w:val="00E57496"/>
    <w:rsid w:val="00E60BEC"/>
    <w:rsid w:val="00E622C6"/>
    <w:rsid w:val="00E6268E"/>
    <w:rsid w:val="00E64C87"/>
    <w:rsid w:val="00E65272"/>
    <w:rsid w:val="00E6696C"/>
    <w:rsid w:val="00E670A8"/>
    <w:rsid w:val="00E71310"/>
    <w:rsid w:val="00E71F88"/>
    <w:rsid w:val="00E728AE"/>
    <w:rsid w:val="00E728F4"/>
    <w:rsid w:val="00E72C07"/>
    <w:rsid w:val="00E74572"/>
    <w:rsid w:val="00E748A2"/>
    <w:rsid w:val="00E76192"/>
    <w:rsid w:val="00E769A3"/>
    <w:rsid w:val="00E77901"/>
    <w:rsid w:val="00E806D1"/>
    <w:rsid w:val="00E81813"/>
    <w:rsid w:val="00E82AAE"/>
    <w:rsid w:val="00E8312C"/>
    <w:rsid w:val="00E83CB3"/>
    <w:rsid w:val="00E9049C"/>
    <w:rsid w:val="00E90A2E"/>
    <w:rsid w:val="00E91284"/>
    <w:rsid w:val="00E91620"/>
    <w:rsid w:val="00E92126"/>
    <w:rsid w:val="00E92F25"/>
    <w:rsid w:val="00E94E2D"/>
    <w:rsid w:val="00E955E2"/>
    <w:rsid w:val="00E9593D"/>
    <w:rsid w:val="00E96E81"/>
    <w:rsid w:val="00E97D1C"/>
    <w:rsid w:val="00EA1B58"/>
    <w:rsid w:val="00EA22E3"/>
    <w:rsid w:val="00EA3A34"/>
    <w:rsid w:val="00EA5602"/>
    <w:rsid w:val="00EA660E"/>
    <w:rsid w:val="00EA661F"/>
    <w:rsid w:val="00EA7AA6"/>
    <w:rsid w:val="00EB0FB1"/>
    <w:rsid w:val="00EB3B1E"/>
    <w:rsid w:val="00EB5BCB"/>
    <w:rsid w:val="00EB6412"/>
    <w:rsid w:val="00EB64E3"/>
    <w:rsid w:val="00EC063A"/>
    <w:rsid w:val="00EC071A"/>
    <w:rsid w:val="00EC08ED"/>
    <w:rsid w:val="00EC0E67"/>
    <w:rsid w:val="00EC1D34"/>
    <w:rsid w:val="00EC218E"/>
    <w:rsid w:val="00EC2EED"/>
    <w:rsid w:val="00EC6506"/>
    <w:rsid w:val="00EC6BD4"/>
    <w:rsid w:val="00EC6DF3"/>
    <w:rsid w:val="00ED223E"/>
    <w:rsid w:val="00ED4090"/>
    <w:rsid w:val="00ED4583"/>
    <w:rsid w:val="00ED5431"/>
    <w:rsid w:val="00ED5BD4"/>
    <w:rsid w:val="00ED7035"/>
    <w:rsid w:val="00ED7468"/>
    <w:rsid w:val="00EE07AA"/>
    <w:rsid w:val="00EE0EE2"/>
    <w:rsid w:val="00EE4F1C"/>
    <w:rsid w:val="00EE5CC4"/>
    <w:rsid w:val="00EE66A8"/>
    <w:rsid w:val="00EF08F5"/>
    <w:rsid w:val="00EF16AA"/>
    <w:rsid w:val="00EF1E54"/>
    <w:rsid w:val="00EF2543"/>
    <w:rsid w:val="00EF3333"/>
    <w:rsid w:val="00EF4C5B"/>
    <w:rsid w:val="00EF57EE"/>
    <w:rsid w:val="00EF6EE8"/>
    <w:rsid w:val="00EF76C3"/>
    <w:rsid w:val="00F03BA1"/>
    <w:rsid w:val="00F03F78"/>
    <w:rsid w:val="00F041CC"/>
    <w:rsid w:val="00F05748"/>
    <w:rsid w:val="00F05858"/>
    <w:rsid w:val="00F05A9A"/>
    <w:rsid w:val="00F065D3"/>
    <w:rsid w:val="00F0759B"/>
    <w:rsid w:val="00F101FC"/>
    <w:rsid w:val="00F1312D"/>
    <w:rsid w:val="00F13147"/>
    <w:rsid w:val="00F16243"/>
    <w:rsid w:val="00F20A75"/>
    <w:rsid w:val="00F22EF4"/>
    <w:rsid w:val="00F24055"/>
    <w:rsid w:val="00F24FF7"/>
    <w:rsid w:val="00F30BE8"/>
    <w:rsid w:val="00F314E6"/>
    <w:rsid w:val="00F31F8A"/>
    <w:rsid w:val="00F3235C"/>
    <w:rsid w:val="00F32BE6"/>
    <w:rsid w:val="00F336D1"/>
    <w:rsid w:val="00F33B9F"/>
    <w:rsid w:val="00F34BA2"/>
    <w:rsid w:val="00F400CA"/>
    <w:rsid w:val="00F43084"/>
    <w:rsid w:val="00F43403"/>
    <w:rsid w:val="00F448D0"/>
    <w:rsid w:val="00F44D77"/>
    <w:rsid w:val="00F46071"/>
    <w:rsid w:val="00F47A26"/>
    <w:rsid w:val="00F502DD"/>
    <w:rsid w:val="00F537D1"/>
    <w:rsid w:val="00F54989"/>
    <w:rsid w:val="00F559A9"/>
    <w:rsid w:val="00F56137"/>
    <w:rsid w:val="00F56E4B"/>
    <w:rsid w:val="00F56F07"/>
    <w:rsid w:val="00F612B4"/>
    <w:rsid w:val="00F63DCF"/>
    <w:rsid w:val="00F645F4"/>
    <w:rsid w:val="00F6796E"/>
    <w:rsid w:val="00F67AE6"/>
    <w:rsid w:val="00F70D1E"/>
    <w:rsid w:val="00F72494"/>
    <w:rsid w:val="00F72D75"/>
    <w:rsid w:val="00F7489F"/>
    <w:rsid w:val="00F748D3"/>
    <w:rsid w:val="00F74E83"/>
    <w:rsid w:val="00F7557B"/>
    <w:rsid w:val="00F7568A"/>
    <w:rsid w:val="00F77ACB"/>
    <w:rsid w:val="00F77F07"/>
    <w:rsid w:val="00F82129"/>
    <w:rsid w:val="00F82945"/>
    <w:rsid w:val="00F82EE6"/>
    <w:rsid w:val="00F85A7E"/>
    <w:rsid w:val="00F85BD9"/>
    <w:rsid w:val="00F86C49"/>
    <w:rsid w:val="00F90B2C"/>
    <w:rsid w:val="00F92FA9"/>
    <w:rsid w:val="00F939E0"/>
    <w:rsid w:val="00F97D60"/>
    <w:rsid w:val="00FA18B3"/>
    <w:rsid w:val="00FA1D69"/>
    <w:rsid w:val="00FA4052"/>
    <w:rsid w:val="00FA40F5"/>
    <w:rsid w:val="00FA57E6"/>
    <w:rsid w:val="00FA58E4"/>
    <w:rsid w:val="00FA7DAA"/>
    <w:rsid w:val="00FB0033"/>
    <w:rsid w:val="00FB086C"/>
    <w:rsid w:val="00FB2F76"/>
    <w:rsid w:val="00FB30BE"/>
    <w:rsid w:val="00FB566B"/>
    <w:rsid w:val="00FB6C3A"/>
    <w:rsid w:val="00FB7253"/>
    <w:rsid w:val="00FC24DF"/>
    <w:rsid w:val="00FC284F"/>
    <w:rsid w:val="00FC42FF"/>
    <w:rsid w:val="00FC55D3"/>
    <w:rsid w:val="00FC5DB7"/>
    <w:rsid w:val="00FC6127"/>
    <w:rsid w:val="00FD15CE"/>
    <w:rsid w:val="00FD213C"/>
    <w:rsid w:val="00FD4F93"/>
    <w:rsid w:val="00FD52BA"/>
    <w:rsid w:val="00FD66E2"/>
    <w:rsid w:val="00FD7137"/>
    <w:rsid w:val="00FD7CF8"/>
    <w:rsid w:val="00FE1C3D"/>
    <w:rsid w:val="00FE3A8B"/>
    <w:rsid w:val="00FE3FEE"/>
    <w:rsid w:val="00FE54A5"/>
    <w:rsid w:val="00FE7DE2"/>
    <w:rsid w:val="00FF01CD"/>
    <w:rsid w:val="00FF0212"/>
    <w:rsid w:val="00FF04E6"/>
    <w:rsid w:val="00FF07A2"/>
    <w:rsid w:val="00FF19D3"/>
    <w:rsid w:val="00FF1A41"/>
    <w:rsid w:val="00FF2090"/>
    <w:rsid w:val="00FF260C"/>
    <w:rsid w:val="00FF59CE"/>
    <w:rsid w:val="00FF6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227E0"/>
  <w15:chartTrackingRefBased/>
  <w15:docId w15:val="{7FF59441-C8E5-40F9-8C00-B639F4CA7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795"/>
  </w:style>
  <w:style w:type="paragraph" w:styleId="Heading1">
    <w:name w:val="heading 1"/>
    <w:basedOn w:val="Normal"/>
    <w:next w:val="Normal"/>
    <w:link w:val="Heading1Char"/>
    <w:uiPriority w:val="9"/>
    <w:qFormat/>
    <w:rsid w:val="000743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43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743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43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43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43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43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43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43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3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43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743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43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43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43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43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43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4339"/>
    <w:rPr>
      <w:rFonts w:eastAsiaTheme="majorEastAsia" w:cstheme="majorBidi"/>
      <w:color w:val="272727" w:themeColor="text1" w:themeTint="D8"/>
    </w:rPr>
  </w:style>
  <w:style w:type="paragraph" w:styleId="Title">
    <w:name w:val="Title"/>
    <w:basedOn w:val="Normal"/>
    <w:next w:val="Normal"/>
    <w:link w:val="TitleChar"/>
    <w:uiPriority w:val="10"/>
    <w:qFormat/>
    <w:rsid w:val="000743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43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43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43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4339"/>
    <w:pPr>
      <w:spacing w:before="160"/>
      <w:jc w:val="center"/>
    </w:pPr>
    <w:rPr>
      <w:i/>
      <w:iCs/>
      <w:color w:val="404040" w:themeColor="text1" w:themeTint="BF"/>
    </w:rPr>
  </w:style>
  <w:style w:type="character" w:customStyle="1" w:styleId="QuoteChar">
    <w:name w:val="Quote Char"/>
    <w:basedOn w:val="DefaultParagraphFont"/>
    <w:link w:val="Quote"/>
    <w:uiPriority w:val="29"/>
    <w:rsid w:val="00074339"/>
    <w:rPr>
      <w:i/>
      <w:iCs/>
      <w:color w:val="404040" w:themeColor="text1" w:themeTint="BF"/>
    </w:rPr>
  </w:style>
  <w:style w:type="paragraph" w:styleId="ListParagraph">
    <w:name w:val="List Paragraph"/>
    <w:basedOn w:val="Normal"/>
    <w:uiPriority w:val="34"/>
    <w:qFormat/>
    <w:rsid w:val="00074339"/>
    <w:pPr>
      <w:ind w:left="720"/>
      <w:contextualSpacing/>
    </w:pPr>
  </w:style>
  <w:style w:type="character" w:styleId="IntenseEmphasis">
    <w:name w:val="Intense Emphasis"/>
    <w:basedOn w:val="DefaultParagraphFont"/>
    <w:uiPriority w:val="21"/>
    <w:qFormat/>
    <w:rsid w:val="00074339"/>
    <w:rPr>
      <w:i/>
      <w:iCs/>
      <w:color w:val="0F4761" w:themeColor="accent1" w:themeShade="BF"/>
    </w:rPr>
  </w:style>
  <w:style w:type="paragraph" w:styleId="IntenseQuote">
    <w:name w:val="Intense Quote"/>
    <w:basedOn w:val="Normal"/>
    <w:next w:val="Normal"/>
    <w:link w:val="IntenseQuoteChar"/>
    <w:uiPriority w:val="30"/>
    <w:qFormat/>
    <w:rsid w:val="000743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4339"/>
    <w:rPr>
      <w:i/>
      <w:iCs/>
      <w:color w:val="0F4761" w:themeColor="accent1" w:themeShade="BF"/>
    </w:rPr>
  </w:style>
  <w:style w:type="character" w:styleId="IntenseReference">
    <w:name w:val="Intense Reference"/>
    <w:basedOn w:val="DefaultParagraphFont"/>
    <w:uiPriority w:val="32"/>
    <w:qFormat/>
    <w:rsid w:val="00074339"/>
    <w:rPr>
      <w:b/>
      <w:bCs/>
      <w:smallCaps/>
      <w:color w:val="0F4761" w:themeColor="accent1" w:themeShade="BF"/>
      <w:spacing w:val="5"/>
    </w:rPr>
  </w:style>
  <w:style w:type="paragraph" w:styleId="NoSpacing">
    <w:name w:val="No Spacing"/>
    <w:link w:val="NoSpacingChar"/>
    <w:uiPriority w:val="1"/>
    <w:qFormat/>
    <w:rsid w:val="00074339"/>
    <w:pPr>
      <w:spacing w:after="0" w:line="240" w:lineRule="auto"/>
    </w:pPr>
    <w:rPr>
      <w:color w:val="0E2841" w:themeColor="text2"/>
      <w:kern w:val="0"/>
      <w:sz w:val="20"/>
      <w:szCs w:val="20"/>
      <w:lang w:val="en-US"/>
      <w14:ligatures w14:val="none"/>
    </w:rPr>
  </w:style>
  <w:style w:type="character" w:customStyle="1" w:styleId="NoSpacingChar">
    <w:name w:val="No Spacing Char"/>
    <w:basedOn w:val="DefaultParagraphFont"/>
    <w:link w:val="NoSpacing"/>
    <w:uiPriority w:val="1"/>
    <w:rsid w:val="0032170C"/>
    <w:rPr>
      <w:color w:val="0E2841" w:themeColor="text2"/>
      <w:kern w:val="0"/>
      <w:sz w:val="20"/>
      <w:szCs w:val="20"/>
      <w:lang w:val="en-US"/>
      <w14:ligatures w14:val="none"/>
    </w:rPr>
  </w:style>
  <w:style w:type="paragraph" w:styleId="NormalWeb">
    <w:name w:val="Normal (Web)"/>
    <w:basedOn w:val="Normal"/>
    <w:uiPriority w:val="99"/>
    <w:unhideWhenUsed/>
    <w:rsid w:val="0032170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B02E6"/>
    <w:rPr>
      <w:color w:val="467886" w:themeColor="hyperlink"/>
      <w:u w:val="single"/>
    </w:rPr>
  </w:style>
  <w:style w:type="character" w:styleId="UnresolvedMention">
    <w:name w:val="Unresolved Mention"/>
    <w:basedOn w:val="DefaultParagraphFont"/>
    <w:uiPriority w:val="99"/>
    <w:semiHidden/>
    <w:unhideWhenUsed/>
    <w:rsid w:val="004B02E6"/>
    <w:rPr>
      <w:color w:val="605E5C"/>
      <w:shd w:val="clear" w:color="auto" w:fill="E1DFDD"/>
    </w:rPr>
  </w:style>
  <w:style w:type="paragraph" w:styleId="Header">
    <w:name w:val="header"/>
    <w:basedOn w:val="Normal"/>
    <w:link w:val="HeaderChar"/>
    <w:uiPriority w:val="99"/>
    <w:unhideWhenUsed/>
    <w:rsid w:val="005C26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2671"/>
  </w:style>
  <w:style w:type="paragraph" w:styleId="Footer">
    <w:name w:val="footer"/>
    <w:basedOn w:val="Normal"/>
    <w:link w:val="FooterChar"/>
    <w:uiPriority w:val="99"/>
    <w:unhideWhenUsed/>
    <w:rsid w:val="005C26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2671"/>
  </w:style>
  <w:style w:type="character" w:styleId="FollowedHyperlink">
    <w:name w:val="FollowedHyperlink"/>
    <w:basedOn w:val="DefaultParagraphFont"/>
    <w:uiPriority w:val="99"/>
    <w:semiHidden/>
    <w:unhideWhenUsed/>
    <w:rsid w:val="00A3216D"/>
    <w:rPr>
      <w:color w:val="96607D" w:themeColor="followedHyperlink"/>
      <w:u w:val="single"/>
    </w:rPr>
  </w:style>
  <w:style w:type="table" w:styleId="TableGrid">
    <w:name w:val="Table Grid"/>
    <w:basedOn w:val="TableNormal"/>
    <w:uiPriority w:val="39"/>
    <w:rsid w:val="00FA18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1">
    <w:name w:val="List Table 3 Accent 1"/>
    <w:basedOn w:val="TableNormal"/>
    <w:uiPriority w:val="48"/>
    <w:rsid w:val="00DD2180"/>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GridTable4-Accent1">
    <w:name w:val="Grid Table 4 Accent 1"/>
    <w:basedOn w:val="TableNormal"/>
    <w:uiPriority w:val="49"/>
    <w:rsid w:val="00971C41"/>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4337/9781788976268.00008" TargetMode="External"/><Relationship Id="rId18" Type="http://schemas.openxmlformats.org/officeDocument/2006/relationships/hyperlink" Target="https://www.canva.com/design/DAHFwmpQ_-M/l53TkAbXBFLDshVPq8jOEA/edi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advantage-marketline-com.uwtsd.idm.oclc.org/Company/Summary/tesco_plc" TargetMode="External"/><Relationship Id="rId17" Type="http://schemas.openxmlformats.org/officeDocument/2006/relationships/hyperlink" Target="https://www.tescoplc.com/media/ky0bfwpo/tesco_ar25_interactive.pdf" TargetMode="External"/><Relationship Id="rId2" Type="http://schemas.openxmlformats.org/officeDocument/2006/relationships/numbering" Target="numbering.xml"/><Relationship Id="rId16" Type="http://schemas.openxmlformats.org/officeDocument/2006/relationships/hyperlink" Target="https://journals.plos.org/plosone/article?id=10.1371/journal.pone.0271134" TargetMode="External"/><Relationship Id="rId20" Type="http://schemas.openxmlformats.org/officeDocument/2006/relationships/hyperlink" Target="https://www.diva-portal.org/smash/get/diva2:1975040/FULLTEXT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5" Type="http://schemas.openxmlformats.org/officeDocument/2006/relationships/webSettings" Target="webSettings.xml"/><Relationship Id="rId15" Type="http://schemas.openxmlformats.org/officeDocument/2006/relationships/hyperlink" Target="https://www.researchgate.net/publication/393139664_A_STUDY_ON_SUSTAINABILITY_AND_WASTE_REDUCTION_INITIATIVES_BY_SUPER_MARKETS" TargetMode="External"/><Relationship Id="rId10" Type="http://schemas.openxmlformats.org/officeDocument/2006/relationships/image" Target="media/image3.tmp"/><Relationship Id="rId19" Type="http://schemas.openxmlformats.org/officeDocument/2006/relationships/hyperlink" Target="https://doi.org/10.13106/jafeb.2020.vol7.no8.577" TargetMode="Externa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yperlink" Target="https://bristoluniversitypressdigital.com/view/journals/vsr/16/2/article-p332.x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4.2026</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3838</Words>
  <Characters>21879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Kathlyn Kanu</dc:creator>
  <cp:keywords/>
  <dc:description/>
  <cp:lastModifiedBy>Kathlyn Kanu</cp:lastModifiedBy>
  <cp:revision>2</cp:revision>
  <dcterms:created xsi:type="dcterms:W3CDTF">2026-04-13T17:05:00Z</dcterms:created>
  <dcterms:modified xsi:type="dcterms:W3CDTF">2026-04-13T17:05:00Z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7615392b-57bb-47cc-9191-26d2c43e4783</vt:lpwstr>
  </property>
</Properties>
</file>