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1295B" w14:textId="23FFCB2B" w:rsidR="005077EB" w:rsidRPr="008E76D6" w:rsidRDefault="00345021" w:rsidP="005D7310">
      <w:pPr>
        <w:spacing w:before="100" w:beforeAutospacing="1" w:after="100" w:afterAutospacing="1" w:line="240" w:lineRule="auto"/>
        <w:outlineLvl w:val="0"/>
        <w:rPr>
          <w:rFonts w:ascii="Arial" w:eastAsia="Times New Roman" w:hAnsi="Arial" w:cs="Arial"/>
          <w:color w:val="000000"/>
          <w:kern w:val="36"/>
          <w14:ligatures w14:val="none"/>
        </w:rPr>
      </w:pPr>
      <w:r w:rsidRPr="008E76D6">
        <w:rPr>
          <w:rFonts w:ascii="Arial" w:eastAsia="Times New Roman" w:hAnsi="Arial" w:cs="Arial"/>
          <w:color w:val="000000"/>
          <w:kern w:val="36"/>
          <w14:ligatures w14:val="none"/>
        </w:rPr>
        <w:t>The Staff Retention Crisis in the UK Social Care Sector and its Impact on Quality of Care</w:t>
      </w:r>
    </w:p>
    <w:p w14:paraId="17BB009E" w14:textId="10CD4260" w:rsidR="000D5E36" w:rsidRPr="008E76D6" w:rsidRDefault="000D5E36" w:rsidP="005D7310">
      <w:pPr>
        <w:pStyle w:val="Header"/>
        <w:rPr>
          <w:rFonts w:ascii="Arial" w:hAnsi="Arial" w:cs="Arial"/>
        </w:rPr>
      </w:pPr>
      <w:r w:rsidRPr="008E76D6">
        <w:rPr>
          <w:rFonts w:ascii="Arial" w:hAnsi="Arial" w:cs="Arial"/>
        </w:rPr>
        <w:t xml:space="preserve">Student Name: </w:t>
      </w:r>
      <w:r w:rsidR="003B3B1A" w:rsidRPr="008E76D6">
        <w:rPr>
          <w:rFonts w:ascii="Arial" w:hAnsi="Arial" w:cs="Arial"/>
        </w:rPr>
        <w:t xml:space="preserve">Brenda da Silva Rodrigues Marciano </w:t>
      </w:r>
    </w:p>
    <w:p w14:paraId="7C136AE9" w14:textId="583B9CDD" w:rsidR="000D5E36" w:rsidRPr="008E76D6" w:rsidRDefault="000D5E36" w:rsidP="005D7310">
      <w:pPr>
        <w:pStyle w:val="Header"/>
        <w:rPr>
          <w:rFonts w:ascii="Arial" w:hAnsi="Arial" w:cs="Arial"/>
        </w:rPr>
      </w:pPr>
      <w:r w:rsidRPr="008E76D6">
        <w:rPr>
          <w:rFonts w:ascii="Arial" w:hAnsi="Arial" w:cs="Arial"/>
        </w:rPr>
        <w:t xml:space="preserve">Student Number: </w:t>
      </w:r>
      <w:r w:rsidR="00811FBF" w:rsidRPr="008E76D6">
        <w:rPr>
          <w:rFonts w:ascii="Arial" w:hAnsi="Arial" w:cs="Arial"/>
        </w:rPr>
        <w:t>2509114</w:t>
      </w:r>
    </w:p>
    <w:p w14:paraId="0FF971B8" w14:textId="77777777" w:rsidR="000D5E36" w:rsidRPr="008E76D6" w:rsidRDefault="000D5E36" w:rsidP="005D7310">
      <w:pPr>
        <w:pStyle w:val="Header"/>
        <w:rPr>
          <w:rFonts w:ascii="Arial" w:hAnsi="Arial" w:cs="Arial"/>
        </w:rPr>
      </w:pPr>
      <w:r w:rsidRPr="008E76D6">
        <w:rPr>
          <w:rFonts w:ascii="Arial" w:hAnsi="Arial" w:cs="Arial"/>
        </w:rPr>
        <w:t>Module Code &amp; Title: Digital Skills and Research Method</w:t>
      </w:r>
    </w:p>
    <w:p w14:paraId="6F8C6A18" w14:textId="77777777" w:rsidR="000D5E36" w:rsidRPr="008E76D6" w:rsidRDefault="000D5E36" w:rsidP="005D7310">
      <w:pPr>
        <w:pStyle w:val="Header"/>
        <w:rPr>
          <w:rFonts w:ascii="Arial" w:hAnsi="Arial" w:cs="Arial"/>
        </w:rPr>
      </w:pPr>
      <w:r w:rsidRPr="008E76D6">
        <w:rPr>
          <w:rFonts w:ascii="Arial" w:hAnsi="Arial" w:cs="Arial"/>
        </w:rPr>
        <w:t>Lecturer’s Name: LCHS4007</w:t>
      </w:r>
    </w:p>
    <w:p w14:paraId="4129F469" w14:textId="77777777" w:rsidR="007B433C" w:rsidRPr="008E76D6" w:rsidRDefault="000D5E36" w:rsidP="007037CE">
      <w:pPr>
        <w:pStyle w:val="Header"/>
        <w:rPr>
          <w:rFonts w:ascii="Arial" w:hAnsi="Arial" w:cs="Arial"/>
        </w:rPr>
      </w:pPr>
      <w:r w:rsidRPr="008E76D6">
        <w:rPr>
          <w:rFonts w:ascii="Arial" w:hAnsi="Arial" w:cs="Arial"/>
        </w:rPr>
        <w:t>Assignment Title: Component 2 – Research Report.</w:t>
      </w:r>
    </w:p>
    <w:p w14:paraId="2CFBFEA9" w14:textId="68D7FDA1" w:rsidR="007037CE" w:rsidRPr="008E76D6" w:rsidRDefault="000D5E36" w:rsidP="007037CE">
      <w:pPr>
        <w:pStyle w:val="Header"/>
        <w:rPr>
          <w:rFonts w:ascii="Arial" w:hAnsi="Arial" w:cs="Arial"/>
        </w:rPr>
      </w:pPr>
      <w:r w:rsidRPr="008E76D6">
        <w:rPr>
          <w:rFonts w:ascii="Arial" w:hAnsi="Arial" w:cs="Arial"/>
        </w:rPr>
        <w:t xml:space="preserve"> Submitted On: </w:t>
      </w:r>
      <w:r w:rsidR="00DE7BBD" w:rsidRPr="008E76D6">
        <w:rPr>
          <w:rFonts w:ascii="Arial" w:hAnsi="Arial" w:cs="Arial"/>
        </w:rPr>
        <w:t>1</w:t>
      </w:r>
      <w:r w:rsidR="007037CE" w:rsidRPr="008E76D6">
        <w:rPr>
          <w:rFonts w:ascii="Arial" w:hAnsi="Arial" w:cs="Arial"/>
        </w:rPr>
        <w:t>5</w:t>
      </w:r>
      <w:r w:rsidR="007037CE" w:rsidRPr="008E76D6">
        <w:rPr>
          <w:rFonts w:ascii="Arial" w:hAnsi="Arial" w:cs="Arial"/>
          <w:vertAlign w:val="superscript"/>
        </w:rPr>
        <w:t>th</w:t>
      </w:r>
      <w:r w:rsidR="007037CE" w:rsidRPr="008E76D6">
        <w:rPr>
          <w:rFonts w:ascii="Arial" w:hAnsi="Arial" w:cs="Arial"/>
        </w:rPr>
        <w:t xml:space="preserve"> ,</w:t>
      </w:r>
      <w:proofErr w:type="spellStart"/>
      <w:r w:rsidR="007037CE" w:rsidRPr="008E76D6">
        <w:rPr>
          <w:rFonts w:ascii="Arial" w:hAnsi="Arial" w:cs="Arial"/>
        </w:rPr>
        <w:t>december</w:t>
      </w:r>
      <w:proofErr w:type="spellEnd"/>
      <w:r w:rsidR="007037CE" w:rsidRPr="008E76D6">
        <w:rPr>
          <w:rFonts w:ascii="Arial" w:hAnsi="Arial" w:cs="Arial"/>
        </w:rPr>
        <w:t xml:space="preserve"> ,</w:t>
      </w:r>
      <w:r w:rsidRPr="008E76D6">
        <w:rPr>
          <w:rFonts w:ascii="Arial" w:hAnsi="Arial" w:cs="Arial"/>
        </w:rPr>
        <w:t>2025</w:t>
      </w:r>
    </w:p>
    <w:p w14:paraId="62EF5CE5" w14:textId="77777777" w:rsidR="007B433C" w:rsidRPr="008E76D6" w:rsidRDefault="007B433C" w:rsidP="007037CE">
      <w:pPr>
        <w:pStyle w:val="Header"/>
        <w:rPr>
          <w:rFonts w:ascii="Arial" w:eastAsia="Times New Roman" w:hAnsi="Arial" w:cs="Arial"/>
          <w:color w:val="000000"/>
          <w:kern w:val="0"/>
          <w14:ligatures w14:val="none"/>
        </w:rPr>
      </w:pPr>
    </w:p>
    <w:p w14:paraId="09BD8DE0" w14:textId="77777777" w:rsidR="007B433C" w:rsidRPr="008E76D6" w:rsidRDefault="007B433C" w:rsidP="007037CE">
      <w:pPr>
        <w:pStyle w:val="Header"/>
        <w:rPr>
          <w:rFonts w:ascii="Arial" w:eastAsia="Times New Roman" w:hAnsi="Arial" w:cs="Arial"/>
          <w:color w:val="000000"/>
          <w:kern w:val="0"/>
          <w14:ligatures w14:val="none"/>
        </w:rPr>
      </w:pPr>
    </w:p>
    <w:p w14:paraId="6CB90BEC" w14:textId="13CBBA7A" w:rsidR="00E66332" w:rsidRPr="008E76D6" w:rsidRDefault="00E66332" w:rsidP="007037CE">
      <w:pPr>
        <w:pStyle w:val="Header"/>
        <w:rPr>
          <w:rFonts w:ascii="Arial" w:hAnsi="Arial" w:cs="Arial"/>
        </w:rPr>
      </w:pPr>
      <w:r w:rsidRPr="008E76D6">
        <w:rPr>
          <w:rFonts w:ascii="Arial" w:eastAsia="Times New Roman" w:hAnsi="Arial" w:cs="Arial"/>
          <w:color w:val="000000"/>
          <w:kern w:val="0"/>
          <w14:ligatures w14:val="none"/>
        </w:rPr>
        <w:t>1. Introduction</w:t>
      </w:r>
    </w:p>
    <w:p w14:paraId="28D44583" w14:textId="256E3971" w:rsidR="00264C12" w:rsidRPr="008E76D6" w:rsidRDefault="00F074B2" w:rsidP="00511F9C">
      <w:pPr>
        <w:pStyle w:val="NormalWeb"/>
        <w:rPr>
          <w:rFonts w:ascii="Arial" w:hAnsi="Arial" w:cs="Arial"/>
          <w:color w:val="000000"/>
        </w:rPr>
      </w:pPr>
      <w:r w:rsidRPr="008E76D6">
        <w:rPr>
          <w:rFonts w:ascii="Arial" w:hAnsi="Arial" w:cs="Arial"/>
          <w:color w:val="000000"/>
        </w:rPr>
        <w:t>The UK health care sector is facing serious problems and challenges, especially the ongoing issues with workforce stability in adult social care. This report focuses on the high levels of staff leaving their jobs and the large number of vacancies in the sector, which put at risk the safety, consistency, and continuity of care for vulnerable people.The objective of this research is to analyse the full extent of this problem and how it affects the quality of care, especially examining how poor working conditions and low salaries contribute to staff leaving their jobs. The report will also explain the mixed-methods approach, describe how the data will be collected, and provide a clear overview for studying this important issue</w:t>
      </w:r>
      <w:r w:rsidR="00DC0ECF" w:rsidRPr="008E76D6">
        <w:rPr>
          <w:rFonts w:ascii="Arial" w:hAnsi="Arial" w:cs="Arial"/>
          <w:color w:val="000000"/>
        </w:rPr>
        <w:t>.</w:t>
      </w:r>
    </w:p>
    <w:p w14:paraId="58F934EF" w14:textId="77777777" w:rsidR="00E66332" w:rsidRPr="008E76D6" w:rsidRDefault="00E66332" w:rsidP="00E66332">
      <w:pPr>
        <w:spacing w:before="100" w:beforeAutospacing="1" w:after="100" w:afterAutospacing="1" w:line="240" w:lineRule="auto"/>
        <w:outlineLvl w:val="1"/>
        <w:rPr>
          <w:rFonts w:ascii="Arial" w:eastAsia="Times New Roman" w:hAnsi="Arial" w:cs="Arial"/>
          <w:color w:val="000000"/>
          <w:kern w:val="0"/>
          <w14:ligatures w14:val="none"/>
        </w:rPr>
      </w:pPr>
      <w:r w:rsidRPr="008E76D6">
        <w:rPr>
          <w:rFonts w:ascii="Arial" w:eastAsia="Times New Roman" w:hAnsi="Arial" w:cs="Arial"/>
          <w:color w:val="000000"/>
          <w:kern w:val="0"/>
          <w14:ligatures w14:val="none"/>
        </w:rPr>
        <w:t>2. Task 1: Research Topic Identification</w:t>
      </w:r>
    </w:p>
    <w:p w14:paraId="6B70952E" w14:textId="77777777" w:rsidR="00E66332" w:rsidRPr="008E76D6" w:rsidRDefault="00E66332" w:rsidP="00E66332">
      <w:pPr>
        <w:spacing w:before="100" w:beforeAutospacing="1" w:after="100" w:afterAutospacing="1" w:line="240" w:lineRule="auto"/>
        <w:outlineLvl w:val="2"/>
        <w:rPr>
          <w:rFonts w:ascii="Arial" w:eastAsia="Times New Roman" w:hAnsi="Arial" w:cs="Arial"/>
          <w:color w:val="000000"/>
          <w:kern w:val="0"/>
          <w14:ligatures w14:val="none"/>
        </w:rPr>
      </w:pPr>
      <w:r w:rsidRPr="008E76D6">
        <w:rPr>
          <w:rFonts w:ascii="Arial" w:eastAsia="Times New Roman" w:hAnsi="Arial" w:cs="Arial"/>
          <w:color w:val="000000"/>
          <w:kern w:val="0"/>
          <w14:ligatures w14:val="none"/>
        </w:rPr>
        <w:t>2.1 Identification and Description of the Issue</w:t>
      </w:r>
    </w:p>
    <w:p w14:paraId="4AB53223" w14:textId="77777777" w:rsidR="00215829" w:rsidRPr="008E76D6" w:rsidRDefault="00215829">
      <w:pPr>
        <w:pStyle w:val="NormalWeb"/>
        <w:rPr>
          <w:rFonts w:ascii="Arial" w:hAnsi="Arial" w:cs="Arial"/>
          <w:color w:val="000000"/>
        </w:rPr>
      </w:pPr>
      <w:r w:rsidRPr="008E76D6">
        <w:rPr>
          <w:rFonts w:ascii="Arial" w:hAnsi="Arial" w:cs="Arial"/>
          <w:color w:val="000000"/>
        </w:rPr>
        <w:t>The UK health and social care sector is facing a serious problem with keeping staff in adult social care. There are high levels of staff turnover, difficulties hiring new workers, and many unfilled jobs, including roles like care assistants, support workers, and home carers (NHS Digital, 2024).</w:t>
      </w:r>
    </w:p>
    <w:p w14:paraId="24513358" w14:textId="77777777" w:rsidR="00215829" w:rsidRPr="008E76D6" w:rsidRDefault="00215829">
      <w:pPr>
        <w:pStyle w:val="NormalWeb"/>
        <w:rPr>
          <w:rFonts w:ascii="Arial" w:hAnsi="Arial" w:cs="Arial"/>
          <w:color w:val="000000"/>
        </w:rPr>
      </w:pPr>
      <w:r w:rsidRPr="008E76D6">
        <w:rPr>
          <w:rFonts w:ascii="Arial" w:hAnsi="Arial" w:cs="Arial"/>
          <w:color w:val="000000"/>
        </w:rPr>
        <w:t>This is more than just a staffing issue — it reflects a deeper failure to properly value and support older people and people with disabilities. Staff turnover in social care is often over 30%, much higher than in other UK sectors (Skills for Care, 2024).</w:t>
      </w:r>
    </w:p>
    <w:p w14:paraId="5A2B8D82" w14:textId="77777777" w:rsidR="00215829" w:rsidRPr="008E76D6" w:rsidRDefault="00215829">
      <w:pPr>
        <w:pStyle w:val="NormalWeb"/>
        <w:rPr>
          <w:rFonts w:ascii="Arial" w:hAnsi="Arial" w:cs="Arial"/>
          <w:color w:val="000000"/>
        </w:rPr>
      </w:pPr>
      <w:r w:rsidRPr="008E76D6">
        <w:rPr>
          <w:rFonts w:ascii="Arial" w:hAnsi="Arial" w:cs="Arial"/>
          <w:color w:val="000000"/>
        </w:rPr>
        <w:t>The crisis affects everyone involved. People receiving care are most affected because they often see different carers, making it hard to build trust. They may feel stressed, and important aspects of care, such as health observations or complex care plans, may be missed (Royal College of Nursing, 2023).</w:t>
      </w:r>
    </w:p>
    <w:p w14:paraId="53E0AC8F" w14:textId="77777777" w:rsidR="00215829" w:rsidRPr="008E76D6" w:rsidRDefault="00215829">
      <w:pPr>
        <w:pStyle w:val="NormalWeb"/>
        <w:rPr>
          <w:rFonts w:ascii="Arial" w:hAnsi="Arial" w:cs="Arial"/>
          <w:color w:val="000000"/>
        </w:rPr>
      </w:pPr>
      <w:r w:rsidRPr="008E76D6">
        <w:rPr>
          <w:rFonts w:ascii="Arial" w:hAnsi="Arial" w:cs="Arial"/>
          <w:color w:val="000000"/>
        </w:rPr>
        <w:t>Workers are also strongly impacted. They face heavier workloads, burnout, emotional stress, and low motivation due to poor contracts, limited training, and low pay, sometimes only at the National Minimum Wage (</w:t>
      </w:r>
      <w:proofErr w:type="spellStart"/>
      <w:r w:rsidRPr="008E76D6">
        <w:rPr>
          <w:rFonts w:ascii="Arial" w:hAnsi="Arial" w:cs="Arial"/>
          <w:color w:val="000000"/>
        </w:rPr>
        <w:t>Kirkbride</w:t>
      </w:r>
      <w:proofErr w:type="spellEnd"/>
      <w:r w:rsidRPr="008E76D6">
        <w:rPr>
          <w:rFonts w:ascii="Arial" w:hAnsi="Arial" w:cs="Arial"/>
          <w:color w:val="000000"/>
        </w:rPr>
        <w:t xml:space="preserve"> et al., 2021).</w:t>
      </w:r>
    </w:p>
    <w:p w14:paraId="6D48DF36" w14:textId="77777777" w:rsidR="00215829" w:rsidRPr="008E76D6" w:rsidRDefault="00215829">
      <w:pPr>
        <w:pStyle w:val="NormalWeb"/>
        <w:rPr>
          <w:rFonts w:ascii="Arial" w:hAnsi="Arial" w:cs="Arial"/>
          <w:color w:val="000000"/>
        </w:rPr>
      </w:pPr>
      <w:r w:rsidRPr="008E76D6">
        <w:rPr>
          <w:rFonts w:ascii="Arial" w:hAnsi="Arial" w:cs="Arial"/>
          <w:color w:val="000000"/>
        </w:rPr>
        <w:t>Care organisations suffer too, facing financial and operational pressures. They spend a lot on training new staff and sometimes rely on expensive agency workers, which disrupts teamwork and reduces efficiency.</w:t>
      </w:r>
    </w:p>
    <w:p w14:paraId="2DE5F231" w14:textId="77777777" w:rsidR="00432AD3" w:rsidRPr="008E76D6" w:rsidRDefault="00432AD3">
      <w:pPr>
        <w:pStyle w:val="NormalWeb"/>
        <w:rPr>
          <w:rFonts w:ascii="Arial" w:hAnsi="Arial" w:cs="Arial"/>
          <w:color w:val="000000"/>
        </w:rPr>
      </w:pPr>
    </w:p>
    <w:p w14:paraId="0BE4F66F" w14:textId="1B5B2C41" w:rsidR="00E66332" w:rsidRPr="008E76D6" w:rsidRDefault="00E66332" w:rsidP="00E66332">
      <w:pPr>
        <w:spacing w:before="100" w:beforeAutospacing="1" w:after="100" w:afterAutospacing="1" w:line="240" w:lineRule="auto"/>
        <w:outlineLvl w:val="2"/>
        <w:rPr>
          <w:rFonts w:ascii="Arial" w:eastAsia="Times New Roman" w:hAnsi="Arial" w:cs="Arial"/>
          <w:color w:val="000000"/>
          <w:kern w:val="0"/>
          <w14:ligatures w14:val="none"/>
        </w:rPr>
      </w:pPr>
      <w:r w:rsidRPr="008E76D6">
        <w:rPr>
          <w:rFonts w:ascii="Arial" w:eastAsia="Times New Roman" w:hAnsi="Arial" w:cs="Arial"/>
          <w:color w:val="000000"/>
          <w:kern w:val="0"/>
          <w14:ligatures w14:val="none"/>
        </w:rPr>
        <w:lastRenderedPageBreak/>
        <w:t>2.2 Justification for Research</w:t>
      </w:r>
      <w:r w:rsidR="00C92013" w:rsidRPr="008E76D6">
        <w:rPr>
          <w:rFonts w:ascii="Arial" w:eastAsia="Times New Roman" w:hAnsi="Arial" w:cs="Arial"/>
          <w:color w:val="000000"/>
          <w:kern w:val="0"/>
          <w14:ligatures w14:val="none"/>
        </w:rPr>
        <w:t xml:space="preserve"> </w:t>
      </w:r>
    </w:p>
    <w:p w14:paraId="4B84CD15" w14:textId="77777777" w:rsidR="00502A3A" w:rsidRPr="008E76D6" w:rsidRDefault="00502A3A">
      <w:pPr>
        <w:pStyle w:val="NormalWeb"/>
        <w:rPr>
          <w:rFonts w:ascii="Arial" w:hAnsi="Arial" w:cs="Arial"/>
          <w:color w:val="000000"/>
        </w:rPr>
      </w:pPr>
      <w:r w:rsidRPr="008E76D6">
        <w:rPr>
          <w:rFonts w:ascii="Arial" w:hAnsi="Arial" w:cs="Arial"/>
          <w:color w:val="000000"/>
        </w:rPr>
        <w:t>Good quality care depends on having a stable and experienced workforce. High staff turnover leaves fewer skilled workers, making it harder to meet complex care needs and increasing the risk of mistakes, falls, and poor nutrition (Care Quality Commission, 2022). Understanding how poor working conditions affect care is therefore essential to keep service users safe.</w:t>
      </w:r>
    </w:p>
    <w:p w14:paraId="6145290E" w14:textId="349720CD" w:rsidR="00502A3A" w:rsidRPr="008E76D6" w:rsidRDefault="00502A3A" w:rsidP="00502A3A">
      <w:pPr>
        <w:pStyle w:val="NormalWeb"/>
        <w:rPr>
          <w:rFonts w:ascii="Arial" w:hAnsi="Arial" w:cs="Arial"/>
          <w:color w:val="000000"/>
        </w:rPr>
      </w:pPr>
      <w:r w:rsidRPr="008E76D6">
        <w:rPr>
          <w:rFonts w:ascii="Arial" w:hAnsi="Arial" w:cs="Arial"/>
          <w:color w:val="000000"/>
        </w:rPr>
        <w:t xml:space="preserve">Although policymakers </w:t>
      </w:r>
      <w:proofErr w:type="spellStart"/>
      <w:r w:rsidRPr="008E76D6">
        <w:rPr>
          <w:rFonts w:ascii="Arial" w:hAnsi="Arial" w:cs="Arial"/>
          <w:color w:val="000000"/>
        </w:rPr>
        <w:t>recognize</w:t>
      </w:r>
      <w:proofErr w:type="spellEnd"/>
      <w:r w:rsidRPr="008E76D6">
        <w:rPr>
          <w:rFonts w:ascii="Arial" w:hAnsi="Arial" w:cs="Arial"/>
          <w:color w:val="000000"/>
        </w:rPr>
        <w:t xml:space="preserve"> the social care retention crisis, current measures have not solved the main problems, especially low pay and lack of professional recognition. Research that links staff dissatisfaction, turnover, and care quality can provide evidence for better policies, such as higher pay and more secure contracts. Without this research, the sector may continue to struggle with an unstable workforce.</w:t>
      </w:r>
    </w:p>
    <w:p w14:paraId="3CEDED73" w14:textId="77777777" w:rsidR="00E66332" w:rsidRPr="008E76D6" w:rsidRDefault="00E66332" w:rsidP="00E66332">
      <w:pPr>
        <w:spacing w:before="100" w:beforeAutospacing="1" w:after="100" w:afterAutospacing="1" w:line="240" w:lineRule="auto"/>
        <w:outlineLvl w:val="2"/>
        <w:rPr>
          <w:rFonts w:ascii="Arial" w:eastAsia="Times New Roman" w:hAnsi="Arial" w:cs="Arial"/>
          <w:color w:val="000000"/>
          <w:kern w:val="0"/>
          <w14:ligatures w14:val="none"/>
        </w:rPr>
      </w:pPr>
      <w:r w:rsidRPr="008E76D6">
        <w:rPr>
          <w:rFonts w:ascii="Arial" w:eastAsia="Times New Roman" w:hAnsi="Arial" w:cs="Arial"/>
          <w:color w:val="000000"/>
          <w:kern w:val="0"/>
          <w14:ligatures w14:val="none"/>
        </w:rPr>
        <w:t>2.3 Selection and Discussion of Information Sources</w:t>
      </w:r>
    </w:p>
    <w:p w14:paraId="0EBB3BA8" w14:textId="77777777" w:rsidR="00E66332" w:rsidRPr="008E76D6" w:rsidRDefault="00E66332" w:rsidP="00E66332">
      <w:pPr>
        <w:spacing w:before="100" w:beforeAutospacing="1" w:after="100" w:afterAutospacing="1" w:line="240" w:lineRule="auto"/>
        <w:rPr>
          <w:rFonts w:ascii="Arial" w:hAnsi="Arial" w:cs="Arial"/>
          <w:color w:val="000000"/>
          <w:kern w:val="0"/>
          <w14:ligatures w14:val="none"/>
        </w:rPr>
      </w:pPr>
      <w:r w:rsidRPr="008E76D6">
        <w:rPr>
          <w:rFonts w:ascii="Arial" w:hAnsi="Arial" w:cs="Arial"/>
          <w:color w:val="000000"/>
          <w:kern w:val="0"/>
          <w14:ligatures w14:val="none"/>
        </w:rPr>
        <w:t>To support an investigation into the social care retention crisis, three distinct types of information sources are selected to provide comprehensive coverage of the issue: scale, lived experience, and impact metrics.</w:t>
      </w:r>
    </w:p>
    <w:p w14:paraId="3FEC5E91" w14:textId="5F1C434C" w:rsidR="00E66332" w:rsidRPr="008E76D6" w:rsidRDefault="00E66332" w:rsidP="00E66332">
      <w:pPr>
        <w:spacing w:before="100" w:beforeAutospacing="1" w:after="100" w:afterAutospacing="1" w:line="240" w:lineRule="auto"/>
        <w:outlineLvl w:val="3"/>
        <w:rPr>
          <w:rFonts w:ascii="Arial" w:eastAsia="Times New Roman" w:hAnsi="Arial" w:cs="Arial"/>
          <w:color w:val="000000"/>
          <w:kern w:val="0"/>
          <w14:ligatures w14:val="none"/>
        </w:rPr>
      </w:pPr>
      <w:r w:rsidRPr="008E76D6">
        <w:rPr>
          <w:rFonts w:ascii="Arial" w:eastAsia="Times New Roman" w:hAnsi="Arial" w:cs="Arial"/>
          <w:color w:val="000000"/>
          <w:kern w:val="0"/>
          <w14:ligatures w14:val="none"/>
        </w:rPr>
        <w:t xml:space="preserve">Source 1: The Skills for Care Annual State of the Adult Social Care Sector Workforce Report </w:t>
      </w:r>
    </w:p>
    <w:p w14:paraId="69F4C5E7" w14:textId="231C98CE" w:rsidR="00E66332" w:rsidRPr="008E76D6" w:rsidRDefault="00E66332" w:rsidP="00B322DC">
      <w:pPr>
        <w:spacing w:before="100" w:beforeAutospacing="1" w:after="100" w:afterAutospacing="1" w:line="240" w:lineRule="auto"/>
        <w:ind w:left="720"/>
        <w:rPr>
          <w:rFonts w:ascii="Arial" w:hAnsi="Arial" w:cs="Arial"/>
          <w:color w:val="000000"/>
          <w:kern w:val="0"/>
          <w14:ligatures w14:val="none"/>
        </w:rPr>
      </w:pPr>
      <w:r w:rsidRPr="008E76D6">
        <w:rPr>
          <w:rFonts w:ascii="Arial" w:hAnsi="Arial" w:cs="Arial"/>
          <w:color w:val="000000"/>
          <w:kern w:val="0"/>
          <w14:ligatures w14:val="none"/>
        </w:rPr>
        <w:t xml:space="preserve">Content and Relevance: This annual report, published by a government-funded organisation, provides the authoritative quantitative data necessary to establish the scale of the problem. It contains up-to-date national statistics on vacancy rates, staff turnover, recruitment difficulties, and demographic data for the entire adult social care workforce in England. </w:t>
      </w:r>
    </w:p>
    <w:p w14:paraId="6E5917F7" w14:textId="6B322588" w:rsidR="00E66332" w:rsidRPr="008E76D6" w:rsidRDefault="00E66332" w:rsidP="00B322DC">
      <w:pPr>
        <w:spacing w:before="100" w:beforeAutospacing="1" w:after="100" w:afterAutospacing="1" w:line="240" w:lineRule="auto"/>
        <w:ind w:left="720"/>
        <w:rPr>
          <w:rFonts w:ascii="Arial" w:hAnsi="Arial" w:cs="Arial"/>
          <w:color w:val="000000"/>
          <w:kern w:val="0"/>
          <w14:ligatures w14:val="none"/>
        </w:rPr>
      </w:pPr>
      <w:r w:rsidRPr="008E76D6">
        <w:rPr>
          <w:rFonts w:ascii="Arial" w:hAnsi="Arial" w:cs="Arial"/>
          <w:color w:val="000000"/>
          <w:kern w:val="0"/>
          <w14:ligatures w14:val="none"/>
        </w:rPr>
        <w:t>Justification for Selection: This source is essential because it provides the quantitative baseline. Any credible research must first demonstrate the numerical reality of the crisis ( 10% increase in vacancies) before exploring the subjective, underlying reasons. The data allows for comparisons across different regions and care settings.</w:t>
      </w:r>
    </w:p>
    <w:p w14:paraId="02ACCE61" w14:textId="77777777" w:rsidR="008E6146" w:rsidRPr="008E76D6" w:rsidRDefault="00E66332" w:rsidP="008E6146">
      <w:pPr>
        <w:spacing w:before="100" w:beforeAutospacing="1" w:after="100" w:afterAutospacing="1" w:line="240" w:lineRule="auto"/>
        <w:outlineLvl w:val="3"/>
        <w:rPr>
          <w:rFonts w:ascii="Arial" w:eastAsia="Times New Roman" w:hAnsi="Arial" w:cs="Arial"/>
          <w:color w:val="000000"/>
          <w:kern w:val="0"/>
          <w14:ligatures w14:val="none"/>
        </w:rPr>
      </w:pPr>
      <w:r w:rsidRPr="008E76D6">
        <w:rPr>
          <w:rFonts w:ascii="Arial" w:eastAsia="Times New Roman" w:hAnsi="Arial" w:cs="Arial"/>
          <w:color w:val="000000"/>
          <w:kern w:val="0"/>
          <w14:ligatures w14:val="none"/>
        </w:rPr>
        <w:t xml:space="preserve">Source 2: Academic Journal Article: ‘The Emotional Labour and Low Status of Care Work’ </w:t>
      </w:r>
    </w:p>
    <w:p w14:paraId="79C79F12" w14:textId="21E8FFDF" w:rsidR="00E66332" w:rsidRPr="008E76D6" w:rsidRDefault="00E66332" w:rsidP="008E6146">
      <w:pPr>
        <w:spacing w:before="100" w:beforeAutospacing="1" w:after="100" w:afterAutospacing="1" w:line="240" w:lineRule="auto"/>
        <w:outlineLvl w:val="3"/>
        <w:rPr>
          <w:rFonts w:ascii="Arial" w:hAnsi="Arial" w:cs="Arial"/>
          <w:color w:val="000000"/>
          <w:kern w:val="0"/>
          <w14:ligatures w14:val="none"/>
        </w:rPr>
      </w:pPr>
      <w:r w:rsidRPr="008E76D6">
        <w:rPr>
          <w:rFonts w:ascii="Arial" w:hAnsi="Arial" w:cs="Arial"/>
          <w:color w:val="000000"/>
          <w:kern w:val="0"/>
          <w14:ligatures w14:val="none"/>
        </w:rPr>
        <w:t>Content and Relevance: This is a qualitative study from a peer-reviewed academic journal. Its content focuses on the lived experiences of care workers, often derived from in-depth interviews or focus groups. It explores non-monetary factors contributing to attrition, such as emotional burnout, lack of professional respect, limited career progression pathways, and the challenges of managing complex emotional labour while being undervalued.</w:t>
      </w:r>
    </w:p>
    <w:p w14:paraId="7A2E707E" w14:textId="31ABA6D7" w:rsidR="00E66332" w:rsidRPr="008E76D6" w:rsidRDefault="00E66332" w:rsidP="008E6146">
      <w:pPr>
        <w:spacing w:before="100" w:beforeAutospacing="1" w:after="100" w:afterAutospacing="1" w:line="240" w:lineRule="auto"/>
        <w:rPr>
          <w:rFonts w:ascii="Arial" w:hAnsi="Arial" w:cs="Arial"/>
          <w:color w:val="000000"/>
          <w:kern w:val="0"/>
          <w14:ligatures w14:val="none"/>
        </w:rPr>
      </w:pPr>
      <w:r w:rsidRPr="008E76D6">
        <w:rPr>
          <w:rFonts w:ascii="Arial" w:hAnsi="Arial" w:cs="Arial"/>
          <w:color w:val="000000"/>
          <w:kern w:val="0"/>
          <w14:ligatures w14:val="none"/>
        </w:rPr>
        <w:t xml:space="preserve">Justification for Selection: This source is crucial for providing the qualitative context. While the Skills for Care report confirms what is happening high turnover, this qualitative article explains why staff are leaving, offering insight into the </w:t>
      </w:r>
      <w:r w:rsidRPr="008E76D6">
        <w:rPr>
          <w:rFonts w:ascii="Arial" w:hAnsi="Arial" w:cs="Arial"/>
          <w:color w:val="000000"/>
          <w:kern w:val="0"/>
          <w14:ligatures w14:val="none"/>
        </w:rPr>
        <w:lastRenderedPageBreak/>
        <w:t>psychological and social drivers of attrition that simple statistics cannot capture. It validates the need to listen to the voice of the worker.</w:t>
      </w:r>
    </w:p>
    <w:p w14:paraId="629E94D2" w14:textId="5ECFD994" w:rsidR="00E66332" w:rsidRPr="008E76D6" w:rsidRDefault="00E66332" w:rsidP="00E66332">
      <w:pPr>
        <w:spacing w:before="100" w:beforeAutospacing="1" w:after="100" w:afterAutospacing="1" w:line="240" w:lineRule="auto"/>
        <w:outlineLvl w:val="3"/>
        <w:rPr>
          <w:rFonts w:ascii="Arial" w:eastAsia="Times New Roman" w:hAnsi="Arial" w:cs="Arial"/>
          <w:color w:val="000000"/>
          <w:kern w:val="0"/>
          <w14:ligatures w14:val="none"/>
        </w:rPr>
      </w:pPr>
      <w:r w:rsidRPr="008E76D6">
        <w:rPr>
          <w:rFonts w:ascii="Arial" w:eastAsia="Times New Roman" w:hAnsi="Arial" w:cs="Arial"/>
          <w:color w:val="000000"/>
          <w:kern w:val="0"/>
          <w14:ligatures w14:val="none"/>
        </w:rPr>
        <w:t xml:space="preserve">Source 3: Government or Policy Paper: The CQC’s Annual State of Care Report </w:t>
      </w:r>
    </w:p>
    <w:p w14:paraId="08C74D30" w14:textId="66DAE8F7" w:rsidR="001A5708" w:rsidRPr="008E76D6" w:rsidRDefault="001A5708">
      <w:pPr>
        <w:pStyle w:val="NormalWeb"/>
        <w:rPr>
          <w:rFonts w:ascii="Arial" w:hAnsi="Arial" w:cs="Arial"/>
        </w:rPr>
      </w:pPr>
      <w:r w:rsidRPr="008E76D6">
        <w:rPr>
          <w:rStyle w:val="Strong"/>
          <w:rFonts w:ascii="Arial" w:hAnsi="Arial" w:cs="Arial"/>
          <w:b w:val="0"/>
          <w:bCs w:val="0"/>
        </w:rPr>
        <w:t>Content and Relevance:</w:t>
      </w:r>
      <w:r w:rsidRPr="008E76D6">
        <w:rPr>
          <w:rStyle w:val="apple-converted-space"/>
          <w:rFonts w:ascii="Arial" w:hAnsi="Arial" w:cs="Arial"/>
        </w:rPr>
        <w:t> </w:t>
      </w:r>
      <w:r w:rsidRPr="008E76D6">
        <w:rPr>
          <w:rFonts w:ascii="Arial" w:hAnsi="Arial" w:cs="Arial"/>
        </w:rPr>
        <w:t>This source is from the regulatory body for health and social care in England. It links service quality ratings (Outstanding, Good, Requires Improvement, Inadequate) to factors observed during inspections. It highlights how staffing levels and stability affect patient safety, such as higher medication errors or poor hygiene in places with high staff turnover.</w:t>
      </w:r>
    </w:p>
    <w:p w14:paraId="60E8E062" w14:textId="772842A3" w:rsidR="001A5708" w:rsidRPr="008E76D6" w:rsidRDefault="001A5708">
      <w:pPr>
        <w:pStyle w:val="NormalWeb"/>
        <w:rPr>
          <w:rFonts w:ascii="Arial" w:hAnsi="Arial" w:cs="Arial"/>
        </w:rPr>
      </w:pPr>
      <w:r w:rsidRPr="008E76D6">
        <w:rPr>
          <w:rStyle w:val="Strong"/>
          <w:rFonts w:ascii="Arial" w:hAnsi="Arial" w:cs="Arial"/>
          <w:b w:val="0"/>
          <w:bCs w:val="0"/>
        </w:rPr>
        <w:t>Justification for Selection:</w:t>
      </w:r>
      <w:r w:rsidRPr="008E76D6">
        <w:rPr>
          <w:rStyle w:val="apple-converted-space"/>
          <w:rFonts w:ascii="Arial" w:hAnsi="Arial" w:cs="Arial"/>
        </w:rPr>
        <w:t> </w:t>
      </w:r>
      <w:r w:rsidRPr="008E76D6">
        <w:rPr>
          <w:rFonts w:ascii="Arial" w:hAnsi="Arial" w:cs="Arial"/>
        </w:rPr>
        <w:t>This source was chosen because it shows how staff retention affects the quality of care. It focuses on the impact on patients, providing evidence that high turnover leads to worse outcomes. This makes it relevant for research aiming to improve safety and effectiveness in health and social car</w:t>
      </w:r>
    </w:p>
    <w:p w14:paraId="19F9B715" w14:textId="77777777" w:rsidR="00E66332" w:rsidRPr="008E76D6" w:rsidRDefault="00E66332" w:rsidP="00E66332">
      <w:pPr>
        <w:spacing w:before="100" w:beforeAutospacing="1" w:after="100" w:afterAutospacing="1" w:line="240" w:lineRule="auto"/>
        <w:outlineLvl w:val="1"/>
        <w:rPr>
          <w:rFonts w:ascii="Arial" w:eastAsia="Times New Roman" w:hAnsi="Arial" w:cs="Arial"/>
          <w:color w:val="000000"/>
          <w:kern w:val="0"/>
          <w14:ligatures w14:val="none"/>
        </w:rPr>
      </w:pPr>
      <w:r w:rsidRPr="008E76D6">
        <w:rPr>
          <w:rFonts w:ascii="Arial" w:eastAsia="Times New Roman" w:hAnsi="Arial" w:cs="Arial"/>
          <w:color w:val="000000"/>
          <w:kern w:val="0"/>
          <w14:ligatures w14:val="none"/>
        </w:rPr>
        <w:t>3. Task 2: Research Methodologies</w:t>
      </w:r>
    </w:p>
    <w:p w14:paraId="1BF15A07" w14:textId="77777777" w:rsidR="00E66332" w:rsidRPr="008E76D6" w:rsidRDefault="00E66332" w:rsidP="00E66332">
      <w:pPr>
        <w:spacing w:before="100" w:beforeAutospacing="1" w:after="100" w:afterAutospacing="1" w:line="240" w:lineRule="auto"/>
        <w:outlineLvl w:val="2"/>
        <w:rPr>
          <w:rFonts w:ascii="Arial" w:eastAsia="Times New Roman" w:hAnsi="Arial" w:cs="Arial"/>
          <w:color w:val="000000"/>
          <w:kern w:val="0"/>
          <w14:ligatures w14:val="none"/>
        </w:rPr>
      </w:pPr>
      <w:r w:rsidRPr="008E76D6">
        <w:rPr>
          <w:rFonts w:ascii="Arial" w:eastAsia="Times New Roman" w:hAnsi="Arial" w:cs="Arial"/>
          <w:color w:val="000000"/>
          <w:kern w:val="0"/>
          <w14:ligatures w14:val="none"/>
        </w:rPr>
        <w:t>3.1 Overview of Quantitative and Qualitative Approaches</w:t>
      </w:r>
    </w:p>
    <w:p w14:paraId="22013427" w14:textId="77777777" w:rsidR="00273DCE" w:rsidRPr="008E76D6" w:rsidRDefault="00273DCE">
      <w:pPr>
        <w:pStyle w:val="NormalWeb"/>
        <w:rPr>
          <w:rFonts w:ascii="Arial" w:hAnsi="Arial" w:cs="Arial"/>
          <w:color w:val="000000"/>
        </w:rPr>
      </w:pPr>
      <w:r w:rsidRPr="008E76D6">
        <w:rPr>
          <w:rFonts w:ascii="Arial" w:hAnsi="Arial" w:cs="Arial"/>
          <w:color w:val="000000"/>
        </w:rPr>
        <w:t>Research methods are usually divided into</w:t>
      </w:r>
      <w:r w:rsidRPr="008E76D6">
        <w:rPr>
          <w:rStyle w:val="apple-converted-space"/>
          <w:rFonts w:ascii="Arial" w:hAnsi="Arial" w:cs="Arial"/>
          <w:color w:val="000000"/>
        </w:rPr>
        <w:t> </w:t>
      </w:r>
      <w:r w:rsidRPr="008E76D6">
        <w:rPr>
          <w:rStyle w:val="Strong"/>
          <w:rFonts w:ascii="Arial" w:hAnsi="Arial" w:cs="Arial"/>
          <w:b w:val="0"/>
          <w:bCs w:val="0"/>
          <w:color w:val="000000"/>
        </w:rPr>
        <w:t>quantitative</w:t>
      </w:r>
      <w:r w:rsidRPr="008E76D6">
        <w:rPr>
          <w:rStyle w:val="apple-converted-space"/>
          <w:rFonts w:ascii="Arial" w:hAnsi="Arial" w:cs="Arial"/>
          <w:color w:val="000000"/>
        </w:rPr>
        <w:t> </w:t>
      </w:r>
      <w:r w:rsidRPr="008E76D6">
        <w:rPr>
          <w:rFonts w:ascii="Arial" w:hAnsi="Arial" w:cs="Arial"/>
          <w:color w:val="000000"/>
        </w:rPr>
        <w:t>and</w:t>
      </w:r>
      <w:r w:rsidRPr="008E76D6">
        <w:rPr>
          <w:rStyle w:val="apple-converted-space"/>
          <w:rFonts w:ascii="Arial" w:hAnsi="Arial" w:cs="Arial"/>
          <w:color w:val="000000"/>
        </w:rPr>
        <w:t> </w:t>
      </w:r>
      <w:r w:rsidRPr="008E76D6">
        <w:rPr>
          <w:rStyle w:val="Strong"/>
          <w:rFonts w:ascii="Arial" w:hAnsi="Arial" w:cs="Arial"/>
          <w:b w:val="0"/>
          <w:bCs w:val="0"/>
          <w:color w:val="000000"/>
        </w:rPr>
        <w:t>qualitative</w:t>
      </w:r>
      <w:r w:rsidRPr="008E76D6">
        <w:rPr>
          <w:rStyle w:val="apple-converted-space"/>
          <w:rFonts w:ascii="Arial" w:hAnsi="Arial" w:cs="Arial"/>
          <w:color w:val="000000"/>
        </w:rPr>
        <w:t> </w:t>
      </w:r>
      <w:r w:rsidRPr="008E76D6">
        <w:rPr>
          <w:rFonts w:ascii="Arial" w:hAnsi="Arial" w:cs="Arial"/>
          <w:color w:val="000000"/>
        </w:rPr>
        <w:t>approaches, each with a different purpose.</w:t>
      </w:r>
    </w:p>
    <w:p w14:paraId="233A84C7" w14:textId="77777777" w:rsidR="00273DCE" w:rsidRPr="008E76D6" w:rsidRDefault="00273DCE">
      <w:pPr>
        <w:pStyle w:val="NormalWeb"/>
        <w:rPr>
          <w:rFonts w:ascii="Arial" w:hAnsi="Arial" w:cs="Arial"/>
          <w:color w:val="000000"/>
        </w:rPr>
      </w:pPr>
      <w:r w:rsidRPr="008E76D6">
        <w:rPr>
          <w:rStyle w:val="Strong"/>
          <w:rFonts w:ascii="Arial" w:hAnsi="Arial" w:cs="Arial"/>
          <w:b w:val="0"/>
          <w:bCs w:val="0"/>
          <w:color w:val="000000"/>
        </w:rPr>
        <w:t>Quantitative research</w:t>
      </w:r>
      <w:r w:rsidRPr="008E76D6">
        <w:rPr>
          <w:rStyle w:val="apple-converted-space"/>
          <w:rFonts w:ascii="Arial" w:hAnsi="Arial" w:cs="Arial"/>
          <w:color w:val="000000"/>
        </w:rPr>
        <w:t> </w:t>
      </w:r>
      <w:r w:rsidRPr="008E76D6">
        <w:rPr>
          <w:rFonts w:ascii="Arial" w:hAnsi="Arial" w:cs="Arial"/>
          <w:color w:val="000000"/>
        </w:rPr>
        <w:t>focuses on numbers and statistics. It uses structured tools like surveys with set questions, large samples, and aims to measure patterns, test hypotheses, and generalise findings.</w:t>
      </w:r>
    </w:p>
    <w:p w14:paraId="17047A25" w14:textId="77777777" w:rsidR="00273DCE" w:rsidRPr="008E76D6" w:rsidRDefault="00273DCE">
      <w:pPr>
        <w:pStyle w:val="NormalWeb"/>
        <w:rPr>
          <w:rFonts w:ascii="Arial" w:hAnsi="Arial" w:cs="Arial"/>
          <w:color w:val="000000"/>
        </w:rPr>
      </w:pPr>
      <w:r w:rsidRPr="008E76D6">
        <w:rPr>
          <w:rStyle w:val="Strong"/>
          <w:rFonts w:ascii="Arial" w:hAnsi="Arial" w:cs="Arial"/>
          <w:b w:val="0"/>
          <w:bCs w:val="0"/>
          <w:color w:val="000000"/>
        </w:rPr>
        <w:t>Qualitative research</w:t>
      </w:r>
      <w:r w:rsidRPr="008E76D6">
        <w:rPr>
          <w:rStyle w:val="apple-converted-space"/>
          <w:rFonts w:ascii="Arial" w:hAnsi="Arial" w:cs="Arial"/>
          <w:color w:val="000000"/>
        </w:rPr>
        <w:t> </w:t>
      </w:r>
      <w:r w:rsidRPr="008E76D6">
        <w:rPr>
          <w:rFonts w:ascii="Arial" w:hAnsi="Arial" w:cs="Arial"/>
          <w:color w:val="000000"/>
        </w:rPr>
        <w:t>focuses on understanding experiences, context, and meaning. It uses flexible methods like interviews and focus groups, smaller samples, and aims to provide detailed stories and develop theories (</w:t>
      </w:r>
      <w:proofErr w:type="spellStart"/>
      <w:r w:rsidRPr="008E76D6">
        <w:rPr>
          <w:rFonts w:ascii="Arial" w:hAnsi="Arial" w:cs="Arial"/>
          <w:color w:val="000000"/>
        </w:rPr>
        <w:t>Creswell</w:t>
      </w:r>
      <w:proofErr w:type="spellEnd"/>
      <w:r w:rsidRPr="008E76D6">
        <w:rPr>
          <w:rFonts w:ascii="Arial" w:hAnsi="Arial" w:cs="Arial"/>
          <w:color w:val="000000"/>
        </w:rPr>
        <w:t>, 2018).</w:t>
      </w:r>
    </w:p>
    <w:p w14:paraId="21CEAB98" w14:textId="77777777" w:rsidR="00273DCE" w:rsidRPr="008E76D6" w:rsidRDefault="00273DCE">
      <w:pPr>
        <w:pStyle w:val="NormalWeb"/>
        <w:rPr>
          <w:rFonts w:ascii="Arial" w:hAnsi="Arial" w:cs="Arial"/>
          <w:color w:val="000000"/>
        </w:rPr>
      </w:pPr>
      <w:r w:rsidRPr="008E76D6">
        <w:rPr>
          <w:rFonts w:ascii="Arial" w:hAnsi="Arial" w:cs="Arial"/>
          <w:color w:val="000000"/>
        </w:rPr>
        <w:t>In short, quantitative research answers</w:t>
      </w:r>
      <w:r w:rsidRPr="008E76D6">
        <w:rPr>
          <w:rStyle w:val="apple-converted-space"/>
          <w:rFonts w:ascii="Arial" w:hAnsi="Arial" w:cs="Arial"/>
          <w:color w:val="000000"/>
        </w:rPr>
        <w:t> </w:t>
      </w:r>
      <w:r w:rsidRPr="008E76D6">
        <w:rPr>
          <w:rStyle w:val="Strong"/>
          <w:rFonts w:ascii="Arial" w:hAnsi="Arial" w:cs="Arial"/>
          <w:b w:val="0"/>
          <w:bCs w:val="0"/>
          <w:color w:val="000000"/>
        </w:rPr>
        <w:t>“how many”</w:t>
      </w:r>
      <w:r w:rsidRPr="008E76D6">
        <w:rPr>
          <w:rStyle w:val="apple-converted-space"/>
          <w:rFonts w:ascii="Arial" w:hAnsi="Arial" w:cs="Arial"/>
          <w:color w:val="000000"/>
        </w:rPr>
        <w:t> </w:t>
      </w:r>
      <w:r w:rsidRPr="008E76D6">
        <w:rPr>
          <w:rFonts w:ascii="Arial" w:hAnsi="Arial" w:cs="Arial"/>
          <w:color w:val="000000"/>
        </w:rPr>
        <w:t>or</w:t>
      </w:r>
      <w:r w:rsidRPr="008E76D6">
        <w:rPr>
          <w:rStyle w:val="apple-converted-space"/>
          <w:rFonts w:ascii="Arial" w:hAnsi="Arial" w:cs="Arial"/>
          <w:color w:val="000000"/>
        </w:rPr>
        <w:t> </w:t>
      </w:r>
      <w:r w:rsidRPr="008E76D6">
        <w:rPr>
          <w:rStyle w:val="Strong"/>
          <w:rFonts w:ascii="Arial" w:hAnsi="Arial" w:cs="Arial"/>
          <w:b w:val="0"/>
          <w:bCs w:val="0"/>
          <w:color w:val="000000"/>
        </w:rPr>
        <w:t>“how much,”</w:t>
      </w:r>
      <w:r w:rsidRPr="008E76D6">
        <w:rPr>
          <w:rStyle w:val="apple-converted-space"/>
          <w:rFonts w:ascii="Arial" w:hAnsi="Arial" w:cs="Arial"/>
          <w:color w:val="000000"/>
        </w:rPr>
        <w:t> </w:t>
      </w:r>
      <w:r w:rsidRPr="008E76D6">
        <w:rPr>
          <w:rFonts w:ascii="Arial" w:hAnsi="Arial" w:cs="Arial"/>
          <w:color w:val="000000"/>
        </w:rPr>
        <w:t>while qualitative research answers</w:t>
      </w:r>
      <w:r w:rsidRPr="008E76D6">
        <w:rPr>
          <w:rStyle w:val="apple-converted-space"/>
          <w:rFonts w:ascii="Arial" w:hAnsi="Arial" w:cs="Arial"/>
          <w:color w:val="000000"/>
        </w:rPr>
        <w:t> </w:t>
      </w:r>
      <w:r w:rsidRPr="008E76D6">
        <w:rPr>
          <w:rStyle w:val="Strong"/>
          <w:rFonts w:ascii="Arial" w:hAnsi="Arial" w:cs="Arial"/>
          <w:b w:val="0"/>
          <w:bCs w:val="0"/>
          <w:color w:val="000000"/>
        </w:rPr>
        <w:t>“how”</w:t>
      </w:r>
      <w:r w:rsidRPr="008E76D6">
        <w:rPr>
          <w:rStyle w:val="apple-converted-space"/>
          <w:rFonts w:ascii="Arial" w:hAnsi="Arial" w:cs="Arial"/>
          <w:color w:val="000000"/>
        </w:rPr>
        <w:t> </w:t>
      </w:r>
      <w:r w:rsidRPr="008E76D6">
        <w:rPr>
          <w:rFonts w:ascii="Arial" w:hAnsi="Arial" w:cs="Arial"/>
          <w:color w:val="000000"/>
        </w:rPr>
        <w:t>and</w:t>
      </w:r>
      <w:r w:rsidRPr="008E76D6">
        <w:rPr>
          <w:rStyle w:val="apple-converted-space"/>
          <w:rFonts w:ascii="Arial" w:hAnsi="Arial" w:cs="Arial"/>
          <w:color w:val="000000"/>
        </w:rPr>
        <w:t> </w:t>
      </w:r>
      <w:r w:rsidRPr="008E76D6">
        <w:rPr>
          <w:rStyle w:val="Strong"/>
          <w:rFonts w:ascii="Arial" w:hAnsi="Arial" w:cs="Arial"/>
          <w:b w:val="0"/>
          <w:bCs w:val="0"/>
          <w:color w:val="000000"/>
        </w:rPr>
        <w:t>“why.”</w:t>
      </w:r>
    </w:p>
    <w:p w14:paraId="425312E2" w14:textId="77777777" w:rsidR="00E66332" w:rsidRPr="008E76D6" w:rsidRDefault="00E66332" w:rsidP="00E66332">
      <w:pPr>
        <w:spacing w:before="100" w:beforeAutospacing="1" w:after="100" w:afterAutospacing="1" w:line="240" w:lineRule="auto"/>
        <w:outlineLvl w:val="2"/>
        <w:rPr>
          <w:rFonts w:ascii="Arial" w:eastAsia="Times New Roman" w:hAnsi="Arial" w:cs="Arial"/>
          <w:color w:val="000000"/>
          <w:kern w:val="0"/>
          <w14:ligatures w14:val="none"/>
        </w:rPr>
      </w:pPr>
      <w:r w:rsidRPr="008E76D6">
        <w:rPr>
          <w:rFonts w:ascii="Arial" w:eastAsia="Times New Roman" w:hAnsi="Arial" w:cs="Arial"/>
          <w:color w:val="000000"/>
          <w:kern w:val="0"/>
          <w14:ligatures w14:val="none"/>
        </w:rPr>
        <w:t>3.2 Chosen Methodology and Justification</w:t>
      </w:r>
    </w:p>
    <w:p w14:paraId="42C7F833" w14:textId="77777777" w:rsidR="00A17A8B" w:rsidRPr="008E76D6" w:rsidRDefault="00A17A8B">
      <w:pPr>
        <w:pStyle w:val="NormalWeb"/>
        <w:rPr>
          <w:rFonts w:ascii="Arial" w:hAnsi="Arial" w:cs="Arial"/>
          <w:color w:val="000000"/>
        </w:rPr>
      </w:pPr>
      <w:r w:rsidRPr="008E76D6">
        <w:rPr>
          <w:rFonts w:ascii="Arial" w:hAnsi="Arial" w:cs="Arial"/>
          <w:color w:val="000000"/>
        </w:rPr>
        <w:t>The chosen method for studying the social care retention crisis is an approach that uses both quantitative and qualitative research. This is suitable because the issue is complex and cannot be fully understood using only one type of data.</w:t>
      </w:r>
    </w:p>
    <w:p w14:paraId="0C89A5F4" w14:textId="77777777" w:rsidR="00A17A8B" w:rsidRPr="008E76D6" w:rsidRDefault="00A17A8B">
      <w:pPr>
        <w:pStyle w:val="NormalWeb"/>
        <w:rPr>
          <w:rFonts w:ascii="Arial" w:hAnsi="Arial" w:cs="Arial"/>
          <w:color w:val="000000"/>
        </w:rPr>
      </w:pPr>
      <w:r w:rsidRPr="008E76D6">
        <w:rPr>
          <w:rFonts w:ascii="Arial" w:hAnsi="Arial" w:cs="Arial"/>
          <w:color w:val="000000"/>
        </w:rPr>
        <w:t>Quantitative data is needed to show the size of the problem, such as the link between pay levels and staff turnover across different areas of the UK. Qualitative data is then used to understand why these patterns exist, by gathering personal experiences from current and former care workers about their reasons for staying or leaving, including stress, low pay, and lack of professional recognition.</w:t>
      </w:r>
    </w:p>
    <w:p w14:paraId="17B04AEC" w14:textId="77777777" w:rsidR="00A17A8B" w:rsidRPr="008E76D6" w:rsidRDefault="00A17A8B">
      <w:pPr>
        <w:pStyle w:val="NormalWeb"/>
        <w:rPr>
          <w:rFonts w:ascii="Arial" w:hAnsi="Arial" w:cs="Arial"/>
          <w:color w:val="000000"/>
        </w:rPr>
      </w:pPr>
      <w:r w:rsidRPr="008E76D6">
        <w:rPr>
          <w:rFonts w:ascii="Arial" w:hAnsi="Arial" w:cs="Arial"/>
          <w:color w:val="000000"/>
        </w:rPr>
        <w:t>Using only numbers would show how many workers are leaving but not explain why. Using only personal accounts would limit the ability to generalise findings or influence policy. Combining both types of data provides a clearer and more balanced understanding, helping to support effective policy recommendations.</w:t>
      </w:r>
    </w:p>
    <w:p w14:paraId="1D019303" w14:textId="77777777" w:rsidR="00A24793" w:rsidRPr="008E76D6" w:rsidRDefault="00A24793" w:rsidP="00E66332">
      <w:pPr>
        <w:spacing w:before="100" w:beforeAutospacing="1" w:after="100" w:afterAutospacing="1" w:line="240" w:lineRule="auto"/>
        <w:outlineLvl w:val="2"/>
        <w:rPr>
          <w:rFonts w:ascii="Arial" w:eastAsia="Times New Roman" w:hAnsi="Arial" w:cs="Arial"/>
          <w:color w:val="000000"/>
          <w:kern w:val="0"/>
          <w14:ligatures w14:val="none"/>
        </w:rPr>
      </w:pPr>
    </w:p>
    <w:p w14:paraId="6B492298" w14:textId="77777777" w:rsidR="00E66332" w:rsidRPr="008E76D6" w:rsidRDefault="00E66332" w:rsidP="00E66332">
      <w:pPr>
        <w:spacing w:before="100" w:beforeAutospacing="1" w:after="100" w:afterAutospacing="1" w:line="240" w:lineRule="auto"/>
        <w:outlineLvl w:val="1"/>
        <w:rPr>
          <w:rFonts w:ascii="Arial" w:eastAsia="Times New Roman" w:hAnsi="Arial" w:cs="Arial"/>
          <w:color w:val="000000"/>
          <w:kern w:val="0"/>
          <w14:ligatures w14:val="none"/>
        </w:rPr>
      </w:pPr>
      <w:r w:rsidRPr="008E76D6">
        <w:rPr>
          <w:rFonts w:ascii="Arial" w:eastAsia="Times New Roman" w:hAnsi="Arial" w:cs="Arial"/>
          <w:color w:val="000000"/>
          <w:kern w:val="0"/>
          <w14:ligatures w14:val="none"/>
        </w:rPr>
        <w:t>4. Task 3: Data Collection</w:t>
      </w:r>
    </w:p>
    <w:p w14:paraId="454BE38B" w14:textId="77777777" w:rsidR="00C1561C" w:rsidRPr="008E76D6" w:rsidRDefault="00E66332">
      <w:pPr>
        <w:pStyle w:val="NormalWeb"/>
        <w:rPr>
          <w:rFonts w:ascii="Arial" w:eastAsia="Times New Roman" w:hAnsi="Arial" w:cs="Arial"/>
          <w:color w:val="000000"/>
        </w:rPr>
      </w:pPr>
      <w:r w:rsidRPr="008E76D6">
        <w:rPr>
          <w:rFonts w:ascii="Arial" w:eastAsia="Times New Roman" w:hAnsi="Arial" w:cs="Arial"/>
          <w:color w:val="000000"/>
        </w:rPr>
        <w:t>4.1 Overview of Primary and Secondary Data Collection</w:t>
      </w:r>
    </w:p>
    <w:p w14:paraId="39D46943" w14:textId="77777777" w:rsidR="00662E7E" w:rsidRPr="008E76D6" w:rsidRDefault="00662E7E">
      <w:pPr>
        <w:pStyle w:val="NormalWeb"/>
        <w:rPr>
          <w:rFonts w:ascii="Arial" w:hAnsi="Arial" w:cs="Arial"/>
          <w:color w:val="000000"/>
        </w:rPr>
      </w:pPr>
      <w:r w:rsidRPr="008E76D6">
        <w:rPr>
          <w:rFonts w:ascii="Arial" w:hAnsi="Arial" w:cs="Arial"/>
          <w:color w:val="000000"/>
        </w:rPr>
        <w:t>Primary data is information collected directly for the current study, using methods such as questionnaires, interviews, observations, or experiments (</w:t>
      </w:r>
      <w:proofErr w:type="spellStart"/>
      <w:r w:rsidRPr="008E76D6">
        <w:rPr>
          <w:rFonts w:ascii="Arial" w:hAnsi="Arial" w:cs="Arial"/>
          <w:color w:val="000000"/>
        </w:rPr>
        <w:t>Bryman</w:t>
      </w:r>
      <w:proofErr w:type="spellEnd"/>
      <w:r w:rsidRPr="008E76D6">
        <w:rPr>
          <w:rFonts w:ascii="Arial" w:hAnsi="Arial" w:cs="Arial"/>
          <w:color w:val="000000"/>
        </w:rPr>
        <w:t>, 2016). It is closely related to the research questions but usually takes more time, effort, and resources to collect.</w:t>
      </w:r>
    </w:p>
    <w:p w14:paraId="24D6F5B3" w14:textId="77777777" w:rsidR="00662E7E" w:rsidRPr="008E76D6" w:rsidRDefault="00662E7E">
      <w:pPr>
        <w:pStyle w:val="NormalWeb"/>
        <w:rPr>
          <w:rFonts w:ascii="Arial" w:hAnsi="Arial" w:cs="Arial"/>
          <w:color w:val="000000"/>
        </w:rPr>
      </w:pPr>
      <w:r w:rsidRPr="008E76D6">
        <w:rPr>
          <w:rFonts w:ascii="Arial" w:hAnsi="Arial" w:cs="Arial"/>
          <w:color w:val="000000"/>
        </w:rPr>
        <w:t>Secondary data is information that already exists and was collected by others for different purposes. This includes government reports, organisational records, health statistics, and academic studies. Secondary data is easier and cheaper to access, but it may not fully fit the specific aims of the research.</w:t>
      </w:r>
    </w:p>
    <w:p w14:paraId="18D3D278" w14:textId="77777777" w:rsidR="00E66332" w:rsidRPr="008E76D6" w:rsidRDefault="00E66332" w:rsidP="00E66332">
      <w:pPr>
        <w:spacing w:before="100" w:beforeAutospacing="1" w:after="100" w:afterAutospacing="1" w:line="240" w:lineRule="auto"/>
        <w:outlineLvl w:val="2"/>
        <w:rPr>
          <w:rFonts w:ascii="Arial" w:eastAsia="Times New Roman" w:hAnsi="Arial" w:cs="Arial"/>
          <w:color w:val="000000"/>
          <w:kern w:val="0"/>
          <w14:ligatures w14:val="none"/>
        </w:rPr>
      </w:pPr>
      <w:r w:rsidRPr="008E76D6">
        <w:rPr>
          <w:rFonts w:ascii="Arial" w:eastAsia="Times New Roman" w:hAnsi="Arial" w:cs="Arial"/>
          <w:color w:val="000000"/>
          <w:kern w:val="0"/>
          <w14:ligatures w14:val="none"/>
        </w:rPr>
        <w:t>4.2 Chosen Data Form and Justification</w:t>
      </w:r>
    </w:p>
    <w:p w14:paraId="3BBAA4D4" w14:textId="77777777" w:rsidR="00D07103" w:rsidRPr="008E76D6" w:rsidRDefault="00D07103">
      <w:pPr>
        <w:pStyle w:val="NormalWeb"/>
        <w:rPr>
          <w:rFonts w:ascii="Arial" w:hAnsi="Arial" w:cs="Arial"/>
          <w:color w:val="000000"/>
        </w:rPr>
      </w:pPr>
      <w:r w:rsidRPr="008E76D6">
        <w:rPr>
          <w:rFonts w:ascii="Arial" w:hAnsi="Arial" w:cs="Arial"/>
          <w:color w:val="000000"/>
        </w:rPr>
        <w:t>Secondary data will be used first to provide background and quantitative evidence. This includes workforce statistics from Skills for Care and NHS Digital, as well as service quality ratings from the Care Quality Commission. Using these sources is efficient because they already offer reliable, large-scale data on key issues such as staff turnover and low pay (Skills for Care, 2024).</w:t>
      </w:r>
    </w:p>
    <w:p w14:paraId="5474A59A" w14:textId="1374F9B1" w:rsidR="00D07103" w:rsidRPr="008E76D6" w:rsidRDefault="00D07103" w:rsidP="00C63E0C">
      <w:pPr>
        <w:pStyle w:val="NormalWeb"/>
        <w:rPr>
          <w:rFonts w:ascii="Arial" w:hAnsi="Arial" w:cs="Arial"/>
          <w:color w:val="000000"/>
        </w:rPr>
      </w:pPr>
      <w:r w:rsidRPr="008E76D6">
        <w:rPr>
          <w:rFonts w:ascii="Arial" w:hAnsi="Arial" w:cs="Arial"/>
          <w:color w:val="000000"/>
        </w:rPr>
        <w:t>Primary data will then be collected to add qualitative insight. This will involve semi-structured interviews and focus groups with care workers and care managers. This step is important because existing data cannot fully explain the personal and emotional reasons why staff leave, such as work-related stress or lack of professional recognition. Collecting primary data helps explain the reasons behind the statistics and supports the development of more effective, people-focused policy solutions (</w:t>
      </w:r>
      <w:proofErr w:type="spellStart"/>
      <w:r w:rsidRPr="008E76D6">
        <w:rPr>
          <w:rFonts w:ascii="Arial" w:hAnsi="Arial" w:cs="Arial"/>
          <w:color w:val="000000"/>
        </w:rPr>
        <w:t>Bryman</w:t>
      </w:r>
      <w:proofErr w:type="spellEnd"/>
      <w:r w:rsidRPr="008E76D6">
        <w:rPr>
          <w:rFonts w:ascii="Arial" w:hAnsi="Arial" w:cs="Arial"/>
          <w:color w:val="000000"/>
        </w:rPr>
        <w:t>, 2016</w:t>
      </w:r>
      <w:r w:rsidR="00C63E0C" w:rsidRPr="008E76D6">
        <w:rPr>
          <w:rFonts w:ascii="Arial" w:hAnsi="Arial" w:cs="Arial"/>
          <w:color w:val="000000"/>
        </w:rPr>
        <w:t>).</w:t>
      </w:r>
    </w:p>
    <w:p w14:paraId="159CEDE0" w14:textId="01C3ED56" w:rsidR="00E66332" w:rsidRPr="008E76D6" w:rsidRDefault="00E66332" w:rsidP="00E66332">
      <w:pPr>
        <w:spacing w:before="100" w:beforeAutospacing="1" w:after="100" w:afterAutospacing="1" w:line="240" w:lineRule="auto"/>
        <w:outlineLvl w:val="1"/>
        <w:rPr>
          <w:rFonts w:ascii="Arial" w:eastAsia="Times New Roman" w:hAnsi="Arial" w:cs="Arial"/>
          <w:color w:val="000000"/>
          <w:kern w:val="0"/>
          <w14:ligatures w14:val="none"/>
        </w:rPr>
      </w:pPr>
      <w:r w:rsidRPr="008E76D6">
        <w:rPr>
          <w:rFonts w:ascii="Arial" w:eastAsia="Times New Roman" w:hAnsi="Arial" w:cs="Arial"/>
          <w:color w:val="000000"/>
          <w:kern w:val="0"/>
          <w14:ligatures w14:val="none"/>
        </w:rPr>
        <w:t>5. Conclusion</w:t>
      </w:r>
    </w:p>
    <w:p w14:paraId="58A1B064" w14:textId="77777777" w:rsidR="008C3FCE" w:rsidRPr="008E76D6" w:rsidRDefault="008C3FCE" w:rsidP="00E66332">
      <w:pPr>
        <w:spacing w:before="100" w:beforeAutospacing="1" w:after="100" w:afterAutospacing="1" w:line="240" w:lineRule="auto"/>
        <w:outlineLvl w:val="1"/>
        <w:rPr>
          <w:rFonts w:ascii="Arial" w:eastAsia="Times New Roman" w:hAnsi="Arial" w:cs="Arial"/>
          <w:color w:val="000000"/>
        </w:rPr>
      </w:pPr>
      <w:r w:rsidRPr="008E76D6">
        <w:rPr>
          <w:rFonts w:ascii="Arial" w:eastAsia="Times New Roman" w:hAnsi="Arial" w:cs="Arial"/>
          <w:color w:val="000000"/>
        </w:rPr>
        <w:t>This report highlights the serious problem of staff retention and turnover in the UK social care sector, showing why it needs academic attention. High turnover affects care quality for vulnerable patients, causes stress for workers, and creates operational challenges for care providers and the NHS. To study this complex issue, a combined research approach using both quantitative and qualitative methods was chosen. This allows the research to measure the scale of the problem while also understanding workers’ personal experiences. Data will come from existing secondary sources, such as workforce statistics, and primary sources, including interviews and focus groups. The findings will provide a clear evidence base to guide policy and reforms, helping to ensure that the UK social care workforce is stable, valued, and able to deliver safe, high-quality care</w:t>
      </w:r>
    </w:p>
    <w:p w14:paraId="0322F941" w14:textId="66AB672A" w:rsidR="00E66332" w:rsidRPr="008E76D6" w:rsidRDefault="00E66332" w:rsidP="00E66332">
      <w:pPr>
        <w:spacing w:before="100" w:beforeAutospacing="1" w:after="100" w:afterAutospacing="1" w:line="240" w:lineRule="auto"/>
        <w:outlineLvl w:val="1"/>
        <w:rPr>
          <w:rFonts w:ascii="Arial" w:eastAsia="Times New Roman" w:hAnsi="Arial" w:cs="Arial"/>
          <w:color w:val="000000"/>
          <w:kern w:val="0"/>
          <w14:ligatures w14:val="none"/>
        </w:rPr>
      </w:pPr>
      <w:r w:rsidRPr="008E76D6">
        <w:rPr>
          <w:rFonts w:ascii="Arial" w:eastAsia="Times New Roman" w:hAnsi="Arial" w:cs="Arial"/>
          <w:color w:val="000000"/>
          <w:kern w:val="0"/>
          <w14:ligatures w14:val="none"/>
        </w:rPr>
        <w:t>6. Reference List</w:t>
      </w:r>
    </w:p>
    <w:p w14:paraId="6FC0E350" w14:textId="77777777" w:rsidR="00E66332" w:rsidRPr="008E76D6" w:rsidRDefault="00E66332" w:rsidP="009E01AD">
      <w:pPr>
        <w:spacing w:before="100" w:beforeAutospacing="1" w:after="100" w:afterAutospacing="1" w:line="240" w:lineRule="auto"/>
        <w:ind w:left="720"/>
        <w:rPr>
          <w:rFonts w:ascii="Arial" w:hAnsi="Arial" w:cs="Arial"/>
          <w:color w:val="000000"/>
          <w:kern w:val="0"/>
          <w14:ligatures w14:val="none"/>
        </w:rPr>
      </w:pPr>
      <w:proofErr w:type="spellStart"/>
      <w:r w:rsidRPr="008E76D6">
        <w:rPr>
          <w:rFonts w:ascii="Arial" w:hAnsi="Arial" w:cs="Arial"/>
          <w:color w:val="000000"/>
          <w:kern w:val="0"/>
          <w14:ligatures w14:val="none"/>
        </w:rPr>
        <w:t>Bryman</w:t>
      </w:r>
      <w:proofErr w:type="spellEnd"/>
      <w:r w:rsidRPr="008E76D6">
        <w:rPr>
          <w:rFonts w:ascii="Arial" w:hAnsi="Arial" w:cs="Arial"/>
          <w:color w:val="000000"/>
          <w:kern w:val="0"/>
          <w14:ligatures w14:val="none"/>
        </w:rPr>
        <w:t>, A. (2016). Social Research Methods. 5th ed. Oxford University Press.</w:t>
      </w:r>
    </w:p>
    <w:p w14:paraId="55DD76D0" w14:textId="77777777" w:rsidR="00E66332" w:rsidRPr="008E76D6" w:rsidRDefault="00E66332" w:rsidP="009E01AD">
      <w:pPr>
        <w:spacing w:before="100" w:beforeAutospacing="1" w:after="100" w:afterAutospacing="1" w:line="240" w:lineRule="auto"/>
        <w:ind w:left="720"/>
        <w:rPr>
          <w:rFonts w:ascii="Arial" w:hAnsi="Arial" w:cs="Arial"/>
          <w:color w:val="000000"/>
          <w:kern w:val="0"/>
          <w14:ligatures w14:val="none"/>
        </w:rPr>
      </w:pPr>
      <w:r w:rsidRPr="008E76D6">
        <w:rPr>
          <w:rFonts w:ascii="Arial" w:hAnsi="Arial" w:cs="Arial"/>
          <w:color w:val="000000"/>
          <w:kern w:val="0"/>
          <w14:ligatures w14:val="none"/>
        </w:rPr>
        <w:lastRenderedPageBreak/>
        <w:t>Care Quality Commission (CQC). (2022). State of Care Report 2021/22. CQC Publications.</w:t>
      </w:r>
    </w:p>
    <w:p w14:paraId="2C23F8FB" w14:textId="77777777" w:rsidR="00E66332" w:rsidRPr="008E76D6" w:rsidRDefault="00E66332" w:rsidP="009E01AD">
      <w:pPr>
        <w:spacing w:before="100" w:beforeAutospacing="1" w:after="100" w:afterAutospacing="1" w:line="240" w:lineRule="auto"/>
        <w:ind w:left="720"/>
        <w:rPr>
          <w:rFonts w:ascii="Arial" w:hAnsi="Arial" w:cs="Arial"/>
          <w:color w:val="000000"/>
          <w:kern w:val="0"/>
          <w14:ligatures w14:val="none"/>
        </w:rPr>
      </w:pPr>
      <w:proofErr w:type="spellStart"/>
      <w:r w:rsidRPr="008E76D6">
        <w:rPr>
          <w:rFonts w:ascii="Arial" w:hAnsi="Arial" w:cs="Arial"/>
          <w:color w:val="000000"/>
          <w:kern w:val="0"/>
          <w14:ligatures w14:val="none"/>
        </w:rPr>
        <w:t>Creswell</w:t>
      </w:r>
      <w:proofErr w:type="spellEnd"/>
      <w:r w:rsidRPr="008E76D6">
        <w:rPr>
          <w:rFonts w:ascii="Arial" w:hAnsi="Arial" w:cs="Arial"/>
          <w:color w:val="000000"/>
          <w:kern w:val="0"/>
          <w14:ligatures w14:val="none"/>
        </w:rPr>
        <w:t>, J. W. (2018). Research Design: Qualitative, Quantitative, and Mixed Methods Approaches. 5th ed. SAGE Publications.</w:t>
      </w:r>
    </w:p>
    <w:p w14:paraId="7B1392D7" w14:textId="3D2FCB28" w:rsidR="00E66332" w:rsidRPr="008E76D6" w:rsidRDefault="00441D38" w:rsidP="009E01AD">
      <w:pPr>
        <w:spacing w:before="100" w:beforeAutospacing="1" w:after="100" w:afterAutospacing="1" w:line="240" w:lineRule="auto"/>
        <w:ind w:left="360"/>
        <w:rPr>
          <w:rFonts w:ascii="Arial" w:hAnsi="Arial" w:cs="Arial"/>
          <w:color w:val="000000"/>
          <w:kern w:val="0"/>
          <w14:ligatures w14:val="none"/>
        </w:rPr>
      </w:pPr>
      <w:r w:rsidRPr="008E76D6">
        <w:rPr>
          <w:rFonts w:ascii="Arial" w:hAnsi="Arial" w:cs="Arial"/>
          <w:color w:val="000000"/>
          <w:kern w:val="0"/>
          <w14:ligatures w14:val="none"/>
        </w:rPr>
        <w:t xml:space="preserve">     </w:t>
      </w:r>
      <w:proofErr w:type="spellStart"/>
      <w:r w:rsidR="00E66332" w:rsidRPr="008E76D6">
        <w:rPr>
          <w:rFonts w:ascii="Arial" w:hAnsi="Arial" w:cs="Arial"/>
          <w:color w:val="000000"/>
          <w:kern w:val="0"/>
          <w14:ligatures w14:val="none"/>
        </w:rPr>
        <w:t>Kirkbride</w:t>
      </w:r>
      <w:proofErr w:type="spellEnd"/>
      <w:r w:rsidR="00E66332" w:rsidRPr="008E76D6">
        <w:rPr>
          <w:rFonts w:ascii="Arial" w:hAnsi="Arial" w:cs="Arial"/>
          <w:color w:val="000000"/>
          <w:kern w:val="0"/>
          <w14:ligatures w14:val="none"/>
        </w:rPr>
        <w:t xml:space="preserve">, R., </w:t>
      </w:r>
      <w:proofErr w:type="spellStart"/>
      <w:r w:rsidR="00E66332" w:rsidRPr="008E76D6">
        <w:rPr>
          <w:rFonts w:ascii="Arial" w:hAnsi="Arial" w:cs="Arial"/>
          <w:color w:val="000000"/>
          <w:kern w:val="0"/>
          <w14:ligatures w14:val="none"/>
        </w:rPr>
        <w:t>Boulton</w:t>
      </w:r>
      <w:proofErr w:type="spellEnd"/>
      <w:r w:rsidR="00E66332" w:rsidRPr="008E76D6">
        <w:rPr>
          <w:rFonts w:ascii="Arial" w:hAnsi="Arial" w:cs="Arial"/>
          <w:color w:val="000000"/>
          <w:kern w:val="0"/>
          <w14:ligatures w14:val="none"/>
        </w:rPr>
        <w:t xml:space="preserve">, E., &amp; Gadsby, T. (2021). The Emotional Labour and </w:t>
      </w:r>
      <w:r w:rsidRPr="008E76D6">
        <w:rPr>
          <w:rFonts w:ascii="Arial" w:hAnsi="Arial" w:cs="Arial"/>
          <w:color w:val="000000"/>
          <w:kern w:val="0"/>
          <w14:ligatures w14:val="none"/>
        </w:rPr>
        <w:t xml:space="preserve">          </w:t>
      </w:r>
      <w:r w:rsidR="00E66332" w:rsidRPr="008E76D6">
        <w:rPr>
          <w:rFonts w:ascii="Arial" w:hAnsi="Arial" w:cs="Arial"/>
          <w:color w:val="000000"/>
          <w:kern w:val="0"/>
          <w14:ligatures w14:val="none"/>
        </w:rPr>
        <w:t>Low Status of Care Work. Journal of Health and Social Care, 25(3), 45-61.</w:t>
      </w:r>
    </w:p>
    <w:p w14:paraId="38F54442" w14:textId="77777777" w:rsidR="00E66332" w:rsidRPr="008E76D6" w:rsidRDefault="00E66332" w:rsidP="009E01AD">
      <w:pPr>
        <w:spacing w:before="100" w:beforeAutospacing="1" w:after="100" w:afterAutospacing="1" w:line="240" w:lineRule="auto"/>
        <w:ind w:left="720"/>
        <w:rPr>
          <w:rFonts w:ascii="Arial" w:hAnsi="Arial" w:cs="Arial"/>
          <w:color w:val="000000"/>
          <w:kern w:val="0"/>
          <w14:ligatures w14:val="none"/>
        </w:rPr>
      </w:pPr>
      <w:r w:rsidRPr="008E76D6">
        <w:rPr>
          <w:rFonts w:ascii="Arial" w:hAnsi="Arial" w:cs="Arial"/>
          <w:color w:val="000000"/>
          <w:kern w:val="0"/>
          <w14:ligatures w14:val="none"/>
        </w:rPr>
        <w:t>NHS Digital. (2024). NHS Workforce Statistics, March 2024, England. NHS Digital.</w:t>
      </w:r>
    </w:p>
    <w:p w14:paraId="34485F16" w14:textId="77777777" w:rsidR="00E66332" w:rsidRPr="008E76D6" w:rsidRDefault="00E66332" w:rsidP="009E01AD">
      <w:pPr>
        <w:spacing w:before="100" w:beforeAutospacing="1" w:after="100" w:afterAutospacing="1" w:line="240" w:lineRule="auto"/>
        <w:ind w:left="720"/>
        <w:rPr>
          <w:rFonts w:ascii="Arial" w:hAnsi="Arial" w:cs="Arial"/>
          <w:color w:val="000000"/>
          <w:kern w:val="0"/>
          <w14:ligatures w14:val="none"/>
        </w:rPr>
      </w:pPr>
      <w:r w:rsidRPr="008E76D6">
        <w:rPr>
          <w:rFonts w:ascii="Arial" w:hAnsi="Arial" w:cs="Arial"/>
          <w:color w:val="000000"/>
          <w:kern w:val="0"/>
          <w14:ligatures w14:val="none"/>
        </w:rPr>
        <w:t>Royal College of Nursing (RCN). (2023). A Crisis in Care: The Real Impact of Staff Shortages. RCN Publications.</w:t>
      </w:r>
    </w:p>
    <w:p w14:paraId="577490EE" w14:textId="77777777" w:rsidR="00E66332" w:rsidRPr="008E76D6" w:rsidRDefault="00E66332" w:rsidP="009E01AD">
      <w:pPr>
        <w:spacing w:before="100" w:beforeAutospacing="1" w:after="100" w:afterAutospacing="1" w:line="240" w:lineRule="auto"/>
        <w:ind w:left="720"/>
        <w:rPr>
          <w:rFonts w:ascii="Arial" w:hAnsi="Arial" w:cs="Arial"/>
          <w:color w:val="000000"/>
          <w:kern w:val="0"/>
          <w14:ligatures w14:val="none"/>
        </w:rPr>
      </w:pPr>
      <w:r w:rsidRPr="008E76D6">
        <w:rPr>
          <w:rFonts w:ascii="Arial" w:hAnsi="Arial" w:cs="Arial"/>
          <w:color w:val="000000"/>
          <w:kern w:val="0"/>
          <w14:ligatures w14:val="none"/>
        </w:rPr>
        <w:t>Skills for Care. (2024). The State of the Adult Social Care Sector and Workforce in England. Annual Report. Skills for Care Publications.</w:t>
      </w:r>
    </w:p>
    <w:p w14:paraId="45B0A3C3" w14:textId="77777777" w:rsidR="00E66332" w:rsidRPr="008E76D6" w:rsidRDefault="00E66332">
      <w:pPr>
        <w:rPr>
          <w:rFonts w:ascii="Arial" w:hAnsi="Arial" w:cs="Arial"/>
        </w:rPr>
      </w:pPr>
    </w:p>
    <w:sectPr w:rsidR="00E66332" w:rsidRPr="008E76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5BE42A" w14:textId="77777777" w:rsidR="002C5C43" w:rsidRDefault="002C5C43" w:rsidP="006551EA">
      <w:pPr>
        <w:spacing w:after="0" w:line="240" w:lineRule="auto"/>
      </w:pPr>
      <w:r>
        <w:separator/>
      </w:r>
    </w:p>
  </w:endnote>
  <w:endnote w:type="continuationSeparator" w:id="0">
    <w:p w14:paraId="598CBF49" w14:textId="77777777" w:rsidR="002C5C43" w:rsidRDefault="002C5C43" w:rsidP="006551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99C6E2" w14:textId="77777777" w:rsidR="002C5C43" w:rsidRDefault="002C5C43" w:rsidP="006551EA">
      <w:pPr>
        <w:spacing w:after="0" w:line="240" w:lineRule="auto"/>
      </w:pPr>
      <w:r>
        <w:separator/>
      </w:r>
    </w:p>
  </w:footnote>
  <w:footnote w:type="continuationSeparator" w:id="0">
    <w:p w14:paraId="76493431" w14:textId="77777777" w:rsidR="002C5C43" w:rsidRDefault="002C5C43" w:rsidP="006551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0035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66493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A5546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E677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3871520">
    <w:abstractNumId w:val="1"/>
  </w:num>
  <w:num w:numId="2" w16cid:durableId="978609138">
    <w:abstractNumId w:val="2"/>
  </w:num>
  <w:num w:numId="3" w16cid:durableId="2025743829">
    <w:abstractNumId w:val="0"/>
  </w:num>
  <w:num w:numId="4" w16cid:durableId="10477260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332"/>
    <w:rsid w:val="000000CB"/>
    <w:rsid w:val="000A1EF3"/>
    <w:rsid w:val="000A3DF8"/>
    <w:rsid w:val="000D5E36"/>
    <w:rsid w:val="001A5708"/>
    <w:rsid w:val="001D0D0A"/>
    <w:rsid w:val="001D3C5E"/>
    <w:rsid w:val="00215829"/>
    <w:rsid w:val="00264C12"/>
    <w:rsid w:val="00273DCE"/>
    <w:rsid w:val="00295D25"/>
    <w:rsid w:val="002C5C43"/>
    <w:rsid w:val="002D0611"/>
    <w:rsid w:val="002D617C"/>
    <w:rsid w:val="00323D25"/>
    <w:rsid w:val="00345021"/>
    <w:rsid w:val="00393BD4"/>
    <w:rsid w:val="003B3B1A"/>
    <w:rsid w:val="003C1A74"/>
    <w:rsid w:val="00432AD3"/>
    <w:rsid w:val="00441D38"/>
    <w:rsid w:val="00502A3A"/>
    <w:rsid w:val="005077EB"/>
    <w:rsid w:val="00511F9C"/>
    <w:rsid w:val="005B6519"/>
    <w:rsid w:val="005F105B"/>
    <w:rsid w:val="00632742"/>
    <w:rsid w:val="006551EA"/>
    <w:rsid w:val="00662E7E"/>
    <w:rsid w:val="006C1811"/>
    <w:rsid w:val="007037CE"/>
    <w:rsid w:val="007161CF"/>
    <w:rsid w:val="007B433C"/>
    <w:rsid w:val="0080153B"/>
    <w:rsid w:val="00811FBF"/>
    <w:rsid w:val="008C3FCE"/>
    <w:rsid w:val="008E6146"/>
    <w:rsid w:val="008E76D6"/>
    <w:rsid w:val="009D7849"/>
    <w:rsid w:val="009E01AD"/>
    <w:rsid w:val="009F7B0A"/>
    <w:rsid w:val="00A17A8B"/>
    <w:rsid w:val="00A24793"/>
    <w:rsid w:val="00AE1887"/>
    <w:rsid w:val="00B322DC"/>
    <w:rsid w:val="00B75665"/>
    <w:rsid w:val="00C1561C"/>
    <w:rsid w:val="00C63E0C"/>
    <w:rsid w:val="00C92013"/>
    <w:rsid w:val="00D0275F"/>
    <w:rsid w:val="00D07103"/>
    <w:rsid w:val="00D43474"/>
    <w:rsid w:val="00D72801"/>
    <w:rsid w:val="00DC0ECF"/>
    <w:rsid w:val="00DC5015"/>
    <w:rsid w:val="00DE0DB2"/>
    <w:rsid w:val="00DE7BBD"/>
    <w:rsid w:val="00DF1539"/>
    <w:rsid w:val="00E24FB5"/>
    <w:rsid w:val="00E66332"/>
    <w:rsid w:val="00F074B2"/>
    <w:rsid w:val="00F3231C"/>
    <w:rsid w:val="00F82BAF"/>
    <w:rsid w:val="00FA15F3"/>
    <w:rsid w:val="00FA6D8A"/>
    <w:rsid w:val="00FF1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F1F6C4"/>
  <w15:chartTrackingRefBased/>
  <w15:docId w15:val="{B55D43C3-D542-9146-A258-E77A84434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63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63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663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663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63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63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63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63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63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3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63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63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63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63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63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63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63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6332"/>
    <w:rPr>
      <w:rFonts w:eastAsiaTheme="majorEastAsia" w:cstheme="majorBidi"/>
      <w:color w:val="272727" w:themeColor="text1" w:themeTint="D8"/>
    </w:rPr>
  </w:style>
  <w:style w:type="paragraph" w:styleId="Title">
    <w:name w:val="Title"/>
    <w:basedOn w:val="Normal"/>
    <w:next w:val="Normal"/>
    <w:link w:val="TitleChar"/>
    <w:uiPriority w:val="10"/>
    <w:qFormat/>
    <w:rsid w:val="00E663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63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63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63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6332"/>
    <w:pPr>
      <w:spacing w:before="160"/>
      <w:jc w:val="center"/>
    </w:pPr>
    <w:rPr>
      <w:i/>
      <w:iCs/>
      <w:color w:val="404040" w:themeColor="text1" w:themeTint="BF"/>
    </w:rPr>
  </w:style>
  <w:style w:type="character" w:customStyle="1" w:styleId="QuoteChar">
    <w:name w:val="Quote Char"/>
    <w:basedOn w:val="DefaultParagraphFont"/>
    <w:link w:val="Quote"/>
    <w:uiPriority w:val="29"/>
    <w:rsid w:val="00E66332"/>
    <w:rPr>
      <w:i/>
      <w:iCs/>
      <w:color w:val="404040" w:themeColor="text1" w:themeTint="BF"/>
    </w:rPr>
  </w:style>
  <w:style w:type="paragraph" w:styleId="ListParagraph">
    <w:name w:val="List Paragraph"/>
    <w:basedOn w:val="Normal"/>
    <w:uiPriority w:val="34"/>
    <w:qFormat/>
    <w:rsid w:val="00E66332"/>
    <w:pPr>
      <w:ind w:left="720"/>
      <w:contextualSpacing/>
    </w:pPr>
  </w:style>
  <w:style w:type="character" w:styleId="IntenseEmphasis">
    <w:name w:val="Intense Emphasis"/>
    <w:basedOn w:val="DefaultParagraphFont"/>
    <w:uiPriority w:val="21"/>
    <w:qFormat/>
    <w:rsid w:val="00E66332"/>
    <w:rPr>
      <w:i/>
      <w:iCs/>
      <w:color w:val="0F4761" w:themeColor="accent1" w:themeShade="BF"/>
    </w:rPr>
  </w:style>
  <w:style w:type="paragraph" w:styleId="IntenseQuote">
    <w:name w:val="Intense Quote"/>
    <w:basedOn w:val="Normal"/>
    <w:next w:val="Normal"/>
    <w:link w:val="IntenseQuoteChar"/>
    <w:uiPriority w:val="30"/>
    <w:qFormat/>
    <w:rsid w:val="00E663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6332"/>
    <w:rPr>
      <w:i/>
      <w:iCs/>
      <w:color w:val="0F4761" w:themeColor="accent1" w:themeShade="BF"/>
    </w:rPr>
  </w:style>
  <w:style w:type="character" w:styleId="IntenseReference">
    <w:name w:val="Intense Reference"/>
    <w:basedOn w:val="DefaultParagraphFont"/>
    <w:uiPriority w:val="32"/>
    <w:qFormat/>
    <w:rsid w:val="00E66332"/>
    <w:rPr>
      <w:b/>
      <w:bCs/>
      <w:smallCaps/>
      <w:color w:val="0F4761" w:themeColor="accent1" w:themeShade="BF"/>
      <w:spacing w:val="5"/>
    </w:rPr>
  </w:style>
  <w:style w:type="paragraph" w:styleId="NormalWeb">
    <w:name w:val="Normal (Web)"/>
    <w:basedOn w:val="Normal"/>
    <w:uiPriority w:val="99"/>
    <w:unhideWhenUsed/>
    <w:rsid w:val="00E66332"/>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E66332"/>
  </w:style>
  <w:style w:type="character" w:styleId="Strong">
    <w:name w:val="Strong"/>
    <w:basedOn w:val="DefaultParagraphFont"/>
    <w:uiPriority w:val="22"/>
    <w:qFormat/>
    <w:rsid w:val="00E66332"/>
    <w:rPr>
      <w:b/>
      <w:bCs/>
    </w:rPr>
  </w:style>
  <w:style w:type="character" w:styleId="Emphasis">
    <w:name w:val="Emphasis"/>
    <w:basedOn w:val="DefaultParagraphFont"/>
    <w:uiPriority w:val="20"/>
    <w:qFormat/>
    <w:rsid w:val="00E66332"/>
    <w:rPr>
      <w:i/>
      <w:iCs/>
    </w:rPr>
  </w:style>
  <w:style w:type="paragraph" w:styleId="Header">
    <w:name w:val="header"/>
    <w:basedOn w:val="Normal"/>
    <w:link w:val="HeaderChar"/>
    <w:uiPriority w:val="99"/>
    <w:unhideWhenUsed/>
    <w:rsid w:val="006551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1EA"/>
  </w:style>
  <w:style w:type="paragraph" w:styleId="Footer">
    <w:name w:val="footer"/>
    <w:basedOn w:val="Normal"/>
    <w:link w:val="FooterChar"/>
    <w:uiPriority w:val="99"/>
    <w:unhideWhenUsed/>
    <w:rsid w:val="006551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1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548</TotalTime>
  <Pages>5</Pages>
  <Words>1657</Words>
  <Characters>9447</Characters>
  <Application>Microsoft Office Word</Application>
  <DocSecurity>0</DocSecurity>
  <Lines>78</Lines>
  <Paragraphs>22</Paragraphs>
  <ScaleCrop>false</ScaleCrop>
  <Company/>
  <LinksUpToDate>false</LinksUpToDate>
  <CharactersWithSpaces>11082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Brenda Da Silva Rodrigues Marciano (2509114)</dc:creator>
  <cp:keywords/>
  <dc:description/>
  <cp:lastModifiedBy>Brenda Da Silva Rodrigues Marciano (2509114)</cp:lastModifiedBy>
  <cp:revision>60</cp:revision>
  <dcterms:created xsi:type="dcterms:W3CDTF">2025-12-02T09:59:00Z</dcterms:created>
  <dcterms:modified xsi:type="dcterms:W3CDTF">2025-12-15T22:10:00Z</dcterms:modified>
</cp:coreProperties>
</file>