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4269" w:rsidRDefault="00B94269" w:rsidP="005131F5">
      <w:pPr>
        <w:rPr>
          <w:b/>
          <w:u w:val="single"/>
          <w:lang w:val="en-US"/>
        </w:rPr>
      </w:pPr>
      <w:r>
        <w:rPr>
          <w:b/>
          <w:u w:val="single"/>
          <w:lang w:val="en-US"/>
        </w:rPr>
        <w:t>Student: 0701528</w:t>
      </w:r>
    </w:p>
    <w:p w:rsidR="00B94269" w:rsidRDefault="00B94269" w:rsidP="005131F5">
      <w:pPr>
        <w:rPr>
          <w:b/>
          <w:u w:val="single"/>
          <w:lang w:val="en-US"/>
        </w:rPr>
      </w:pPr>
    </w:p>
    <w:p w:rsidR="005131F5" w:rsidRPr="00DD2112" w:rsidRDefault="005131F5" w:rsidP="005131F5">
      <w:pPr>
        <w:rPr>
          <w:b/>
          <w:u w:val="single"/>
          <w:lang w:val="en-US"/>
        </w:rPr>
      </w:pPr>
      <w:r w:rsidRPr="00DD2112">
        <w:rPr>
          <w:b/>
          <w:u w:val="single"/>
          <w:lang w:val="en-US"/>
        </w:rPr>
        <w:t xml:space="preserve">TITLE: A critical evaluation and the identification of next teaching and learning steps focusing on a case study of an individual learner or a group of learners, based on an observed critical incident. </w:t>
      </w:r>
    </w:p>
    <w:p w:rsidR="005131F5" w:rsidRDefault="005131F5" w:rsidP="005131F5">
      <w:pPr>
        <w:rPr>
          <w:lang w:val="en-US"/>
        </w:rPr>
      </w:pPr>
    </w:p>
    <w:p w:rsidR="005131F5" w:rsidRPr="00F8601C" w:rsidRDefault="00B94269" w:rsidP="005131F5">
      <w:pPr>
        <w:rPr>
          <w:b/>
          <w:u w:val="single"/>
          <w:lang w:val="en-US"/>
        </w:rPr>
      </w:pPr>
      <w:r>
        <w:rPr>
          <w:b/>
          <w:u w:val="single"/>
          <w:lang w:val="en-US"/>
        </w:rPr>
        <w:t>Introduction</w:t>
      </w:r>
    </w:p>
    <w:p w:rsidR="005131F5" w:rsidRDefault="005131F5" w:rsidP="005131F5">
      <w:pPr>
        <w:rPr>
          <w:lang w:val="en-US"/>
        </w:rPr>
      </w:pPr>
    </w:p>
    <w:p w:rsidR="005131F5" w:rsidRDefault="005131F5" w:rsidP="005131F5">
      <w:pPr>
        <w:rPr>
          <w:lang w:val="en-US"/>
        </w:rPr>
      </w:pPr>
    </w:p>
    <w:p w:rsidR="005131F5" w:rsidRDefault="005131F5" w:rsidP="00B94269">
      <w:pPr>
        <w:spacing w:line="360" w:lineRule="auto"/>
        <w:rPr>
          <w:lang w:val="en-US"/>
        </w:rPr>
      </w:pPr>
      <w:r>
        <w:rPr>
          <w:lang w:val="en-US"/>
        </w:rPr>
        <w:t xml:space="preserve">Tripp states that a critical incident is, “an interpretation of the significance of an event”. An incident doesn’t have to be dramatic, explosive or negative for it to be critical. A mediocre moment or even something that is unobvious at first, can be a critical incident. Stephen Brookfield highlights the need for uncovering and investigating during critical reflection. (Brookfield, 1995) It is a deepened analysis. A judgment is made on the incident and it can be deemed ‘critical’ through analysis. (Tripp, 2012, p. 8). </w:t>
      </w:r>
    </w:p>
    <w:p w:rsidR="005131F5" w:rsidRDefault="005131F5" w:rsidP="00B94269">
      <w:pPr>
        <w:spacing w:line="360" w:lineRule="auto"/>
        <w:rPr>
          <w:lang w:val="en-US"/>
        </w:rPr>
      </w:pPr>
    </w:p>
    <w:p w:rsidR="005131F5" w:rsidRDefault="005131F5" w:rsidP="00B94269">
      <w:pPr>
        <w:spacing w:line="360" w:lineRule="auto"/>
        <w:rPr>
          <w:lang w:val="en-US"/>
        </w:rPr>
      </w:pPr>
      <w:r>
        <w:rPr>
          <w:lang w:val="en-US"/>
        </w:rPr>
        <w:t xml:space="preserve">This case study will feature an observed incident from a school. This incident will be described, explored, analysed and evaluated. Subsequently, how it has been rendered as a critical incident will be discussed. Different pedagogy theories will be taken into consideration and how they relate to the observed critical incident will be studied. Critical reflection enables teachers to alter previous assumptions which have been inaccurate an unjustified. (Brookfield, 1995, p.2). Critical incidents are influential to the role of a teacher as a reflective practitioner. Critical thinking underpins good management and leadership. It enables teachers to question everything; therefore developing their own understanding and personal knowledge. (Eales-Reynolds et all, 1993, p.1-2). This assignment will enable the researcher to </w:t>
      </w:r>
      <w:r w:rsidR="002E7C03">
        <w:rPr>
          <w:lang w:val="en-US"/>
        </w:rPr>
        <w:t>uncover</w:t>
      </w:r>
      <w:r>
        <w:rPr>
          <w:lang w:val="en-US"/>
        </w:rPr>
        <w:t xml:space="preserve"> critical incidents in the classroom,</w:t>
      </w:r>
      <w:r w:rsidR="002E7C03">
        <w:rPr>
          <w:lang w:val="en-US"/>
        </w:rPr>
        <w:t xml:space="preserve"> explore these incidents and learn how to </w:t>
      </w:r>
      <w:proofErr w:type="spellStart"/>
      <w:r w:rsidR="002E7C03">
        <w:rPr>
          <w:lang w:val="en-US"/>
        </w:rPr>
        <w:t>analyse</w:t>
      </w:r>
      <w:proofErr w:type="spellEnd"/>
      <w:r w:rsidR="002E7C03">
        <w:rPr>
          <w:lang w:val="en-US"/>
        </w:rPr>
        <w:t xml:space="preserve"> these incidents . This will enable the researcher to</w:t>
      </w:r>
      <w:r>
        <w:rPr>
          <w:lang w:val="en-US"/>
        </w:rPr>
        <w:t xml:space="preserve"> widen the</w:t>
      </w:r>
      <w:r w:rsidR="002E7C03">
        <w:rPr>
          <w:lang w:val="en-US"/>
        </w:rPr>
        <w:t>ir</w:t>
      </w:r>
      <w:r>
        <w:rPr>
          <w:lang w:val="en-US"/>
        </w:rPr>
        <w:t xml:space="preserve"> knowledge on reflection in teaching and utilize these as part of their teaching practice.</w:t>
      </w:r>
    </w:p>
    <w:p w:rsidR="000E5E5B" w:rsidRDefault="000E5E5B" w:rsidP="00B94269">
      <w:pPr>
        <w:spacing w:line="360" w:lineRule="auto"/>
        <w:rPr>
          <w:lang w:val="en-US"/>
        </w:rPr>
      </w:pPr>
    </w:p>
    <w:p w:rsidR="000E5E5B" w:rsidRDefault="000E5E5B" w:rsidP="00B94269">
      <w:pPr>
        <w:spacing w:line="360" w:lineRule="auto"/>
        <w:rPr>
          <w:lang w:val="en-US"/>
        </w:rPr>
      </w:pPr>
    </w:p>
    <w:p w:rsidR="00B94269" w:rsidRDefault="00B94269" w:rsidP="00B94269">
      <w:pPr>
        <w:spacing w:line="360" w:lineRule="auto"/>
        <w:rPr>
          <w:lang w:val="en-US"/>
        </w:rPr>
      </w:pPr>
    </w:p>
    <w:p w:rsidR="00B94269" w:rsidRDefault="00B94269" w:rsidP="00B94269">
      <w:pPr>
        <w:spacing w:line="360" w:lineRule="auto"/>
        <w:rPr>
          <w:lang w:val="en-US"/>
        </w:rPr>
      </w:pPr>
    </w:p>
    <w:p w:rsidR="00B94269" w:rsidRDefault="00B94269" w:rsidP="00B94269">
      <w:pPr>
        <w:spacing w:line="360" w:lineRule="auto"/>
        <w:rPr>
          <w:lang w:val="en-US"/>
        </w:rPr>
      </w:pPr>
    </w:p>
    <w:p w:rsidR="00B94269" w:rsidRDefault="00B94269" w:rsidP="00B94269">
      <w:pPr>
        <w:spacing w:line="360" w:lineRule="auto"/>
        <w:rPr>
          <w:lang w:val="en-US"/>
        </w:rPr>
      </w:pPr>
    </w:p>
    <w:p w:rsidR="000E5E5B" w:rsidRDefault="000E5E5B" w:rsidP="00B94269">
      <w:pPr>
        <w:spacing w:line="360" w:lineRule="auto"/>
        <w:rPr>
          <w:lang w:val="en-US"/>
        </w:rPr>
      </w:pPr>
    </w:p>
    <w:p w:rsidR="00B94269" w:rsidRDefault="00B94269" w:rsidP="00B94269">
      <w:pPr>
        <w:spacing w:line="360" w:lineRule="auto"/>
        <w:rPr>
          <w:lang w:val="en-US"/>
        </w:rPr>
      </w:pPr>
    </w:p>
    <w:p w:rsidR="000E5E5B" w:rsidRDefault="00B94269" w:rsidP="00B94269">
      <w:pPr>
        <w:spacing w:line="360" w:lineRule="auto"/>
        <w:rPr>
          <w:b/>
          <w:u w:val="single"/>
          <w:lang w:val="en-US"/>
        </w:rPr>
      </w:pPr>
      <w:r>
        <w:rPr>
          <w:b/>
          <w:u w:val="single"/>
          <w:lang w:val="en-US"/>
        </w:rPr>
        <w:t>Refection in teaching</w:t>
      </w:r>
    </w:p>
    <w:p w:rsidR="000E5E5B" w:rsidRDefault="000E5E5B" w:rsidP="00B94269">
      <w:pPr>
        <w:spacing w:line="360" w:lineRule="auto"/>
        <w:rPr>
          <w:b/>
          <w:u w:val="single"/>
          <w:lang w:val="en-US"/>
        </w:rPr>
      </w:pPr>
    </w:p>
    <w:p w:rsidR="000E5E5B" w:rsidRDefault="000E5E5B" w:rsidP="00B94269">
      <w:pPr>
        <w:spacing w:line="360" w:lineRule="auto"/>
        <w:rPr>
          <w:lang w:val="en-US"/>
        </w:rPr>
      </w:pPr>
      <w:r>
        <w:rPr>
          <w:lang w:val="en-US"/>
        </w:rPr>
        <w:t xml:space="preserve">Reflection alone is not adequate and must be followed by action, (Smyth, 1984, p6). Schön (1983) notes that there is ‘reflection-in-action’ where an immediate approach is needed. There is also ‘reflection-on-action’ where the event is analysed after it has happened.  </w:t>
      </w:r>
      <w:r w:rsidR="006815DF">
        <w:rPr>
          <w:lang w:val="en-US"/>
        </w:rPr>
        <w:t>These two types of reflection should inter-connect. Reflection is a contin</w:t>
      </w:r>
      <w:r w:rsidR="00993DCF">
        <w:rPr>
          <w:lang w:val="en-US"/>
        </w:rPr>
        <w:t xml:space="preserve">uous cycle that keeps circling, </w:t>
      </w:r>
      <w:r w:rsidR="006815DF">
        <w:rPr>
          <w:lang w:val="en-US"/>
        </w:rPr>
        <w:t xml:space="preserve">(Thompson and Thompson, 2008, p.16). </w:t>
      </w:r>
      <w:r>
        <w:rPr>
          <w:lang w:val="en-US"/>
        </w:rPr>
        <w:t>Reflection aims for a conclusion. Teachers are aiming for more understanding of the situation that has happened and ways of approaching</w:t>
      </w:r>
      <w:r w:rsidR="00993DCF">
        <w:rPr>
          <w:lang w:val="en-US"/>
        </w:rPr>
        <w:t xml:space="preserve"> it to come up with a solution, </w:t>
      </w:r>
      <w:r>
        <w:rPr>
          <w:lang w:val="en-US"/>
        </w:rPr>
        <w:t>(Loughran 1996, p. 14). Sometimes, not all the answers will be evident, and there is a need for the tea</w:t>
      </w:r>
      <w:r w:rsidR="00993DCF">
        <w:rPr>
          <w:lang w:val="en-US"/>
        </w:rPr>
        <w:t>cher to continue their learning,</w:t>
      </w:r>
      <w:r>
        <w:rPr>
          <w:lang w:val="en-US"/>
        </w:rPr>
        <w:t xml:space="preserve"> (Roffey-</w:t>
      </w:r>
      <w:proofErr w:type="spellStart"/>
      <w:r>
        <w:rPr>
          <w:lang w:val="en-US"/>
        </w:rPr>
        <w:t>Barentson</w:t>
      </w:r>
      <w:proofErr w:type="spellEnd"/>
      <w:r>
        <w:rPr>
          <w:lang w:val="en-US"/>
        </w:rPr>
        <w:t xml:space="preserve"> and Malthouse, 2013, p. 5).</w:t>
      </w:r>
      <w:r w:rsidR="002C7448">
        <w:rPr>
          <w:lang w:val="en-US"/>
        </w:rPr>
        <w:t xml:space="preserve"> Reflection can have </w:t>
      </w:r>
      <w:r w:rsidR="00993DCF">
        <w:rPr>
          <w:lang w:val="en-US"/>
        </w:rPr>
        <w:t>its</w:t>
      </w:r>
      <w:r w:rsidR="002C7448">
        <w:rPr>
          <w:lang w:val="en-US"/>
        </w:rPr>
        <w:t xml:space="preserve"> complexities and will involve a lot of exploration. There is a vast amount of opportunities for reflection in teaching such as teaching methods, the curriculum, learners’ progress and </w:t>
      </w:r>
      <w:r w:rsidR="003A4657">
        <w:rPr>
          <w:lang w:val="en-US"/>
        </w:rPr>
        <w:t>the school learning environment,</w:t>
      </w:r>
      <w:r w:rsidR="002C7448">
        <w:rPr>
          <w:lang w:val="en-US"/>
        </w:rPr>
        <w:t xml:space="preserve"> (Grigg, 2016, p.190). By being a reflective practitioner, teachers are able to support the achievement of learners. Successful reflective practice will provide new insight and understanding, which is paramount to the evolving life in a classroom. </w:t>
      </w: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r>
        <w:rPr>
          <w:lang w:val="en-US"/>
        </w:rPr>
        <w:t>Teachers can become overwhelmed by educational problems they are presented with. These can include pupils who are disengaged, students with Additional Learning needs, or behavioural issues such as anger and disruptiveness. A professional teacher will have confidence to solve problems that may arise and be skillful in analyzing the needs of the student. To meet these needs, a reflective teacher will continuously research and develop professionally, (</w:t>
      </w:r>
      <w:proofErr w:type="spellStart"/>
      <w:r>
        <w:rPr>
          <w:lang w:val="en-US"/>
        </w:rPr>
        <w:t>Campoy</w:t>
      </w:r>
      <w:proofErr w:type="spellEnd"/>
      <w:r>
        <w:rPr>
          <w:lang w:val="en-US"/>
        </w:rPr>
        <w:t>, 2005 p.40). It is crucial that teachers apply their knowledge of critical thinking regularly (Haber, 2020, p. 130).</w:t>
      </w:r>
      <w:r w:rsidR="003A4657">
        <w:rPr>
          <w:lang w:val="en-US"/>
        </w:rPr>
        <w:t xml:space="preserve"> Reflection is an ongoing process and works parallel to the growth and development of the professional teaching practice.</w:t>
      </w: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r>
        <w:rPr>
          <w:lang w:val="en-US"/>
        </w:rPr>
        <w:t xml:space="preserve">Reflection has become embedded with strengthening educational standards. Being able to reflect and act on incidents that are happening in the classroom is crucial to the development of a teacher. Teachers need to reflect open-mindedly, responsibly and </w:t>
      </w:r>
      <w:r>
        <w:rPr>
          <w:lang w:val="en-US"/>
        </w:rPr>
        <w:lastRenderedPageBreak/>
        <w:t>wholeheartedly (</w:t>
      </w:r>
      <w:proofErr w:type="spellStart"/>
      <w:r>
        <w:rPr>
          <w:lang w:val="en-US"/>
        </w:rPr>
        <w:t>Zwozdiak</w:t>
      </w:r>
      <w:proofErr w:type="spellEnd"/>
      <w:r>
        <w:rPr>
          <w:lang w:val="en-US"/>
        </w:rPr>
        <w:t xml:space="preserve">-Myers, 2012). </w:t>
      </w:r>
      <w:proofErr w:type="spellStart"/>
      <w:r>
        <w:rPr>
          <w:lang w:val="en-US"/>
        </w:rPr>
        <w:t>Eraut</w:t>
      </w:r>
      <w:proofErr w:type="spellEnd"/>
      <w:r>
        <w:rPr>
          <w:lang w:val="en-US"/>
        </w:rPr>
        <w:t xml:space="preserve"> (1994)</w:t>
      </w:r>
      <w:r w:rsidR="00E236BC">
        <w:rPr>
          <w:lang w:val="en-US"/>
        </w:rPr>
        <w:t xml:space="preserve">, (as cited in </w:t>
      </w:r>
      <w:proofErr w:type="spellStart"/>
      <w:r w:rsidR="00E236BC">
        <w:rPr>
          <w:lang w:val="en-US"/>
        </w:rPr>
        <w:t>Zwozdiak</w:t>
      </w:r>
      <w:proofErr w:type="spellEnd"/>
      <w:r w:rsidR="00E236BC">
        <w:rPr>
          <w:lang w:val="en-US"/>
        </w:rPr>
        <w:t>-Myers, 2012)</w:t>
      </w:r>
      <w:r>
        <w:rPr>
          <w:lang w:val="en-US"/>
        </w:rPr>
        <w:t xml:space="preserve">  expresses that by reflecting, a teacher will demonstrate a moral commitment to ensuring pupils are progressing. Teachers have a professional obligation to review the effectiveness of their practice and to continue to develop this practical knowledge. This will be done with personal reflection and collaborating with others. Malthouse also emphasizes this and describes reflective practice as a way of improving teaching practice. In doing so, teachers will become more </w:t>
      </w:r>
      <w:r w:rsidR="00521DED">
        <w:rPr>
          <w:lang w:val="en-US"/>
        </w:rPr>
        <w:t>empowered and more professional,</w:t>
      </w:r>
      <w:r>
        <w:rPr>
          <w:lang w:val="en-US"/>
        </w:rPr>
        <w:t xml:space="preserve"> (2013, p. 13) Teachers have two parts to their professionalism; known as ‘dual professionalism’. Jocelyn Robson </w:t>
      </w:r>
      <w:r w:rsidR="00521DED">
        <w:rPr>
          <w:lang w:val="en-US"/>
        </w:rPr>
        <w:t xml:space="preserve">(2006), </w:t>
      </w:r>
      <w:r>
        <w:rPr>
          <w:lang w:val="en-US"/>
        </w:rPr>
        <w:t>states that teachers are not only specialists in their teaching subject, but are specialists in the t</w:t>
      </w:r>
      <w:r w:rsidR="00E236BC">
        <w:rPr>
          <w:lang w:val="en-US"/>
        </w:rPr>
        <w:t>eaching and learning part (</w:t>
      </w:r>
      <w:r>
        <w:rPr>
          <w:lang w:val="en-US"/>
        </w:rPr>
        <w:t xml:space="preserve">cited in Roffey </w:t>
      </w:r>
      <w:proofErr w:type="spellStart"/>
      <w:r>
        <w:rPr>
          <w:lang w:val="en-US"/>
        </w:rPr>
        <w:t>Barentson</w:t>
      </w:r>
      <w:proofErr w:type="spellEnd"/>
      <w:r>
        <w:rPr>
          <w:lang w:val="en-US"/>
        </w:rPr>
        <w:t xml:space="preserve"> and Malthouse, 2013). Therefore it is fundamental that teachers continue to actively grow their professional development, to maintain this level of specialism. </w:t>
      </w:r>
    </w:p>
    <w:p w:rsidR="000E5E5B" w:rsidRDefault="000E5E5B" w:rsidP="00B94269">
      <w:pPr>
        <w:spacing w:line="360" w:lineRule="auto"/>
        <w:rPr>
          <w:lang w:val="en-US"/>
        </w:rPr>
      </w:pPr>
    </w:p>
    <w:p w:rsidR="000E5E5B" w:rsidRDefault="000E5E5B" w:rsidP="00B94269">
      <w:pPr>
        <w:spacing w:line="360" w:lineRule="auto"/>
        <w:rPr>
          <w:lang w:val="en-US"/>
        </w:rPr>
      </w:pPr>
      <w:r>
        <w:rPr>
          <w:lang w:val="en-US"/>
        </w:rPr>
        <w:t>The New Curriculum in Wales is aims driven, as opposed to subject driven. The New Curriculum features four purposes and six areas of learning. Donaldson envisages these working together and teachers will have to deduce how to apply this successfully. (</w:t>
      </w:r>
      <w:proofErr w:type="spellStart"/>
      <w:r>
        <w:rPr>
          <w:lang w:val="en-US"/>
        </w:rPr>
        <w:t>Gatley</w:t>
      </w:r>
      <w:proofErr w:type="spellEnd"/>
      <w:r>
        <w:rPr>
          <w:lang w:val="en-US"/>
        </w:rPr>
        <w:t xml:space="preserve">, 2020 p.203-204). </w:t>
      </w:r>
      <w:r w:rsidR="003F3578">
        <w:rPr>
          <w:lang w:val="en-US"/>
        </w:rPr>
        <w:t>The role of the teacher is crucial to the application of Donaldson</w:t>
      </w:r>
      <w:r w:rsidR="00615C64">
        <w:rPr>
          <w:lang w:val="en-US"/>
        </w:rPr>
        <w:t>’s</w:t>
      </w:r>
      <w:r w:rsidR="003F3578">
        <w:rPr>
          <w:lang w:val="en-US"/>
        </w:rPr>
        <w:t xml:space="preserve"> theories. Therefore, if the Curriculum in Wales is e</w:t>
      </w:r>
      <w:r w:rsidR="00444D29">
        <w:rPr>
          <w:lang w:val="en-US"/>
        </w:rPr>
        <w:t xml:space="preserve">volving, </w:t>
      </w:r>
      <w:r w:rsidR="003F3578">
        <w:rPr>
          <w:lang w:val="en-US"/>
        </w:rPr>
        <w:t xml:space="preserve"> a teacher’s developing practice also needs to evolve. </w:t>
      </w:r>
    </w:p>
    <w:p w:rsidR="000E5E5B" w:rsidRDefault="000E5E5B" w:rsidP="00B94269">
      <w:pPr>
        <w:spacing w:line="360" w:lineRule="auto"/>
        <w:rPr>
          <w:lang w:val="en-US"/>
        </w:rPr>
      </w:pPr>
    </w:p>
    <w:p w:rsidR="009E76B7" w:rsidRDefault="007B21AC"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3F3578" w:rsidRDefault="003F3578" w:rsidP="00B94269">
      <w:pPr>
        <w:spacing w:line="360" w:lineRule="auto"/>
        <w:rPr>
          <w:lang w:val="en-US"/>
        </w:rPr>
      </w:pPr>
    </w:p>
    <w:p w:rsidR="003F3578" w:rsidRDefault="003F3578" w:rsidP="00B94269">
      <w:pPr>
        <w:spacing w:line="360" w:lineRule="auto"/>
        <w:rPr>
          <w:lang w:val="en-US"/>
        </w:rPr>
      </w:pPr>
    </w:p>
    <w:p w:rsidR="000E5E5B" w:rsidRDefault="00B94269" w:rsidP="00B94269">
      <w:pPr>
        <w:spacing w:line="360" w:lineRule="auto"/>
        <w:rPr>
          <w:b/>
          <w:u w:val="single"/>
          <w:lang w:val="en-US"/>
        </w:rPr>
      </w:pPr>
      <w:r>
        <w:rPr>
          <w:b/>
          <w:u w:val="single"/>
          <w:lang w:val="en-US"/>
        </w:rPr>
        <w:t>Observation</w:t>
      </w:r>
    </w:p>
    <w:p w:rsidR="000E5E5B" w:rsidRDefault="000E5E5B" w:rsidP="00B94269">
      <w:pPr>
        <w:spacing w:line="360" w:lineRule="auto"/>
        <w:rPr>
          <w:b/>
          <w:u w:val="single"/>
          <w:lang w:val="en-US"/>
        </w:rPr>
      </w:pPr>
    </w:p>
    <w:p w:rsidR="000E5E5B" w:rsidRDefault="000E5E5B" w:rsidP="00B94269">
      <w:pPr>
        <w:spacing w:line="360" w:lineRule="auto"/>
        <w:rPr>
          <w:lang w:val="en-US"/>
        </w:rPr>
      </w:pPr>
      <w:r>
        <w:rPr>
          <w:lang w:val="en-US"/>
        </w:rPr>
        <w:t xml:space="preserve">Lesson observations for this assignment were undertaken at a Secondary School in Carmarthenshire. The school covers a broad geographical area, with pupils coming from the towns of </w:t>
      </w:r>
      <w:proofErr w:type="spellStart"/>
      <w:r>
        <w:rPr>
          <w:lang w:val="en-US"/>
        </w:rPr>
        <w:t>Llanelli</w:t>
      </w:r>
      <w:proofErr w:type="spellEnd"/>
      <w:r>
        <w:rPr>
          <w:lang w:val="en-US"/>
        </w:rPr>
        <w:t xml:space="preserve">, Ammanford, Carmarthen and nearby villages. The school is a mixed 11-16 school with approximately 520 pupils on roll. It is an English Medium School. (ESTYN, 2013). The institution and individuals who are part of the case study will remain anonymous.  According to </w:t>
      </w:r>
      <w:proofErr w:type="spellStart"/>
      <w:r>
        <w:rPr>
          <w:lang w:val="en-US"/>
        </w:rPr>
        <w:t>Bera</w:t>
      </w:r>
      <w:proofErr w:type="spellEnd"/>
      <w:r>
        <w:rPr>
          <w:lang w:val="en-US"/>
        </w:rPr>
        <w:t>, (2018), any research undertaken should be conducted with ethical respect for anyone involved. Everyone has a right to privacy, (BERA 2018). During this assignment, the school will be called School Y and the student will be called Pupil X.</w:t>
      </w:r>
    </w:p>
    <w:p w:rsidR="000E5E5B" w:rsidRDefault="000E5E5B" w:rsidP="00B94269">
      <w:pPr>
        <w:spacing w:line="360" w:lineRule="auto"/>
        <w:rPr>
          <w:lang w:val="en-US"/>
        </w:rPr>
      </w:pPr>
    </w:p>
    <w:p w:rsidR="000E5E5B" w:rsidRDefault="000E5E5B" w:rsidP="00B94269">
      <w:pPr>
        <w:spacing w:line="360" w:lineRule="auto"/>
        <w:rPr>
          <w:lang w:val="en-US"/>
        </w:rPr>
      </w:pPr>
      <w:r>
        <w:rPr>
          <w:lang w:val="en-US"/>
        </w:rPr>
        <w:t>26% of pupils who attend School Y have a special educational need. Compared to the figure for the whole of Wales at 18.6%, it is evident that this figure is higher. 5% of the pupils have statements of special educational needs; compared to 2.6% for the national average. (ESTYN 2013). The ESTYN report does not include the percentage of pupils attending who receive free school meals.</w:t>
      </w:r>
    </w:p>
    <w:p w:rsidR="000E5E5B" w:rsidRDefault="000E5E5B" w:rsidP="00B94269">
      <w:pPr>
        <w:spacing w:line="360" w:lineRule="auto"/>
        <w:rPr>
          <w:lang w:val="en-US"/>
        </w:rPr>
      </w:pPr>
      <w:r>
        <w:rPr>
          <w:lang w:val="en-US"/>
        </w:rPr>
        <w:t xml:space="preserve">The researcher will take into account that the </w:t>
      </w:r>
      <w:proofErr w:type="spellStart"/>
      <w:r>
        <w:rPr>
          <w:lang w:val="en-US"/>
        </w:rPr>
        <w:t>Estyn</w:t>
      </w:r>
      <w:proofErr w:type="spellEnd"/>
      <w:r>
        <w:rPr>
          <w:lang w:val="en-US"/>
        </w:rPr>
        <w:t xml:space="preserve"> report is dated 2013. So whilst information is credible, there is a high probability that the figures are now different.</w:t>
      </w:r>
    </w:p>
    <w:p w:rsidR="000E5E5B" w:rsidRDefault="000E5E5B" w:rsidP="00B94269">
      <w:pPr>
        <w:spacing w:line="360" w:lineRule="auto"/>
        <w:rPr>
          <w:lang w:val="en-US"/>
        </w:rPr>
      </w:pPr>
    </w:p>
    <w:p w:rsidR="000E5E5B" w:rsidRDefault="000E5E5B" w:rsidP="00B94269">
      <w:pPr>
        <w:spacing w:line="360" w:lineRule="auto"/>
        <w:rPr>
          <w:lang w:val="en-US"/>
        </w:rPr>
      </w:pPr>
      <w:r>
        <w:rPr>
          <w:lang w:val="en-US"/>
        </w:rPr>
        <w:t>The class observed was a mixed ability, year 7 class. There were 10 girls and 7 boys in attendance that day. The lesson was the second lesson of the day and took place at 10:45, immediately after morning breaktime. Please refer appendix 1 for details of the critical incident.</w:t>
      </w:r>
    </w:p>
    <w:p w:rsidR="000E5E5B" w:rsidRDefault="000E5E5B" w:rsidP="00B94269">
      <w:pPr>
        <w:spacing w:line="360" w:lineRule="auto"/>
        <w:rPr>
          <w:lang w:val="en-US"/>
        </w:rPr>
      </w:pPr>
    </w:p>
    <w:p w:rsidR="000E5E5B" w:rsidRDefault="000E5E5B" w:rsidP="00B94269">
      <w:pPr>
        <w:spacing w:line="360" w:lineRule="auto"/>
        <w:rPr>
          <w:lang w:val="en-US"/>
        </w:rPr>
      </w:pPr>
      <w:r>
        <w:rPr>
          <w:lang w:val="en-US"/>
        </w:rPr>
        <w:t>It will be noted by the researcher that these are unprecedented times in school. The pandemic of Covid-19 brought with it the closure of schools during ‘lock-downs’, which changed the l</w:t>
      </w:r>
      <w:r w:rsidR="004B57C9">
        <w:rPr>
          <w:lang w:val="en-US"/>
        </w:rPr>
        <w:t xml:space="preserve">earning experience of children, </w:t>
      </w:r>
      <w:r>
        <w:rPr>
          <w:lang w:val="en-US"/>
        </w:rPr>
        <w:t xml:space="preserve">(Thorn and </w:t>
      </w:r>
      <w:proofErr w:type="spellStart"/>
      <w:r>
        <w:rPr>
          <w:lang w:val="en-US"/>
        </w:rPr>
        <w:t>Lancan</w:t>
      </w:r>
      <w:proofErr w:type="spellEnd"/>
      <w:r>
        <w:rPr>
          <w:lang w:val="en-US"/>
        </w:rPr>
        <w:t>, 2020 p.383). A current year 7 pupil would have lost a full term of being in school, in their last year of Primary school.  Furthermore, it is difficult to measure the effects that the pandemic has had and is continuing t</w:t>
      </w:r>
      <w:r w:rsidR="004B57C9">
        <w:rPr>
          <w:lang w:val="en-US"/>
        </w:rPr>
        <w:t>o have, on student’s motivation,</w:t>
      </w:r>
      <w:r>
        <w:rPr>
          <w:lang w:val="en-US"/>
        </w:rPr>
        <w:t xml:space="preserve"> (Smith 2021).</w:t>
      </w:r>
    </w:p>
    <w:p w:rsidR="000E5E5B" w:rsidRDefault="000E5E5B" w:rsidP="00B94269">
      <w:pPr>
        <w:spacing w:line="360" w:lineRule="auto"/>
        <w:rPr>
          <w:lang w:val="en-US"/>
        </w:rPr>
      </w:pPr>
    </w:p>
    <w:p w:rsidR="000E5E5B" w:rsidRDefault="000E5E5B" w:rsidP="00B94269">
      <w:pPr>
        <w:spacing w:line="360" w:lineRule="auto"/>
        <w:rPr>
          <w:lang w:val="en-US"/>
        </w:rPr>
      </w:pPr>
      <w:r>
        <w:rPr>
          <w:lang w:val="en-US"/>
        </w:rPr>
        <w:lastRenderedPageBreak/>
        <w:t>In addition to the pandemic, the Welsh curriculum is undergoing a radical change. A change on this scale</w:t>
      </w:r>
      <w:r w:rsidR="004B57C9">
        <w:rPr>
          <w:lang w:val="en-US"/>
        </w:rPr>
        <w:t xml:space="preserve"> happens once every generation, </w:t>
      </w:r>
      <w:r>
        <w:rPr>
          <w:lang w:val="en-US"/>
        </w:rPr>
        <w:t>(Taylor and Power, 2020). In March 2014, Professor Graham Donaldson was asked by the Welsh Government to</w:t>
      </w:r>
      <w:r w:rsidR="004B57C9">
        <w:rPr>
          <w:lang w:val="en-US"/>
        </w:rPr>
        <w:t xml:space="preserve"> review the curriculum in Wales,</w:t>
      </w:r>
      <w:r>
        <w:rPr>
          <w:lang w:val="en-US"/>
        </w:rPr>
        <w:t xml:space="preserve"> (Welsh Government, 2015). In his report, ‘Successful Features’, Donaldson describes his proposals as “</w:t>
      </w:r>
      <w:r w:rsidRPr="008E3F3A">
        <w:rPr>
          <w:i/>
          <w:lang w:val="en-US"/>
        </w:rPr>
        <w:t>radical and wide ranging</w:t>
      </w:r>
      <w:r w:rsidR="004B57C9">
        <w:rPr>
          <w:lang w:val="en-US"/>
        </w:rPr>
        <w:t xml:space="preserve">”, </w:t>
      </w:r>
      <w:r>
        <w:rPr>
          <w:lang w:val="en-US"/>
        </w:rPr>
        <w:t>(Donaldson, 2015). His 68 recommendations aim to promote better learning and higher standards; including having an impact on the professional development of teachers. Donaldson also calls for prompt action to increase teacher’s confidence and scope,  (Donaldson, 2015). It is evident that Donaldson’s proposals for the new curriculum involve raising the standard of teaching. Teachers will be the leaders who enable students to achieve four purposes that he has established.</w:t>
      </w:r>
    </w:p>
    <w:p w:rsidR="000E5E5B" w:rsidRDefault="000E5E5B" w:rsidP="00B94269">
      <w:pPr>
        <w:spacing w:line="360" w:lineRule="auto"/>
        <w:rPr>
          <w:lang w:val="en-US"/>
        </w:rPr>
      </w:pPr>
    </w:p>
    <w:p w:rsidR="000E5E5B" w:rsidRDefault="000E5E5B" w:rsidP="00B94269">
      <w:pPr>
        <w:spacing w:line="360" w:lineRule="auto"/>
        <w:rPr>
          <w:lang w:val="en-US"/>
        </w:rPr>
      </w:pPr>
      <w:r>
        <w:rPr>
          <w:lang w:val="en-US"/>
        </w:rPr>
        <w:t xml:space="preserve">One of the purposes of the new curriculum is to create “ambitious capable learners… who are ready to learn throughout their lives”. Children should have high standards and the desire to achieve these standards. This purpose wants children to communicate effectively and to question and solve problems, (Donaldson, 2015). In this scenario, Pupil X was not being an ambitious capable learner. Pupil X was completely disengaged with the lesson and wasn’t co-operating with the teacher. This was seen by the non-verbal responses and the absence of writing anything for the translation task. </w:t>
      </w:r>
    </w:p>
    <w:p w:rsidR="000E5E5B" w:rsidRDefault="000E5E5B" w:rsidP="00B94269">
      <w:pPr>
        <w:spacing w:line="360" w:lineRule="auto"/>
        <w:rPr>
          <w:lang w:val="en-US"/>
        </w:rPr>
      </w:pPr>
    </w:p>
    <w:p w:rsidR="000E5E5B" w:rsidRDefault="000E5E5B" w:rsidP="00B94269">
      <w:pPr>
        <w:spacing w:line="360" w:lineRule="auto"/>
        <w:rPr>
          <w:lang w:val="en-US"/>
        </w:rPr>
      </w:pPr>
      <w:r>
        <w:rPr>
          <w:lang w:val="en-US"/>
        </w:rPr>
        <w:t xml:space="preserve">Another purpose from Donaldson is for all children to be “enterprising creative contributors… who are ready to play a full part in life or work”. At the start of the lesson, the researcher observed Pupil X not connecting their knowledge and expressing their ideas. Pupil X didn’t contribute to the lesson, even when spoken to. </w:t>
      </w:r>
    </w:p>
    <w:p w:rsidR="000E5E5B" w:rsidRDefault="000E5E5B" w:rsidP="00B94269">
      <w:pPr>
        <w:spacing w:line="360" w:lineRule="auto"/>
        <w:rPr>
          <w:lang w:val="en-US"/>
        </w:rPr>
      </w:pPr>
    </w:p>
    <w:p w:rsidR="000E5E5B" w:rsidRDefault="000E5E5B" w:rsidP="00B94269">
      <w:pPr>
        <w:spacing w:line="360" w:lineRule="auto"/>
        <w:rPr>
          <w:lang w:val="en-US"/>
        </w:rPr>
      </w:pPr>
      <w:r>
        <w:rPr>
          <w:lang w:val="en-US"/>
        </w:rPr>
        <w:t xml:space="preserve">The third purpose from Donaldson is getting children to be “ethically informed citizens”. The aim is to make children understand and consider the repercussions that their behaviours and decision has on others. In this case, Pupil X displayed arrogance and rudeness to the teacher. Pupil X may have been a distraction to other pupils. However, by the teacher speaking with the pupil, there was a significant change in the pupil’s attitude. It must be noted that the researcher does not know the underlying cause for the behaviour. It is unknown if that is a regular occurrence or if that was an isolated incident; maybe due to </w:t>
      </w:r>
      <w:r>
        <w:rPr>
          <w:lang w:val="en-US"/>
        </w:rPr>
        <w:lastRenderedPageBreak/>
        <w:t>something that had happened that day which had upset or frustrated the pupil. However, the change in behaviour was noted and this is what has been evaluated. The researcher can only speculate on what caused the change in behaviour, based on what was seen.</w:t>
      </w:r>
      <w:r w:rsidR="00095030">
        <w:rPr>
          <w:lang w:val="en-US"/>
        </w:rPr>
        <w:t xml:space="preserve"> It appears that the teacher </w:t>
      </w:r>
      <w:proofErr w:type="spellStart"/>
      <w:r w:rsidR="00095030">
        <w:rPr>
          <w:lang w:val="en-US"/>
        </w:rPr>
        <w:t>realised</w:t>
      </w:r>
      <w:proofErr w:type="spellEnd"/>
      <w:r w:rsidR="00095030">
        <w:rPr>
          <w:lang w:val="en-US"/>
        </w:rPr>
        <w:t xml:space="preserve"> that intervention was needed to encourage the pupil to participate in the lesson. Maybe the teacher has a great understanding of a suitable approach to deal with the pupil. There is a lot of speculation that can be argued, but what is clear is that there was a change in the pupil’s behaviour after consultation from the teacher. </w:t>
      </w: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0E5E5B" w:rsidRDefault="000E5E5B" w:rsidP="00B94269">
      <w:pPr>
        <w:spacing w:line="360" w:lineRule="auto"/>
        <w:rPr>
          <w:lang w:val="en-US"/>
        </w:rPr>
      </w:pPr>
    </w:p>
    <w:p w:rsidR="007021B7" w:rsidRDefault="007021B7" w:rsidP="00B94269">
      <w:pPr>
        <w:spacing w:line="360" w:lineRule="auto"/>
        <w:rPr>
          <w:lang w:val="en-US"/>
        </w:rPr>
      </w:pPr>
    </w:p>
    <w:p w:rsidR="00B94269" w:rsidRDefault="00B94269" w:rsidP="00B94269">
      <w:pPr>
        <w:spacing w:line="360" w:lineRule="auto"/>
        <w:rPr>
          <w:b/>
          <w:u w:val="single"/>
          <w:lang w:val="en-US"/>
        </w:rPr>
      </w:pPr>
    </w:p>
    <w:p w:rsidR="00B94269" w:rsidRDefault="00B94269" w:rsidP="00B94269">
      <w:pPr>
        <w:spacing w:line="360" w:lineRule="auto"/>
        <w:rPr>
          <w:b/>
          <w:u w:val="single"/>
          <w:lang w:val="en-US"/>
        </w:rPr>
      </w:pPr>
    </w:p>
    <w:p w:rsidR="001F1B6B" w:rsidRPr="00981DF6" w:rsidRDefault="001F1B6B" w:rsidP="001F1B6B">
      <w:pPr>
        <w:rPr>
          <w:b/>
          <w:u w:val="single"/>
          <w:lang w:val="en-US"/>
        </w:rPr>
      </w:pPr>
      <w:r>
        <w:rPr>
          <w:b/>
          <w:u w:val="single"/>
          <w:lang w:val="en-US"/>
        </w:rPr>
        <w:lastRenderedPageBreak/>
        <w:t>Literature Review</w:t>
      </w:r>
    </w:p>
    <w:p w:rsidR="001F1B6B" w:rsidRDefault="001F1B6B" w:rsidP="001F1B6B">
      <w:pPr>
        <w:rPr>
          <w:lang w:val="en-US"/>
        </w:rPr>
      </w:pPr>
    </w:p>
    <w:p w:rsidR="001F1B6B" w:rsidRDefault="001F1B6B" w:rsidP="001F1B6B">
      <w:pPr>
        <w:spacing w:line="360" w:lineRule="auto"/>
        <w:rPr>
          <w:lang w:val="en-US"/>
        </w:rPr>
      </w:pPr>
      <w:r>
        <w:rPr>
          <w:lang w:val="en-US"/>
        </w:rPr>
        <w:t xml:space="preserve">Simon Ellis and Janet Tod, (2015) </w:t>
      </w:r>
      <w:proofErr w:type="spellStart"/>
      <w:r>
        <w:rPr>
          <w:lang w:val="en-US"/>
        </w:rPr>
        <w:t>emphasise</w:t>
      </w:r>
      <w:proofErr w:type="spellEnd"/>
      <w:r>
        <w:rPr>
          <w:lang w:val="en-US"/>
        </w:rPr>
        <w:t xml:space="preserve"> that pupil behaviour can cause significant anxiety amongst teachers. This is supported by research from</w:t>
      </w:r>
      <w:r w:rsidRPr="00A04991">
        <w:rPr>
          <w:rFonts w:ascii="Helvetica" w:eastAsia="Times New Roman" w:hAnsi="Helvetica" w:cs="Times New Roman"/>
          <w:color w:val="000000"/>
          <w:sz w:val="18"/>
          <w:szCs w:val="18"/>
        </w:rPr>
        <w:t xml:space="preserve"> </w:t>
      </w:r>
      <w:r w:rsidRPr="00E85112">
        <w:rPr>
          <w:rFonts w:eastAsia="Times New Roman" w:cs="Times New Roman"/>
          <w:color w:val="000000"/>
        </w:rPr>
        <w:t xml:space="preserve">NASUWT </w:t>
      </w:r>
      <w:r>
        <w:rPr>
          <w:rFonts w:eastAsia="Times New Roman" w:cs="Times New Roman"/>
          <w:color w:val="000000"/>
        </w:rPr>
        <w:t>(</w:t>
      </w:r>
      <w:r w:rsidRPr="00E85112">
        <w:rPr>
          <w:rFonts w:eastAsia="Times New Roman" w:cs="Times New Roman"/>
          <w:color w:val="000000"/>
        </w:rPr>
        <w:t>2012</w:t>
      </w:r>
      <w:r>
        <w:rPr>
          <w:rFonts w:eastAsia="Times New Roman" w:cs="Times New Roman"/>
          <w:color w:val="000000"/>
        </w:rPr>
        <w:t>).</w:t>
      </w:r>
      <w:r>
        <w:rPr>
          <w:lang w:val="en-US"/>
        </w:rPr>
        <w:t xml:space="preserve"> </w:t>
      </w:r>
    </w:p>
    <w:p w:rsidR="001F1B6B" w:rsidRDefault="001F1B6B" w:rsidP="001F1B6B">
      <w:pPr>
        <w:spacing w:line="360" w:lineRule="auto"/>
        <w:rPr>
          <w:lang w:val="en-US"/>
        </w:rPr>
      </w:pPr>
      <w:r>
        <w:rPr>
          <w:lang w:val="en-US"/>
        </w:rPr>
        <w:t xml:space="preserve">They note that behaviour can be caused by several reasons and it is sometimes difficult to understand the underlying cause. Whilst teachers will not always understand the reasons for behaviour, it is important that the behaviour is dealt with to achieve a resolution. </w:t>
      </w:r>
    </w:p>
    <w:p w:rsidR="001F1B6B" w:rsidRDefault="001F1B6B" w:rsidP="001F1B6B">
      <w:pPr>
        <w:spacing w:line="360" w:lineRule="auto"/>
        <w:rPr>
          <w:lang w:val="en-US"/>
        </w:rPr>
      </w:pPr>
    </w:p>
    <w:p w:rsidR="001F1B6B" w:rsidRDefault="001F1B6B" w:rsidP="001F1B6B">
      <w:pPr>
        <w:spacing w:line="360" w:lineRule="auto"/>
        <w:rPr>
          <w:lang w:val="en-US"/>
        </w:rPr>
      </w:pPr>
      <w:r>
        <w:rPr>
          <w:lang w:val="en-US"/>
        </w:rPr>
        <w:t xml:space="preserve">They refer to Cowley, who states that if you can control your class and manage behaviour effectively, then you will have the opportunity to teach freely with no distractions, (Cowley 2003,p.7). Cowley separates learning and behaviour and in order to achieve learning in the classroom, disruptive or problematic behaviour must be avoided. Ellis and Tod state that whilst this may not be incorrect and that behaviour does impact on teaching, caution must be taken to also recognize that other factors such as the curriculum, teacher-pupil relationships and teaching approaches  also have an impact on learning. There is reference to </w:t>
      </w:r>
      <w:proofErr w:type="spellStart"/>
      <w:r>
        <w:rPr>
          <w:lang w:val="en-US"/>
        </w:rPr>
        <w:t>Wheldall</w:t>
      </w:r>
      <w:proofErr w:type="spellEnd"/>
      <w:r>
        <w:rPr>
          <w:lang w:val="en-US"/>
        </w:rPr>
        <w:t xml:space="preserve"> and Glyn (1989), who claim that by “preparing your lessons properly, you will never have discipline problems!” (Ellis and Tod, 2015, p 8). However, Ellis and Tod challenge this and claim that regardless of how well planned and executed a lesson is, time where a teacher needs to manage behaviour will arise. This is also presented by McNally (2005) who believes that the focus of the classroom should be about learning, and not being overshadowed by managing behaviour. Teachers must consider the impact of behaviour and try to manage behaviour, but the fundamental aim of a lesson is to teach. </w:t>
      </w:r>
    </w:p>
    <w:p w:rsidR="001F1B6B" w:rsidRDefault="001F1B6B" w:rsidP="001F1B6B">
      <w:pPr>
        <w:spacing w:line="360" w:lineRule="auto"/>
        <w:rPr>
          <w:lang w:val="en-US"/>
        </w:rPr>
      </w:pPr>
    </w:p>
    <w:p w:rsidR="001F1B6B" w:rsidRDefault="001F1B6B" w:rsidP="001F1B6B">
      <w:pPr>
        <w:spacing w:line="360" w:lineRule="auto"/>
        <w:rPr>
          <w:lang w:val="en-US"/>
        </w:rPr>
      </w:pPr>
      <w:r>
        <w:rPr>
          <w:lang w:val="en-US"/>
        </w:rPr>
        <w:t>It is apparent that Ellis and Tod think that behaviour management techniques are important to maintain positive behaviour in the classroom and teachers need to deal with any problematic behaviour to eliminate it. Powell and Tod, (2004), (as cited in Ellis and Tod, 2015) go on to state that it is impossible to prepare for every event that will occur, and some will be unpredictable. Therefore, Ellis and Tod illustrate that teachers need to learn behavioural management techniques. They can then apply these techniques to various situations. Teachers will need to continually seek more strategies and apply these when dealing with behaviour, as some behaviours that occur will be new and unprecedented</w:t>
      </w:r>
      <w:r w:rsidR="0017658E">
        <w:rPr>
          <w:lang w:val="en-US"/>
        </w:rPr>
        <w:t>,</w:t>
      </w:r>
      <w:r>
        <w:rPr>
          <w:lang w:val="en-US"/>
        </w:rPr>
        <w:t xml:space="preserve"> (2015, p.9). Therefore, teachers need to be open minded and confident to deal with these </w:t>
      </w:r>
      <w:r>
        <w:rPr>
          <w:lang w:val="en-US"/>
        </w:rPr>
        <w:lastRenderedPageBreak/>
        <w:t>situations. Reflection will be vital for the teacher’s ability to deal with managing behaviour. Events need to be interpreted individually, (2015, p.162). They make it clear that behavioural problems will always arise, but as part of the developing role of a teacher, we need to address these problems, and suggest ways for dealing with them in the future.</w:t>
      </w:r>
    </w:p>
    <w:p w:rsidR="001F1B6B" w:rsidRDefault="001F1B6B" w:rsidP="001F1B6B">
      <w:pPr>
        <w:spacing w:line="360" w:lineRule="auto"/>
        <w:rPr>
          <w:lang w:val="en-US"/>
        </w:rPr>
      </w:pPr>
    </w:p>
    <w:p w:rsidR="001F1B6B" w:rsidRDefault="001F1B6B" w:rsidP="001F1B6B">
      <w:pPr>
        <w:spacing w:line="360" w:lineRule="auto"/>
        <w:rPr>
          <w:lang w:val="en-US"/>
        </w:rPr>
      </w:pPr>
      <w:r>
        <w:rPr>
          <w:lang w:val="en-US"/>
        </w:rPr>
        <w:t>Ellis and Tod describe challenging behaviour as challenging to the individual; and that others may not see it as challenging. Some situations, such as swearing, can be managed by dealing with the school’s policy. By progressing through these steps, the intention is to develop the pupil’s learning of behaviour, so that the pupil can behave more appropriately in the classroom in future. Teachers set the boundaries and it is important that pupils have clarity on how to respond to these boundaries. In addition to this, Ellis and Tod suggest that teachers can remove a trigger or provide a distraction to a pupil when they can identify unwanted behavior, (</w:t>
      </w:r>
      <w:proofErr w:type="spellStart"/>
      <w:r>
        <w:rPr>
          <w:lang w:val="en-US"/>
        </w:rPr>
        <w:t>pg</w:t>
      </w:r>
      <w:proofErr w:type="spellEnd"/>
      <w:r>
        <w:rPr>
          <w:lang w:val="en-US"/>
        </w:rPr>
        <w:t xml:space="preserve"> 166). It can be assumed that Ellis and Tod believe that teachers need to discover their own methods for dealing with occurrences that arise. Teachers have to be confident when faced with new and unprecedented situations. Teachers need to develop themselves to deal with behaviours. This will enable teachers to deal with the pupils and try and encourage the positive behaviour expected. It is a teacher’s responsibility to get the students to learn. If behaviour is preventing this, a teacher must intervene and seek a resolution.</w:t>
      </w:r>
    </w:p>
    <w:p w:rsidR="001F1B6B" w:rsidRDefault="001F1B6B" w:rsidP="001F1B6B">
      <w:pPr>
        <w:spacing w:line="360" w:lineRule="auto"/>
        <w:rPr>
          <w:lang w:val="en-US"/>
        </w:rPr>
      </w:pPr>
    </w:p>
    <w:p w:rsidR="001F1B6B" w:rsidRDefault="001F1B6B" w:rsidP="001F1B6B">
      <w:pPr>
        <w:spacing w:line="360" w:lineRule="auto"/>
        <w:rPr>
          <w:lang w:val="en-US"/>
        </w:rPr>
      </w:pPr>
      <w:r>
        <w:rPr>
          <w:lang w:val="en-US"/>
        </w:rPr>
        <w:t xml:space="preserve">Interestingly, Jeanne M. </w:t>
      </w:r>
      <w:proofErr w:type="spellStart"/>
      <w:r>
        <w:rPr>
          <w:lang w:val="en-US"/>
        </w:rPr>
        <w:t>Poduska</w:t>
      </w:r>
      <w:proofErr w:type="spellEnd"/>
      <w:r>
        <w:rPr>
          <w:lang w:val="en-US"/>
        </w:rPr>
        <w:t xml:space="preserve"> and Anja </w:t>
      </w:r>
      <w:proofErr w:type="spellStart"/>
      <w:r>
        <w:rPr>
          <w:lang w:val="en-US"/>
        </w:rPr>
        <w:t>Kurki</w:t>
      </w:r>
      <w:proofErr w:type="spellEnd"/>
      <w:r>
        <w:rPr>
          <w:lang w:val="en-US"/>
        </w:rPr>
        <w:t xml:space="preserve"> believe that a way of obtaining positive classroom behaviour is to use of the Good Behaviour Game, (GBG),. GBG is a classroom behaviour strategy which helps children understand the role of a student in a positive classroom. Children have to work together as a team and are responsible for their own behaviour and that of their classmates (</w:t>
      </w:r>
      <w:proofErr w:type="spellStart"/>
      <w:r>
        <w:rPr>
          <w:lang w:val="en-US"/>
        </w:rPr>
        <w:t>pg</w:t>
      </w:r>
      <w:proofErr w:type="spellEnd"/>
      <w:r>
        <w:rPr>
          <w:lang w:val="en-US"/>
        </w:rPr>
        <w:t xml:space="preserve"> 2). Classroom rules and subsequent behavioural expectations are decided by teachers and students collaborating together. Students will work amongst their teams to maintain good behaviour. A victory occurs when the behavioral targets are met. All teams can win if they achieve the behavioral targets. </w:t>
      </w:r>
    </w:p>
    <w:p w:rsidR="001F1B6B" w:rsidRDefault="001F1B6B" w:rsidP="001F1B6B">
      <w:pPr>
        <w:spacing w:line="360" w:lineRule="auto"/>
        <w:rPr>
          <w:lang w:val="en-US"/>
        </w:rPr>
      </w:pPr>
    </w:p>
    <w:p w:rsidR="001F1B6B" w:rsidRDefault="001F1B6B" w:rsidP="001F1B6B">
      <w:pPr>
        <w:spacing w:line="360" w:lineRule="auto"/>
        <w:rPr>
          <w:lang w:val="en-US"/>
        </w:rPr>
      </w:pPr>
      <w:proofErr w:type="spellStart"/>
      <w:r>
        <w:rPr>
          <w:lang w:val="en-US"/>
        </w:rPr>
        <w:t>Poduska</w:t>
      </w:r>
      <w:proofErr w:type="spellEnd"/>
      <w:r>
        <w:rPr>
          <w:lang w:val="en-US"/>
        </w:rPr>
        <w:t xml:space="preserve"> and </w:t>
      </w:r>
      <w:proofErr w:type="spellStart"/>
      <w:r>
        <w:rPr>
          <w:lang w:val="en-US"/>
        </w:rPr>
        <w:t>Kurki</w:t>
      </w:r>
      <w:proofErr w:type="spellEnd"/>
      <w:r>
        <w:rPr>
          <w:lang w:val="en-US"/>
        </w:rPr>
        <w:t xml:space="preserve"> believe that a controlled environment like this will encourage good behaviour. There is an element of competitiveness and it involves teamwork. It shifts the role of ruling behaviour onto the student and gives encourages them to be responsible of </w:t>
      </w:r>
      <w:r>
        <w:rPr>
          <w:lang w:val="en-US"/>
        </w:rPr>
        <w:lastRenderedPageBreak/>
        <w:t xml:space="preserve">their actions. This contrasts to Ellis and Tod who believe it is the teacher’s development that is responsible for controlling behaviour. </w:t>
      </w:r>
    </w:p>
    <w:p w:rsidR="001F1B6B" w:rsidRDefault="001F1B6B" w:rsidP="001F1B6B">
      <w:pPr>
        <w:spacing w:line="360" w:lineRule="auto"/>
        <w:rPr>
          <w:lang w:val="en-US"/>
        </w:rPr>
      </w:pPr>
    </w:p>
    <w:p w:rsidR="001F1B6B" w:rsidRDefault="001F1B6B" w:rsidP="001F1B6B">
      <w:pPr>
        <w:spacing w:line="360" w:lineRule="auto"/>
        <w:rPr>
          <w:lang w:val="en-US"/>
        </w:rPr>
      </w:pPr>
      <w:r>
        <w:rPr>
          <w:lang w:val="en-US"/>
        </w:rPr>
        <w:t xml:space="preserve">Bull and </w:t>
      </w:r>
      <w:proofErr w:type="spellStart"/>
      <w:r>
        <w:rPr>
          <w:lang w:val="en-US"/>
        </w:rPr>
        <w:t>Solity</w:t>
      </w:r>
      <w:proofErr w:type="spellEnd"/>
      <w:r>
        <w:rPr>
          <w:lang w:val="en-US"/>
        </w:rPr>
        <w:t xml:space="preserve">, (1987), re-iterate what Ellis and Tod say about the role of a teacher in controlling behaviour in the classroom. Children are used to being in different environments. It is the responsibility of the teacher to determine what environment they want the classroom to be. Teachers influence the environmental factors from which children learn. A good teacher will be clear in the expectations they have. Bull and </w:t>
      </w:r>
      <w:proofErr w:type="spellStart"/>
      <w:r>
        <w:rPr>
          <w:lang w:val="en-US"/>
        </w:rPr>
        <w:t>Solity</w:t>
      </w:r>
      <w:proofErr w:type="spellEnd"/>
      <w:r>
        <w:rPr>
          <w:lang w:val="en-US"/>
        </w:rPr>
        <w:t xml:space="preserve"> also highlight the need for strengthening positive behaviour. Consequences that are appealing to pupils will increase the likelihood that they will behave in this way again. They explain that feedback and reinforcing the positivity surrounding good behaviour will encourage the children to repeat this behaviour. The teacher is in charge. </w:t>
      </w:r>
    </w:p>
    <w:p w:rsidR="001F1B6B" w:rsidRDefault="001F1B6B" w:rsidP="001F1B6B">
      <w:pPr>
        <w:spacing w:line="360" w:lineRule="auto"/>
        <w:rPr>
          <w:lang w:val="en-US"/>
        </w:rPr>
      </w:pPr>
    </w:p>
    <w:p w:rsidR="001F1B6B" w:rsidRDefault="001F1B6B" w:rsidP="001F1B6B">
      <w:pPr>
        <w:spacing w:line="360" w:lineRule="auto"/>
        <w:rPr>
          <w:lang w:val="en-US"/>
        </w:rPr>
      </w:pPr>
      <w:r>
        <w:rPr>
          <w:lang w:val="en-US"/>
        </w:rPr>
        <w:t xml:space="preserve">It is evident that remaining positive is crucial for successful behaviour management. Both Ellis and Tod, and Bull and </w:t>
      </w:r>
      <w:proofErr w:type="spellStart"/>
      <w:r>
        <w:rPr>
          <w:lang w:val="en-US"/>
        </w:rPr>
        <w:t>Solity</w:t>
      </w:r>
      <w:proofErr w:type="spellEnd"/>
      <w:r w:rsidR="0017658E">
        <w:rPr>
          <w:lang w:val="en-US"/>
        </w:rPr>
        <w:t>, along with Crowley and many others, consider the teacher as the instrumental leader in controlling classroom behaviour</w:t>
      </w:r>
      <w:r>
        <w:rPr>
          <w:lang w:val="en-US"/>
        </w:rPr>
        <w:t xml:space="preserve">. Teachers may not always have the solutions or be aware of what to do. By thinking about their classroom, analyzing situations and developing themselves, this can all tie together to </w:t>
      </w:r>
      <w:r w:rsidR="0017658E">
        <w:rPr>
          <w:lang w:val="en-US"/>
        </w:rPr>
        <w:t xml:space="preserve">build positive pupil-teacher relations and to </w:t>
      </w:r>
      <w:r>
        <w:rPr>
          <w:lang w:val="en-US"/>
        </w:rPr>
        <w:t xml:space="preserve">create that positive learning environment. </w:t>
      </w: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0E5E5B" w:rsidRPr="00B9339B" w:rsidRDefault="00B94269" w:rsidP="00B94269">
      <w:pPr>
        <w:spacing w:line="360" w:lineRule="auto"/>
        <w:rPr>
          <w:b/>
          <w:u w:val="single"/>
          <w:lang w:val="en-US"/>
        </w:rPr>
      </w:pPr>
      <w:r>
        <w:rPr>
          <w:b/>
          <w:u w:val="single"/>
          <w:lang w:val="en-US"/>
        </w:rPr>
        <w:t>Reflection and evaluation of next steps</w:t>
      </w:r>
    </w:p>
    <w:p w:rsidR="000E5E5B" w:rsidRDefault="000E5E5B" w:rsidP="00B94269">
      <w:pPr>
        <w:spacing w:line="360" w:lineRule="auto"/>
        <w:rPr>
          <w:lang w:val="en-US"/>
        </w:rPr>
      </w:pPr>
    </w:p>
    <w:p w:rsidR="000E5E5B" w:rsidRDefault="000E5E5B" w:rsidP="00B94269">
      <w:pPr>
        <w:spacing w:line="360" w:lineRule="auto"/>
        <w:rPr>
          <w:color w:val="000000" w:themeColor="text1"/>
          <w:lang w:val="en-US"/>
        </w:rPr>
      </w:pPr>
      <w:r>
        <w:rPr>
          <w:color w:val="000000" w:themeColor="text1"/>
          <w:lang w:val="en-US"/>
        </w:rPr>
        <w:t xml:space="preserve">The observed critical incident mentioned was a snapshot of a lesson I observed that day. I was a stranger in the classroom with no background knowledge of the children. It is important that challenging behaviour is monitored by teachers who know the children well. (Howard et al, 2017 p. 54). In my own classroom setting, I would like to maintain a record of the behaviour. If it is not an isolated incident, then I would like to understand the reason for the behaviour. I could reflect on my own teaching practice and consider if my style of teaching is effective and if the work is challenging enough/too challenging. Children’s work should be built to support them and occasionally, some learning objectives may have to be altered in order for this to be achieved, (Howard et al, 2017, p.145). I would want to identify if the children in my classroom are learning effectively. This will also relate to the four purposes of the New Curriculum. Piaget disagreed with the requirement to change learning objectives and he believed all children follow the same developmental pathway. (Gray and </w:t>
      </w:r>
      <w:proofErr w:type="spellStart"/>
      <w:r>
        <w:rPr>
          <w:color w:val="000000" w:themeColor="text1"/>
          <w:lang w:val="en-US"/>
        </w:rPr>
        <w:t>MacBlain</w:t>
      </w:r>
      <w:proofErr w:type="spellEnd"/>
      <w:r>
        <w:rPr>
          <w:color w:val="000000" w:themeColor="text1"/>
          <w:lang w:val="en-US"/>
        </w:rPr>
        <w:t xml:space="preserve">, 2012, p.46). However, theorists such as Vygotsky (1978) and Bruner (1986) claim that teachers play a detrimental role in children’s learning and thinking. (Gray and </w:t>
      </w:r>
      <w:proofErr w:type="spellStart"/>
      <w:r>
        <w:rPr>
          <w:color w:val="000000" w:themeColor="text1"/>
          <w:lang w:val="en-US"/>
        </w:rPr>
        <w:t>MacBlain</w:t>
      </w:r>
      <w:proofErr w:type="spellEnd"/>
      <w:r>
        <w:rPr>
          <w:color w:val="000000" w:themeColor="text1"/>
          <w:lang w:val="en-US"/>
        </w:rPr>
        <w:t>, 2012, p.60). This supports the argument of teachers being reflective practitioners who strive to grow and develop. Teachers need to observe the classroom and ensure students are engaging, understanding and learning. This is something I will take forward as part of my continuing development.</w:t>
      </w:r>
    </w:p>
    <w:p w:rsidR="000E5E5B" w:rsidRDefault="000E5E5B" w:rsidP="00B94269">
      <w:pPr>
        <w:spacing w:line="360" w:lineRule="auto"/>
        <w:rPr>
          <w:color w:val="000000" w:themeColor="text1"/>
          <w:lang w:val="en-US"/>
        </w:rPr>
      </w:pPr>
    </w:p>
    <w:p w:rsidR="000E5E5B" w:rsidRPr="00EF079C" w:rsidRDefault="000E5E5B" w:rsidP="00B94269">
      <w:pPr>
        <w:spacing w:line="360" w:lineRule="auto"/>
        <w:rPr>
          <w:color w:val="000000" w:themeColor="text1"/>
          <w:lang w:val="en-US"/>
        </w:rPr>
      </w:pPr>
      <w:r>
        <w:rPr>
          <w:color w:val="000000" w:themeColor="text1"/>
          <w:lang w:val="en-US"/>
        </w:rPr>
        <w:t>In the critical incident I observed, I admired the teacher’s ability to diffuse the situation in the classroom. The steps taken by the teacher were in line with research I have conducted. The teacher did not let Pupil X’s behaviour intervene with the lesson. The teacher made the boundaries clear and explained the expectations required to the pupil. The approach taken was firm and confident, and there was a sense of calmness around the teacher. There is a great deal of importance of remaining calm and positive, (Crowley, 2010 p.5). Some of these attributes were also illustrated in the defusing style based on Hewett. Th</w:t>
      </w:r>
      <w:r w:rsidR="007021B7">
        <w:rPr>
          <w:color w:val="000000" w:themeColor="text1"/>
          <w:lang w:val="en-US"/>
        </w:rPr>
        <w:t xml:space="preserve">e teacher acted positively and the chosen words and change in the classroom task, attracted the pupil to engage. </w:t>
      </w:r>
      <w:r w:rsidR="006D03C0">
        <w:rPr>
          <w:color w:val="000000" w:themeColor="text1"/>
          <w:lang w:val="en-US"/>
        </w:rPr>
        <w:t>I want to be that influential role model in my classroom that Ellis and Tod describe.</w:t>
      </w:r>
    </w:p>
    <w:p w:rsidR="000E5E5B" w:rsidRDefault="000E5E5B" w:rsidP="00B94269">
      <w:pPr>
        <w:spacing w:line="360" w:lineRule="auto"/>
        <w:rPr>
          <w:color w:val="000000" w:themeColor="text1"/>
          <w:lang w:val="en-US"/>
        </w:rPr>
      </w:pPr>
    </w:p>
    <w:p w:rsidR="000E5E5B" w:rsidRDefault="000E5E5B" w:rsidP="00B94269">
      <w:pPr>
        <w:spacing w:line="360" w:lineRule="auto"/>
        <w:rPr>
          <w:color w:val="000000" w:themeColor="text1"/>
          <w:lang w:val="en-US"/>
        </w:rPr>
      </w:pPr>
    </w:p>
    <w:p w:rsidR="000E5E5B" w:rsidRDefault="000E5E5B" w:rsidP="00B94269">
      <w:pPr>
        <w:spacing w:line="360" w:lineRule="auto"/>
        <w:rPr>
          <w:color w:val="000000" w:themeColor="text1"/>
          <w:lang w:val="en-US"/>
        </w:rPr>
      </w:pPr>
      <w:r>
        <w:rPr>
          <w:color w:val="000000" w:themeColor="text1"/>
          <w:lang w:val="en-US"/>
        </w:rPr>
        <w:t>As part of my development teaching practice, I will use Gibbs</w:t>
      </w:r>
      <w:r w:rsidR="00ED667D">
        <w:rPr>
          <w:color w:val="000000" w:themeColor="text1"/>
          <w:lang w:val="en-US"/>
        </w:rPr>
        <w:t>’ Reflective Cycle (1988), (see appendix 5</w:t>
      </w:r>
      <w:r>
        <w:rPr>
          <w:color w:val="000000" w:themeColor="text1"/>
          <w:lang w:val="en-US"/>
        </w:rPr>
        <w:t>)</w:t>
      </w:r>
      <w:r w:rsidR="00ED667D">
        <w:rPr>
          <w:color w:val="000000" w:themeColor="text1"/>
          <w:lang w:val="en-US"/>
        </w:rPr>
        <w:t>.</w:t>
      </w:r>
      <w:r>
        <w:rPr>
          <w:color w:val="000000" w:themeColor="text1"/>
          <w:lang w:val="en-US"/>
        </w:rPr>
        <w:t xml:space="preserve"> I have chosen this as it includes two additional steps compared to Kolb’s. Personally, I feel this will be a beneficial way for me to break down what has happened in my classroom and is more relevant to the reflective practitioner I aspire to be. I intend to think about what I have observed, describe my thoughts and feelings on the situation and evaluate if there were positive or negative factors that need consideration. I want to be able to </w:t>
      </w:r>
      <w:proofErr w:type="spellStart"/>
      <w:r>
        <w:rPr>
          <w:color w:val="000000" w:themeColor="text1"/>
          <w:lang w:val="en-US"/>
        </w:rPr>
        <w:t>analyse</w:t>
      </w:r>
      <w:proofErr w:type="spellEnd"/>
      <w:r>
        <w:rPr>
          <w:color w:val="000000" w:themeColor="text1"/>
          <w:lang w:val="en-US"/>
        </w:rPr>
        <w:t xml:space="preserve"> what has occurred, think about what other measures I could have taken, and produce an action plan so that if it arose again, I would be more knowledgeable in how to deal with the situation. This type of reflection will only benefit me throughout my pedagogical journey and will help me grow and learn in the teaching profession. </w:t>
      </w:r>
    </w:p>
    <w:p w:rsidR="000E5E5B" w:rsidRDefault="000E5E5B" w:rsidP="00B94269">
      <w:pPr>
        <w:spacing w:line="360" w:lineRule="auto"/>
        <w:rPr>
          <w:lang w:val="en-US"/>
        </w:rPr>
      </w:pPr>
    </w:p>
    <w:p w:rsidR="002C7448" w:rsidRDefault="002C7448" w:rsidP="00B94269">
      <w:pPr>
        <w:spacing w:line="360" w:lineRule="auto"/>
        <w:rPr>
          <w:lang w:val="en-US"/>
        </w:rPr>
      </w:pPr>
    </w:p>
    <w:p w:rsidR="002C7448" w:rsidRDefault="002C7448" w:rsidP="00B94269">
      <w:pPr>
        <w:spacing w:line="360" w:lineRule="auto"/>
        <w:rPr>
          <w:lang w:val="en-US"/>
        </w:rPr>
      </w:pPr>
    </w:p>
    <w:p w:rsidR="002C7448" w:rsidRDefault="002C7448" w:rsidP="00B94269">
      <w:pPr>
        <w:spacing w:line="360" w:lineRule="auto"/>
        <w:rPr>
          <w:lang w:val="en-US"/>
        </w:rPr>
      </w:pPr>
    </w:p>
    <w:p w:rsidR="002C7448" w:rsidRDefault="002C7448" w:rsidP="00B94269">
      <w:pPr>
        <w:spacing w:line="360" w:lineRule="auto"/>
        <w:rPr>
          <w:lang w:val="en-US"/>
        </w:rPr>
      </w:pPr>
    </w:p>
    <w:p w:rsidR="002C7448" w:rsidRDefault="002C7448" w:rsidP="00B94269">
      <w:pPr>
        <w:spacing w:line="360" w:lineRule="auto"/>
        <w:rPr>
          <w:lang w:val="en-US"/>
        </w:rPr>
      </w:pPr>
    </w:p>
    <w:p w:rsidR="002C7448" w:rsidRDefault="002C7448" w:rsidP="00B94269">
      <w:pPr>
        <w:spacing w:line="360" w:lineRule="auto"/>
        <w:rPr>
          <w:lang w:val="en-US"/>
        </w:rPr>
      </w:pPr>
    </w:p>
    <w:p w:rsidR="002C7448" w:rsidRDefault="002C7448" w:rsidP="00B94269">
      <w:pPr>
        <w:spacing w:line="360" w:lineRule="auto"/>
        <w:rPr>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1F1B6B" w:rsidRDefault="001F1B6B" w:rsidP="00B94269">
      <w:pPr>
        <w:spacing w:line="360" w:lineRule="auto"/>
        <w:rPr>
          <w:b/>
          <w:u w:val="single"/>
          <w:lang w:val="en-US"/>
        </w:rPr>
      </w:pPr>
    </w:p>
    <w:p w:rsidR="002C7448" w:rsidRDefault="00B94269" w:rsidP="00B94269">
      <w:pPr>
        <w:spacing w:line="360" w:lineRule="auto"/>
        <w:rPr>
          <w:b/>
          <w:u w:val="single"/>
          <w:lang w:val="en-US"/>
        </w:rPr>
      </w:pPr>
      <w:r>
        <w:rPr>
          <w:b/>
          <w:u w:val="single"/>
          <w:lang w:val="en-US"/>
        </w:rPr>
        <w:t>Conclusion</w:t>
      </w:r>
    </w:p>
    <w:p w:rsidR="002C7448" w:rsidRDefault="002C7448" w:rsidP="00B94269">
      <w:pPr>
        <w:spacing w:line="360" w:lineRule="auto"/>
        <w:rPr>
          <w:b/>
          <w:u w:val="single"/>
          <w:lang w:val="en-US"/>
        </w:rPr>
      </w:pPr>
    </w:p>
    <w:p w:rsidR="007C0D92" w:rsidRDefault="002C7448" w:rsidP="00B94269">
      <w:pPr>
        <w:spacing w:line="360" w:lineRule="auto"/>
        <w:rPr>
          <w:lang w:val="en-US"/>
        </w:rPr>
      </w:pPr>
      <w:r>
        <w:rPr>
          <w:lang w:val="en-US"/>
        </w:rPr>
        <w:t xml:space="preserve">To conclude, this assignment has allowed me to gain a valuable insight into the developing role of a teacher. I have been able to widen my knowledge on critical incidents and use these definitions to question the significance of an occurrence, that may arise in a school. It has opened a new dimension to my observation skills, which I hope to utilize in every classroom as part of my pedagogy journey. As I have done for this assignment, through analyzing  and evaluating one event, I will be able to explore potential reasons for incidents. For this case study, I conducted research into why the critical incident potentially happened. </w:t>
      </w:r>
      <w:r w:rsidR="007C0D92">
        <w:rPr>
          <w:lang w:val="en-US"/>
        </w:rPr>
        <w:t xml:space="preserve">I was able to read different theories surrounding behaviour management. Whilst understanding the many views I read, personally, I believe that it is the role of the teacher to manage behaviour. Reflection will be crucial to this and it is something I will develop in my practice as a teacher. The </w:t>
      </w:r>
      <w:r w:rsidR="001F1B6B">
        <w:rPr>
          <w:lang w:val="en-US"/>
        </w:rPr>
        <w:t>valuableness</w:t>
      </w:r>
      <w:r w:rsidR="007C0D92">
        <w:rPr>
          <w:lang w:val="en-US"/>
        </w:rPr>
        <w:t xml:space="preserve"> of reflection is evident and it is something that I previously under- estimated. </w:t>
      </w:r>
    </w:p>
    <w:p w:rsidR="002C7448" w:rsidRDefault="002C7448" w:rsidP="00B94269">
      <w:pPr>
        <w:spacing w:line="360" w:lineRule="auto"/>
        <w:rPr>
          <w:lang w:val="en-US"/>
        </w:rPr>
      </w:pPr>
      <w:r>
        <w:rPr>
          <w:lang w:val="en-US"/>
        </w:rPr>
        <w:t xml:space="preserve">I was </w:t>
      </w:r>
      <w:r w:rsidR="007C0D92">
        <w:rPr>
          <w:lang w:val="en-US"/>
        </w:rPr>
        <w:t xml:space="preserve">also </w:t>
      </w:r>
      <w:r>
        <w:rPr>
          <w:lang w:val="en-US"/>
        </w:rPr>
        <w:t xml:space="preserve">able to relate my critical incident to Donaldson’s Four Purposes; something which I will continue to do with the introduction of the new curriculum. It has enabled me to consider what I would do if such incidents occurred in my classroom. Whilst the case study has some weaknesses, such a time limitation, unfamiliar setting </w:t>
      </w:r>
      <w:proofErr w:type="spellStart"/>
      <w:r>
        <w:rPr>
          <w:lang w:val="en-US"/>
        </w:rPr>
        <w:t>etc</w:t>
      </w:r>
      <w:proofErr w:type="spellEnd"/>
      <w:r>
        <w:rPr>
          <w:lang w:val="en-US"/>
        </w:rPr>
        <w:t xml:space="preserve">, it was nevertheless a valuable insight to a classroom. I may never have the same incident in my classroom, but I have developed more knowledge into potential situations and have learnt relevant skills that I can now use in my role as a reflective educator. As </w:t>
      </w:r>
      <w:proofErr w:type="spellStart"/>
      <w:r>
        <w:rPr>
          <w:lang w:val="en-US"/>
        </w:rPr>
        <w:t>Ghaye</w:t>
      </w:r>
      <w:proofErr w:type="spellEnd"/>
      <w:r>
        <w:rPr>
          <w:lang w:val="en-US"/>
        </w:rPr>
        <w:t xml:space="preserve"> (2010) expresses, reflection doesn’t have to focus solely on negative incidents, but can be used to expand on ‘strength based’ incidents. </w:t>
      </w:r>
    </w:p>
    <w:p w:rsidR="002C7448" w:rsidRDefault="002C7448" w:rsidP="00B94269">
      <w:pPr>
        <w:spacing w:line="360" w:lineRule="auto"/>
        <w:rPr>
          <w:lang w:val="en-US"/>
        </w:rPr>
      </w:pPr>
    </w:p>
    <w:p w:rsidR="002C7448" w:rsidRDefault="002C7448" w:rsidP="00B94269">
      <w:pPr>
        <w:spacing w:line="360" w:lineRule="auto"/>
        <w:rPr>
          <w:lang w:val="en-US"/>
        </w:rPr>
      </w:pPr>
      <w:r>
        <w:rPr>
          <w:lang w:val="en-US"/>
        </w:rPr>
        <w:t>Reflection is vital for the professional practice of a teacher</w:t>
      </w:r>
      <w:r w:rsidR="00CE0F08">
        <w:rPr>
          <w:lang w:val="en-US"/>
        </w:rPr>
        <w:t>.</w:t>
      </w:r>
      <w:r>
        <w:rPr>
          <w:lang w:val="en-US"/>
        </w:rPr>
        <w:t xml:space="preserve"> Reflection is an ongoing commitment. It facilitates teachers to develop, grow, change and improve. (Brubacher et al, 1994, p.130). Being a reflective teacher will synthesise into all 5 standards included in new Professional Standards for Teachin</w:t>
      </w:r>
      <w:r w:rsidR="001F22AC">
        <w:rPr>
          <w:lang w:val="en-US"/>
        </w:rPr>
        <w:t xml:space="preserve">g and Leadership, most notably; Professional learning, </w:t>
      </w:r>
      <w:r>
        <w:rPr>
          <w:lang w:val="en-US"/>
        </w:rPr>
        <w:t xml:space="preserve">Collaboration and </w:t>
      </w:r>
      <w:r w:rsidR="001F22AC">
        <w:rPr>
          <w:lang w:val="en-US"/>
        </w:rPr>
        <w:t>Innovation</w:t>
      </w:r>
      <w:r>
        <w:rPr>
          <w:lang w:val="en-US"/>
        </w:rPr>
        <w:t>.</w:t>
      </w:r>
      <w:r w:rsidR="001F22AC">
        <w:rPr>
          <w:lang w:val="en-US"/>
        </w:rPr>
        <w:t xml:space="preserve"> I will strive for excellence in my teaching practice. </w:t>
      </w:r>
      <w:r>
        <w:rPr>
          <w:lang w:val="en-US"/>
        </w:rPr>
        <w:t xml:space="preserve"> This will </w:t>
      </w:r>
      <w:r>
        <w:rPr>
          <w:lang w:val="en-US"/>
        </w:rPr>
        <w:lastRenderedPageBreak/>
        <w:t xml:space="preserve">enable me to constantly develop as a teacher throughout my career and to continuously seek for ways to improve my pedagogical techniques. </w:t>
      </w: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875E58" w:rsidRDefault="00875E58" w:rsidP="00B94269">
      <w:pPr>
        <w:spacing w:line="360" w:lineRule="auto"/>
        <w:rPr>
          <w:lang w:val="en-US"/>
        </w:rPr>
      </w:pPr>
    </w:p>
    <w:p w:rsidR="001F1B6B" w:rsidRDefault="001F1B6B" w:rsidP="00413763">
      <w:pPr>
        <w:spacing w:line="360" w:lineRule="auto"/>
        <w:rPr>
          <w:lang w:val="en-US"/>
        </w:rPr>
      </w:pPr>
    </w:p>
    <w:p w:rsidR="00413763" w:rsidRDefault="00413763" w:rsidP="00413763">
      <w:pPr>
        <w:spacing w:line="360" w:lineRule="auto"/>
        <w:rPr>
          <w:b/>
          <w:u w:val="single"/>
          <w:lang w:val="en-US"/>
        </w:rPr>
      </w:pPr>
      <w:r w:rsidRPr="001950FA">
        <w:rPr>
          <w:b/>
          <w:u w:val="single"/>
          <w:lang w:val="en-US"/>
        </w:rPr>
        <w:lastRenderedPageBreak/>
        <w:t>REFERENCE LIST</w:t>
      </w:r>
    </w:p>
    <w:p w:rsidR="00413763" w:rsidRDefault="00413763" w:rsidP="00413763">
      <w:pPr>
        <w:spacing w:line="360" w:lineRule="auto"/>
        <w:rPr>
          <w:b/>
          <w:u w:val="single"/>
          <w:lang w:val="en-US"/>
        </w:rPr>
      </w:pPr>
    </w:p>
    <w:p w:rsidR="00413763" w:rsidRDefault="00413763" w:rsidP="00413763">
      <w:pPr>
        <w:spacing w:line="360" w:lineRule="auto"/>
        <w:rPr>
          <w:rFonts w:cstheme="minorHAnsi"/>
        </w:rPr>
      </w:pPr>
      <w:r w:rsidRPr="003E3102">
        <w:rPr>
          <w:rFonts w:cstheme="minorHAnsi"/>
        </w:rPr>
        <w:t>British Educational Research Association [BERA]</w:t>
      </w:r>
      <w:r>
        <w:rPr>
          <w:rFonts w:cstheme="minorHAnsi"/>
        </w:rPr>
        <w:t xml:space="preserve">, </w:t>
      </w:r>
      <w:r w:rsidRPr="003E3102">
        <w:rPr>
          <w:rFonts w:cstheme="minorHAnsi"/>
        </w:rPr>
        <w:t>2018</w:t>
      </w:r>
      <w:r>
        <w:rPr>
          <w:rFonts w:cstheme="minorHAnsi"/>
        </w:rPr>
        <w:t>.</w:t>
      </w:r>
      <w:r w:rsidRPr="003E3102">
        <w:rPr>
          <w:rFonts w:cstheme="minorHAnsi"/>
        </w:rPr>
        <w:t xml:space="preserve"> </w:t>
      </w:r>
      <w:r w:rsidRPr="003E3102">
        <w:rPr>
          <w:rFonts w:cstheme="minorHAnsi"/>
          <w:i/>
          <w:iCs/>
        </w:rPr>
        <w:t>Ethical Guidelines for Educational Research</w:t>
      </w:r>
      <w:r>
        <w:rPr>
          <w:rFonts w:cstheme="minorHAnsi"/>
        </w:rPr>
        <w:t>.</w:t>
      </w:r>
      <w:r w:rsidRPr="003E3102">
        <w:rPr>
          <w:rFonts w:cstheme="minorHAnsi"/>
        </w:rPr>
        <w:t xml:space="preserve"> </w:t>
      </w:r>
      <w:r>
        <w:rPr>
          <w:rFonts w:cstheme="minorHAnsi"/>
        </w:rPr>
        <w:t>4th ed.</w:t>
      </w:r>
      <w:r w:rsidRPr="003E3102">
        <w:rPr>
          <w:rFonts w:cstheme="minorHAnsi"/>
        </w:rPr>
        <w:t xml:space="preserve"> London. </w:t>
      </w:r>
      <w:hyperlink r:id="rId4" w:history="1">
        <w:r w:rsidRPr="0006536E">
          <w:rPr>
            <w:rStyle w:val="Hyperlink"/>
            <w:rFonts w:cstheme="minorHAnsi"/>
          </w:rPr>
          <w:t>https://www.bera.ac.uk/researchers-resources/publications/ethicalguidelines-for-educational-research-2018</w:t>
        </w:r>
      </w:hyperlink>
      <w:r>
        <w:rPr>
          <w:rFonts w:cstheme="minorHAnsi"/>
        </w:rPr>
        <w:t xml:space="preserve"> </w:t>
      </w:r>
    </w:p>
    <w:p w:rsidR="00413763" w:rsidRPr="001375FF" w:rsidRDefault="00413763" w:rsidP="00413763">
      <w:pPr>
        <w:spacing w:line="360" w:lineRule="auto"/>
        <w:rPr>
          <w:b/>
          <w:lang w:val="en-US"/>
        </w:rPr>
      </w:pPr>
    </w:p>
    <w:p w:rsidR="00413763" w:rsidRDefault="00413763" w:rsidP="00413763">
      <w:pPr>
        <w:spacing w:line="360" w:lineRule="auto"/>
        <w:rPr>
          <w:lang w:val="en-US"/>
        </w:rPr>
      </w:pPr>
    </w:p>
    <w:p w:rsidR="00413763" w:rsidRDefault="00413763" w:rsidP="00413763">
      <w:pPr>
        <w:spacing w:line="360" w:lineRule="auto"/>
        <w:rPr>
          <w:lang w:val="en-US"/>
        </w:rPr>
      </w:pPr>
      <w:r>
        <w:rPr>
          <w:lang w:val="en-US"/>
        </w:rPr>
        <w:t xml:space="preserve">Brookfield, S. (1995) </w:t>
      </w:r>
      <w:r>
        <w:rPr>
          <w:i/>
          <w:lang w:val="en-US"/>
        </w:rPr>
        <w:t xml:space="preserve">Becoming a critically reflective teacher. </w:t>
      </w:r>
      <w:r>
        <w:rPr>
          <w:lang w:val="en-US"/>
        </w:rPr>
        <w:t>San Francisco: Jossey- Bass.</w:t>
      </w:r>
    </w:p>
    <w:p w:rsidR="00413763" w:rsidRDefault="00413763" w:rsidP="00413763">
      <w:pPr>
        <w:spacing w:line="360" w:lineRule="auto"/>
        <w:rPr>
          <w:lang w:val="en-US"/>
        </w:rPr>
      </w:pPr>
    </w:p>
    <w:p w:rsidR="00413763" w:rsidRDefault="00413763" w:rsidP="00413763">
      <w:pPr>
        <w:spacing w:line="360" w:lineRule="auto"/>
        <w:rPr>
          <w:lang w:val="en-US"/>
        </w:rPr>
      </w:pPr>
    </w:p>
    <w:p w:rsidR="00413763" w:rsidRPr="001950FA" w:rsidRDefault="00413763" w:rsidP="00413763">
      <w:pPr>
        <w:spacing w:line="360" w:lineRule="auto"/>
        <w:rPr>
          <w:lang w:val="en-US"/>
        </w:rPr>
      </w:pPr>
      <w:r>
        <w:rPr>
          <w:lang w:val="en-US"/>
        </w:rPr>
        <w:t xml:space="preserve">Brubacher, J., Case, C and Reagan, T. (1994) </w:t>
      </w:r>
      <w:r>
        <w:rPr>
          <w:i/>
          <w:lang w:val="en-US"/>
        </w:rPr>
        <w:t xml:space="preserve">Becoming a reflective educator. How to build a culture of enquiry in the schools. </w:t>
      </w:r>
      <w:r>
        <w:rPr>
          <w:lang w:val="en-US"/>
        </w:rPr>
        <w:t>United States of America: Corwin Press.</w:t>
      </w:r>
    </w:p>
    <w:p w:rsidR="00413763" w:rsidRDefault="00413763" w:rsidP="00413763">
      <w:pPr>
        <w:spacing w:line="360" w:lineRule="auto"/>
        <w:rPr>
          <w:lang w:val="en-US"/>
        </w:rPr>
      </w:pPr>
    </w:p>
    <w:p w:rsidR="001F1B6B" w:rsidRDefault="001F1B6B" w:rsidP="00413763">
      <w:pPr>
        <w:spacing w:line="360" w:lineRule="auto"/>
        <w:rPr>
          <w:lang w:val="en-US"/>
        </w:rPr>
      </w:pPr>
      <w:r>
        <w:rPr>
          <w:lang w:val="en-US"/>
        </w:rPr>
        <w:t xml:space="preserve">Bull, S and </w:t>
      </w:r>
      <w:proofErr w:type="spellStart"/>
      <w:r>
        <w:rPr>
          <w:lang w:val="en-US"/>
        </w:rPr>
        <w:t>Solity</w:t>
      </w:r>
      <w:proofErr w:type="spellEnd"/>
      <w:r>
        <w:rPr>
          <w:lang w:val="en-US"/>
        </w:rPr>
        <w:t xml:space="preserve">, J. (1987). </w:t>
      </w:r>
      <w:r>
        <w:rPr>
          <w:i/>
          <w:lang w:val="en-US"/>
        </w:rPr>
        <w:t xml:space="preserve">Classroom Management: Principles to Practice. </w:t>
      </w:r>
      <w:r>
        <w:rPr>
          <w:lang w:val="en-US"/>
        </w:rPr>
        <w:t>United States of America: Routledge</w:t>
      </w:r>
    </w:p>
    <w:p w:rsidR="001F1B6B" w:rsidRPr="001F1B6B" w:rsidRDefault="001F1B6B" w:rsidP="00413763">
      <w:pPr>
        <w:spacing w:line="360" w:lineRule="auto"/>
        <w:rPr>
          <w:lang w:val="en-US"/>
        </w:rPr>
      </w:pPr>
    </w:p>
    <w:p w:rsidR="00413763" w:rsidRPr="001F46D2" w:rsidRDefault="00413763" w:rsidP="00413763">
      <w:pPr>
        <w:spacing w:line="360" w:lineRule="auto"/>
        <w:rPr>
          <w:lang w:val="en-US"/>
        </w:rPr>
      </w:pPr>
      <w:proofErr w:type="spellStart"/>
      <w:r>
        <w:rPr>
          <w:lang w:val="en-US"/>
        </w:rPr>
        <w:t>Campoy</w:t>
      </w:r>
      <w:proofErr w:type="spellEnd"/>
      <w:r>
        <w:rPr>
          <w:lang w:val="en-US"/>
        </w:rPr>
        <w:t xml:space="preserve">, R. (2005) </w:t>
      </w:r>
      <w:r>
        <w:rPr>
          <w:i/>
          <w:lang w:val="en-US"/>
        </w:rPr>
        <w:t xml:space="preserve">Case study analysis in the classroom: Becoming a reflective teacher. </w:t>
      </w:r>
      <w:r>
        <w:rPr>
          <w:lang w:val="en-US"/>
        </w:rPr>
        <w:t>United States of America: SAGE publications</w:t>
      </w:r>
    </w:p>
    <w:p w:rsidR="00413763" w:rsidRDefault="00413763" w:rsidP="00413763">
      <w:pPr>
        <w:spacing w:line="360" w:lineRule="auto"/>
        <w:rPr>
          <w:lang w:val="en-US"/>
        </w:rPr>
      </w:pPr>
    </w:p>
    <w:p w:rsidR="00413763" w:rsidRPr="00185612" w:rsidRDefault="00413763" w:rsidP="00413763">
      <w:pPr>
        <w:spacing w:line="360" w:lineRule="auto"/>
        <w:rPr>
          <w:rFonts w:cstheme="minorHAnsi"/>
          <w:color w:val="000000"/>
          <w:shd w:val="clear" w:color="auto" w:fill="FFFFFF"/>
        </w:rPr>
      </w:pPr>
      <w:proofErr w:type="spellStart"/>
      <w:r w:rsidRPr="0022658D">
        <w:rPr>
          <w:rFonts w:cstheme="minorHAnsi"/>
          <w:color w:val="000000"/>
          <w:shd w:val="clear" w:color="auto" w:fill="FFFFFF"/>
        </w:rPr>
        <w:t>Cowley</w:t>
      </w:r>
      <w:proofErr w:type="spellEnd"/>
      <w:r w:rsidRPr="0022658D">
        <w:rPr>
          <w:rFonts w:cstheme="minorHAnsi"/>
          <w:color w:val="000000"/>
          <w:shd w:val="clear" w:color="auto" w:fill="FFFFFF"/>
        </w:rPr>
        <w:t>, S., 2010. </w:t>
      </w:r>
      <w:r w:rsidRPr="0022658D">
        <w:rPr>
          <w:rFonts w:cstheme="minorHAnsi"/>
          <w:i/>
          <w:iCs/>
          <w:color w:val="000000"/>
          <w:shd w:val="clear" w:color="auto" w:fill="FFFFFF"/>
        </w:rPr>
        <w:t>Getting The Buggers To Behave</w:t>
      </w:r>
      <w:r w:rsidRPr="0022658D">
        <w:rPr>
          <w:rFonts w:cstheme="minorHAnsi"/>
          <w:color w:val="000000"/>
          <w:shd w:val="clear" w:color="auto" w:fill="FFFFFF"/>
        </w:rPr>
        <w:t>. 4th ed. London: Continuum International.</w:t>
      </w:r>
    </w:p>
    <w:p w:rsidR="00413763" w:rsidRDefault="00413763" w:rsidP="00413763">
      <w:pPr>
        <w:spacing w:line="360" w:lineRule="auto"/>
        <w:rPr>
          <w:rFonts w:cstheme="minorHAnsi"/>
          <w:color w:val="000000"/>
          <w:shd w:val="clear" w:color="auto" w:fill="FFFFFF"/>
        </w:rPr>
      </w:pPr>
      <w:r w:rsidRPr="006959D1">
        <w:rPr>
          <w:rFonts w:cstheme="minorHAnsi"/>
          <w:color w:val="000000"/>
          <w:shd w:val="clear" w:color="auto" w:fill="FFFFFF"/>
        </w:rPr>
        <w:t>Curtis, W., Murphy, M. and Shields, S., 2013. </w:t>
      </w:r>
      <w:r w:rsidRPr="006959D1">
        <w:rPr>
          <w:rFonts w:cstheme="minorHAnsi"/>
          <w:i/>
          <w:iCs/>
          <w:color w:val="000000"/>
          <w:shd w:val="clear" w:color="auto" w:fill="FFFFFF"/>
        </w:rPr>
        <w:t>Research And Education</w:t>
      </w:r>
      <w:r w:rsidRPr="006959D1">
        <w:rPr>
          <w:rFonts w:cstheme="minorHAnsi"/>
          <w:color w:val="000000"/>
          <w:shd w:val="clear" w:color="auto" w:fill="FFFFFF"/>
        </w:rPr>
        <w:t>. Abington, Oxford: Routledge.</w:t>
      </w:r>
    </w:p>
    <w:p w:rsidR="00413763" w:rsidRDefault="00413763" w:rsidP="00413763">
      <w:pPr>
        <w:spacing w:line="360" w:lineRule="auto"/>
        <w:rPr>
          <w:rFonts w:cstheme="minorHAnsi"/>
          <w:color w:val="000000"/>
          <w:shd w:val="clear" w:color="auto" w:fill="FFFFFF"/>
        </w:rPr>
      </w:pPr>
    </w:p>
    <w:p w:rsidR="00413763" w:rsidRDefault="00413763" w:rsidP="00413763">
      <w:pPr>
        <w:spacing w:line="360" w:lineRule="auto"/>
        <w:rPr>
          <w:lang w:val="en-US"/>
        </w:rPr>
      </w:pPr>
      <w:r>
        <w:rPr>
          <w:lang w:val="en-US"/>
        </w:rPr>
        <w:t xml:space="preserve">Donaldson, G. (2015) </w:t>
      </w:r>
      <w:r>
        <w:rPr>
          <w:i/>
          <w:lang w:val="en-US"/>
        </w:rPr>
        <w:t xml:space="preserve">Successful Features. </w:t>
      </w:r>
      <w:r>
        <w:rPr>
          <w:lang w:val="en-US"/>
        </w:rPr>
        <w:t xml:space="preserve">Available at: </w:t>
      </w:r>
      <w:hyperlink r:id="rId5" w:history="1">
        <w:r w:rsidRPr="00C13ED2">
          <w:rPr>
            <w:rStyle w:val="Hyperlink"/>
            <w:lang w:val="en-US"/>
          </w:rPr>
          <w:t>https://gov.wales/sites/default/files/publications/2018-03/successful-futures.pdf</w:t>
        </w:r>
      </w:hyperlink>
      <w:r>
        <w:rPr>
          <w:lang w:val="en-US"/>
        </w:rPr>
        <w:t xml:space="preserve"> (Accessed 27 October 2021)</w:t>
      </w:r>
    </w:p>
    <w:p w:rsidR="00413763" w:rsidRDefault="00413763" w:rsidP="00413763">
      <w:pPr>
        <w:spacing w:line="360" w:lineRule="auto"/>
        <w:rPr>
          <w:lang w:val="en-US"/>
        </w:rPr>
      </w:pPr>
    </w:p>
    <w:p w:rsidR="00413763" w:rsidRDefault="00413763" w:rsidP="00413763">
      <w:pPr>
        <w:spacing w:line="360" w:lineRule="auto"/>
        <w:rPr>
          <w:lang w:val="en-US"/>
        </w:rPr>
      </w:pPr>
    </w:p>
    <w:p w:rsidR="00413763" w:rsidRDefault="00413763" w:rsidP="00413763">
      <w:pPr>
        <w:spacing w:line="360" w:lineRule="auto"/>
        <w:rPr>
          <w:lang w:val="en-US"/>
        </w:rPr>
      </w:pPr>
    </w:p>
    <w:p w:rsidR="00413763" w:rsidRDefault="00413763" w:rsidP="00413763">
      <w:pPr>
        <w:spacing w:line="360" w:lineRule="auto"/>
        <w:rPr>
          <w:lang w:val="en-US"/>
        </w:rPr>
      </w:pPr>
      <w:r>
        <w:rPr>
          <w:lang w:val="en-US"/>
        </w:rPr>
        <w:t xml:space="preserve">Eales- Reynolds, L. </w:t>
      </w:r>
      <w:r w:rsidRPr="00F15EC7">
        <w:rPr>
          <w:i/>
          <w:lang w:val="en-US"/>
        </w:rPr>
        <w:t>et al</w:t>
      </w:r>
      <w:r>
        <w:rPr>
          <w:lang w:val="en-US"/>
        </w:rPr>
        <w:t xml:space="preserve"> (2013) </w:t>
      </w:r>
      <w:r>
        <w:rPr>
          <w:i/>
          <w:lang w:val="en-US"/>
        </w:rPr>
        <w:t xml:space="preserve">Critical thinking skills for education students. </w:t>
      </w:r>
      <w:r>
        <w:rPr>
          <w:lang w:val="en-US"/>
        </w:rPr>
        <w:t xml:space="preserve">London: SAGE publications. </w:t>
      </w:r>
    </w:p>
    <w:p w:rsidR="00413763" w:rsidRDefault="00413763" w:rsidP="00413763">
      <w:pPr>
        <w:spacing w:line="360" w:lineRule="auto"/>
        <w:rPr>
          <w:lang w:val="en-US"/>
        </w:rPr>
      </w:pPr>
    </w:p>
    <w:p w:rsidR="00413763" w:rsidRPr="00190397" w:rsidRDefault="00413763" w:rsidP="00413763">
      <w:pPr>
        <w:spacing w:line="360" w:lineRule="auto"/>
        <w:rPr>
          <w:rFonts w:ascii="Times New Roman" w:eastAsia="Times New Roman" w:hAnsi="Times New Roman" w:cs="Times New Roman"/>
        </w:rPr>
      </w:pPr>
      <w:r w:rsidRPr="00190397">
        <w:rPr>
          <w:rFonts w:eastAsia="Times New Roman" w:cs="Times New Roman"/>
          <w:color w:val="3A3A3A"/>
          <w:shd w:val="clear" w:color="auto" w:fill="FFFFFF"/>
        </w:rPr>
        <w:lastRenderedPageBreak/>
        <w:t>Ellis, S. &amp; Tod, J. (2015) </w:t>
      </w:r>
      <w:r w:rsidRPr="00190397">
        <w:rPr>
          <w:rFonts w:eastAsia="Times New Roman" w:cs="Times New Roman"/>
          <w:i/>
          <w:iCs/>
          <w:color w:val="3A3A3A"/>
        </w:rPr>
        <w:t>Promoting behaviour for learning in the classroom : effective strategies, personal style and professionalism</w:t>
      </w:r>
      <w:r w:rsidRPr="00190397">
        <w:rPr>
          <w:rFonts w:eastAsia="Times New Roman" w:cs="Times New Roman"/>
          <w:color w:val="3A3A3A"/>
          <w:shd w:val="clear" w:color="auto" w:fill="FFFFFF"/>
        </w:rPr>
        <w:t>. [Online]. London ;: Routledge</w:t>
      </w:r>
      <w:r w:rsidRPr="00190397">
        <w:rPr>
          <w:rFonts w:ascii="Source Sans Pro" w:eastAsia="Times New Roman" w:hAnsi="Source Sans Pro" w:cs="Times New Roman"/>
          <w:color w:val="3A3A3A"/>
          <w:sz w:val="23"/>
          <w:szCs w:val="23"/>
          <w:shd w:val="clear" w:color="auto" w:fill="FFFFFF"/>
        </w:rPr>
        <w:t>.</w:t>
      </w:r>
    </w:p>
    <w:p w:rsidR="00413763" w:rsidRDefault="00413763" w:rsidP="00413763">
      <w:pPr>
        <w:spacing w:line="360" w:lineRule="auto"/>
        <w:rPr>
          <w:lang w:val="en-US"/>
        </w:rPr>
      </w:pPr>
    </w:p>
    <w:p w:rsidR="00413763" w:rsidRPr="003F05D1" w:rsidRDefault="00413763" w:rsidP="00413763">
      <w:pPr>
        <w:spacing w:line="360" w:lineRule="auto"/>
        <w:rPr>
          <w:lang w:val="en-US"/>
        </w:rPr>
      </w:pPr>
      <w:proofErr w:type="spellStart"/>
      <w:r>
        <w:rPr>
          <w:lang w:val="en-US"/>
        </w:rPr>
        <w:t>Estyn</w:t>
      </w:r>
      <w:proofErr w:type="spellEnd"/>
      <w:r>
        <w:rPr>
          <w:lang w:val="en-US"/>
        </w:rPr>
        <w:t xml:space="preserve">. (2013) Available at: </w:t>
      </w:r>
      <w:r w:rsidRPr="00BD322E">
        <w:rPr>
          <w:lang w:val="en-US"/>
        </w:rPr>
        <w:t>https://www.estyn.gov.wales/system/files/2020-08/Inspection%2520report%2520St%2520J</w:t>
      </w:r>
      <w:r>
        <w:rPr>
          <w:lang w:val="en-US"/>
        </w:rPr>
        <w:t>%2520</w:t>
      </w:r>
      <w:r w:rsidRPr="00BD322E">
        <w:rPr>
          <w:lang w:val="en-US"/>
        </w:rPr>
        <w:t xml:space="preserve">%2520%2520Comprehensive%2520School%25202013%2520%2528English%2520only%2529_0.pdf.pdf.pdf.pdf.pdf.pdf.pdf.pdf.pdf.pdf.pdf.pdf.pdf.pdf.pdf.pdf.pdf </w:t>
      </w:r>
      <w:r>
        <w:rPr>
          <w:lang w:val="en-US"/>
        </w:rPr>
        <w:t>(Accessed 18 October 2021)</w:t>
      </w:r>
    </w:p>
    <w:p w:rsidR="00413763" w:rsidRDefault="00413763" w:rsidP="00413763">
      <w:pPr>
        <w:spacing w:line="360" w:lineRule="auto"/>
        <w:rPr>
          <w:lang w:val="en-US"/>
        </w:rPr>
      </w:pPr>
    </w:p>
    <w:p w:rsidR="00413763" w:rsidRPr="00F15EC7" w:rsidRDefault="00413763" w:rsidP="00413763">
      <w:pPr>
        <w:spacing w:line="360" w:lineRule="auto"/>
        <w:rPr>
          <w:lang w:val="en-US"/>
        </w:rPr>
      </w:pPr>
      <w:proofErr w:type="spellStart"/>
      <w:r>
        <w:rPr>
          <w:lang w:val="en-US"/>
        </w:rPr>
        <w:t>Gatley</w:t>
      </w:r>
      <w:proofErr w:type="spellEnd"/>
      <w:r>
        <w:rPr>
          <w:lang w:val="en-US"/>
        </w:rPr>
        <w:t xml:space="preserve">, J. (2020). </w:t>
      </w:r>
      <w:r>
        <w:rPr>
          <w:i/>
          <w:lang w:val="en-US"/>
        </w:rPr>
        <w:t xml:space="preserve">Can the New Welsh Curriculum achieve its purposes? </w:t>
      </w:r>
      <w:r>
        <w:rPr>
          <w:lang w:val="en-US"/>
        </w:rPr>
        <w:t xml:space="preserve">Available at: </w:t>
      </w:r>
      <w:hyperlink r:id="rId6" w:history="1">
        <w:r w:rsidRPr="00C13ED2">
          <w:rPr>
            <w:rStyle w:val="Hyperlink"/>
            <w:lang w:val="en-US"/>
          </w:rPr>
          <w:t>https://bera-journals.onlinelibrary.wiley.com/doi/epdf/10.1002/curj.26</w:t>
        </w:r>
      </w:hyperlink>
      <w:r>
        <w:rPr>
          <w:lang w:val="en-US"/>
        </w:rPr>
        <w:t xml:space="preserve"> (</w:t>
      </w:r>
      <w:proofErr w:type="spellStart"/>
      <w:r>
        <w:rPr>
          <w:lang w:val="en-US"/>
        </w:rPr>
        <w:t>Accesssed</w:t>
      </w:r>
      <w:proofErr w:type="spellEnd"/>
      <w:r>
        <w:rPr>
          <w:lang w:val="en-US"/>
        </w:rPr>
        <w:t xml:space="preserve"> 25 October 2021)</w:t>
      </w:r>
    </w:p>
    <w:p w:rsidR="00413763" w:rsidRDefault="00413763" w:rsidP="00413763">
      <w:pPr>
        <w:spacing w:line="360" w:lineRule="auto"/>
        <w:rPr>
          <w:lang w:val="en-US"/>
        </w:rPr>
      </w:pPr>
    </w:p>
    <w:p w:rsidR="00413763" w:rsidRPr="00F15EC7" w:rsidRDefault="00413763" w:rsidP="00413763">
      <w:pPr>
        <w:spacing w:line="360" w:lineRule="auto"/>
        <w:rPr>
          <w:lang w:val="en-US"/>
        </w:rPr>
      </w:pPr>
    </w:p>
    <w:p w:rsidR="00413763" w:rsidRDefault="00413763" w:rsidP="00413763">
      <w:pPr>
        <w:spacing w:line="360" w:lineRule="auto"/>
        <w:rPr>
          <w:lang w:val="en-US"/>
        </w:rPr>
      </w:pPr>
      <w:r>
        <w:rPr>
          <w:lang w:val="en-US"/>
        </w:rPr>
        <w:t xml:space="preserve">Gray, C </w:t>
      </w:r>
      <w:r w:rsidRPr="001950FA">
        <w:rPr>
          <w:lang w:val="en-US"/>
        </w:rPr>
        <w:t>and</w:t>
      </w:r>
      <w:r>
        <w:rPr>
          <w:lang w:val="en-US"/>
        </w:rPr>
        <w:t xml:space="preserve"> </w:t>
      </w:r>
      <w:proofErr w:type="spellStart"/>
      <w:r>
        <w:rPr>
          <w:lang w:val="en-US"/>
        </w:rPr>
        <w:t>Macblain</w:t>
      </w:r>
      <w:proofErr w:type="spellEnd"/>
      <w:r>
        <w:rPr>
          <w:lang w:val="en-US"/>
        </w:rPr>
        <w:t xml:space="preserve">, S. (2012) </w:t>
      </w:r>
      <w:r>
        <w:rPr>
          <w:i/>
          <w:lang w:val="en-US"/>
        </w:rPr>
        <w:t xml:space="preserve">Learning theories in childhood. </w:t>
      </w:r>
      <w:r>
        <w:rPr>
          <w:lang w:val="en-US"/>
        </w:rPr>
        <w:t>London: SAGE Publications Ltd.</w:t>
      </w:r>
    </w:p>
    <w:p w:rsidR="00413763" w:rsidRDefault="00413763" w:rsidP="00413763">
      <w:pPr>
        <w:spacing w:line="360" w:lineRule="auto"/>
        <w:rPr>
          <w:lang w:val="en-US"/>
        </w:rPr>
      </w:pPr>
    </w:p>
    <w:p w:rsidR="00413763" w:rsidRDefault="00413763" w:rsidP="00413763">
      <w:pPr>
        <w:spacing w:line="360" w:lineRule="auto"/>
        <w:rPr>
          <w:lang w:val="en-US"/>
        </w:rPr>
      </w:pPr>
    </w:p>
    <w:p w:rsidR="00413763" w:rsidRPr="001950FA" w:rsidRDefault="00413763" w:rsidP="00413763">
      <w:pPr>
        <w:spacing w:line="360" w:lineRule="auto"/>
        <w:rPr>
          <w:lang w:val="en-US"/>
        </w:rPr>
      </w:pPr>
      <w:proofErr w:type="spellStart"/>
      <w:r>
        <w:rPr>
          <w:lang w:val="en-US"/>
        </w:rPr>
        <w:t>Ghaye</w:t>
      </w:r>
      <w:proofErr w:type="spellEnd"/>
      <w:r>
        <w:rPr>
          <w:lang w:val="en-US"/>
        </w:rPr>
        <w:t xml:space="preserve">, T. (2011) </w:t>
      </w:r>
      <w:r>
        <w:rPr>
          <w:i/>
          <w:lang w:val="en-US"/>
        </w:rPr>
        <w:t xml:space="preserve">Teaching and learning through reflective practice. A practical guide for positive action. </w:t>
      </w:r>
      <w:r>
        <w:rPr>
          <w:lang w:val="en-US"/>
        </w:rPr>
        <w:t>Oxon: Routledge.</w:t>
      </w:r>
    </w:p>
    <w:p w:rsidR="00413763" w:rsidRDefault="00413763" w:rsidP="00413763">
      <w:pPr>
        <w:spacing w:line="360" w:lineRule="auto"/>
        <w:rPr>
          <w:lang w:val="en-US"/>
        </w:rPr>
      </w:pPr>
    </w:p>
    <w:p w:rsidR="00413763" w:rsidRDefault="00413763" w:rsidP="00413763">
      <w:pPr>
        <w:spacing w:line="360" w:lineRule="auto"/>
        <w:rPr>
          <w:lang w:val="en-US"/>
        </w:rPr>
      </w:pPr>
      <w:r>
        <w:rPr>
          <w:lang w:val="en-US"/>
        </w:rPr>
        <w:t xml:space="preserve">Grigg, R. (2016) </w:t>
      </w:r>
      <w:r w:rsidRPr="00451FEC">
        <w:rPr>
          <w:i/>
          <w:lang w:val="en-US"/>
        </w:rPr>
        <w:t>Big Ideas in Education: What every teacher should know</w:t>
      </w:r>
      <w:r>
        <w:rPr>
          <w:lang w:val="en-US"/>
        </w:rPr>
        <w:t>. Carmarthen: Crown House Publishing</w:t>
      </w:r>
    </w:p>
    <w:p w:rsidR="00413763" w:rsidRDefault="00413763" w:rsidP="00413763">
      <w:pPr>
        <w:spacing w:line="360" w:lineRule="auto"/>
        <w:rPr>
          <w:lang w:val="en-US"/>
        </w:rPr>
      </w:pPr>
    </w:p>
    <w:p w:rsidR="00413763" w:rsidRDefault="00413763" w:rsidP="00413763">
      <w:pPr>
        <w:spacing w:line="360" w:lineRule="auto"/>
        <w:rPr>
          <w:lang w:val="en-US"/>
        </w:rPr>
      </w:pPr>
      <w:r>
        <w:rPr>
          <w:lang w:val="en-US"/>
        </w:rPr>
        <w:t xml:space="preserve">Haber, J. (2020) </w:t>
      </w:r>
      <w:r>
        <w:rPr>
          <w:i/>
          <w:lang w:val="en-US"/>
        </w:rPr>
        <w:t xml:space="preserve">Critical thinking. </w:t>
      </w:r>
      <w:r>
        <w:rPr>
          <w:lang w:val="en-US"/>
        </w:rPr>
        <w:t>MIT Press</w:t>
      </w:r>
    </w:p>
    <w:p w:rsidR="00413763" w:rsidRDefault="00413763" w:rsidP="00413763">
      <w:pPr>
        <w:spacing w:line="360" w:lineRule="auto"/>
        <w:rPr>
          <w:lang w:val="en-US"/>
        </w:rPr>
      </w:pPr>
    </w:p>
    <w:p w:rsidR="00413763" w:rsidRPr="001F46D2" w:rsidRDefault="00413763" w:rsidP="00413763">
      <w:pPr>
        <w:spacing w:line="360" w:lineRule="auto"/>
        <w:rPr>
          <w:lang w:val="en-US"/>
        </w:rPr>
      </w:pPr>
    </w:p>
    <w:p w:rsidR="00413763" w:rsidRDefault="00413763" w:rsidP="00413763">
      <w:pPr>
        <w:spacing w:line="360" w:lineRule="auto"/>
        <w:rPr>
          <w:lang w:val="en-US"/>
        </w:rPr>
      </w:pPr>
      <w:r>
        <w:rPr>
          <w:lang w:val="en-US"/>
        </w:rPr>
        <w:t xml:space="preserve">Howard, C. (2017) </w:t>
      </w:r>
      <w:r>
        <w:rPr>
          <w:i/>
          <w:lang w:val="en-US"/>
        </w:rPr>
        <w:t xml:space="preserve">Children’s Mental Health and Emotional Well-being in primary schools. </w:t>
      </w:r>
      <w:r>
        <w:rPr>
          <w:lang w:val="en-US"/>
        </w:rPr>
        <w:t xml:space="preserve">Maddie Burton, Denise </w:t>
      </w:r>
      <w:proofErr w:type="spellStart"/>
      <w:r>
        <w:rPr>
          <w:lang w:val="en-US"/>
        </w:rPr>
        <w:t>Levermore</w:t>
      </w:r>
      <w:proofErr w:type="spellEnd"/>
      <w:r>
        <w:rPr>
          <w:lang w:val="en-US"/>
        </w:rPr>
        <w:t xml:space="preserve"> and Rachel Barrell (eds.). London: Learning Matters an imprint of SAGE publications Ltd.</w:t>
      </w:r>
    </w:p>
    <w:p w:rsidR="00413763" w:rsidRDefault="00413763" w:rsidP="00413763">
      <w:pPr>
        <w:spacing w:line="360" w:lineRule="auto"/>
        <w:rPr>
          <w:lang w:val="en-US"/>
        </w:rPr>
      </w:pPr>
    </w:p>
    <w:p w:rsidR="00413763" w:rsidRDefault="00413763" w:rsidP="00413763">
      <w:pPr>
        <w:spacing w:line="360" w:lineRule="auto"/>
        <w:rPr>
          <w:lang w:val="en-US"/>
        </w:rPr>
      </w:pPr>
    </w:p>
    <w:p w:rsidR="00413763" w:rsidRPr="001950FA" w:rsidRDefault="00413763" w:rsidP="00413763">
      <w:pPr>
        <w:spacing w:line="360" w:lineRule="auto"/>
        <w:rPr>
          <w:lang w:val="en-US"/>
        </w:rPr>
      </w:pPr>
      <w:r>
        <w:rPr>
          <w:lang w:val="en-US"/>
        </w:rPr>
        <w:lastRenderedPageBreak/>
        <w:t xml:space="preserve">Loughran, J. (1996) </w:t>
      </w:r>
      <w:r>
        <w:rPr>
          <w:i/>
          <w:lang w:val="en-US"/>
        </w:rPr>
        <w:t xml:space="preserve">Developing reflective practice: Learning about teaching and learning through modelling. </w:t>
      </w:r>
      <w:r>
        <w:rPr>
          <w:lang w:val="en-US"/>
        </w:rPr>
        <w:t>London: Falmer Press.</w:t>
      </w:r>
    </w:p>
    <w:p w:rsidR="00413763" w:rsidRDefault="00413763" w:rsidP="00413763">
      <w:pPr>
        <w:spacing w:line="360" w:lineRule="auto"/>
        <w:rPr>
          <w:rFonts w:cstheme="minorHAnsi"/>
        </w:rPr>
      </w:pPr>
    </w:p>
    <w:p w:rsidR="007C0D92" w:rsidRPr="007C0D92" w:rsidRDefault="007C0D92" w:rsidP="007C0D92">
      <w:pPr>
        <w:spacing w:line="360" w:lineRule="auto"/>
        <w:rPr>
          <w:rFonts w:eastAsia="Times New Roman" w:cs="Times New Roman"/>
          <w:color w:val="000000" w:themeColor="text1"/>
        </w:rPr>
      </w:pPr>
      <w:proofErr w:type="spellStart"/>
      <w:r w:rsidRPr="007C0D92">
        <w:rPr>
          <w:rFonts w:eastAsia="Times New Roman" w:cs="Times New Roman"/>
          <w:color w:val="000000" w:themeColor="text1"/>
          <w:shd w:val="clear" w:color="auto" w:fill="FFFFFF"/>
        </w:rPr>
        <w:t>Poduska</w:t>
      </w:r>
      <w:proofErr w:type="spellEnd"/>
      <w:r w:rsidRPr="007C0D92">
        <w:rPr>
          <w:rFonts w:eastAsia="Times New Roman" w:cs="Times New Roman"/>
          <w:color w:val="000000" w:themeColor="text1"/>
          <w:shd w:val="clear" w:color="auto" w:fill="FFFFFF"/>
        </w:rPr>
        <w:t xml:space="preserve">, J. M. &amp; </w:t>
      </w:r>
      <w:proofErr w:type="spellStart"/>
      <w:r w:rsidRPr="007C0D92">
        <w:rPr>
          <w:rFonts w:eastAsia="Times New Roman" w:cs="Times New Roman"/>
          <w:color w:val="000000" w:themeColor="text1"/>
          <w:shd w:val="clear" w:color="auto" w:fill="FFFFFF"/>
        </w:rPr>
        <w:t>Kurki</w:t>
      </w:r>
      <w:proofErr w:type="spellEnd"/>
      <w:r w:rsidRPr="007C0D92">
        <w:rPr>
          <w:rFonts w:eastAsia="Times New Roman" w:cs="Times New Roman"/>
          <w:color w:val="000000" w:themeColor="text1"/>
          <w:shd w:val="clear" w:color="auto" w:fill="FFFFFF"/>
        </w:rPr>
        <w:t xml:space="preserve">, A. (2014) Guided by Theory, Informed by Practice: Training and Support for the Good </w:t>
      </w:r>
      <w:proofErr w:type="spellStart"/>
      <w:r w:rsidRPr="007C0D92">
        <w:rPr>
          <w:rFonts w:eastAsia="Times New Roman" w:cs="Times New Roman"/>
          <w:color w:val="000000" w:themeColor="text1"/>
          <w:shd w:val="clear" w:color="auto" w:fill="FFFFFF"/>
        </w:rPr>
        <w:t>Behavior</w:t>
      </w:r>
      <w:proofErr w:type="spellEnd"/>
      <w:r w:rsidRPr="007C0D92">
        <w:rPr>
          <w:rFonts w:eastAsia="Times New Roman" w:cs="Times New Roman"/>
          <w:color w:val="000000" w:themeColor="text1"/>
          <w:shd w:val="clear" w:color="auto" w:fill="FFFFFF"/>
        </w:rPr>
        <w:t xml:space="preserve"> Game, a Classroom-Based </w:t>
      </w:r>
      <w:proofErr w:type="spellStart"/>
      <w:r w:rsidRPr="007C0D92">
        <w:rPr>
          <w:rFonts w:eastAsia="Times New Roman" w:cs="Times New Roman"/>
          <w:color w:val="000000" w:themeColor="text1"/>
          <w:shd w:val="clear" w:color="auto" w:fill="FFFFFF"/>
        </w:rPr>
        <w:t>Behavior</w:t>
      </w:r>
      <w:proofErr w:type="spellEnd"/>
      <w:r w:rsidRPr="007C0D92">
        <w:rPr>
          <w:rFonts w:eastAsia="Times New Roman" w:cs="Times New Roman"/>
          <w:color w:val="000000" w:themeColor="text1"/>
          <w:shd w:val="clear" w:color="auto" w:fill="FFFFFF"/>
        </w:rPr>
        <w:t xml:space="preserve"> Management Strategy. </w:t>
      </w:r>
      <w:r w:rsidRPr="007C0D92">
        <w:rPr>
          <w:rFonts w:eastAsia="Times New Roman" w:cs="Times New Roman"/>
          <w:i/>
          <w:iCs/>
          <w:color w:val="000000" w:themeColor="text1"/>
        </w:rPr>
        <w:t xml:space="preserve">Journal of emotional and </w:t>
      </w:r>
      <w:proofErr w:type="spellStart"/>
      <w:r w:rsidRPr="007C0D92">
        <w:rPr>
          <w:rFonts w:eastAsia="Times New Roman" w:cs="Times New Roman"/>
          <w:i/>
          <w:iCs/>
          <w:color w:val="000000" w:themeColor="text1"/>
        </w:rPr>
        <w:t>behavioral</w:t>
      </w:r>
      <w:proofErr w:type="spellEnd"/>
      <w:r w:rsidRPr="007C0D92">
        <w:rPr>
          <w:rFonts w:eastAsia="Times New Roman" w:cs="Times New Roman"/>
          <w:i/>
          <w:iCs/>
          <w:color w:val="000000" w:themeColor="text1"/>
        </w:rPr>
        <w:t xml:space="preserve"> disorders</w:t>
      </w:r>
      <w:r w:rsidRPr="007C0D92">
        <w:rPr>
          <w:rFonts w:eastAsia="Times New Roman" w:cs="Times New Roman"/>
          <w:color w:val="000000" w:themeColor="text1"/>
          <w:shd w:val="clear" w:color="auto" w:fill="FFFFFF"/>
        </w:rPr>
        <w:t xml:space="preserve">. [Online] </w:t>
      </w:r>
    </w:p>
    <w:p w:rsidR="007C0D92" w:rsidRPr="007C0D92" w:rsidRDefault="007C0D92" w:rsidP="00413763">
      <w:pPr>
        <w:spacing w:line="360" w:lineRule="auto"/>
        <w:rPr>
          <w:rFonts w:cstheme="minorHAnsi"/>
          <w:b/>
        </w:rPr>
      </w:pPr>
    </w:p>
    <w:p w:rsidR="00413763" w:rsidRPr="00840A64" w:rsidRDefault="00413763" w:rsidP="00413763">
      <w:pPr>
        <w:spacing w:line="360" w:lineRule="auto"/>
        <w:rPr>
          <w:rFonts w:eastAsia="Times New Roman" w:cs="Times New Roman"/>
          <w:color w:val="000000" w:themeColor="text1"/>
        </w:rPr>
      </w:pPr>
      <w:r>
        <w:rPr>
          <w:rFonts w:eastAsia="Times New Roman" w:cs="Times New Roman"/>
          <w:color w:val="000000" w:themeColor="text1"/>
          <w:shd w:val="clear" w:color="auto" w:fill="FFFFFF"/>
        </w:rPr>
        <w:t xml:space="preserve">Roffey-, </w:t>
      </w:r>
      <w:proofErr w:type="spellStart"/>
      <w:r>
        <w:rPr>
          <w:rFonts w:eastAsia="Times New Roman" w:cs="Times New Roman"/>
          <w:color w:val="000000" w:themeColor="text1"/>
          <w:shd w:val="clear" w:color="auto" w:fill="FFFFFF"/>
        </w:rPr>
        <w:t>Barentsen</w:t>
      </w:r>
      <w:proofErr w:type="spellEnd"/>
      <w:r>
        <w:rPr>
          <w:rFonts w:eastAsia="Times New Roman" w:cs="Times New Roman"/>
          <w:color w:val="000000" w:themeColor="text1"/>
          <w:shd w:val="clear" w:color="auto" w:fill="FFFFFF"/>
        </w:rPr>
        <w:t>, J</w:t>
      </w:r>
      <w:r w:rsidRPr="001F46D2">
        <w:rPr>
          <w:rFonts w:eastAsia="Times New Roman" w:cs="Times New Roman"/>
          <w:color w:val="000000" w:themeColor="text1"/>
          <w:shd w:val="clear" w:color="auto" w:fill="FFFFFF"/>
        </w:rPr>
        <w:t>, and Malthouse</w:t>
      </w:r>
      <w:r>
        <w:rPr>
          <w:rFonts w:eastAsia="Times New Roman" w:cs="Times New Roman"/>
          <w:color w:val="000000" w:themeColor="text1"/>
          <w:shd w:val="clear" w:color="auto" w:fill="FFFFFF"/>
        </w:rPr>
        <w:t>, R</w:t>
      </w:r>
      <w:r w:rsidRPr="001F46D2">
        <w:rPr>
          <w:rFonts w:eastAsia="Times New Roman" w:cs="Times New Roman"/>
          <w:color w:val="000000" w:themeColor="text1"/>
          <w:shd w:val="clear" w:color="auto" w:fill="FFFFFF"/>
        </w:rPr>
        <w:t>. </w:t>
      </w:r>
      <w:r w:rsidRPr="001F46D2">
        <w:rPr>
          <w:rFonts w:eastAsia="Times New Roman" w:cs="Times New Roman"/>
          <w:i/>
          <w:iCs/>
          <w:color w:val="000000" w:themeColor="text1"/>
          <w:shd w:val="clear" w:color="auto" w:fill="FFFFFF"/>
        </w:rPr>
        <w:t>Reflective Practice in Education and Training</w:t>
      </w:r>
      <w:r w:rsidRPr="001F46D2">
        <w:rPr>
          <w:rFonts w:eastAsia="Times New Roman" w:cs="Times New Roman"/>
          <w:color w:val="000000" w:themeColor="text1"/>
          <w:shd w:val="clear" w:color="auto" w:fill="FFFFFF"/>
        </w:rPr>
        <w:t>, SAGE Publications, 2013.</w:t>
      </w:r>
      <w:r w:rsidRPr="001F46D2">
        <w:rPr>
          <w:rFonts w:eastAsia="Times New Roman" w:cs="Times New Roman"/>
          <w:i/>
          <w:iCs/>
          <w:color w:val="000000" w:themeColor="text1"/>
          <w:shd w:val="clear" w:color="auto" w:fill="FFFFFF"/>
        </w:rPr>
        <w:t xml:space="preserve"> ProQuest </w:t>
      </w:r>
      <w:proofErr w:type="spellStart"/>
      <w:r w:rsidRPr="001F46D2">
        <w:rPr>
          <w:rFonts w:eastAsia="Times New Roman" w:cs="Times New Roman"/>
          <w:i/>
          <w:iCs/>
          <w:color w:val="000000" w:themeColor="text1"/>
          <w:shd w:val="clear" w:color="auto" w:fill="FFFFFF"/>
        </w:rPr>
        <w:t>Ebook</w:t>
      </w:r>
      <w:proofErr w:type="spellEnd"/>
      <w:r w:rsidRPr="001F46D2">
        <w:rPr>
          <w:rFonts w:eastAsia="Times New Roman" w:cs="Times New Roman"/>
          <w:i/>
          <w:iCs/>
          <w:color w:val="000000" w:themeColor="text1"/>
          <w:shd w:val="clear" w:color="auto" w:fill="FFFFFF"/>
        </w:rPr>
        <w:t xml:space="preserve"> Central</w:t>
      </w:r>
      <w:r w:rsidRPr="001F46D2">
        <w:rPr>
          <w:rFonts w:eastAsia="Times New Roman" w:cs="Times New Roman"/>
          <w:color w:val="000000" w:themeColor="text1"/>
          <w:shd w:val="clear" w:color="auto" w:fill="FFFFFF"/>
        </w:rPr>
        <w:t>, https://ebookcentral.proquest.com/lib/trinity/detail.action?docID=1138490.</w:t>
      </w:r>
    </w:p>
    <w:p w:rsidR="00413763" w:rsidRDefault="00413763" w:rsidP="00413763">
      <w:pPr>
        <w:spacing w:line="360" w:lineRule="auto"/>
        <w:rPr>
          <w:rFonts w:cstheme="minorHAnsi"/>
        </w:rPr>
      </w:pPr>
    </w:p>
    <w:p w:rsidR="00413763" w:rsidRPr="00FA49CF" w:rsidRDefault="00413763" w:rsidP="00413763">
      <w:pPr>
        <w:spacing w:line="360" w:lineRule="auto"/>
        <w:rPr>
          <w:rFonts w:eastAsia="Times New Roman" w:cs="Times New Roman"/>
          <w:color w:val="3E3D40"/>
          <w:shd w:val="clear" w:color="auto" w:fill="FFFFFF"/>
        </w:rPr>
      </w:pPr>
      <w:r w:rsidRPr="00FA49CF">
        <w:rPr>
          <w:rFonts w:eastAsia="Times New Roman" w:cs="Times New Roman"/>
          <w:color w:val="3E3D40"/>
          <w:shd w:val="clear" w:color="auto" w:fill="FFFFFF"/>
        </w:rPr>
        <w:t xml:space="preserve">Smith, J., </w:t>
      </w:r>
      <w:proofErr w:type="spellStart"/>
      <w:r w:rsidRPr="00FA49CF">
        <w:rPr>
          <w:rFonts w:eastAsia="Times New Roman" w:cs="Times New Roman"/>
          <w:color w:val="3E3D40"/>
          <w:shd w:val="clear" w:color="auto" w:fill="FFFFFF"/>
        </w:rPr>
        <w:t>Guimond</w:t>
      </w:r>
      <w:proofErr w:type="spellEnd"/>
      <w:r w:rsidRPr="00FA49CF">
        <w:rPr>
          <w:rFonts w:eastAsia="Times New Roman" w:cs="Times New Roman"/>
          <w:color w:val="3E3D40"/>
          <w:shd w:val="clear" w:color="auto" w:fill="FFFFFF"/>
        </w:rPr>
        <w:t>, F. A., Bergeron, J., St-</w:t>
      </w:r>
      <w:proofErr w:type="spellStart"/>
      <w:r w:rsidRPr="00FA49CF">
        <w:rPr>
          <w:rFonts w:eastAsia="Times New Roman" w:cs="Times New Roman"/>
          <w:color w:val="3E3D40"/>
          <w:shd w:val="clear" w:color="auto" w:fill="FFFFFF"/>
        </w:rPr>
        <w:t>Amand</w:t>
      </w:r>
      <w:proofErr w:type="spellEnd"/>
      <w:r w:rsidRPr="00FA49CF">
        <w:rPr>
          <w:rFonts w:eastAsia="Times New Roman" w:cs="Times New Roman"/>
          <w:color w:val="3E3D40"/>
          <w:shd w:val="clear" w:color="auto" w:fill="FFFFFF"/>
        </w:rPr>
        <w:t>, J., Fitzpatrick, C., and Gagnon, M. (2021). Changes in students' achievement motivation in the context of the COVID-19 pandemic: a function of extraversion/introversion?</w:t>
      </w:r>
      <w:r>
        <w:rPr>
          <w:rFonts w:eastAsia="Times New Roman" w:cs="Times New Roman"/>
          <w:color w:val="3E3D40"/>
          <w:shd w:val="clear" w:color="auto" w:fill="FFFFFF"/>
        </w:rPr>
        <w:t xml:space="preserve"> Available at: </w:t>
      </w:r>
      <w:hyperlink r:id="rId7" w:history="1">
        <w:r w:rsidRPr="00C13ED2">
          <w:rPr>
            <w:rStyle w:val="Hyperlink"/>
            <w:rFonts w:eastAsia="Times New Roman" w:cs="Times New Roman"/>
            <w:shd w:val="clear" w:color="auto" w:fill="FFFFFF"/>
          </w:rPr>
          <w:t>https://www.mendeley.com/catalogue/591fcb5d-213c-349b-9be0-3b514f0ad230/</w:t>
        </w:r>
      </w:hyperlink>
      <w:r>
        <w:rPr>
          <w:rFonts w:eastAsia="Times New Roman" w:cs="Times New Roman"/>
          <w:color w:val="3E3D40"/>
          <w:shd w:val="clear" w:color="auto" w:fill="FFFFFF"/>
        </w:rPr>
        <w:t xml:space="preserve"> (Accessed 24 October 2021).</w:t>
      </w:r>
    </w:p>
    <w:p w:rsidR="00413763" w:rsidRPr="001F46D2" w:rsidRDefault="00413763" w:rsidP="00413763">
      <w:pPr>
        <w:pStyle w:val="NormalWeb"/>
        <w:shd w:val="clear" w:color="auto" w:fill="FFFFFF"/>
        <w:spacing w:line="360" w:lineRule="auto"/>
        <w:rPr>
          <w:rFonts w:asciiTheme="minorHAnsi" w:hAnsiTheme="minorHAnsi"/>
          <w:color w:val="000000" w:themeColor="text1"/>
        </w:rPr>
      </w:pPr>
    </w:p>
    <w:p w:rsidR="00413763" w:rsidRDefault="00413763" w:rsidP="00413763">
      <w:pPr>
        <w:pStyle w:val="NormalWeb"/>
        <w:shd w:val="clear" w:color="auto" w:fill="FFFFFF"/>
        <w:spacing w:line="360" w:lineRule="auto"/>
        <w:rPr>
          <w:rFonts w:ascii="Times" w:hAnsi="Times"/>
          <w:sz w:val="22"/>
          <w:szCs w:val="22"/>
        </w:rPr>
      </w:pPr>
      <w:r w:rsidRPr="001F46D2">
        <w:rPr>
          <w:rFonts w:asciiTheme="minorHAnsi" w:hAnsiTheme="minorHAnsi"/>
        </w:rPr>
        <w:t xml:space="preserve">Smyth, J. (1984). </w:t>
      </w:r>
      <w:r>
        <w:rPr>
          <w:rFonts w:asciiTheme="minorHAnsi" w:hAnsiTheme="minorHAnsi"/>
        </w:rPr>
        <w:t>‘</w:t>
      </w:r>
      <w:r>
        <w:rPr>
          <w:rFonts w:asciiTheme="minorHAnsi" w:hAnsiTheme="minorHAnsi"/>
          <w:i/>
        </w:rPr>
        <w:t>Developing and sustaining critical reflection in teaching’</w:t>
      </w:r>
      <w:r>
        <w:rPr>
          <w:rFonts w:asciiTheme="minorHAnsi" w:hAnsiTheme="minorHAnsi"/>
        </w:rPr>
        <w:t xml:space="preserve">. </w:t>
      </w:r>
      <w:r w:rsidRPr="001F46D2">
        <w:rPr>
          <w:rFonts w:asciiTheme="minorHAnsi" w:hAnsiTheme="minorHAnsi"/>
        </w:rPr>
        <w:t xml:space="preserve">Available at: </w:t>
      </w:r>
      <w:hyperlink r:id="rId8" w:history="1">
        <w:r w:rsidRPr="001F46D2">
          <w:rPr>
            <w:rStyle w:val="Hyperlink"/>
            <w:rFonts w:asciiTheme="minorHAnsi" w:hAnsiTheme="minorHAnsi"/>
          </w:rPr>
          <w:t>https://docs.lib.purdue.edu/cgi/viewcontent.cgi?article=1388&amp;context=eandc</w:t>
        </w:r>
      </w:hyperlink>
      <w:r w:rsidRPr="001F46D2">
        <w:rPr>
          <w:rFonts w:asciiTheme="minorHAnsi" w:hAnsiTheme="minorHAnsi"/>
        </w:rPr>
        <w:t xml:space="preserve"> (Accessed 28 October 2021)</w:t>
      </w:r>
      <w:r>
        <w:rPr>
          <w:rFonts w:asciiTheme="minorHAnsi" w:hAnsiTheme="minorHAnsi"/>
        </w:rPr>
        <w:t>.</w:t>
      </w:r>
      <w:r>
        <w:rPr>
          <w:rFonts w:ascii="Times" w:hAnsi="Times"/>
          <w:sz w:val="22"/>
          <w:szCs w:val="22"/>
        </w:rPr>
        <w:t xml:space="preserve"> </w:t>
      </w:r>
    </w:p>
    <w:p w:rsidR="00413763" w:rsidRDefault="00413763" w:rsidP="00413763">
      <w:pPr>
        <w:spacing w:line="360" w:lineRule="auto"/>
        <w:rPr>
          <w:rFonts w:cstheme="minorHAnsi"/>
        </w:rPr>
      </w:pPr>
    </w:p>
    <w:p w:rsidR="00413763" w:rsidRPr="00840A64" w:rsidRDefault="00413763" w:rsidP="00413763">
      <w:pPr>
        <w:spacing w:line="360" w:lineRule="auto"/>
        <w:rPr>
          <w:rFonts w:cstheme="minorHAnsi"/>
        </w:rPr>
      </w:pPr>
      <w:r>
        <w:rPr>
          <w:rFonts w:cstheme="minorHAnsi"/>
        </w:rPr>
        <w:t xml:space="preserve">Thompson, S. and Thompson, N. (2008) </w:t>
      </w:r>
      <w:r>
        <w:rPr>
          <w:rFonts w:cstheme="minorHAnsi"/>
          <w:i/>
        </w:rPr>
        <w:t xml:space="preserve">The critically reflective practitioner. </w:t>
      </w:r>
      <w:r>
        <w:rPr>
          <w:rFonts w:cstheme="minorHAnsi"/>
        </w:rPr>
        <w:t>London: Palgrave</w:t>
      </w:r>
    </w:p>
    <w:p w:rsidR="00413763" w:rsidRDefault="00413763" w:rsidP="00413763">
      <w:pPr>
        <w:spacing w:line="360" w:lineRule="auto"/>
        <w:rPr>
          <w:rFonts w:ascii="Source Sans Pro" w:eastAsia="Times New Roman" w:hAnsi="Source Sans Pro" w:cs="Times New Roman"/>
          <w:color w:val="3A3A3A"/>
          <w:sz w:val="23"/>
          <w:szCs w:val="23"/>
          <w:shd w:val="clear" w:color="auto" w:fill="FFFFFF"/>
        </w:rPr>
      </w:pPr>
    </w:p>
    <w:p w:rsidR="00413763" w:rsidRDefault="00413763" w:rsidP="00413763">
      <w:pPr>
        <w:spacing w:line="360" w:lineRule="auto"/>
        <w:rPr>
          <w:rFonts w:eastAsia="Times New Roman" w:cs="Times New Roman"/>
          <w:color w:val="3A3A3A"/>
          <w:shd w:val="clear" w:color="auto" w:fill="FFFFFF"/>
        </w:rPr>
      </w:pPr>
      <w:r>
        <w:rPr>
          <w:rFonts w:eastAsia="Times New Roman" w:cs="Times New Roman"/>
          <w:color w:val="3A3A3A"/>
          <w:shd w:val="clear" w:color="auto" w:fill="FFFFFF"/>
        </w:rPr>
        <w:t xml:space="preserve">Thorn, W and </w:t>
      </w:r>
      <w:proofErr w:type="spellStart"/>
      <w:r>
        <w:rPr>
          <w:rFonts w:eastAsia="Times New Roman" w:cs="Times New Roman"/>
          <w:color w:val="3A3A3A"/>
          <w:shd w:val="clear" w:color="auto" w:fill="FFFFFF"/>
        </w:rPr>
        <w:t>Lancan</w:t>
      </w:r>
      <w:proofErr w:type="spellEnd"/>
      <w:r>
        <w:rPr>
          <w:rFonts w:eastAsia="Times New Roman" w:cs="Times New Roman"/>
          <w:color w:val="3A3A3A"/>
          <w:shd w:val="clear" w:color="auto" w:fill="FFFFFF"/>
        </w:rPr>
        <w:t>, S</w:t>
      </w:r>
      <w:r w:rsidRPr="00452F3C">
        <w:rPr>
          <w:rFonts w:eastAsia="Times New Roman" w:cs="Times New Roman"/>
          <w:color w:val="3A3A3A"/>
          <w:shd w:val="clear" w:color="auto" w:fill="FFFFFF"/>
        </w:rPr>
        <w:t>. (2022) </w:t>
      </w:r>
      <w:r w:rsidRPr="00452F3C">
        <w:rPr>
          <w:rFonts w:eastAsia="Times New Roman" w:cs="Times New Roman"/>
          <w:i/>
          <w:iCs/>
          <w:color w:val="3A3A3A"/>
        </w:rPr>
        <w:t>Primary and Secondary Education During Covid-19</w:t>
      </w:r>
      <w:r w:rsidRPr="00452F3C">
        <w:rPr>
          <w:rFonts w:eastAsia="Times New Roman" w:cs="Times New Roman"/>
          <w:color w:val="3A3A3A"/>
          <w:shd w:val="clear" w:color="auto" w:fill="FFFFFF"/>
        </w:rPr>
        <w:t>. Springer International Publishing.</w:t>
      </w:r>
      <w:r>
        <w:rPr>
          <w:rFonts w:eastAsia="Times New Roman" w:cs="Times New Roman"/>
          <w:color w:val="3A3A3A"/>
          <w:shd w:val="clear" w:color="auto" w:fill="FFFFFF"/>
        </w:rPr>
        <w:t xml:space="preserve"> Available at: </w:t>
      </w:r>
      <w:hyperlink r:id="rId9" w:history="1">
        <w:r w:rsidRPr="00C13ED2">
          <w:rPr>
            <w:rStyle w:val="Hyperlink"/>
            <w:rFonts w:eastAsia="Times New Roman" w:cs="Times New Roman"/>
            <w:shd w:val="clear" w:color="auto" w:fill="FFFFFF"/>
          </w:rPr>
          <w:t>https://librarysearch.uwtsd.ac.uk/permalink/44WHELF_UWTSD/11c0l68/alma99100411594702421</w:t>
        </w:r>
      </w:hyperlink>
      <w:r>
        <w:rPr>
          <w:rFonts w:eastAsia="Times New Roman" w:cs="Times New Roman"/>
          <w:color w:val="3A3A3A"/>
          <w:shd w:val="clear" w:color="auto" w:fill="FFFFFF"/>
        </w:rPr>
        <w:t xml:space="preserve"> (Accessed 21 October 2021).</w:t>
      </w:r>
    </w:p>
    <w:p w:rsidR="00413763" w:rsidRDefault="00413763" w:rsidP="00413763">
      <w:pPr>
        <w:spacing w:line="360" w:lineRule="auto"/>
        <w:rPr>
          <w:rFonts w:eastAsia="Times New Roman" w:cs="Times New Roman"/>
          <w:color w:val="3A3A3A"/>
          <w:shd w:val="clear" w:color="auto" w:fill="FFFFFF"/>
        </w:rPr>
      </w:pPr>
    </w:p>
    <w:p w:rsidR="00413763" w:rsidRDefault="00413763" w:rsidP="00413763">
      <w:pPr>
        <w:spacing w:line="360" w:lineRule="auto"/>
        <w:rPr>
          <w:rFonts w:cstheme="minorHAnsi"/>
        </w:rPr>
      </w:pPr>
      <w:r>
        <w:rPr>
          <w:rFonts w:cstheme="minorHAnsi"/>
        </w:rPr>
        <w:lastRenderedPageBreak/>
        <w:t xml:space="preserve">Tripp, D. (2011) </w:t>
      </w:r>
      <w:r>
        <w:rPr>
          <w:rFonts w:cstheme="minorHAnsi"/>
          <w:i/>
        </w:rPr>
        <w:t xml:space="preserve">Critical Incidents in Teaching: Developing professional judgement. </w:t>
      </w:r>
      <w:r>
        <w:rPr>
          <w:rFonts w:cstheme="minorHAnsi"/>
        </w:rPr>
        <w:t>Taylor &amp; Francis Group.</w:t>
      </w:r>
    </w:p>
    <w:p w:rsidR="00413763" w:rsidRPr="00452F3C" w:rsidRDefault="00413763" w:rsidP="00413763">
      <w:pPr>
        <w:spacing w:line="360" w:lineRule="auto"/>
        <w:rPr>
          <w:rFonts w:eastAsia="Times New Roman" w:cs="Times New Roman"/>
        </w:rPr>
      </w:pPr>
    </w:p>
    <w:p w:rsidR="00413763" w:rsidRDefault="00413763" w:rsidP="00413763">
      <w:pPr>
        <w:spacing w:line="360" w:lineRule="auto"/>
        <w:rPr>
          <w:rFonts w:cstheme="minorHAnsi"/>
        </w:rPr>
      </w:pPr>
    </w:p>
    <w:p w:rsidR="00413763" w:rsidRPr="00814F31" w:rsidRDefault="00413763" w:rsidP="00413763">
      <w:pPr>
        <w:spacing w:line="360" w:lineRule="auto"/>
        <w:rPr>
          <w:rFonts w:eastAsia="Times New Roman" w:cs="Times New Roman"/>
        </w:rPr>
      </w:pPr>
      <w:proofErr w:type="spellStart"/>
      <w:r w:rsidRPr="00814F31">
        <w:rPr>
          <w:rFonts w:eastAsia="Times New Roman" w:cs="Times New Roman"/>
          <w:color w:val="3A3A3A"/>
          <w:shd w:val="clear" w:color="auto" w:fill="FFFFFF"/>
        </w:rPr>
        <w:t>Zwozdiak</w:t>
      </w:r>
      <w:proofErr w:type="spellEnd"/>
      <w:r w:rsidRPr="00814F31">
        <w:rPr>
          <w:rFonts w:eastAsia="Times New Roman" w:cs="Times New Roman"/>
          <w:color w:val="3A3A3A"/>
          <w:shd w:val="clear" w:color="auto" w:fill="FFFFFF"/>
        </w:rPr>
        <w:t>-Myers, P. (2012) </w:t>
      </w:r>
      <w:r w:rsidRPr="00814F31">
        <w:rPr>
          <w:rFonts w:eastAsia="Times New Roman" w:cs="Times New Roman"/>
          <w:i/>
          <w:iCs/>
          <w:color w:val="3A3A3A"/>
        </w:rPr>
        <w:t>The teacher’s reflective practice handbook : becoming an extended professional through capturing evidence-informed practice</w:t>
      </w:r>
      <w:r w:rsidRPr="00814F31">
        <w:rPr>
          <w:rFonts w:eastAsia="Times New Roman" w:cs="Times New Roman"/>
          <w:color w:val="3A3A3A"/>
          <w:shd w:val="clear" w:color="auto" w:fill="FFFFFF"/>
        </w:rPr>
        <w:t>. [Online]. New York: Routledge.</w:t>
      </w:r>
    </w:p>
    <w:p w:rsidR="00413763" w:rsidRDefault="00413763" w:rsidP="00413763">
      <w:pPr>
        <w:spacing w:line="360" w:lineRule="auto"/>
        <w:rPr>
          <w:rFonts w:cstheme="minorHAnsi"/>
        </w:rPr>
      </w:pPr>
    </w:p>
    <w:p w:rsidR="00413763" w:rsidRPr="00814F31" w:rsidRDefault="00413763" w:rsidP="00413763">
      <w:pPr>
        <w:spacing w:line="360" w:lineRule="auto"/>
        <w:rPr>
          <w:rFonts w:cstheme="minorHAnsi"/>
        </w:rPr>
      </w:pPr>
      <w:r>
        <w:rPr>
          <w:rFonts w:cstheme="minorHAnsi"/>
        </w:rPr>
        <w:t xml:space="preserve">Welsh Government. (2015) </w:t>
      </w:r>
      <w:r>
        <w:rPr>
          <w:rFonts w:cstheme="minorHAnsi"/>
          <w:i/>
        </w:rPr>
        <w:t xml:space="preserve">Successful Features; Looking at the Curriculum and assessment arrangements in Wales. </w:t>
      </w:r>
      <w:r>
        <w:rPr>
          <w:rFonts w:cstheme="minorHAnsi"/>
        </w:rPr>
        <w:t xml:space="preserve">Available at: </w:t>
      </w:r>
      <w:hyperlink r:id="rId10" w:history="1">
        <w:r w:rsidRPr="00C13ED2">
          <w:rPr>
            <w:rStyle w:val="Hyperlink"/>
            <w:rFonts w:cstheme="minorHAnsi"/>
          </w:rPr>
          <w:t>https://gov.wales/sites/default/files/publications/2018-03/succesful-futures-a-summary-of-professor-graham-donaldsons-report.pdf</w:t>
        </w:r>
      </w:hyperlink>
      <w:r>
        <w:rPr>
          <w:rFonts w:cstheme="minorHAnsi"/>
        </w:rPr>
        <w:t xml:space="preserve"> (Accessed 19 October 2021).</w:t>
      </w:r>
    </w:p>
    <w:p w:rsidR="00413763" w:rsidRPr="00F15EC7" w:rsidRDefault="00413763" w:rsidP="00413763">
      <w:pPr>
        <w:spacing w:line="360" w:lineRule="auto"/>
        <w:rPr>
          <w:rFonts w:cstheme="minorHAnsi"/>
        </w:rPr>
      </w:pPr>
    </w:p>
    <w:p w:rsidR="00413763" w:rsidRDefault="00413763" w:rsidP="00413763">
      <w:pPr>
        <w:spacing w:line="360" w:lineRule="auto"/>
        <w:rPr>
          <w:lang w:val="en-US"/>
        </w:rPr>
      </w:pPr>
    </w:p>
    <w:p w:rsidR="00413763" w:rsidRDefault="00413763" w:rsidP="00413763">
      <w:pPr>
        <w:spacing w:line="360" w:lineRule="auto"/>
        <w:rPr>
          <w:lang w:val="en-US"/>
        </w:rPr>
      </w:pPr>
      <w:r>
        <w:rPr>
          <w:lang w:val="en-US"/>
        </w:rPr>
        <w:t xml:space="preserve">Welsh Government. (2017) </w:t>
      </w:r>
      <w:r>
        <w:rPr>
          <w:i/>
          <w:lang w:val="en-US"/>
        </w:rPr>
        <w:t>Professional standards for further education teachers and work-based learning practitioners in Wales.</w:t>
      </w:r>
      <w:r>
        <w:rPr>
          <w:lang w:val="en-US"/>
        </w:rPr>
        <w:t xml:space="preserve"> Available at: </w:t>
      </w:r>
      <w:hyperlink r:id="rId11" w:history="1">
        <w:r w:rsidRPr="00C13ED2">
          <w:rPr>
            <w:rStyle w:val="Hyperlink"/>
            <w:lang w:val="en-US"/>
          </w:rPr>
          <w:t>https://hwb.gov.wales/api/storage/460a740a-7bf1-4c7b-b4ae-348ae380879b/professional-standards-further-education-teachers-work-based-learning-practitioners-wales.pdf</w:t>
        </w:r>
      </w:hyperlink>
      <w:r>
        <w:rPr>
          <w:lang w:val="en-US"/>
        </w:rPr>
        <w:t xml:space="preserve"> (Accessed 20 October 2021).</w:t>
      </w:r>
    </w:p>
    <w:p w:rsidR="00413763" w:rsidRDefault="00413763" w:rsidP="002C7448">
      <w:pPr>
        <w:rPr>
          <w:lang w:val="en-US"/>
        </w:rPr>
      </w:pPr>
    </w:p>
    <w:p w:rsidR="00912D5B" w:rsidRDefault="00912D5B" w:rsidP="002C7448">
      <w:pPr>
        <w:rPr>
          <w:lang w:val="en-US"/>
        </w:rPr>
      </w:pPr>
    </w:p>
    <w:p w:rsidR="00912D5B" w:rsidRDefault="00912D5B" w:rsidP="002C7448">
      <w:pPr>
        <w:rPr>
          <w:lang w:val="en-US"/>
        </w:rPr>
      </w:pPr>
    </w:p>
    <w:p w:rsidR="00912D5B" w:rsidRDefault="00912D5B" w:rsidP="002C7448">
      <w:pPr>
        <w:rPr>
          <w:lang w:val="en-US"/>
        </w:rPr>
      </w:pPr>
    </w:p>
    <w:p w:rsidR="00912D5B" w:rsidRDefault="00912D5B" w:rsidP="002C7448">
      <w:pPr>
        <w:rPr>
          <w:lang w:val="en-US"/>
        </w:rPr>
      </w:pPr>
    </w:p>
    <w:p w:rsidR="00912D5B" w:rsidRDefault="00912D5B" w:rsidP="002C7448">
      <w:pPr>
        <w:rPr>
          <w:lang w:val="en-US"/>
        </w:rPr>
      </w:pPr>
    </w:p>
    <w:p w:rsidR="00912D5B" w:rsidRDefault="00912D5B" w:rsidP="002C7448">
      <w:pPr>
        <w:rPr>
          <w:lang w:val="en-US"/>
        </w:rPr>
      </w:pPr>
    </w:p>
    <w:p w:rsidR="00912D5B" w:rsidRDefault="00912D5B" w:rsidP="002C7448">
      <w:pPr>
        <w:rPr>
          <w:lang w:val="en-US"/>
        </w:rPr>
      </w:pPr>
    </w:p>
    <w:p w:rsidR="00912D5B" w:rsidRDefault="00912D5B" w:rsidP="002C7448">
      <w:pPr>
        <w:rPr>
          <w:lang w:val="en-US"/>
        </w:rPr>
      </w:pPr>
    </w:p>
    <w:p w:rsidR="00912D5B" w:rsidRDefault="00912D5B" w:rsidP="002C7448">
      <w:pPr>
        <w:rPr>
          <w:lang w:val="en-US"/>
        </w:rPr>
      </w:pPr>
    </w:p>
    <w:p w:rsidR="00912D5B" w:rsidRDefault="00912D5B" w:rsidP="002C7448">
      <w:pPr>
        <w:rPr>
          <w:lang w:val="en-US"/>
        </w:rPr>
      </w:pPr>
    </w:p>
    <w:p w:rsidR="00912D5B" w:rsidRDefault="00912D5B" w:rsidP="002C7448">
      <w:pPr>
        <w:rPr>
          <w:lang w:val="en-US"/>
        </w:rPr>
      </w:pPr>
    </w:p>
    <w:p w:rsidR="00912D5B" w:rsidRDefault="00912D5B" w:rsidP="002C7448">
      <w:pPr>
        <w:rPr>
          <w:lang w:val="en-US"/>
        </w:rPr>
      </w:pPr>
    </w:p>
    <w:p w:rsidR="00912D5B" w:rsidRDefault="00912D5B" w:rsidP="002C7448">
      <w:pPr>
        <w:rPr>
          <w:lang w:val="en-US"/>
        </w:rPr>
      </w:pPr>
    </w:p>
    <w:p w:rsidR="00ED667D" w:rsidRDefault="00ED667D" w:rsidP="002C7448">
      <w:pPr>
        <w:rPr>
          <w:lang w:val="en-US"/>
        </w:rPr>
      </w:pPr>
    </w:p>
    <w:p w:rsidR="00ED667D" w:rsidRDefault="00ED667D" w:rsidP="002C7448">
      <w:pPr>
        <w:rPr>
          <w:lang w:val="en-US"/>
        </w:rPr>
      </w:pPr>
    </w:p>
    <w:p w:rsidR="00ED667D" w:rsidRDefault="00ED667D" w:rsidP="002C7448">
      <w:pPr>
        <w:rPr>
          <w:lang w:val="en-US"/>
        </w:rPr>
      </w:pPr>
    </w:p>
    <w:p w:rsidR="00ED667D" w:rsidRDefault="00ED667D" w:rsidP="002C7448">
      <w:pPr>
        <w:rPr>
          <w:lang w:val="en-US"/>
        </w:rPr>
      </w:pPr>
    </w:p>
    <w:p w:rsidR="00ED667D" w:rsidRDefault="00ED667D" w:rsidP="002C7448">
      <w:pPr>
        <w:rPr>
          <w:lang w:val="en-US"/>
        </w:rPr>
      </w:pPr>
    </w:p>
    <w:p w:rsidR="00ED667D" w:rsidRPr="00ED667D" w:rsidRDefault="00ED667D" w:rsidP="00ED667D">
      <w:pPr>
        <w:jc w:val="both"/>
        <w:rPr>
          <w:b/>
          <w:u w:val="single"/>
        </w:rPr>
      </w:pPr>
      <w:r>
        <w:rPr>
          <w:b/>
          <w:u w:val="single"/>
        </w:rPr>
        <w:lastRenderedPageBreak/>
        <w:t>APPENDIX 1</w:t>
      </w:r>
    </w:p>
    <w:p w:rsidR="00ED667D" w:rsidRDefault="00ED667D" w:rsidP="00ED667D">
      <w:pPr>
        <w:jc w:val="both"/>
        <w:rPr>
          <w:b/>
        </w:rPr>
      </w:pPr>
    </w:p>
    <w:p w:rsidR="00ED667D" w:rsidRPr="003737F1" w:rsidRDefault="00ED667D" w:rsidP="00ED667D">
      <w:pPr>
        <w:jc w:val="both"/>
        <w:rPr>
          <w:b/>
        </w:rPr>
      </w:pPr>
      <w:r w:rsidRPr="003737F1">
        <w:rPr>
          <w:b/>
        </w:rPr>
        <w:t>OBSERVATION / FIELD NOTES</w:t>
      </w:r>
    </w:p>
    <w:p w:rsidR="00ED667D" w:rsidRDefault="00ED667D" w:rsidP="00ED667D">
      <w:pPr>
        <w:rPr>
          <w:sz w:val="16"/>
          <w:szCs w:val="16"/>
        </w:rPr>
      </w:pPr>
    </w:p>
    <w:p w:rsidR="00ED667D" w:rsidRPr="00627773" w:rsidRDefault="00ED667D" w:rsidP="00ED667D">
      <w:pPr>
        <w:rPr>
          <w:b/>
          <w:bCs/>
          <w:sz w:val="22"/>
          <w:szCs w:val="22"/>
        </w:rPr>
      </w:pPr>
      <w:r w:rsidRPr="00627773">
        <w:rPr>
          <w:b/>
          <w:bCs/>
          <w:sz w:val="22"/>
          <w:szCs w:val="22"/>
        </w:rPr>
        <w:t>Record 1</w:t>
      </w:r>
    </w:p>
    <w:tbl>
      <w:tblPr>
        <w:tblStyle w:val="TableGrid"/>
        <w:tblW w:w="0" w:type="auto"/>
        <w:tblLook w:val="04A0" w:firstRow="1" w:lastRow="0" w:firstColumn="1" w:lastColumn="0" w:noHBand="0" w:noVBand="1"/>
      </w:tblPr>
      <w:tblGrid>
        <w:gridCol w:w="8926"/>
      </w:tblGrid>
      <w:tr w:rsidR="00ED667D" w:rsidRPr="003737F1" w:rsidTr="005446D8">
        <w:tc>
          <w:tcPr>
            <w:tcW w:w="8926" w:type="dxa"/>
          </w:tcPr>
          <w:p w:rsidR="00ED667D" w:rsidRPr="003737F1" w:rsidRDefault="00ED667D" w:rsidP="005446D8">
            <w:pPr>
              <w:rPr>
                <w:rFonts w:asciiTheme="minorHAnsi" w:hAnsiTheme="minorHAnsi"/>
              </w:rPr>
            </w:pPr>
            <w:r w:rsidRPr="003737F1">
              <w:rPr>
                <w:rFonts w:asciiTheme="minorHAnsi" w:hAnsiTheme="minorHAnsi"/>
              </w:rPr>
              <w:t>Date and time, year group:</w:t>
            </w:r>
            <w:r>
              <w:rPr>
                <w:rFonts w:asciiTheme="minorHAnsi" w:hAnsiTheme="minorHAnsi"/>
              </w:rPr>
              <w:t xml:space="preserve"> 23/09/21, 10:45, Year 7</w:t>
            </w:r>
          </w:p>
          <w:p w:rsidR="00ED667D" w:rsidRPr="003737F1" w:rsidRDefault="00ED667D" w:rsidP="005446D8">
            <w:pPr>
              <w:rPr>
                <w:rFonts w:asciiTheme="minorHAnsi" w:hAnsiTheme="minorHAnsi"/>
              </w:rPr>
            </w:pPr>
          </w:p>
        </w:tc>
      </w:tr>
      <w:tr w:rsidR="00ED667D" w:rsidRPr="003737F1" w:rsidTr="005446D8">
        <w:tc>
          <w:tcPr>
            <w:tcW w:w="8926" w:type="dxa"/>
          </w:tcPr>
          <w:p w:rsidR="00ED667D" w:rsidRDefault="00ED667D" w:rsidP="005446D8">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rsidR="00ED667D" w:rsidRDefault="00ED667D" w:rsidP="005446D8">
            <w:pPr>
              <w:rPr>
                <w:rFonts w:asciiTheme="minorHAnsi" w:hAnsiTheme="minorHAnsi"/>
              </w:rPr>
            </w:pPr>
          </w:p>
          <w:p w:rsidR="00ED667D" w:rsidRPr="003737F1" w:rsidRDefault="00ED667D" w:rsidP="005446D8">
            <w:pPr>
              <w:rPr>
                <w:rFonts w:asciiTheme="minorHAnsi" w:hAnsiTheme="minorHAnsi"/>
              </w:rPr>
            </w:pPr>
            <w:r>
              <w:rPr>
                <w:rFonts w:asciiTheme="minorHAnsi" w:hAnsiTheme="minorHAnsi"/>
              </w:rPr>
              <w:t>The incident took place in a Welsh lesson, in the 2nd period of the day. The class was a mixed ability year 7 class.</w:t>
            </w: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tc>
      </w:tr>
      <w:tr w:rsidR="00ED667D" w:rsidRPr="003737F1" w:rsidTr="005446D8">
        <w:tc>
          <w:tcPr>
            <w:tcW w:w="8926" w:type="dxa"/>
          </w:tcPr>
          <w:p w:rsidR="00ED667D" w:rsidRPr="00627773" w:rsidRDefault="00ED667D" w:rsidP="005446D8">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rsidR="00ED667D" w:rsidRDefault="00ED667D" w:rsidP="005446D8">
            <w:pPr>
              <w:rPr>
                <w:rFonts w:asciiTheme="minorHAnsi" w:hAnsiTheme="minorHAnsi"/>
                <w:bCs/>
                <w:lang w:val="en-US"/>
              </w:rPr>
            </w:pPr>
            <w:r>
              <w:rPr>
                <w:rFonts w:asciiTheme="minorHAnsi" w:hAnsiTheme="minorHAnsi"/>
                <w:bCs/>
                <w:lang w:val="en-US"/>
              </w:rPr>
              <w:t>A pupil in the class appeared to be disengaged with the lesson. (This pupil will be referred to as pupil X for anonymity). The teacher asked the class to complete a task in their workbooks. The pupils had to translate 5 questions into English. Pupil X was twisting a pen in their hand, not writing anything down in their workbook. The teacher asked Pupil X could they open their book please and to start the task. Pupil X continued to play with their pen. The teacher asked Pupil X did they understand the task and would they like some help. The pupil shook their head. The teacher asked the pupil to complete the task. The teacher circled the room, observing the work of pupils in the class. Pupil X continued to twist the pen in their hand and not write anything. The teacher continued to circle the room and when they got to the pupil, they asked pupil X, could they start completing the task. Pupil X just shrugged their shoulders. The teacher responded by saying, “Come on now. We’ve talked about this. You were excellent in y lessons last week. Can I have the same again please? I would be very happy”. Pupil X did not respond, so the teacher asked again if the pupil would like some help. At this point, a teaching assistant came over and tried to assist the pupil, who did appear to begin to write. The teacher told Pupil X thank you and continued to walk around the room. The teacher did not shout or disrupt the rest of the class. The teacher appeared calm and very patient with Pupil X.</w:t>
            </w:r>
          </w:p>
          <w:p w:rsidR="00ED667D" w:rsidRDefault="00ED667D" w:rsidP="005446D8">
            <w:pPr>
              <w:rPr>
                <w:rFonts w:asciiTheme="minorHAnsi" w:hAnsiTheme="minorHAnsi"/>
                <w:bCs/>
                <w:lang w:val="en-US"/>
              </w:rPr>
            </w:pPr>
            <w:r>
              <w:rPr>
                <w:rFonts w:asciiTheme="minorHAnsi" w:hAnsiTheme="minorHAnsi"/>
                <w:bCs/>
                <w:lang w:val="en-US"/>
              </w:rPr>
              <w:t>The teacher then addressed the whole class again. After going through the answers of the first task, the teacher then said that they would be moving onto task 2. The school offers a Golden Ticket system in which a yellow raffle ticket is handed out as a reward for good behaviour, work or effort. The teacher said that a Golden ticket would be available for this task if pupils did “a good job”. The task involved pupils moving around the room to ask their peers questions. The task included a table to fill in with names of class peers. The pupils had to ask the pupils what month their birthday was in. The question and answer had to be in Welsh.</w:t>
            </w:r>
          </w:p>
          <w:p w:rsidR="00ED667D" w:rsidRDefault="00ED667D" w:rsidP="005446D8">
            <w:pPr>
              <w:rPr>
                <w:rFonts w:asciiTheme="minorHAnsi" w:hAnsiTheme="minorHAnsi"/>
                <w:bCs/>
                <w:lang w:val="en-US"/>
              </w:rPr>
            </w:pPr>
            <w:r>
              <w:rPr>
                <w:rFonts w:asciiTheme="minorHAnsi" w:hAnsiTheme="minorHAnsi"/>
                <w:bCs/>
                <w:lang w:val="en-US"/>
              </w:rPr>
              <w:t xml:space="preserve">Pupil X showed interest in this and stopped playing with the pen. Pupil X began walking around the room and asking their peers the questions. The teacher instantly noticed Pupil X’s participation and said to them, “Well done Pupil X, great work”. Pupil X appeared to get enthused and excited and continued to go around the room. </w:t>
            </w:r>
          </w:p>
          <w:p w:rsidR="00ED667D" w:rsidRDefault="00ED667D" w:rsidP="005446D8">
            <w:pPr>
              <w:rPr>
                <w:rFonts w:asciiTheme="minorHAnsi" w:hAnsiTheme="minorHAnsi"/>
                <w:bCs/>
                <w:lang w:val="en-US"/>
              </w:rPr>
            </w:pPr>
            <w:r>
              <w:rPr>
                <w:rFonts w:asciiTheme="minorHAnsi" w:hAnsiTheme="minorHAnsi"/>
                <w:bCs/>
                <w:lang w:val="en-US"/>
              </w:rPr>
              <w:t xml:space="preserve">After a couple of minutes, the teacher stated “don’t worry if you don’t complete the table Pupil X, just fill in 5”. There was 10 to complete. </w:t>
            </w:r>
          </w:p>
          <w:p w:rsidR="00ED667D" w:rsidRPr="003737F1" w:rsidRDefault="00ED667D" w:rsidP="005446D8">
            <w:pPr>
              <w:rPr>
                <w:rFonts w:asciiTheme="minorHAnsi" w:hAnsiTheme="minorHAnsi"/>
                <w:bCs/>
                <w:lang w:val="en-US"/>
              </w:rPr>
            </w:pPr>
            <w:r>
              <w:rPr>
                <w:rFonts w:asciiTheme="minorHAnsi" w:hAnsiTheme="minorHAnsi"/>
                <w:bCs/>
                <w:lang w:val="en-US"/>
              </w:rPr>
              <w:t xml:space="preserve">Pupil X was very enthused by the task. </w:t>
            </w:r>
          </w:p>
          <w:p w:rsidR="00ED667D" w:rsidRPr="003737F1" w:rsidRDefault="00ED667D" w:rsidP="005446D8">
            <w:pPr>
              <w:rPr>
                <w:rFonts w:asciiTheme="minorHAnsi" w:hAnsiTheme="minorHAnsi"/>
                <w:bCs/>
                <w:lang w:val="en-US"/>
              </w:rPr>
            </w:pPr>
          </w:p>
          <w:p w:rsidR="00ED667D" w:rsidRPr="003737F1" w:rsidRDefault="00ED667D" w:rsidP="005446D8">
            <w:pPr>
              <w:rPr>
                <w:rFonts w:asciiTheme="minorHAnsi" w:hAnsiTheme="minorHAnsi"/>
                <w:bCs/>
                <w:lang w:val="en-US"/>
              </w:rPr>
            </w:pPr>
          </w:p>
          <w:p w:rsidR="00ED667D" w:rsidRPr="003737F1" w:rsidRDefault="00ED667D" w:rsidP="005446D8">
            <w:pPr>
              <w:rPr>
                <w:rFonts w:asciiTheme="minorHAnsi" w:hAnsiTheme="minorHAnsi"/>
                <w:bCs/>
                <w:lang w:val="en-US"/>
              </w:rPr>
            </w:pPr>
          </w:p>
          <w:p w:rsidR="00ED667D" w:rsidRPr="003737F1" w:rsidRDefault="00ED667D" w:rsidP="005446D8">
            <w:pPr>
              <w:rPr>
                <w:rFonts w:asciiTheme="minorHAnsi" w:hAnsiTheme="minorHAnsi"/>
                <w:bCs/>
              </w:rPr>
            </w:pPr>
          </w:p>
          <w:p w:rsidR="00ED667D" w:rsidRPr="003737F1" w:rsidRDefault="00ED667D" w:rsidP="005446D8">
            <w:pPr>
              <w:rPr>
                <w:rFonts w:asciiTheme="minorHAnsi" w:hAnsiTheme="minorHAnsi"/>
                <w:bCs/>
              </w:rPr>
            </w:pPr>
          </w:p>
          <w:p w:rsidR="00ED667D" w:rsidRPr="003737F1" w:rsidRDefault="00ED667D" w:rsidP="005446D8">
            <w:pPr>
              <w:ind w:left="720"/>
              <w:rPr>
                <w:rFonts w:asciiTheme="minorHAnsi" w:hAnsiTheme="minorHAnsi"/>
              </w:rPr>
            </w:pPr>
          </w:p>
          <w:p w:rsidR="00ED667D" w:rsidRPr="003737F1" w:rsidRDefault="00ED667D" w:rsidP="005446D8">
            <w:pPr>
              <w:ind w:left="720"/>
              <w:rPr>
                <w:rFonts w:asciiTheme="minorHAnsi" w:hAnsiTheme="minorHAnsi"/>
              </w:rPr>
            </w:pPr>
          </w:p>
        </w:tc>
      </w:tr>
      <w:tr w:rsidR="00ED667D" w:rsidRPr="003737F1" w:rsidTr="005446D8">
        <w:tc>
          <w:tcPr>
            <w:tcW w:w="8926" w:type="dxa"/>
          </w:tcPr>
          <w:p w:rsidR="00ED667D" w:rsidRDefault="00ED667D" w:rsidP="005446D8">
            <w:pPr>
              <w:rPr>
                <w:rFonts w:asciiTheme="minorHAnsi" w:hAnsiTheme="minorHAnsi"/>
                <w:bCs/>
                <w:lang w:val="en-US"/>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rsidR="00ED667D" w:rsidRDefault="00ED667D" w:rsidP="005446D8">
            <w:pPr>
              <w:rPr>
                <w:rFonts w:asciiTheme="minorHAnsi" w:hAnsiTheme="minorHAnsi"/>
                <w:bCs/>
                <w:lang w:val="en-US"/>
              </w:rPr>
            </w:pPr>
            <w:r>
              <w:rPr>
                <w:rFonts w:asciiTheme="minorHAnsi" w:hAnsiTheme="minorHAnsi"/>
                <w:bCs/>
                <w:lang w:val="en-US"/>
              </w:rPr>
              <w:t xml:space="preserve">I would like to explore behaviour management. The pupil was completely disengaged from the lesson, even after the teacher asking the pupil to complete the work. Pupil X chose to play with their pen instead of completing the task. </w:t>
            </w:r>
          </w:p>
          <w:p w:rsidR="00ED667D" w:rsidRDefault="00ED667D" w:rsidP="005446D8">
            <w:pPr>
              <w:rPr>
                <w:rFonts w:asciiTheme="minorHAnsi" w:hAnsiTheme="minorHAnsi"/>
                <w:bCs/>
                <w:lang w:val="en-US"/>
              </w:rPr>
            </w:pPr>
            <w:r>
              <w:rPr>
                <w:rFonts w:asciiTheme="minorHAnsi" w:hAnsiTheme="minorHAnsi"/>
                <w:bCs/>
                <w:lang w:val="en-US"/>
              </w:rPr>
              <w:t>It may be possible that Pupil X did not want to complete the task as they had something on their mind distracting them.</w:t>
            </w:r>
          </w:p>
          <w:p w:rsidR="00ED667D" w:rsidRPr="00627773" w:rsidRDefault="00ED667D" w:rsidP="005446D8">
            <w:pPr>
              <w:rPr>
                <w:rFonts w:asciiTheme="minorHAnsi" w:hAnsiTheme="minorHAnsi"/>
                <w:b/>
              </w:rPr>
            </w:pPr>
            <w:r>
              <w:rPr>
                <w:rFonts w:asciiTheme="minorHAnsi" w:hAnsiTheme="minorHAnsi"/>
                <w:bCs/>
                <w:lang w:val="en-US"/>
              </w:rPr>
              <w:t>It may be possible that the student did not understand the task. The pupil engaged with the second task. This could either be due to the intervention from the teacher, or because the task was at a level that the Pupil could achieve.</w:t>
            </w: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tc>
      </w:tr>
      <w:tr w:rsidR="00ED667D" w:rsidRPr="003737F1" w:rsidTr="005446D8">
        <w:tc>
          <w:tcPr>
            <w:tcW w:w="8926" w:type="dxa"/>
          </w:tcPr>
          <w:p w:rsidR="00ED667D" w:rsidRPr="00627773" w:rsidRDefault="00ED667D" w:rsidP="005446D8">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rsidR="00ED667D" w:rsidRDefault="00ED667D" w:rsidP="005446D8">
            <w:pPr>
              <w:rPr>
                <w:rFonts w:asciiTheme="minorHAnsi" w:hAnsiTheme="minorHAnsi"/>
                <w:bCs/>
              </w:rPr>
            </w:pPr>
          </w:p>
          <w:p w:rsidR="00ED667D" w:rsidRDefault="00ED667D" w:rsidP="005446D8">
            <w:pPr>
              <w:rPr>
                <w:rFonts w:asciiTheme="minorHAnsi" w:hAnsiTheme="minorHAnsi"/>
                <w:bCs/>
              </w:rPr>
            </w:pPr>
            <w:r>
              <w:rPr>
                <w:rFonts w:asciiTheme="minorHAnsi" w:hAnsiTheme="minorHAnsi"/>
                <w:bCs/>
              </w:rPr>
              <w:t xml:space="preserve">The lesson took place at 10:45-11:45, just after breaktime. It is unknown what happened breaktime, if anything. It is also unknown if the pupil’s had something to eat on break, or didn’t get a chance to relax after morning sessions. The school corridors were noisy when children were entering the class. It took a few minutes for the class to settle down for the lesson to begin. </w:t>
            </w:r>
          </w:p>
          <w:p w:rsidR="00ED667D" w:rsidRDefault="00ED667D" w:rsidP="005446D8">
            <w:pPr>
              <w:rPr>
                <w:rFonts w:asciiTheme="minorHAnsi" w:hAnsiTheme="minorHAnsi"/>
                <w:bCs/>
              </w:rPr>
            </w:pPr>
          </w:p>
          <w:p w:rsidR="00ED667D" w:rsidRPr="00627773" w:rsidRDefault="00ED667D" w:rsidP="005446D8">
            <w:pPr>
              <w:rPr>
                <w:rFonts w:asciiTheme="minorHAnsi" w:hAnsiTheme="minorHAnsi"/>
                <w:bCs/>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tc>
      </w:tr>
    </w:tbl>
    <w:p w:rsidR="00ED667D" w:rsidRPr="003737F1" w:rsidRDefault="00ED667D" w:rsidP="00ED667D"/>
    <w:p w:rsidR="00ED667D" w:rsidRDefault="00ED667D" w:rsidP="00ED667D">
      <w:pPr>
        <w:rPr>
          <w:b/>
          <w:bCs/>
          <w:sz w:val="22"/>
          <w:szCs w:val="22"/>
        </w:rPr>
      </w:pPr>
    </w:p>
    <w:p w:rsidR="00ED667D" w:rsidRDefault="00ED667D" w:rsidP="00ED667D">
      <w:pPr>
        <w:rPr>
          <w:b/>
          <w:bCs/>
          <w:sz w:val="22"/>
          <w:szCs w:val="22"/>
        </w:rPr>
      </w:pPr>
    </w:p>
    <w:p w:rsidR="00ED667D" w:rsidRDefault="00ED667D" w:rsidP="00ED667D"/>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945071" w:rsidRPr="00945071" w:rsidRDefault="00945071" w:rsidP="00ED667D">
      <w:pPr>
        <w:jc w:val="both"/>
        <w:rPr>
          <w:b/>
          <w:u w:val="single"/>
        </w:rPr>
      </w:pPr>
      <w:r w:rsidRPr="00945071">
        <w:rPr>
          <w:b/>
          <w:u w:val="single"/>
        </w:rPr>
        <w:lastRenderedPageBreak/>
        <w:t>APPENDIX 2</w:t>
      </w:r>
    </w:p>
    <w:p w:rsidR="00945071" w:rsidRDefault="00945071" w:rsidP="00ED667D">
      <w:pPr>
        <w:jc w:val="both"/>
        <w:rPr>
          <w:b/>
        </w:rPr>
      </w:pPr>
    </w:p>
    <w:p w:rsidR="00ED667D" w:rsidRPr="003737F1" w:rsidRDefault="00ED667D" w:rsidP="00ED667D">
      <w:pPr>
        <w:jc w:val="both"/>
        <w:rPr>
          <w:b/>
        </w:rPr>
      </w:pPr>
      <w:r w:rsidRPr="003737F1">
        <w:rPr>
          <w:b/>
        </w:rPr>
        <w:t>OBSERVATION / FIELD NOTES</w:t>
      </w:r>
    </w:p>
    <w:p w:rsidR="00ED667D" w:rsidRDefault="00ED667D" w:rsidP="00ED667D">
      <w:pPr>
        <w:rPr>
          <w:sz w:val="16"/>
          <w:szCs w:val="16"/>
        </w:rPr>
      </w:pPr>
    </w:p>
    <w:p w:rsidR="00ED667D" w:rsidRPr="00627773" w:rsidRDefault="00ED667D" w:rsidP="00ED667D">
      <w:pPr>
        <w:rPr>
          <w:b/>
          <w:bCs/>
          <w:sz w:val="22"/>
          <w:szCs w:val="22"/>
        </w:rPr>
      </w:pPr>
      <w:r>
        <w:rPr>
          <w:b/>
          <w:bCs/>
          <w:sz w:val="22"/>
          <w:szCs w:val="22"/>
        </w:rPr>
        <w:t>Record 2</w:t>
      </w:r>
    </w:p>
    <w:tbl>
      <w:tblPr>
        <w:tblStyle w:val="TableGrid"/>
        <w:tblW w:w="0" w:type="auto"/>
        <w:tblLook w:val="04A0" w:firstRow="1" w:lastRow="0" w:firstColumn="1" w:lastColumn="0" w:noHBand="0" w:noVBand="1"/>
      </w:tblPr>
      <w:tblGrid>
        <w:gridCol w:w="8926"/>
      </w:tblGrid>
      <w:tr w:rsidR="00ED667D" w:rsidRPr="003737F1" w:rsidTr="005446D8">
        <w:tc>
          <w:tcPr>
            <w:tcW w:w="8926" w:type="dxa"/>
          </w:tcPr>
          <w:p w:rsidR="00ED667D" w:rsidRPr="003737F1" w:rsidRDefault="00ED667D" w:rsidP="005446D8">
            <w:pPr>
              <w:rPr>
                <w:rFonts w:asciiTheme="minorHAnsi" w:hAnsiTheme="minorHAnsi"/>
              </w:rPr>
            </w:pPr>
            <w:r w:rsidRPr="003737F1">
              <w:rPr>
                <w:rFonts w:asciiTheme="minorHAnsi" w:hAnsiTheme="minorHAnsi"/>
              </w:rPr>
              <w:t>Date and time, year group:</w:t>
            </w:r>
            <w:r>
              <w:rPr>
                <w:rFonts w:asciiTheme="minorHAnsi" w:hAnsiTheme="minorHAnsi"/>
              </w:rPr>
              <w:t xml:space="preserve"> 23/09/21, 11:45, Year 8</w:t>
            </w:r>
          </w:p>
          <w:p w:rsidR="00ED667D" w:rsidRPr="003737F1" w:rsidRDefault="00ED667D" w:rsidP="005446D8">
            <w:pPr>
              <w:rPr>
                <w:rFonts w:asciiTheme="minorHAnsi" w:hAnsiTheme="minorHAnsi"/>
              </w:rPr>
            </w:pPr>
          </w:p>
        </w:tc>
      </w:tr>
      <w:tr w:rsidR="00ED667D" w:rsidRPr="003737F1" w:rsidTr="005446D8">
        <w:tc>
          <w:tcPr>
            <w:tcW w:w="8926" w:type="dxa"/>
          </w:tcPr>
          <w:p w:rsidR="00ED667D" w:rsidRDefault="00ED667D" w:rsidP="005446D8">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rsidR="00ED667D" w:rsidRDefault="00ED667D" w:rsidP="005446D8">
            <w:pPr>
              <w:rPr>
                <w:rFonts w:asciiTheme="minorHAnsi" w:hAnsiTheme="minorHAnsi"/>
              </w:rPr>
            </w:pPr>
          </w:p>
          <w:p w:rsidR="00ED667D" w:rsidRPr="003737F1" w:rsidRDefault="00ED667D" w:rsidP="005446D8">
            <w:pPr>
              <w:rPr>
                <w:rFonts w:asciiTheme="minorHAnsi" w:hAnsiTheme="minorHAnsi"/>
              </w:rPr>
            </w:pPr>
            <w:r>
              <w:rPr>
                <w:rFonts w:asciiTheme="minorHAnsi" w:hAnsiTheme="minorHAnsi"/>
              </w:rPr>
              <w:t xml:space="preserve">The incident took place in a Welsh lesson, in the 3rd period of the day. The class was a higher ability year 8 class. It was a </w:t>
            </w:r>
            <w:proofErr w:type="spellStart"/>
            <w:r>
              <w:rPr>
                <w:rFonts w:asciiTheme="minorHAnsi" w:hAnsiTheme="minorHAnsi"/>
              </w:rPr>
              <w:t>well disciplined</w:t>
            </w:r>
            <w:proofErr w:type="spellEnd"/>
            <w:r>
              <w:rPr>
                <w:rFonts w:asciiTheme="minorHAnsi" w:hAnsiTheme="minorHAnsi"/>
              </w:rPr>
              <w:t xml:space="preserve"> class. </w:t>
            </w: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tc>
      </w:tr>
      <w:tr w:rsidR="00ED667D" w:rsidRPr="003737F1" w:rsidTr="005446D8">
        <w:tc>
          <w:tcPr>
            <w:tcW w:w="8926" w:type="dxa"/>
          </w:tcPr>
          <w:p w:rsidR="00ED667D" w:rsidRPr="00627773" w:rsidRDefault="00ED667D" w:rsidP="005446D8">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rsidR="00ED667D" w:rsidRDefault="00ED667D" w:rsidP="005446D8">
            <w:pPr>
              <w:rPr>
                <w:rFonts w:asciiTheme="minorHAnsi" w:hAnsiTheme="minorHAnsi"/>
                <w:bCs/>
                <w:lang w:val="en-US"/>
              </w:rPr>
            </w:pPr>
            <w:r>
              <w:rPr>
                <w:rFonts w:asciiTheme="minorHAnsi" w:hAnsiTheme="minorHAnsi"/>
                <w:bCs/>
                <w:lang w:val="en-US"/>
              </w:rPr>
              <w:t xml:space="preserve">At the beginning of the lesson, the teacher put a series of 25 tiles on the whiteboard. Each tile had a different cartoon facial expression. The purpose of this is to go around the room and ask pupils which tile they are feeling that day. The teacher referred to it as “our daily check in”. </w:t>
            </w:r>
          </w:p>
          <w:p w:rsidR="00ED667D" w:rsidRDefault="00ED667D" w:rsidP="005446D8">
            <w:pPr>
              <w:rPr>
                <w:rFonts w:asciiTheme="minorHAnsi" w:hAnsiTheme="minorHAnsi"/>
                <w:bCs/>
                <w:lang w:val="en-US"/>
              </w:rPr>
            </w:pPr>
            <w:r>
              <w:rPr>
                <w:rFonts w:asciiTheme="minorHAnsi" w:hAnsiTheme="minorHAnsi"/>
                <w:bCs/>
                <w:lang w:val="en-US"/>
              </w:rPr>
              <w:t xml:space="preserve">Before it began, the observer noticed the teacher walk to the other side of the room and pick up a bunny rabbit cuddly toy. The teacher then held the toy and described which emotion they were feeling that day. The teacher then reminded the pupils that the task is optional and if they didn’t want to answer, they didn’t have to. </w:t>
            </w:r>
          </w:p>
          <w:p w:rsidR="00ED667D" w:rsidRDefault="00ED667D" w:rsidP="005446D8">
            <w:pPr>
              <w:rPr>
                <w:rFonts w:asciiTheme="minorHAnsi" w:hAnsiTheme="minorHAnsi"/>
                <w:bCs/>
                <w:lang w:val="en-US"/>
              </w:rPr>
            </w:pPr>
            <w:r>
              <w:rPr>
                <w:rFonts w:asciiTheme="minorHAnsi" w:hAnsiTheme="minorHAnsi"/>
                <w:bCs/>
                <w:lang w:val="en-US"/>
              </w:rPr>
              <w:t>The teacher then passed the bunny rabbit to a  pupil who said which tile described their emotions for that day. The bunny rabbit continued to be passed around the room, with the children describing their feelings when they had the rabbit. Not every child answered and the rabbit was just passed to the next person. But the majority of the students did participate.</w:t>
            </w:r>
          </w:p>
          <w:p w:rsidR="00ED667D" w:rsidRDefault="00ED667D" w:rsidP="005446D8">
            <w:pPr>
              <w:rPr>
                <w:rFonts w:asciiTheme="minorHAnsi" w:hAnsiTheme="minorHAnsi"/>
                <w:bCs/>
                <w:lang w:val="en-US"/>
              </w:rPr>
            </w:pPr>
            <w:r>
              <w:rPr>
                <w:rFonts w:asciiTheme="minorHAnsi" w:hAnsiTheme="minorHAnsi"/>
                <w:bCs/>
                <w:lang w:val="en-US"/>
              </w:rPr>
              <w:t xml:space="preserve">It was noticed by the observer that the children only answered when they had the bunny rabbit. </w:t>
            </w:r>
          </w:p>
          <w:p w:rsidR="00ED667D" w:rsidRPr="003737F1" w:rsidRDefault="00ED667D" w:rsidP="005446D8">
            <w:pPr>
              <w:rPr>
                <w:rFonts w:asciiTheme="minorHAnsi" w:hAnsiTheme="minorHAnsi"/>
                <w:bCs/>
                <w:lang w:val="en-US"/>
              </w:rPr>
            </w:pPr>
            <w:r>
              <w:rPr>
                <w:rFonts w:asciiTheme="minorHAnsi" w:hAnsiTheme="minorHAnsi"/>
                <w:bCs/>
                <w:lang w:val="en-US"/>
              </w:rPr>
              <w:t>It was also noticed that one child said they were very said. Which prompted the teacher to remind the child of the Pastoral unit in the school, or that they could stay behind and discuss their feelings with the teacher if they wished to.</w:t>
            </w:r>
          </w:p>
          <w:p w:rsidR="00ED667D" w:rsidRPr="003737F1" w:rsidRDefault="00ED667D" w:rsidP="005446D8">
            <w:pPr>
              <w:rPr>
                <w:rFonts w:asciiTheme="minorHAnsi" w:hAnsiTheme="minorHAnsi"/>
                <w:bCs/>
                <w:lang w:val="en-US"/>
              </w:rPr>
            </w:pPr>
          </w:p>
          <w:p w:rsidR="00ED667D" w:rsidRPr="003737F1" w:rsidRDefault="00ED667D" w:rsidP="005446D8">
            <w:pPr>
              <w:rPr>
                <w:rFonts w:asciiTheme="minorHAnsi" w:hAnsiTheme="minorHAnsi"/>
                <w:bCs/>
              </w:rPr>
            </w:pPr>
          </w:p>
          <w:p w:rsidR="00ED667D" w:rsidRPr="003737F1" w:rsidRDefault="00ED667D" w:rsidP="005446D8">
            <w:pPr>
              <w:rPr>
                <w:rFonts w:asciiTheme="minorHAnsi" w:hAnsiTheme="minorHAnsi"/>
                <w:bCs/>
              </w:rPr>
            </w:pPr>
          </w:p>
          <w:p w:rsidR="00ED667D" w:rsidRPr="003737F1" w:rsidRDefault="00ED667D" w:rsidP="005446D8">
            <w:pPr>
              <w:ind w:left="720"/>
              <w:rPr>
                <w:rFonts w:asciiTheme="minorHAnsi" w:hAnsiTheme="minorHAnsi"/>
              </w:rPr>
            </w:pPr>
          </w:p>
          <w:p w:rsidR="00ED667D" w:rsidRPr="003737F1" w:rsidRDefault="00ED667D" w:rsidP="005446D8">
            <w:pPr>
              <w:ind w:left="720"/>
              <w:rPr>
                <w:rFonts w:asciiTheme="minorHAnsi" w:hAnsiTheme="minorHAnsi"/>
              </w:rPr>
            </w:pPr>
          </w:p>
        </w:tc>
      </w:tr>
      <w:tr w:rsidR="00ED667D" w:rsidRPr="003737F1" w:rsidTr="005446D8">
        <w:tc>
          <w:tcPr>
            <w:tcW w:w="8926" w:type="dxa"/>
          </w:tcPr>
          <w:p w:rsidR="00ED667D" w:rsidRDefault="00ED667D" w:rsidP="005446D8">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rsidR="00ED667D" w:rsidRPr="00627773" w:rsidRDefault="00ED667D" w:rsidP="005446D8">
            <w:pPr>
              <w:rPr>
                <w:rFonts w:asciiTheme="minorHAnsi" w:hAnsiTheme="minorHAnsi"/>
                <w:b/>
              </w:rPr>
            </w:pPr>
            <w:r>
              <w:rPr>
                <w:rFonts w:asciiTheme="minorHAnsi" w:hAnsiTheme="minorHAnsi"/>
                <w:bCs/>
                <w:lang w:val="en-US"/>
              </w:rPr>
              <w:t>For this, I would look into emotional wellbeing of students.</w:t>
            </w:r>
            <w:r w:rsidR="00331263">
              <w:rPr>
                <w:rFonts w:asciiTheme="minorHAnsi" w:hAnsiTheme="minorHAnsi"/>
                <w:bCs/>
                <w:lang w:val="en-US"/>
              </w:rPr>
              <w:t xml:space="preserve"> I could look into children’s rights and voices, looking at what impacts on a child’s well-being. I could take into account the new curriculum and how th</w:t>
            </w:r>
            <w:r w:rsidR="00B713C6">
              <w:rPr>
                <w:rFonts w:asciiTheme="minorHAnsi" w:hAnsiTheme="minorHAnsi"/>
                <w:bCs/>
                <w:lang w:val="en-US"/>
              </w:rPr>
              <w:t>is relates to</w:t>
            </w:r>
            <w:r>
              <w:rPr>
                <w:rFonts w:asciiTheme="minorHAnsi" w:hAnsiTheme="minorHAnsi"/>
                <w:bCs/>
                <w:lang w:val="en-US"/>
              </w:rPr>
              <w:t xml:space="preserve"> The teacher was trying to gauge the children’s feelings by this activity. And the children would express their feelings. These feelings were mainly positive, but it was also an interesting way of getting some children to express negative emotions. Some children chose not to answer and this too could highlight a child not being themselves. </w:t>
            </w: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tc>
      </w:tr>
      <w:tr w:rsidR="00ED667D" w:rsidRPr="003737F1" w:rsidTr="005446D8">
        <w:tc>
          <w:tcPr>
            <w:tcW w:w="8926" w:type="dxa"/>
          </w:tcPr>
          <w:p w:rsidR="00ED667D" w:rsidRPr="00627773" w:rsidRDefault="00ED667D" w:rsidP="005446D8">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rsidR="00ED667D" w:rsidRDefault="00ED667D" w:rsidP="005446D8">
            <w:pPr>
              <w:rPr>
                <w:rFonts w:asciiTheme="minorHAnsi" w:hAnsiTheme="minorHAnsi"/>
                <w:bCs/>
              </w:rPr>
            </w:pPr>
          </w:p>
          <w:p w:rsidR="00ED667D" w:rsidRDefault="00ED667D" w:rsidP="005446D8">
            <w:pPr>
              <w:rPr>
                <w:rFonts w:asciiTheme="minorHAnsi" w:hAnsiTheme="minorHAnsi"/>
                <w:bCs/>
              </w:rPr>
            </w:pPr>
            <w:r>
              <w:rPr>
                <w:rFonts w:asciiTheme="minorHAnsi" w:hAnsiTheme="minorHAnsi"/>
                <w:bCs/>
              </w:rPr>
              <w:t xml:space="preserve">The lesson took place at 11:45-12:45. This is the 3rd lesson of the day. It is unknown to the observer what had happened that day previously. Something may have </w:t>
            </w:r>
            <w:proofErr w:type="spellStart"/>
            <w:r>
              <w:rPr>
                <w:rFonts w:asciiTheme="minorHAnsi" w:hAnsiTheme="minorHAnsi"/>
                <w:bCs/>
              </w:rPr>
              <w:t>occurrred</w:t>
            </w:r>
            <w:proofErr w:type="spellEnd"/>
            <w:r>
              <w:rPr>
                <w:rFonts w:asciiTheme="minorHAnsi" w:hAnsiTheme="minorHAnsi"/>
                <w:bCs/>
              </w:rPr>
              <w:t xml:space="preserve"> to make a child feel negatively. There is the possibility that children were hungry and needed some increased sugar levels from dinnertime. </w:t>
            </w:r>
          </w:p>
          <w:p w:rsidR="00ED667D" w:rsidRDefault="00ED667D" w:rsidP="005446D8">
            <w:pPr>
              <w:rPr>
                <w:rFonts w:asciiTheme="minorHAnsi" w:hAnsiTheme="minorHAnsi"/>
                <w:bCs/>
              </w:rPr>
            </w:pPr>
          </w:p>
          <w:p w:rsidR="00ED667D" w:rsidRPr="00627773" w:rsidRDefault="00ED667D" w:rsidP="005446D8">
            <w:pPr>
              <w:rPr>
                <w:rFonts w:asciiTheme="minorHAnsi" w:hAnsiTheme="minorHAnsi"/>
                <w:bCs/>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p w:rsidR="00ED667D" w:rsidRPr="003737F1" w:rsidRDefault="00ED667D" w:rsidP="005446D8">
            <w:pPr>
              <w:rPr>
                <w:rFonts w:asciiTheme="minorHAnsi" w:hAnsiTheme="minorHAnsi"/>
              </w:rPr>
            </w:pPr>
          </w:p>
        </w:tc>
      </w:tr>
    </w:tbl>
    <w:p w:rsidR="00ED667D" w:rsidRPr="003737F1" w:rsidRDefault="00ED667D" w:rsidP="00ED667D"/>
    <w:p w:rsidR="00ED667D" w:rsidRDefault="00ED667D" w:rsidP="00ED667D">
      <w:pPr>
        <w:rPr>
          <w:b/>
          <w:bCs/>
          <w:sz w:val="22"/>
          <w:szCs w:val="22"/>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ED667D" w:rsidP="00ED667D">
      <w:pPr>
        <w:rPr>
          <w:b/>
          <w:u w:val="single"/>
          <w:lang w:val="en-US"/>
        </w:rPr>
      </w:pPr>
    </w:p>
    <w:p w:rsidR="00ED667D" w:rsidRDefault="00945071" w:rsidP="00ED667D">
      <w:pPr>
        <w:rPr>
          <w:b/>
          <w:u w:val="single"/>
          <w:lang w:val="en-US"/>
        </w:rPr>
      </w:pPr>
      <w:r>
        <w:rPr>
          <w:b/>
          <w:u w:val="single"/>
          <w:lang w:val="en-US"/>
        </w:rPr>
        <w:lastRenderedPageBreak/>
        <w:t>APPENDIX 3</w:t>
      </w:r>
    </w:p>
    <w:p w:rsidR="00ED667D" w:rsidRDefault="00ED667D" w:rsidP="00ED667D">
      <w:pPr>
        <w:rPr>
          <w:b/>
          <w:u w:val="single"/>
          <w:lang w:val="en-US"/>
        </w:rPr>
      </w:pPr>
    </w:p>
    <w:p w:rsidR="00B713C6" w:rsidRPr="003737F1" w:rsidRDefault="00B713C6" w:rsidP="00B713C6">
      <w:pPr>
        <w:jc w:val="both"/>
        <w:rPr>
          <w:b/>
        </w:rPr>
      </w:pPr>
      <w:r w:rsidRPr="003737F1">
        <w:rPr>
          <w:b/>
        </w:rPr>
        <w:t>OBSERVATION / FIELD NOTES</w:t>
      </w:r>
    </w:p>
    <w:p w:rsidR="00B713C6" w:rsidRDefault="00B713C6" w:rsidP="00B713C6">
      <w:pPr>
        <w:rPr>
          <w:sz w:val="16"/>
          <w:szCs w:val="16"/>
        </w:rPr>
      </w:pPr>
    </w:p>
    <w:p w:rsidR="00B713C6" w:rsidRPr="00627773" w:rsidRDefault="00B713C6" w:rsidP="00B713C6">
      <w:pPr>
        <w:rPr>
          <w:b/>
          <w:bCs/>
          <w:sz w:val="22"/>
          <w:szCs w:val="22"/>
        </w:rPr>
      </w:pPr>
      <w:r>
        <w:rPr>
          <w:b/>
          <w:bCs/>
          <w:sz w:val="22"/>
          <w:szCs w:val="22"/>
        </w:rPr>
        <w:t>Record 3</w:t>
      </w:r>
    </w:p>
    <w:tbl>
      <w:tblPr>
        <w:tblStyle w:val="TableGrid"/>
        <w:tblW w:w="0" w:type="auto"/>
        <w:tblLook w:val="04A0" w:firstRow="1" w:lastRow="0" w:firstColumn="1" w:lastColumn="0" w:noHBand="0" w:noVBand="1"/>
      </w:tblPr>
      <w:tblGrid>
        <w:gridCol w:w="8926"/>
      </w:tblGrid>
      <w:tr w:rsidR="00B713C6" w:rsidRPr="003737F1" w:rsidTr="005446D8">
        <w:tc>
          <w:tcPr>
            <w:tcW w:w="8926" w:type="dxa"/>
          </w:tcPr>
          <w:p w:rsidR="00B713C6" w:rsidRPr="003737F1" w:rsidRDefault="00B713C6" w:rsidP="005446D8">
            <w:pPr>
              <w:rPr>
                <w:rFonts w:asciiTheme="minorHAnsi" w:hAnsiTheme="minorHAnsi"/>
              </w:rPr>
            </w:pPr>
            <w:r w:rsidRPr="003737F1">
              <w:rPr>
                <w:rFonts w:asciiTheme="minorHAnsi" w:hAnsiTheme="minorHAnsi"/>
              </w:rPr>
              <w:t>Date and time, year group:</w:t>
            </w:r>
            <w:r>
              <w:rPr>
                <w:rFonts w:asciiTheme="minorHAnsi" w:hAnsiTheme="minorHAnsi"/>
              </w:rPr>
              <w:t xml:space="preserve"> 23/09/21, 1:35, Year 7, </w:t>
            </w:r>
          </w:p>
          <w:p w:rsidR="00B713C6" w:rsidRPr="003737F1" w:rsidRDefault="00B713C6" w:rsidP="005446D8">
            <w:pPr>
              <w:rPr>
                <w:rFonts w:asciiTheme="minorHAnsi" w:hAnsiTheme="minorHAnsi"/>
              </w:rPr>
            </w:pPr>
          </w:p>
        </w:tc>
      </w:tr>
      <w:tr w:rsidR="00B713C6" w:rsidRPr="003737F1" w:rsidTr="005446D8">
        <w:tc>
          <w:tcPr>
            <w:tcW w:w="8926" w:type="dxa"/>
          </w:tcPr>
          <w:p w:rsidR="00B713C6" w:rsidRDefault="00B713C6" w:rsidP="005446D8">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rsidR="00B713C6" w:rsidRDefault="00B713C6" w:rsidP="005446D8">
            <w:pPr>
              <w:rPr>
                <w:rFonts w:asciiTheme="minorHAnsi" w:hAnsiTheme="minorHAnsi"/>
              </w:rPr>
            </w:pPr>
            <w:r>
              <w:rPr>
                <w:rFonts w:asciiTheme="minorHAnsi" w:hAnsiTheme="minorHAnsi"/>
              </w:rPr>
              <w:t xml:space="preserve">The lesson occurred directly after dinnertime. It was a year 7 maths lesson. </w:t>
            </w:r>
          </w:p>
          <w:p w:rsidR="00B713C6" w:rsidRPr="003737F1" w:rsidRDefault="00B713C6" w:rsidP="005446D8">
            <w:pPr>
              <w:rPr>
                <w:rFonts w:asciiTheme="minorHAnsi" w:hAnsiTheme="minorHAnsi"/>
              </w:rPr>
            </w:pPr>
          </w:p>
          <w:p w:rsidR="00B713C6" w:rsidRPr="003737F1" w:rsidRDefault="00B713C6" w:rsidP="005446D8">
            <w:pPr>
              <w:rPr>
                <w:rFonts w:asciiTheme="minorHAnsi" w:hAnsiTheme="minorHAnsi"/>
              </w:rPr>
            </w:pPr>
          </w:p>
          <w:p w:rsidR="00B713C6" w:rsidRPr="003737F1" w:rsidRDefault="00B713C6" w:rsidP="005446D8">
            <w:pPr>
              <w:rPr>
                <w:rFonts w:asciiTheme="minorHAnsi" w:hAnsiTheme="minorHAnsi"/>
              </w:rPr>
            </w:pPr>
          </w:p>
          <w:p w:rsidR="00B713C6" w:rsidRPr="003737F1" w:rsidRDefault="00B713C6" w:rsidP="005446D8">
            <w:pPr>
              <w:rPr>
                <w:rFonts w:asciiTheme="minorHAnsi" w:hAnsiTheme="minorHAnsi"/>
              </w:rPr>
            </w:pPr>
          </w:p>
          <w:p w:rsidR="00B713C6" w:rsidRPr="003737F1" w:rsidRDefault="00B713C6" w:rsidP="005446D8">
            <w:pPr>
              <w:rPr>
                <w:rFonts w:asciiTheme="minorHAnsi" w:hAnsiTheme="minorHAnsi"/>
              </w:rPr>
            </w:pPr>
          </w:p>
          <w:p w:rsidR="00B713C6" w:rsidRPr="003737F1" w:rsidRDefault="00B713C6" w:rsidP="005446D8">
            <w:pPr>
              <w:rPr>
                <w:rFonts w:asciiTheme="minorHAnsi" w:hAnsiTheme="minorHAnsi"/>
              </w:rPr>
            </w:pPr>
          </w:p>
        </w:tc>
      </w:tr>
      <w:tr w:rsidR="00B713C6" w:rsidRPr="003737F1" w:rsidTr="005446D8">
        <w:tc>
          <w:tcPr>
            <w:tcW w:w="8926" w:type="dxa"/>
          </w:tcPr>
          <w:p w:rsidR="00B713C6" w:rsidRPr="00627773" w:rsidRDefault="00B713C6" w:rsidP="005446D8">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rsidR="00B713C6" w:rsidRDefault="00B713C6" w:rsidP="005446D8">
            <w:pPr>
              <w:rPr>
                <w:rFonts w:asciiTheme="minorHAnsi" w:hAnsiTheme="minorHAnsi"/>
                <w:bCs/>
                <w:lang w:val="en-US"/>
              </w:rPr>
            </w:pPr>
            <w:r>
              <w:rPr>
                <w:rFonts w:asciiTheme="minorHAnsi" w:hAnsiTheme="minorHAnsi"/>
                <w:bCs/>
                <w:lang w:val="en-US"/>
              </w:rPr>
              <w:t>A pupil kep</w:t>
            </w:r>
            <w:r w:rsidR="00945071">
              <w:rPr>
                <w:rFonts w:asciiTheme="minorHAnsi" w:hAnsiTheme="minorHAnsi"/>
                <w:bCs/>
                <w:lang w:val="en-US"/>
              </w:rPr>
              <w:t xml:space="preserve">t swinging on their chair. The </w:t>
            </w:r>
            <w:proofErr w:type="spellStart"/>
            <w:r w:rsidR="00945071">
              <w:rPr>
                <w:rFonts w:asciiTheme="minorHAnsi" w:hAnsiTheme="minorHAnsi"/>
                <w:bCs/>
                <w:lang w:val="en-US"/>
              </w:rPr>
              <w:t>M</w:t>
            </w:r>
            <w:r>
              <w:rPr>
                <w:rFonts w:asciiTheme="minorHAnsi" w:hAnsiTheme="minorHAnsi"/>
                <w:bCs/>
                <w:lang w:val="en-US"/>
              </w:rPr>
              <w:t>aths</w:t>
            </w:r>
            <w:proofErr w:type="spellEnd"/>
            <w:r>
              <w:rPr>
                <w:rFonts w:asciiTheme="minorHAnsi" w:hAnsiTheme="minorHAnsi"/>
                <w:bCs/>
                <w:lang w:val="en-US"/>
              </w:rPr>
              <w:t xml:space="preserve"> teacher asked the pupil to stop and the pupil would stop. However, the pupil would then start swinging on it again. The second time, the teacher emphasized to the pupil that this is the second time asking them to stop swinging on the chair. The pupil ‘huffed’ at the teacher. To which the teacher responded, “don’t you huff at me. I’m the teacher here”. </w:t>
            </w:r>
          </w:p>
          <w:p w:rsidR="00B713C6" w:rsidRPr="003737F1" w:rsidRDefault="00B713C6" w:rsidP="005446D8">
            <w:pPr>
              <w:rPr>
                <w:rFonts w:asciiTheme="minorHAnsi" w:hAnsiTheme="minorHAnsi"/>
                <w:bCs/>
                <w:lang w:val="en-US"/>
              </w:rPr>
            </w:pPr>
            <w:r>
              <w:rPr>
                <w:rFonts w:asciiTheme="minorHAnsi" w:hAnsiTheme="minorHAnsi"/>
                <w:bCs/>
                <w:lang w:val="en-US"/>
              </w:rPr>
              <w:t xml:space="preserve">As the lesson went on, the pupil continued to swing on the chair again. The teacher was very irate at this point and proceeded to shout loudly at the pupil. The teacher told the pupil to stay behind at the end of class for a chat. The pupil seemed really frustrated by this and sat with their arms crossed. Other pupils in the class looked down when the teacher was shouting. </w:t>
            </w:r>
          </w:p>
          <w:p w:rsidR="00B713C6" w:rsidRPr="003737F1" w:rsidRDefault="00B713C6" w:rsidP="005446D8">
            <w:pPr>
              <w:rPr>
                <w:rFonts w:asciiTheme="minorHAnsi" w:hAnsiTheme="minorHAnsi"/>
                <w:bCs/>
                <w:lang w:val="en-US"/>
              </w:rPr>
            </w:pPr>
          </w:p>
          <w:p w:rsidR="00B713C6" w:rsidRPr="003737F1" w:rsidRDefault="00B713C6" w:rsidP="005446D8">
            <w:pPr>
              <w:rPr>
                <w:rFonts w:asciiTheme="minorHAnsi" w:hAnsiTheme="minorHAnsi"/>
                <w:bCs/>
                <w:lang w:val="en-US"/>
              </w:rPr>
            </w:pPr>
          </w:p>
          <w:p w:rsidR="00B713C6" w:rsidRPr="003737F1" w:rsidRDefault="00B713C6" w:rsidP="005446D8">
            <w:pPr>
              <w:rPr>
                <w:rFonts w:asciiTheme="minorHAnsi" w:hAnsiTheme="minorHAnsi"/>
                <w:bCs/>
              </w:rPr>
            </w:pPr>
          </w:p>
          <w:p w:rsidR="00B713C6" w:rsidRPr="003737F1" w:rsidRDefault="00B713C6" w:rsidP="005446D8">
            <w:pPr>
              <w:rPr>
                <w:rFonts w:asciiTheme="minorHAnsi" w:hAnsiTheme="minorHAnsi"/>
                <w:bCs/>
              </w:rPr>
            </w:pPr>
          </w:p>
          <w:p w:rsidR="00B713C6" w:rsidRPr="003737F1" w:rsidRDefault="00B713C6" w:rsidP="005446D8">
            <w:pPr>
              <w:ind w:left="720"/>
              <w:rPr>
                <w:rFonts w:asciiTheme="minorHAnsi" w:hAnsiTheme="minorHAnsi"/>
              </w:rPr>
            </w:pPr>
          </w:p>
          <w:p w:rsidR="00B713C6" w:rsidRPr="003737F1" w:rsidRDefault="00B713C6" w:rsidP="005446D8">
            <w:pPr>
              <w:ind w:left="720"/>
              <w:rPr>
                <w:rFonts w:asciiTheme="minorHAnsi" w:hAnsiTheme="minorHAnsi"/>
              </w:rPr>
            </w:pPr>
          </w:p>
        </w:tc>
      </w:tr>
      <w:tr w:rsidR="00B713C6" w:rsidRPr="003737F1" w:rsidTr="005446D8">
        <w:tc>
          <w:tcPr>
            <w:tcW w:w="8926" w:type="dxa"/>
          </w:tcPr>
          <w:p w:rsidR="00B713C6" w:rsidRDefault="00B713C6" w:rsidP="005446D8">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rsidR="00B713C6" w:rsidRPr="003737F1" w:rsidRDefault="00B713C6" w:rsidP="005446D8">
            <w:pPr>
              <w:rPr>
                <w:rFonts w:asciiTheme="minorHAnsi" w:hAnsiTheme="minorHAnsi"/>
              </w:rPr>
            </w:pPr>
          </w:p>
          <w:p w:rsidR="00B713C6" w:rsidRPr="003737F1" w:rsidRDefault="00B713C6" w:rsidP="005446D8">
            <w:pPr>
              <w:rPr>
                <w:rFonts w:asciiTheme="minorHAnsi" w:hAnsiTheme="minorHAnsi"/>
              </w:rPr>
            </w:pPr>
            <w:r>
              <w:rPr>
                <w:rFonts w:asciiTheme="minorHAnsi" w:hAnsiTheme="minorHAnsi"/>
              </w:rPr>
              <w:t xml:space="preserve">I would explore the area of behaviour management here. The teacher had asked the pupil to stop previously. When this failed, the teacher became very cross and the tone changed. This led to them asking the pupil to remain behind. I would explore potential reasons for the pupil swinging on the chair. The teacher didn’t offer the pupil a reason to why they wanted the pupil to stop, </w:t>
            </w:r>
            <w:proofErr w:type="spellStart"/>
            <w:r>
              <w:rPr>
                <w:rFonts w:asciiTheme="minorHAnsi" w:hAnsiTheme="minorHAnsi"/>
              </w:rPr>
              <w:t>ie</w:t>
            </w:r>
            <w:proofErr w:type="spellEnd"/>
            <w:r>
              <w:rPr>
                <w:rFonts w:asciiTheme="minorHAnsi" w:hAnsiTheme="minorHAnsi"/>
              </w:rPr>
              <w:t xml:space="preserve">; dangerous. I could explore pupil- teacher relationships. It could also open up avenues for social and physical development. </w:t>
            </w:r>
          </w:p>
          <w:p w:rsidR="00B713C6" w:rsidRPr="003737F1" w:rsidRDefault="00B713C6" w:rsidP="005446D8">
            <w:pPr>
              <w:rPr>
                <w:rFonts w:asciiTheme="minorHAnsi" w:hAnsiTheme="minorHAnsi"/>
              </w:rPr>
            </w:pPr>
          </w:p>
          <w:p w:rsidR="00B713C6" w:rsidRPr="003737F1" w:rsidRDefault="00B713C6" w:rsidP="005446D8">
            <w:pPr>
              <w:rPr>
                <w:rFonts w:asciiTheme="minorHAnsi" w:hAnsiTheme="minorHAnsi"/>
              </w:rPr>
            </w:pPr>
          </w:p>
          <w:p w:rsidR="00B713C6" w:rsidRPr="003737F1" w:rsidRDefault="00B713C6" w:rsidP="005446D8">
            <w:pPr>
              <w:rPr>
                <w:rFonts w:asciiTheme="minorHAnsi" w:hAnsiTheme="minorHAnsi"/>
              </w:rPr>
            </w:pPr>
          </w:p>
          <w:p w:rsidR="00B713C6" w:rsidRPr="003737F1" w:rsidRDefault="00B713C6" w:rsidP="005446D8">
            <w:pPr>
              <w:rPr>
                <w:rFonts w:asciiTheme="minorHAnsi" w:hAnsiTheme="minorHAnsi"/>
              </w:rPr>
            </w:pPr>
          </w:p>
          <w:p w:rsidR="00B713C6" w:rsidRPr="003737F1" w:rsidRDefault="00B713C6" w:rsidP="005446D8">
            <w:pPr>
              <w:rPr>
                <w:rFonts w:asciiTheme="minorHAnsi" w:hAnsiTheme="minorHAnsi"/>
              </w:rPr>
            </w:pPr>
          </w:p>
        </w:tc>
      </w:tr>
    </w:tbl>
    <w:p w:rsidR="00ED667D" w:rsidRDefault="00ED667D" w:rsidP="00ED667D">
      <w:pPr>
        <w:rPr>
          <w:b/>
          <w:u w:val="single"/>
          <w:lang w:val="en-US"/>
        </w:rPr>
      </w:pPr>
    </w:p>
    <w:p w:rsidR="00B713C6" w:rsidRDefault="00B713C6" w:rsidP="00ED667D">
      <w:pPr>
        <w:rPr>
          <w:b/>
          <w:u w:val="single"/>
          <w:lang w:val="en-US"/>
        </w:rPr>
      </w:pPr>
    </w:p>
    <w:p w:rsidR="00B713C6" w:rsidRDefault="00B713C6" w:rsidP="00ED667D">
      <w:pPr>
        <w:rPr>
          <w:b/>
          <w:u w:val="single"/>
          <w:lang w:val="en-US"/>
        </w:rPr>
      </w:pPr>
    </w:p>
    <w:p w:rsidR="00B713C6" w:rsidRDefault="00B713C6" w:rsidP="00ED667D">
      <w:pPr>
        <w:rPr>
          <w:b/>
          <w:u w:val="single"/>
          <w:lang w:val="en-US"/>
        </w:rPr>
      </w:pPr>
    </w:p>
    <w:p w:rsidR="00B713C6" w:rsidRDefault="00B713C6" w:rsidP="00ED667D">
      <w:pPr>
        <w:rPr>
          <w:b/>
          <w:u w:val="single"/>
          <w:lang w:val="en-US"/>
        </w:rPr>
      </w:pPr>
    </w:p>
    <w:p w:rsidR="00B713C6" w:rsidRDefault="00945071" w:rsidP="00ED667D">
      <w:pPr>
        <w:rPr>
          <w:b/>
          <w:u w:val="single"/>
          <w:lang w:val="en-US"/>
        </w:rPr>
      </w:pPr>
      <w:r>
        <w:rPr>
          <w:b/>
          <w:u w:val="single"/>
          <w:lang w:val="en-US"/>
        </w:rPr>
        <w:lastRenderedPageBreak/>
        <w:t>APPENDIX 4</w:t>
      </w:r>
    </w:p>
    <w:p w:rsidR="00945071" w:rsidRDefault="00945071" w:rsidP="00ED667D">
      <w:pPr>
        <w:rPr>
          <w:b/>
          <w:u w:val="single"/>
          <w:lang w:val="en-US"/>
        </w:rPr>
      </w:pPr>
    </w:p>
    <w:p w:rsidR="00945071" w:rsidRPr="003737F1" w:rsidRDefault="00945071" w:rsidP="00945071">
      <w:pPr>
        <w:jc w:val="both"/>
        <w:rPr>
          <w:b/>
        </w:rPr>
      </w:pPr>
      <w:r w:rsidRPr="003737F1">
        <w:rPr>
          <w:b/>
        </w:rPr>
        <w:t>OBSERVATION / FIELD NOTES</w:t>
      </w:r>
    </w:p>
    <w:p w:rsidR="00945071" w:rsidRDefault="00945071" w:rsidP="00945071">
      <w:pPr>
        <w:rPr>
          <w:sz w:val="16"/>
          <w:szCs w:val="16"/>
        </w:rPr>
      </w:pPr>
    </w:p>
    <w:p w:rsidR="00945071" w:rsidRPr="00627773" w:rsidRDefault="00945071" w:rsidP="00945071">
      <w:pPr>
        <w:rPr>
          <w:b/>
          <w:bCs/>
          <w:sz w:val="22"/>
          <w:szCs w:val="22"/>
        </w:rPr>
      </w:pPr>
      <w:r>
        <w:rPr>
          <w:b/>
          <w:bCs/>
          <w:sz w:val="22"/>
          <w:szCs w:val="22"/>
        </w:rPr>
        <w:t>Record 4</w:t>
      </w:r>
    </w:p>
    <w:tbl>
      <w:tblPr>
        <w:tblStyle w:val="TableGrid"/>
        <w:tblW w:w="0" w:type="auto"/>
        <w:tblLook w:val="04A0" w:firstRow="1" w:lastRow="0" w:firstColumn="1" w:lastColumn="0" w:noHBand="0" w:noVBand="1"/>
      </w:tblPr>
      <w:tblGrid>
        <w:gridCol w:w="8926"/>
      </w:tblGrid>
      <w:tr w:rsidR="00945071" w:rsidRPr="003737F1" w:rsidTr="005446D8">
        <w:tc>
          <w:tcPr>
            <w:tcW w:w="8926" w:type="dxa"/>
          </w:tcPr>
          <w:p w:rsidR="00945071" w:rsidRPr="003737F1" w:rsidRDefault="00945071" w:rsidP="005446D8">
            <w:pPr>
              <w:rPr>
                <w:rFonts w:asciiTheme="minorHAnsi" w:hAnsiTheme="minorHAnsi"/>
              </w:rPr>
            </w:pPr>
            <w:r w:rsidRPr="003737F1">
              <w:rPr>
                <w:rFonts w:asciiTheme="minorHAnsi" w:hAnsiTheme="minorHAnsi"/>
              </w:rPr>
              <w:t>Date and time, year group:</w:t>
            </w:r>
            <w:r>
              <w:rPr>
                <w:rFonts w:asciiTheme="minorHAnsi" w:hAnsiTheme="minorHAnsi"/>
              </w:rPr>
              <w:t xml:space="preserve"> 23/09/21, 2:35, Year 7</w:t>
            </w:r>
          </w:p>
          <w:p w:rsidR="00945071" w:rsidRPr="003737F1" w:rsidRDefault="00945071" w:rsidP="005446D8">
            <w:pPr>
              <w:rPr>
                <w:rFonts w:asciiTheme="minorHAnsi" w:hAnsiTheme="minorHAnsi"/>
              </w:rPr>
            </w:pPr>
          </w:p>
        </w:tc>
      </w:tr>
      <w:tr w:rsidR="00945071" w:rsidRPr="003737F1" w:rsidTr="005446D8">
        <w:tc>
          <w:tcPr>
            <w:tcW w:w="8926" w:type="dxa"/>
          </w:tcPr>
          <w:p w:rsidR="00945071" w:rsidRDefault="00945071" w:rsidP="005446D8">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rsidR="00945071" w:rsidRDefault="00945071" w:rsidP="005446D8">
            <w:pPr>
              <w:rPr>
                <w:rFonts w:asciiTheme="minorHAnsi" w:hAnsiTheme="minorHAnsi"/>
              </w:rPr>
            </w:pPr>
          </w:p>
          <w:p w:rsidR="00945071" w:rsidRPr="003737F1" w:rsidRDefault="00945071" w:rsidP="005446D8">
            <w:pPr>
              <w:rPr>
                <w:rFonts w:asciiTheme="minorHAnsi" w:hAnsiTheme="minorHAnsi"/>
              </w:rPr>
            </w:pPr>
            <w:r>
              <w:rPr>
                <w:rFonts w:asciiTheme="minorHAnsi" w:hAnsiTheme="minorHAnsi"/>
              </w:rPr>
              <w:t>The incident took place in a Science lesson, in the last period of the day. The class was a mixed ability year 7 class.</w:t>
            </w:r>
          </w:p>
          <w:p w:rsidR="00945071" w:rsidRPr="003737F1" w:rsidRDefault="00945071" w:rsidP="005446D8">
            <w:pPr>
              <w:rPr>
                <w:rFonts w:asciiTheme="minorHAnsi" w:hAnsiTheme="minorHAnsi"/>
              </w:rPr>
            </w:pPr>
          </w:p>
          <w:p w:rsidR="00945071" w:rsidRPr="003737F1" w:rsidRDefault="00945071" w:rsidP="005446D8">
            <w:pPr>
              <w:rPr>
                <w:rFonts w:asciiTheme="minorHAnsi" w:hAnsiTheme="minorHAnsi"/>
              </w:rPr>
            </w:pPr>
          </w:p>
          <w:p w:rsidR="00945071" w:rsidRPr="003737F1" w:rsidRDefault="00945071" w:rsidP="005446D8">
            <w:pPr>
              <w:rPr>
                <w:rFonts w:asciiTheme="minorHAnsi" w:hAnsiTheme="minorHAnsi"/>
              </w:rPr>
            </w:pPr>
          </w:p>
          <w:p w:rsidR="00945071" w:rsidRPr="003737F1" w:rsidRDefault="00945071" w:rsidP="005446D8">
            <w:pPr>
              <w:rPr>
                <w:rFonts w:asciiTheme="minorHAnsi" w:hAnsiTheme="minorHAnsi"/>
              </w:rPr>
            </w:pPr>
          </w:p>
          <w:p w:rsidR="00945071" w:rsidRPr="003737F1" w:rsidRDefault="00945071" w:rsidP="005446D8">
            <w:pPr>
              <w:rPr>
                <w:rFonts w:asciiTheme="minorHAnsi" w:hAnsiTheme="minorHAnsi"/>
              </w:rPr>
            </w:pPr>
          </w:p>
          <w:p w:rsidR="00945071" w:rsidRPr="003737F1" w:rsidRDefault="00945071" w:rsidP="005446D8">
            <w:pPr>
              <w:rPr>
                <w:rFonts w:asciiTheme="minorHAnsi" w:hAnsiTheme="minorHAnsi"/>
              </w:rPr>
            </w:pPr>
          </w:p>
        </w:tc>
      </w:tr>
      <w:tr w:rsidR="00945071" w:rsidRPr="003737F1" w:rsidTr="005446D8">
        <w:tc>
          <w:tcPr>
            <w:tcW w:w="8926" w:type="dxa"/>
          </w:tcPr>
          <w:p w:rsidR="00945071" w:rsidRPr="00627773" w:rsidRDefault="00945071" w:rsidP="005446D8">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rsidR="00945071" w:rsidRPr="003737F1" w:rsidRDefault="00945071" w:rsidP="005446D8">
            <w:pPr>
              <w:rPr>
                <w:rFonts w:asciiTheme="minorHAnsi" w:hAnsiTheme="minorHAnsi"/>
                <w:bCs/>
                <w:lang w:val="en-US"/>
              </w:rPr>
            </w:pPr>
            <w:r>
              <w:rPr>
                <w:rFonts w:asciiTheme="minorHAnsi" w:hAnsiTheme="minorHAnsi"/>
                <w:bCs/>
                <w:lang w:val="en-US"/>
              </w:rPr>
              <w:t>A pupil was completely disengaged from the lesson. The pupil seemed distressed by their body language. The pupil did not answer the register when the names were called out. When books were handed out and the teacher asked the class to write the dates in their books, the pupil did not. The pupil was sitting alone in a row but had a SEN teaching assistant next to them. The teaching assistant encouraged the pupil to write in the book, but the pupil did not. Even when the teaching assistant opened the book, the pupil proceeded to cross their arms on the desk and rest their head on top of it. The teacher went over and tried to ask the pupil to engage in the lesson but the pupil remained with their head down on the desk.</w:t>
            </w:r>
          </w:p>
          <w:p w:rsidR="00945071" w:rsidRPr="003737F1" w:rsidRDefault="00945071" w:rsidP="005446D8">
            <w:pPr>
              <w:rPr>
                <w:rFonts w:asciiTheme="minorHAnsi" w:hAnsiTheme="minorHAnsi"/>
                <w:bCs/>
                <w:lang w:val="en-US"/>
              </w:rPr>
            </w:pPr>
          </w:p>
          <w:p w:rsidR="00945071" w:rsidRPr="003737F1" w:rsidRDefault="00945071" w:rsidP="005446D8">
            <w:pPr>
              <w:rPr>
                <w:rFonts w:asciiTheme="minorHAnsi" w:hAnsiTheme="minorHAnsi"/>
                <w:bCs/>
                <w:lang w:val="en-US"/>
              </w:rPr>
            </w:pPr>
          </w:p>
          <w:p w:rsidR="00945071" w:rsidRPr="003737F1" w:rsidRDefault="00945071" w:rsidP="005446D8">
            <w:pPr>
              <w:rPr>
                <w:rFonts w:asciiTheme="minorHAnsi" w:hAnsiTheme="minorHAnsi"/>
                <w:bCs/>
              </w:rPr>
            </w:pPr>
          </w:p>
          <w:p w:rsidR="00945071" w:rsidRPr="003737F1" w:rsidRDefault="00945071" w:rsidP="005446D8">
            <w:pPr>
              <w:rPr>
                <w:rFonts w:asciiTheme="minorHAnsi" w:hAnsiTheme="minorHAnsi"/>
                <w:bCs/>
              </w:rPr>
            </w:pPr>
          </w:p>
          <w:p w:rsidR="00945071" w:rsidRPr="003737F1" w:rsidRDefault="00945071" w:rsidP="005446D8">
            <w:pPr>
              <w:ind w:left="720"/>
              <w:rPr>
                <w:rFonts w:asciiTheme="minorHAnsi" w:hAnsiTheme="minorHAnsi"/>
              </w:rPr>
            </w:pPr>
          </w:p>
          <w:p w:rsidR="00945071" w:rsidRPr="003737F1" w:rsidRDefault="00945071" w:rsidP="005446D8">
            <w:pPr>
              <w:ind w:left="720"/>
              <w:rPr>
                <w:rFonts w:asciiTheme="minorHAnsi" w:hAnsiTheme="minorHAnsi"/>
              </w:rPr>
            </w:pPr>
          </w:p>
        </w:tc>
      </w:tr>
      <w:tr w:rsidR="00945071" w:rsidRPr="003737F1" w:rsidTr="005446D8">
        <w:tc>
          <w:tcPr>
            <w:tcW w:w="8926" w:type="dxa"/>
          </w:tcPr>
          <w:p w:rsidR="00945071" w:rsidRPr="00627773" w:rsidRDefault="00945071" w:rsidP="005446D8">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rsidR="00945071" w:rsidRPr="003737F1" w:rsidRDefault="00945071" w:rsidP="005446D8">
            <w:pPr>
              <w:rPr>
                <w:rFonts w:asciiTheme="minorHAnsi" w:hAnsiTheme="minorHAnsi"/>
              </w:rPr>
            </w:pPr>
            <w:r>
              <w:rPr>
                <w:rFonts w:asciiTheme="minorHAnsi" w:hAnsiTheme="minorHAnsi"/>
              </w:rPr>
              <w:t>The main area I could explore here would be additional learning needs in education. Whilst I do not know the exact needs of the pupil due to confidentiality, I could explore the theories surrounding ALN in the classroom. I could then relate these to Donaldson’s four purposes and in</w:t>
            </w:r>
            <w:r>
              <w:rPr>
                <w:rFonts w:asciiTheme="minorHAnsi" w:hAnsiTheme="minorHAnsi"/>
              </w:rPr>
              <w:t>c</w:t>
            </w:r>
            <w:r>
              <w:rPr>
                <w:rFonts w:asciiTheme="minorHAnsi" w:hAnsiTheme="minorHAnsi"/>
              </w:rPr>
              <w:t>luding everyone in the learning environment,</w:t>
            </w:r>
          </w:p>
          <w:p w:rsidR="00945071" w:rsidRPr="003737F1" w:rsidRDefault="00945071" w:rsidP="005446D8">
            <w:pPr>
              <w:rPr>
                <w:rFonts w:asciiTheme="minorHAnsi" w:hAnsiTheme="minorHAnsi"/>
              </w:rPr>
            </w:pPr>
          </w:p>
          <w:p w:rsidR="00945071" w:rsidRPr="003737F1" w:rsidRDefault="00945071" w:rsidP="005446D8">
            <w:pPr>
              <w:rPr>
                <w:rFonts w:asciiTheme="minorHAnsi" w:hAnsiTheme="minorHAnsi"/>
              </w:rPr>
            </w:pPr>
          </w:p>
          <w:p w:rsidR="00945071" w:rsidRPr="003737F1" w:rsidRDefault="00945071" w:rsidP="005446D8">
            <w:pPr>
              <w:rPr>
                <w:rFonts w:asciiTheme="minorHAnsi" w:hAnsiTheme="minorHAnsi"/>
              </w:rPr>
            </w:pPr>
          </w:p>
          <w:p w:rsidR="00945071" w:rsidRPr="003737F1" w:rsidRDefault="00945071" w:rsidP="005446D8">
            <w:pPr>
              <w:rPr>
                <w:rFonts w:asciiTheme="minorHAnsi" w:hAnsiTheme="minorHAnsi"/>
              </w:rPr>
            </w:pPr>
          </w:p>
        </w:tc>
      </w:tr>
    </w:tbl>
    <w:p w:rsidR="00945071" w:rsidRDefault="00945071" w:rsidP="00ED667D">
      <w:pPr>
        <w:rPr>
          <w:b/>
          <w:u w:val="single"/>
          <w:lang w:val="en-US"/>
        </w:rPr>
      </w:pPr>
    </w:p>
    <w:p w:rsidR="00B713C6" w:rsidRDefault="00B713C6" w:rsidP="00ED667D">
      <w:pPr>
        <w:rPr>
          <w:b/>
          <w:u w:val="single"/>
          <w:lang w:val="en-US"/>
        </w:rPr>
      </w:pPr>
    </w:p>
    <w:p w:rsidR="007B21AC" w:rsidRDefault="007B21AC" w:rsidP="00ED667D">
      <w:pPr>
        <w:rPr>
          <w:b/>
          <w:u w:val="single"/>
          <w:lang w:val="en-US"/>
        </w:rPr>
      </w:pPr>
    </w:p>
    <w:p w:rsidR="007B21AC" w:rsidRDefault="007B21AC" w:rsidP="00ED667D">
      <w:pPr>
        <w:rPr>
          <w:b/>
          <w:u w:val="single"/>
          <w:lang w:val="en-US"/>
        </w:rPr>
      </w:pPr>
    </w:p>
    <w:p w:rsidR="007B21AC" w:rsidRDefault="007B21AC" w:rsidP="00ED667D">
      <w:pPr>
        <w:rPr>
          <w:b/>
          <w:u w:val="single"/>
          <w:lang w:val="en-US"/>
        </w:rPr>
      </w:pPr>
    </w:p>
    <w:p w:rsidR="007B21AC" w:rsidRDefault="007B21AC" w:rsidP="00ED667D">
      <w:pPr>
        <w:rPr>
          <w:b/>
          <w:u w:val="single"/>
          <w:lang w:val="en-US"/>
        </w:rPr>
      </w:pPr>
    </w:p>
    <w:p w:rsidR="007B21AC" w:rsidRDefault="007B21AC" w:rsidP="00ED667D">
      <w:pPr>
        <w:rPr>
          <w:b/>
          <w:u w:val="single"/>
          <w:lang w:val="en-US"/>
        </w:rPr>
      </w:pPr>
    </w:p>
    <w:p w:rsidR="007B21AC" w:rsidRDefault="007B21AC" w:rsidP="00ED667D">
      <w:pPr>
        <w:rPr>
          <w:b/>
          <w:u w:val="single"/>
          <w:lang w:val="en-US"/>
        </w:rPr>
      </w:pPr>
    </w:p>
    <w:p w:rsidR="00ED667D" w:rsidRDefault="00ED667D" w:rsidP="00ED667D">
      <w:pPr>
        <w:rPr>
          <w:b/>
          <w:u w:val="single"/>
          <w:lang w:val="en-US"/>
        </w:rPr>
      </w:pPr>
      <w:bookmarkStart w:id="0" w:name="_GoBack"/>
      <w:bookmarkEnd w:id="0"/>
      <w:r w:rsidRPr="00A97FF9">
        <w:rPr>
          <w:b/>
          <w:u w:val="single"/>
          <w:lang w:val="en-US"/>
        </w:rPr>
        <w:lastRenderedPageBreak/>
        <w:t>APPENDIX 5</w:t>
      </w:r>
    </w:p>
    <w:p w:rsidR="00ED667D" w:rsidRDefault="00ED667D" w:rsidP="00ED667D">
      <w:pPr>
        <w:rPr>
          <w:b/>
          <w:u w:val="single"/>
          <w:lang w:val="en-US"/>
        </w:rPr>
      </w:pPr>
    </w:p>
    <w:p w:rsidR="00ED667D" w:rsidRDefault="00ED667D" w:rsidP="00ED667D">
      <w:pPr>
        <w:rPr>
          <w:b/>
          <w:u w:val="single"/>
          <w:lang w:val="en-US"/>
        </w:rPr>
      </w:pPr>
      <w:r>
        <w:rPr>
          <w:noProof/>
          <w:sz w:val="32"/>
          <w:szCs w:val="32"/>
          <w:lang w:val="cy-GB"/>
        </w:rPr>
        <w:drawing>
          <wp:inline distT="0" distB="0" distL="0" distR="0" wp14:anchorId="582E2AA5" wp14:editId="7E26E2BD">
            <wp:extent cx="4515439" cy="3521527"/>
            <wp:effectExtent l="0" t="0" r="6350"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rotWithShape="1">
                    <a:blip r:embed="rId12">
                      <a:extLst>
                        <a:ext uri="{28A0092B-C50C-407E-A947-70E740481C1C}">
                          <a14:useLocalDpi xmlns:a14="http://schemas.microsoft.com/office/drawing/2010/main" val="0"/>
                        </a:ext>
                      </a:extLst>
                    </a:blip>
                    <a:srcRect l="3195"/>
                    <a:stretch/>
                  </pic:blipFill>
                  <pic:spPr bwMode="auto">
                    <a:xfrm>
                      <a:off x="0" y="0"/>
                      <a:ext cx="4522379" cy="3526939"/>
                    </a:xfrm>
                    <a:prstGeom prst="rect">
                      <a:avLst/>
                    </a:prstGeom>
                    <a:ln>
                      <a:noFill/>
                    </a:ln>
                    <a:extLst>
                      <a:ext uri="{53640926-AAD7-44D8-BBD7-CCE9431645EC}">
                        <a14:shadowObscured xmlns:a14="http://schemas.microsoft.com/office/drawing/2010/main"/>
                      </a:ext>
                    </a:extLst>
                  </pic:spPr>
                </pic:pic>
              </a:graphicData>
            </a:graphic>
          </wp:inline>
        </w:drawing>
      </w:r>
    </w:p>
    <w:p w:rsidR="00ED667D" w:rsidRDefault="00ED667D" w:rsidP="00ED667D">
      <w:pPr>
        <w:rPr>
          <w:b/>
          <w:u w:val="single"/>
          <w:lang w:val="en-US"/>
        </w:rPr>
      </w:pPr>
    </w:p>
    <w:p w:rsidR="00ED667D" w:rsidRPr="00A97FF9" w:rsidRDefault="00ED667D" w:rsidP="00ED667D">
      <w:pPr>
        <w:rPr>
          <w:lang w:val="en-US"/>
        </w:rPr>
      </w:pPr>
    </w:p>
    <w:p w:rsidR="00ED667D" w:rsidRPr="00A97FF9" w:rsidRDefault="00ED667D" w:rsidP="00ED667D">
      <w:pPr>
        <w:rPr>
          <w:lang w:val="en-US"/>
        </w:rPr>
      </w:pPr>
      <w:r w:rsidRPr="00A97FF9">
        <w:rPr>
          <w:lang w:val="en-US"/>
        </w:rPr>
        <w:t>(GIBBS 1988)</w:t>
      </w:r>
    </w:p>
    <w:p w:rsidR="00ED667D" w:rsidRDefault="00ED667D" w:rsidP="002C7448">
      <w:pPr>
        <w:rPr>
          <w:lang w:val="en-US"/>
        </w:rPr>
      </w:pPr>
    </w:p>
    <w:p w:rsidR="002C7448" w:rsidRPr="005131F5" w:rsidRDefault="002C7448">
      <w:pPr>
        <w:rPr>
          <w:lang w:val="en-US"/>
        </w:rPr>
      </w:pPr>
    </w:p>
    <w:sectPr w:rsidR="002C7448" w:rsidRPr="005131F5" w:rsidSect="00E45E4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Helvetica">
    <w:panose1 w:val="00000000000000000000"/>
    <w:charset w:val="00"/>
    <w:family w:val="auto"/>
    <w:pitch w:val="variable"/>
    <w:sig w:usb0="E00002FF" w:usb1="5000785B"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Times">
    <w:panose1 w:val="02000500000000000000"/>
    <w:charset w:val="00"/>
    <w:family w:val="auto"/>
    <w:pitch w:val="variable"/>
    <w:sig w:usb0="00000003" w:usb1="00000000" w:usb2="00000000" w:usb3="00000000" w:csb0="00000007"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1F5"/>
    <w:rsid w:val="00095030"/>
    <w:rsid w:val="000E5E5B"/>
    <w:rsid w:val="0017658E"/>
    <w:rsid w:val="001B6E1F"/>
    <w:rsid w:val="001F1B6B"/>
    <w:rsid w:val="001F22AC"/>
    <w:rsid w:val="002C7448"/>
    <w:rsid w:val="002E7C03"/>
    <w:rsid w:val="00331263"/>
    <w:rsid w:val="003A1D51"/>
    <w:rsid w:val="003A4657"/>
    <w:rsid w:val="003F3578"/>
    <w:rsid w:val="00413763"/>
    <w:rsid w:val="00444D29"/>
    <w:rsid w:val="004B57C9"/>
    <w:rsid w:val="005131F5"/>
    <w:rsid w:val="00521DED"/>
    <w:rsid w:val="00615C64"/>
    <w:rsid w:val="006815DF"/>
    <w:rsid w:val="006D03C0"/>
    <w:rsid w:val="007021B7"/>
    <w:rsid w:val="007B21AC"/>
    <w:rsid w:val="007C0D92"/>
    <w:rsid w:val="00875E58"/>
    <w:rsid w:val="00912D5B"/>
    <w:rsid w:val="00945071"/>
    <w:rsid w:val="00993DCF"/>
    <w:rsid w:val="00B713C6"/>
    <w:rsid w:val="00B94269"/>
    <w:rsid w:val="00CE0F08"/>
    <w:rsid w:val="00E236BC"/>
    <w:rsid w:val="00E45E4B"/>
    <w:rsid w:val="00ED6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87F79"/>
  <w15:chartTrackingRefBased/>
  <w15:docId w15:val="{BB662DD7-7E82-6247-A308-8C2DA07C5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31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667D"/>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13763"/>
    <w:rPr>
      <w:color w:val="0563C1" w:themeColor="hyperlink"/>
      <w:u w:val="single"/>
    </w:rPr>
  </w:style>
  <w:style w:type="paragraph" w:styleId="NormalWeb">
    <w:name w:val="Normal (Web)"/>
    <w:basedOn w:val="Normal"/>
    <w:uiPriority w:val="99"/>
    <w:unhideWhenUsed/>
    <w:rsid w:val="00413763"/>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7C0D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006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lib.purdue.edu/cgi/viewcontent.cgi?article=1388&amp;context=eandc"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endeley.com/catalogue/591fcb5d-213c-349b-9be0-3b514f0ad230/" TargetMode="External"/><Relationship Id="rId12"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era-journals.onlinelibrary.wiley.com/doi/epdf/10.1002/curj.26" TargetMode="External"/><Relationship Id="rId11" Type="http://schemas.openxmlformats.org/officeDocument/2006/relationships/hyperlink" Target="https://hwb.gov.wales/api/storage/460a740a-7bf1-4c7b-b4ae-348ae380879b/professional-standards-further-education-teachers-work-based-learning-practitioners-wales.pdf" TargetMode="External"/><Relationship Id="rId5" Type="http://schemas.openxmlformats.org/officeDocument/2006/relationships/hyperlink" Target="https://gov.wales/sites/default/files/publications/2018-03/successful-futures.pdf" TargetMode="External"/><Relationship Id="rId10" Type="http://schemas.openxmlformats.org/officeDocument/2006/relationships/hyperlink" Target="https://gov.wales/sites/default/files/publications/2018-03/succesful-futures-a-summary-of-professor-graham-donaldsons-report.pdf" TargetMode="External"/><Relationship Id="rId4" Type="http://schemas.openxmlformats.org/officeDocument/2006/relationships/hyperlink" Target="https://www.bera.ac.uk/researchers-resources/publications/ethicalguidelines-for-educational-research-2018" TargetMode="External"/><Relationship Id="rId9" Type="http://schemas.openxmlformats.org/officeDocument/2006/relationships/hyperlink" Target="https://librarysearch.uwtsd.ac.uk/permalink/44WHELF_UWTSD/11c0l68/alma9910041159470242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24</Pages>
  <Words>5916</Words>
  <Characters>33723</Characters>
  <Application>Microsoft Office Word</Application>
  <DocSecurity>0</DocSecurity>
  <Lines>281</Lines>
  <Paragraphs>79</Paragraphs>
  <ScaleCrop>false</ScaleCrop>
  <Company/>
  <LinksUpToDate>false</LinksUpToDate>
  <CharactersWithSpaces>39560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trudy oliver</dc:creator>
  <cp:keywords/>
  <dc:description/>
  <cp:lastModifiedBy>trudy oliver</cp:lastModifiedBy>
  <cp:revision>33</cp:revision>
  <dcterms:created xsi:type="dcterms:W3CDTF">2021-10-29T19:02:00Z</dcterms:created>
  <dcterms:modified xsi:type="dcterms:W3CDTF">2021-10-29T22:53:00Z</dcterms:modified>
</cp:coreProperties>
</file>