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bCs w:val="1"/>
        </w:rPr>
        <w:drawing>
          <wp:inline distB="0" distT="0" distL="0" distR="0">
            <wp:extent cx="2209800" cy="742950"/>
            <wp:effectExtent b="0" l="0" r="0" t="0"/>
            <wp:docPr descr="Description: :::::::Desktop:In progress desktop:TRINITY SAINT DAVID:logo:TSD_logo2010.jpg" id="3"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Samantha Paton</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2318459</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BMSK6009</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Emotional Intelligence</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bCs w:val="1"/>
          <w:color w:val="000000"/>
          <w:sz w:val="24"/>
          <w:szCs w:val="24"/>
        </w:rPr>
      </w:pPr>
      <w:r w:rsidDel="00000000" w:rsidR="00000000" w:rsidRPr="00000000">
        <w:rPr>
          <w:rFonts w:ascii="Tahoma" w:cs="Tahoma" w:eastAsia="Tahoma" w:hAnsi="Tahoma"/>
          <w:b w:val="1"/>
          <w:bCs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id w:val="2011428464"/>
        <w:docPartObj>
          <w:docPartGallery w:val="Table of Contents"/>
          <w:docPartUnique w:val="1"/>
        </w:docPartObj>
      </w:sdtPr>
      <w:sdtContent>
        <w:p w:rsidR="00000000" w:rsidDel="00000000" w:rsidP="00000000" w:rsidRDefault="00000000" w:rsidRPr="00000000" w14:paraId="00000011">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svjwn6hnpo">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eading=h.2k2wwonpu001">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Critically evaluate theories of emotional intelligence and their relevance to workforce development and business performance</w:t>
              <w:tab/>
              <w:t xml:space="preserve">2</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eading=h.i11fpn46ez41">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2 Use theories of emotional intelligence and mindfulness to review the effect of emotions on your own workplace performance.</w:t>
              <w:tab/>
              <w:t xml:space="preserve">6</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eading=h.72zja3g2msje">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heading=h.vfh296pynrsy">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References</w:t>
              <w:tab/>
              <w:t xml:space="preserve">11</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7">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8">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9">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A">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B">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C">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D">
      <w:pPr>
        <w:pStyle w:val="Heading2"/>
        <w:spacing w:after="120" w:before="120" w:line="360" w:lineRule="auto"/>
        <w:rPr/>
      </w:pPr>
      <w:bookmarkStart w:colFirst="0" w:colLast="0" w:name="_heading=h.pjq9achd2wqg" w:id="0"/>
      <w:bookmarkEnd w:id="0"/>
      <w:r w:rsidDel="00000000" w:rsidR="00000000" w:rsidRPr="00000000">
        <w:rPr>
          <w:rtl w:val="0"/>
        </w:rPr>
      </w:r>
    </w:p>
    <w:p w:rsidR="00000000" w:rsidDel="00000000" w:rsidP="00000000" w:rsidRDefault="00000000" w:rsidRPr="00000000" w14:paraId="0000001E">
      <w:pPr>
        <w:pStyle w:val="Heading1"/>
        <w:spacing w:after="120" w:before="120" w:line="360" w:lineRule="auto"/>
        <w:rPr/>
      </w:pPr>
      <w:bookmarkStart w:colFirst="0" w:colLast="0" w:name="_heading=h.svjwn6hnpo" w:id="1"/>
      <w:bookmarkEnd w:id="1"/>
      <w:r w:rsidDel="00000000" w:rsidR="00000000" w:rsidRPr="00000000">
        <w:rPr>
          <w:rtl w:val="0"/>
        </w:rPr>
        <w:t xml:space="preserve">Introduction</w:t>
      </w:r>
    </w:p>
    <w:p w:rsidR="00000000" w:rsidDel="00000000" w:rsidP="00000000" w:rsidRDefault="00000000" w:rsidRPr="00000000" w14:paraId="0000001F">
      <w:pPr>
        <w:keepNext w:val="0"/>
        <w:keepLines w:val="0"/>
        <w:spacing w:after="240" w:before="240" w:lineRule="auto"/>
        <w:rPr/>
      </w:pPr>
      <w:r w:rsidDel="00000000" w:rsidR="00000000" w:rsidRPr="00000000">
        <w:rPr>
          <w:rtl w:val="0"/>
        </w:rPr>
        <w:t xml:space="preserve">Emotional intelligence  is an important topic especially within caring and well being sectors and is usually described as the ability to understand and manage emotions effectively. Many people believe Emotional intelligence is just as important as IQ because it can influence communication, relationships, teamwork, and the quality of care provided to individuals. This assignment will explore key theories of emotional intelligence, including Mayer and Salovey’s ability model and Goleman’s mixed model, while also exploring mindfulness within both of my job roles and the effects it can have on myself, colleagues, and the individuals I support.</w:t>
      </w:r>
    </w:p>
    <w:p w:rsidR="00000000" w:rsidDel="00000000" w:rsidP="00000000" w:rsidRDefault="00000000" w:rsidRPr="00000000" w14:paraId="00000020">
      <w:pPr>
        <w:pStyle w:val="Heading2"/>
        <w:keepNext w:val="0"/>
        <w:keepLines w:val="0"/>
        <w:spacing w:after="80" w:before="360" w:lineRule="auto"/>
        <w:rPr>
          <w:color w:val="000000"/>
          <w:sz w:val="22"/>
          <w:szCs w:val="22"/>
        </w:rPr>
      </w:pPr>
      <w:bookmarkStart w:colFirst="0" w:colLast="0" w:name="_heading=h.j1w12y657p91" w:id="2"/>
      <w:bookmarkEnd w:id="2"/>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spacing w:after="240" w:before="240" w:lineRule="auto"/>
        <w:rPr/>
      </w:pPr>
      <w:r w:rsidDel="00000000" w:rsidR="00000000" w:rsidRPr="00000000">
        <w:rPr>
          <w:rtl w:val="0"/>
        </w:rPr>
      </w:r>
    </w:p>
    <w:p w:rsidR="00000000" w:rsidDel="00000000" w:rsidP="00000000" w:rsidRDefault="00000000" w:rsidRPr="00000000" w14:paraId="00000024">
      <w:pPr>
        <w:pStyle w:val="Heading2"/>
        <w:keepNext w:val="0"/>
        <w:keepLines w:val="0"/>
        <w:spacing w:before="480" w:line="259" w:lineRule="auto"/>
        <w:rPr/>
      </w:pPr>
      <w:bookmarkStart w:colFirst="0" w:colLast="0" w:name="_heading=h.2k2wwonpu001" w:id="3"/>
      <w:bookmarkEnd w:id="3"/>
      <w:r w:rsidDel="00000000" w:rsidR="00000000" w:rsidRPr="00000000">
        <w:rPr>
          <w:rtl w:val="0"/>
        </w:rPr>
        <w:t xml:space="preserve">Critically evaluate theories of emotional intelligence and their relevance to workforce development and business performance</w:t>
      </w:r>
      <w:r w:rsidDel="00000000" w:rsidR="00000000" w:rsidRPr="00000000">
        <w:rPr>
          <w:rtl w:val="0"/>
        </w:rPr>
      </w:r>
    </w:p>
    <w:p w:rsidR="00000000" w:rsidDel="00000000" w:rsidP="00000000" w:rsidRDefault="00000000" w:rsidRPr="00000000" w14:paraId="00000025">
      <w:pPr>
        <w:spacing w:after="240" w:before="240" w:lineRule="auto"/>
        <w:rPr/>
      </w:pPr>
      <w:r w:rsidDel="00000000" w:rsidR="00000000" w:rsidRPr="00000000">
        <w:rPr>
          <w:rtl w:val="0"/>
        </w:rPr>
        <w:t xml:space="preserve">Mayer and Salovey’s (1997) ability model is often viewed as the most academically respected theory of emotional intelligence because it attempts to study emotions scientifically. Their model is based on four areas: perceiving emotions, using emotions to support thinking, understanding emotions, and managing emotions. The theory argues that emotions are not separate from intelligence, but can actually improve judgement and problem-solving when understood properly. This challenged older views that emotions mainly interfere with rational thinking.</w:t>
      </w:r>
    </w:p>
    <w:p w:rsidR="00000000" w:rsidDel="00000000" w:rsidP="00000000" w:rsidRDefault="00000000" w:rsidRPr="00000000" w14:paraId="00000026">
      <w:pPr>
        <w:spacing w:after="240" w:before="240" w:lineRule="auto"/>
        <w:rPr/>
      </w:pPr>
      <w:r w:rsidDel="00000000" w:rsidR="00000000" w:rsidRPr="00000000">
        <w:rPr>
          <w:rtl w:val="0"/>
        </w:rPr>
        <w:t xml:space="preserve">One strength of this model is that it gives emotional intelligence a clear structure. According to Mayer et al (2004) Emotional intelligence should be treated as a mental ability rather than a personality trait or behaviour style. This helps separate emotional intelligence from wider concepts such as confidence, motivation, or communication skills. Their use of the test also attempted to make emotional intelligence measurable through performance tasks rather than self-report questionnaires. In theory, this gives the model stronger scientific credibility than broader emotional intelligence theories. However, the model can also be criticised for oversimplifying emotions. Emotional responses are shaped by culture, relationships, personality, and past experiences, this makes it difficult to decide what counts as a “correct” emotional answer. Roberts et al (2001) argue that emotional situations rarely have one right response in the same way cognitive intelligence tests do. This creates problems for the validity of emotional intelligence testing because emotional behaviour is often subjective and context dependent.</w:t>
      </w:r>
    </w:p>
    <w:p w:rsidR="00000000" w:rsidDel="00000000" w:rsidP="00000000" w:rsidRDefault="00000000" w:rsidRPr="00000000" w14:paraId="00000027">
      <w:pPr>
        <w:spacing w:after="240" w:before="240" w:lineRule="auto"/>
        <w:rPr/>
      </w:pPr>
      <w:r w:rsidDel="00000000" w:rsidR="00000000" w:rsidRPr="00000000">
        <w:rPr>
          <w:rtl w:val="0"/>
        </w:rPr>
        <w:t xml:space="preserve">The scoring system of the test has also been challenged because it often scores answers based on what most people choose. Zeidner et al (2009) argue that this may measure social conformity rather than genuine emotional ability. Meaning people may receive high scores because they respond in socially expected ways, not because they are emotionally intelligent. This weakens the argument that emotional intelligence can be measured objectively like IQ.</w:t>
      </w:r>
    </w:p>
    <w:p w:rsidR="00000000" w:rsidDel="00000000" w:rsidP="00000000" w:rsidRDefault="00000000" w:rsidRPr="00000000" w14:paraId="00000028">
      <w:pPr>
        <w:spacing w:after="240" w:before="240" w:lineRule="auto"/>
        <w:rPr/>
      </w:pPr>
      <w:r w:rsidDel="00000000" w:rsidR="00000000" w:rsidRPr="00000000">
        <w:rPr>
          <w:rtl w:val="0"/>
        </w:rPr>
        <w:t xml:space="preserve">Another criticism is that the model may make emotions appear too logical and controlled. Brody (2004) argues that emotional behaviour is often impulsive and influenced by unconscious reactions rather than careful emotional reasoning. People frequently understand emotions intellectually but still struggle to manage them effectively in real situations. Someone may know anger is harmful yet still react aggressively under stress. This suggests that emotional understanding does not always lead to emotionally intelligent behaviour.</w:t>
      </w:r>
    </w:p>
    <w:p w:rsidR="00000000" w:rsidDel="00000000" w:rsidP="00000000" w:rsidRDefault="00000000" w:rsidRPr="00000000" w14:paraId="00000029">
      <w:pPr>
        <w:spacing w:after="240" w:before="240" w:lineRule="auto"/>
        <w:rPr/>
      </w:pPr>
      <w:r w:rsidDel="00000000" w:rsidR="00000000" w:rsidRPr="00000000">
        <w:rPr>
          <w:rtl w:val="0"/>
        </w:rPr>
        <w:t xml:space="preserve">Locke (2005) also criticises that emotional intelligence should not be described as “intelligence” at all, as intelligence traditionally refers to cognitive abilities such as reasoning and problem-solving, whereas emotional intelligence includes emotional tendencies and behaviours that do not fit standard definitions of intelligence. Locke's  argument questions whether Mayer and Salovey’s theory is trying to fit emotional behaviour into a scientific framework that does not fully suit it.</w:t>
      </w:r>
    </w:p>
    <w:p w:rsidR="00000000" w:rsidDel="00000000" w:rsidP="00000000" w:rsidRDefault="00000000" w:rsidRPr="00000000" w14:paraId="0000002A">
      <w:pPr>
        <w:spacing w:after="240" w:before="240" w:lineRule="auto"/>
        <w:rPr/>
      </w:pPr>
      <w:r w:rsidDel="00000000" w:rsidR="00000000" w:rsidRPr="00000000">
        <w:rPr>
          <w:rtl w:val="0"/>
        </w:rPr>
      </w:r>
    </w:p>
    <w:p w:rsidR="00000000" w:rsidDel="00000000" w:rsidP="00000000" w:rsidRDefault="00000000" w:rsidRPr="00000000" w14:paraId="0000002B">
      <w:pPr>
        <w:pStyle w:val="Heading1"/>
        <w:keepNext w:val="0"/>
        <w:keepLines w:val="0"/>
        <w:spacing w:before="480" w:line="259" w:lineRule="auto"/>
        <w:rPr>
          <w:color w:val="000000"/>
          <w:sz w:val="38"/>
          <w:szCs w:val="38"/>
        </w:rPr>
      </w:pPr>
      <w:bookmarkStart w:colFirst="0" w:colLast="0" w:name="_heading=h.xurb2uu0iy6" w:id="4"/>
      <w:bookmarkEnd w:id="4"/>
      <w:r w:rsidDel="00000000" w:rsidR="00000000" w:rsidRPr="00000000">
        <w:rPr>
          <w:rtl w:val="0"/>
        </w:rPr>
      </w:r>
    </w:p>
    <w:p w:rsidR="00000000" w:rsidDel="00000000" w:rsidP="00000000" w:rsidRDefault="00000000" w:rsidRPr="00000000" w14:paraId="0000002C">
      <w:pPr>
        <w:spacing w:after="240" w:before="240" w:lineRule="auto"/>
        <w:rPr/>
      </w:pPr>
      <w:r w:rsidDel="00000000" w:rsidR="00000000" w:rsidRPr="00000000">
        <w:rPr>
          <w:rtl w:val="0"/>
        </w:rPr>
        <w:t xml:space="preserve">G</w:t>
      </w:r>
      <w:r w:rsidDel="00000000" w:rsidR="00000000" w:rsidRPr="00000000">
        <w:rPr>
          <w:rtl w:val="0"/>
        </w:rPr>
        <w:t xml:space="preserve">oleman (1995; 1998) presents emotional intelligence in a broader and more practical way. His model includes self-awareness, emotional control, motivation, empathy, and social skills. Rather than focusing mainly on emotional reasoning, Goleman explores how emotional abilities affect leadership, workplace performance, communication, and relationships. His theory became extremely popular because it connected emotional intelligence directly to everyday life and professional success.</w:t>
      </w:r>
    </w:p>
    <w:p w:rsidR="00000000" w:rsidDel="00000000" w:rsidP="00000000" w:rsidRDefault="00000000" w:rsidRPr="00000000" w14:paraId="0000002D">
      <w:pPr>
        <w:spacing w:after="240" w:before="240" w:lineRule="auto"/>
        <w:rPr/>
      </w:pPr>
      <w:r w:rsidDel="00000000" w:rsidR="00000000" w:rsidRPr="00000000">
        <w:rPr>
          <w:rtl w:val="0"/>
        </w:rPr>
        <w:t xml:space="preserve">One reason Goleman’s model became so influential is because it feels realistic and relatable. Many people recognise that emotional awareness, empathy, and self-control affect relationships and workplace behaviour. Boyatzis (2006) supports this view by arguing that emotional competencies are linked to effective leadership and professional performance. Goleman’s ideas also connect closely with Covey’s (1989) work on personal effectiveness, particularly around self-awareness, emotional regulation, and understanding others. This practical focus explains why emotional intelligence became widely used in leadership training, healthcare, education, and coaching. However, the popularity of Goleman’s theory is also one of its biggest weaknesses. According to Landy (2005) emotional intelligence became attractive to organisations because it sounded like a simple explanation for workplace success. This raises questions about whether emotional intelligence became popular because it is scientifically strong, or because businesses wanted an easy explanation for leadership and communication problems.</w:t>
      </w:r>
    </w:p>
    <w:p w:rsidR="00000000" w:rsidDel="00000000" w:rsidP="00000000" w:rsidRDefault="00000000" w:rsidRPr="00000000" w14:paraId="0000002E">
      <w:pPr>
        <w:spacing w:after="240" w:before="240" w:lineRule="auto"/>
        <w:rPr/>
      </w:pPr>
      <w:r w:rsidDel="00000000" w:rsidR="00000000" w:rsidRPr="00000000">
        <w:rPr>
          <w:rtl w:val="0"/>
        </w:rPr>
        <w:t xml:space="preserve">One of the main criticisms of Goleman’s model is that it is too broad. It includes motivation, resilience, communication, empathy, relationship management, and leadership skills all under the same concept. This becomes problematic because once a theory includes almost every positive behaviour, it becomes difficult to define clearly. The boundaries of emotional intelligence become blurred, making it hard to know exactly what the theory is measuring.</w:t>
      </w:r>
    </w:p>
    <w:p w:rsidR="00000000" w:rsidDel="00000000" w:rsidP="00000000" w:rsidRDefault="00000000" w:rsidRPr="00000000" w14:paraId="0000002F">
      <w:pPr>
        <w:spacing w:after="240" w:before="240" w:lineRule="auto"/>
        <w:rPr/>
      </w:pPr>
      <w:r w:rsidDel="00000000" w:rsidR="00000000" w:rsidRPr="00000000">
        <w:rPr>
          <w:rtl w:val="0"/>
        </w:rPr>
        <w:t xml:space="preserve">This criticism becomes stronger when personality theory is considered. McCrae and Costa’s (1997) Big Five personality model already includes traits such as emotional stability, agreeableness, and conscientiousness, which overlap heavily with Goleman’s emotional competencies. According to Petrides et al  (2001) therefore mixed models of emotional intelligence may simply relabel existing personality traits rather than introduce a genuinely new concept. This view goes against the argument that emotional intelligence exists as a separate psychological theory.</w:t>
      </w:r>
    </w:p>
    <w:p w:rsidR="00000000" w:rsidDel="00000000" w:rsidP="00000000" w:rsidRDefault="00000000" w:rsidRPr="00000000" w14:paraId="00000030">
      <w:pPr>
        <w:spacing w:after="240" w:before="240" w:lineRule="auto"/>
        <w:rPr/>
      </w:pPr>
      <w:r w:rsidDel="00000000" w:rsidR="00000000" w:rsidRPr="00000000">
        <w:rPr>
          <w:rtl w:val="0"/>
        </w:rPr>
        <w:t xml:space="preserve">Measurement is another major weakness. Unlike Mayer and Salovey’s structured model, Goleman’s theory has no single agreed method of assessment. Matthews, Zeidner et al (2002) argue that many emotional intelligence tests linked to mixed models rely heavily on self-report questionnaires or workplace feedback, both of which are vulnerable to bias. People are often inaccurate judges of their own emotional abilities, especially in areas such as empathy and self-awareness. So again are individuals going to be </w:t>
      </w:r>
      <w:r w:rsidDel="00000000" w:rsidR="00000000" w:rsidRPr="00000000">
        <w:rPr>
          <w:rtl w:val="0"/>
        </w:rPr>
        <w:t xml:space="preserve">truthfull</w:t>
      </w:r>
      <w:r w:rsidDel="00000000" w:rsidR="00000000" w:rsidRPr="00000000">
        <w:rPr>
          <w:rtl w:val="0"/>
        </w:rPr>
        <w:t xml:space="preserve"> about their self-image.</w:t>
      </w:r>
    </w:p>
    <w:p w:rsidR="00000000" w:rsidDel="00000000" w:rsidP="00000000" w:rsidRDefault="00000000" w:rsidRPr="00000000" w14:paraId="00000031">
      <w:pPr>
        <w:spacing w:after="240" w:before="240" w:lineRule="auto"/>
        <w:rPr/>
      </w:pPr>
      <w:r w:rsidDel="00000000" w:rsidR="00000000" w:rsidRPr="00000000">
        <w:rPr>
          <w:rtl w:val="0"/>
        </w:rPr>
        <w:t xml:space="preserve">Another criticism is that Goleman’s claims about emotional intelligence can sometimes appear exaggerated. His suggestion that Emotional Intelligence may matter more than IQ became extremely popular, yet evidence for this remains inconsistent. Locke (2005) argues that broad claims like these weaken the scientific credibility of emotional intelligence because they go beyond what research can clearly prove. Emotional and social skills clearly matter, but this does not automatically mean they are more important than intelligence, knowledge, or technical ability.</w:t>
      </w:r>
    </w:p>
    <w:p w:rsidR="00000000" w:rsidDel="00000000" w:rsidP="00000000" w:rsidRDefault="00000000" w:rsidRPr="00000000" w14:paraId="00000032">
      <w:pPr>
        <w:spacing w:after="240" w:before="240" w:lineRule="auto"/>
        <w:rPr/>
      </w:pPr>
      <w:r w:rsidDel="00000000" w:rsidR="00000000" w:rsidRPr="00000000">
        <w:rPr>
          <w:rtl w:val="0"/>
        </w:rPr>
        <w:t xml:space="preserve">There is also a wider criticism across emotional intelligence theory that emotionally intelligent behaviour is often presented as automatically positive. However, emotional awareness can also be used manipulatively. Someone with strong emotional awareness may use it to influence or control others, particularly within leadership or workplace settings. This challenges the idealistic way emotional intelligence is often discussed and suggests that EI does not automatically lead to ethical or emotionally healthy behaviour.</w:t>
      </w:r>
    </w:p>
    <w:p w:rsidR="00000000" w:rsidDel="00000000" w:rsidP="00000000" w:rsidRDefault="00000000" w:rsidRPr="00000000" w14:paraId="00000033">
      <w:pPr>
        <w:pStyle w:val="Heading1"/>
        <w:keepNext w:val="0"/>
        <w:keepLines w:val="0"/>
        <w:spacing w:before="480" w:line="259" w:lineRule="auto"/>
        <w:rPr>
          <w:b w:val="1"/>
          <w:bCs w:val="1"/>
          <w:color w:val="000000"/>
          <w:sz w:val="34"/>
          <w:szCs w:val="34"/>
        </w:rPr>
      </w:pPr>
      <w:bookmarkStart w:colFirst="0" w:colLast="0" w:name="_heading=h.cp68dzvzm5h2" w:id="5"/>
      <w:bookmarkEnd w:id="5"/>
      <w:r w:rsidDel="00000000" w:rsidR="00000000" w:rsidRPr="00000000">
        <w:rPr>
          <w:rtl w:val="0"/>
        </w:rPr>
      </w:r>
    </w:p>
    <w:p w:rsidR="00000000" w:rsidDel="00000000" w:rsidP="00000000" w:rsidRDefault="00000000" w:rsidRPr="00000000" w14:paraId="00000034">
      <w:pPr>
        <w:spacing w:after="240" w:before="240" w:lineRule="auto"/>
        <w:rPr/>
      </w:pPr>
      <w:r w:rsidDel="00000000" w:rsidR="00000000" w:rsidRPr="00000000">
        <w:rPr>
          <w:rtl w:val="0"/>
        </w:rPr>
        <w:t xml:space="preserve">Mayer and Salovey and Goleman both agree that emotions influence behaviour, relationships, and performance. However, they explain emotional intelligence differently. Mayer and Salovey view emotional intelligence as a measurable cognitive ability, while Goleman sees it as a broader set of emotional and social skills linked to leadership and workplace success.</w:t>
      </w:r>
    </w:p>
    <w:p w:rsidR="00000000" w:rsidDel="00000000" w:rsidP="00000000" w:rsidRDefault="00000000" w:rsidRPr="00000000" w14:paraId="00000035">
      <w:pPr>
        <w:spacing w:after="240" w:before="240" w:lineRule="auto"/>
        <w:rPr/>
      </w:pPr>
      <w:r w:rsidDel="00000000" w:rsidR="00000000" w:rsidRPr="00000000">
        <w:rPr>
          <w:rtl w:val="0"/>
        </w:rPr>
        <w:t xml:space="preserve">Mayer and Salovey’s model is more scientific and structured because it measures emotional skills objectively. However, it can seem too theoretical and may not fully reflect real life emotional situations.</w:t>
      </w:r>
    </w:p>
    <w:p w:rsidR="00000000" w:rsidDel="00000000" w:rsidP="00000000" w:rsidRDefault="00000000" w:rsidRPr="00000000" w14:paraId="00000036">
      <w:pPr>
        <w:spacing w:after="240" w:before="240" w:lineRule="auto"/>
        <w:rPr/>
      </w:pPr>
      <w:r w:rsidDel="00000000" w:rsidR="00000000" w:rsidRPr="00000000">
        <w:rPr>
          <w:rtl w:val="0"/>
        </w:rPr>
        <w:t xml:space="preserve">In contrast, Goleman’s model is viewed as more practical because it focuses on everyday behaviours such as empathy, self control, and communication. However, it is criticised for being less scientifically reliable because some traits are difficult to measure.</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spacing w:after="240" w:before="240" w:lineRule="auto"/>
        <w:rPr/>
      </w:pPr>
      <w:r w:rsidDel="00000000" w:rsidR="00000000" w:rsidRPr="00000000">
        <w:rPr>
          <w:rtl w:val="0"/>
        </w:rPr>
        <w:t xml:space="preserve">After completing a questionnaire on emotional intelligence, my results showed relatively strong levels of emotional awareness and interpersonal understanding, which would generally be expected within professions such as massage therapy and care work where emotional attentiveness and communication are essential. However, I was also surprised to recognise areas where further development is still needed, particularly regarding emotional pressure, stress management, and maintaining emotional balance within highly demanding situations. This reflection reinforces the idea that mindfulness and emotional awareness are ongoing processes rather than fixed skills that are ever fully achieved. Consequently, recognising these areas for improvement has increased my awareness of the importance of continuing to develop emotional resilience, self-awareness, and healthier coping strategies within emotionally demanding workplace environments.</w:t>
      </w:r>
    </w:p>
    <w:p w:rsidR="00000000" w:rsidDel="00000000" w:rsidP="00000000" w:rsidRDefault="00000000" w:rsidRPr="00000000" w14:paraId="00000039">
      <w:pPr>
        <w:spacing w:after="240" w:before="240" w:lineRule="auto"/>
        <w:rPr/>
      </w:pPr>
      <w:r w:rsidDel="00000000" w:rsidR="00000000" w:rsidRPr="00000000">
        <w:rPr>
          <w:rtl w:val="0"/>
        </w:rPr>
        <w:t xml:space="preserve">Personally, I found the emotional intelligence tests difficult to complete and interpret. The questions often required selecting what was considered the most appropriate emotional response, which did not always fit with my way of thinking. Even after calculating the results, I found it challenging to understand how the scores related to real-life emotional intelligence. As a learner, I prefer practical and experiential approaches rather than abstract assessments, so the tests was not particularly suited to my learning style. </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pStyle w:val="Heading2"/>
        <w:rPr/>
      </w:pPr>
      <w:bookmarkStart w:colFirst="0" w:colLast="0" w:name="_heading=h.i11fpn46ez41" w:id="6"/>
      <w:bookmarkEnd w:id="6"/>
      <w:r w:rsidDel="00000000" w:rsidR="00000000" w:rsidRPr="00000000">
        <w:rPr>
          <w:rtl w:val="0"/>
        </w:rPr>
        <w:t xml:space="preserve">2 Use theories of emotional intelligence and mindfulness to review the effect of emotions on your own workplace performance. </w:t>
      </w:r>
    </w:p>
    <w:p w:rsidR="00000000" w:rsidDel="00000000" w:rsidP="00000000" w:rsidRDefault="00000000" w:rsidRPr="00000000" w14:paraId="0000003C">
      <w:pPr>
        <w:spacing w:after="240" w:before="240" w:lineRule="auto"/>
        <w:rPr/>
      </w:pPr>
      <w:r w:rsidDel="00000000" w:rsidR="00000000" w:rsidRPr="00000000">
        <w:rPr>
          <w:rtl w:val="0"/>
        </w:rPr>
        <w:t xml:space="preserve">Goleman (1996)believes mindfulness is important because it improves emotional intelligence by helping people become more self-aware, focused, and able to control their emotions. He explains that mindfulness allows individuals to pause before reacting, reducing stress and improving decision-making, relationships, and wellbeing. However, critics argue that his ideas are sometimes too broad and lack strong scientific measurement. </w:t>
      </w:r>
    </w:p>
    <w:p w:rsidR="00000000" w:rsidDel="00000000" w:rsidP="00000000" w:rsidRDefault="00000000" w:rsidRPr="00000000" w14:paraId="0000003D">
      <w:pPr>
        <w:spacing w:after="240" w:before="240" w:lineRule="auto"/>
        <w:rPr/>
      </w:pPr>
      <w:r w:rsidDel="00000000" w:rsidR="00000000" w:rsidRPr="00000000">
        <w:rPr>
          <w:rtl w:val="0"/>
        </w:rPr>
        <w:t xml:space="preserve">A criticism of Daniel Goleman’s view on mindfulness is that it is linked to his broader concept of emotional intelligence, which some researchers argue lacks clear definition and scientific measurement. Davies et al (1998) criticised emotional intelligence as an “elusive construct,” arguing that it overlaps with existing personality traits and intelligence measures, making it difficult to assess accurately. Similarly, Locke (2005) argued that emotional intelligence is too broadly defined and lacks sufficient conceptual clarity. These criticisms suggest that Goleman (1996) may </w:t>
      </w:r>
      <w:r w:rsidDel="00000000" w:rsidR="00000000" w:rsidRPr="00000000">
        <w:rPr>
          <w:rtl w:val="0"/>
        </w:rPr>
        <w:t xml:space="preserve">exagerate</w:t>
      </w:r>
      <w:r w:rsidDel="00000000" w:rsidR="00000000" w:rsidRPr="00000000">
        <w:rPr>
          <w:rtl w:val="0"/>
        </w:rPr>
        <w:t xml:space="preserve"> the benefits of mindfulness for developing emotional intelligence, as the relationship between mindfulness and emotional intelligence is not always supported by consistent evidence. Therefore Goleman’s approach places individuals </w:t>
      </w:r>
      <w:r w:rsidDel="00000000" w:rsidR="00000000" w:rsidRPr="00000000">
        <w:rPr>
          <w:rtl w:val="0"/>
        </w:rPr>
        <w:t xml:space="preserve">resposible</w:t>
      </w:r>
      <w:r w:rsidDel="00000000" w:rsidR="00000000" w:rsidRPr="00000000">
        <w:rPr>
          <w:rtl w:val="0"/>
        </w:rPr>
        <w:t xml:space="preserve"> for managing emotions through mindfulness. Critics argue that this is not </w:t>
      </w:r>
      <w:r w:rsidDel="00000000" w:rsidR="00000000" w:rsidRPr="00000000">
        <w:rPr>
          <w:rtl w:val="0"/>
        </w:rPr>
        <w:t xml:space="preserve">cosidering</w:t>
      </w:r>
      <w:r w:rsidDel="00000000" w:rsidR="00000000" w:rsidRPr="00000000">
        <w:rPr>
          <w:rtl w:val="0"/>
        </w:rPr>
        <w:t xml:space="preserve"> external factors such as workplace stress, socioeconomic circumstances, trauma, or organisational culture, all of which can significantly affect a person’s emotional wellbeing. As a result, mindfulness alone may not be sufficient to address deeper emotional or psychological challenges.</w:t>
      </w:r>
    </w:p>
    <w:p w:rsidR="00000000" w:rsidDel="00000000" w:rsidP="00000000" w:rsidRDefault="00000000" w:rsidRPr="00000000" w14:paraId="0000003E">
      <w:pPr>
        <w:spacing w:after="240" w:before="240" w:lineRule="auto"/>
        <w:rPr/>
      </w:pPr>
      <w:r w:rsidDel="00000000" w:rsidR="00000000" w:rsidRPr="00000000">
        <w:rPr>
          <w:rtl w:val="0"/>
        </w:rPr>
        <w:t xml:space="preserve"> Salovey and Mayer (1990) view mindfulness as supporting emotional awareness and emotional regulation, which are key parts of their Ability Model of emotional intelligence.</w:t>
      </w:r>
    </w:p>
    <w:p w:rsidR="00000000" w:rsidDel="00000000" w:rsidP="00000000" w:rsidRDefault="00000000" w:rsidRPr="00000000" w14:paraId="0000003F">
      <w:pPr>
        <w:spacing w:after="240" w:before="240" w:lineRule="auto"/>
        <w:rPr/>
      </w:pPr>
      <w:r w:rsidDel="00000000" w:rsidR="00000000" w:rsidRPr="00000000">
        <w:rPr>
          <w:rtl w:val="0"/>
        </w:rPr>
        <w:t xml:space="preserve">A strong critique of Salovey and Mayer’s perspective on mindfulness is that their Ability Model focuses heavily on cognitive processes involved in perceiving, understanding, and managing emotions, but gives limited attention to the wider social, cultural, and experiential aspects of mindfulness. According to Zeidner et al (2004) emotional intelligence models often overestimate the role of emotional abilities in predicting behaviour and wellbeing. Davies et al (1998) also questioned whether emotional intelligence can be measured as a distinct ability, suggesting it overlaps with personality traits and traditional intelligence. This criticism implies that while mindfulness may support emotional awareness, Mayer and Salovey’s model may not fully capture the complexity of mindfulness as a holistic practice that involves acceptance, self-compassion, and non-judgemental awareness, rather than simply emotional processing.</w:t>
      </w:r>
    </w:p>
    <w:p w:rsidR="00000000" w:rsidDel="00000000" w:rsidP="00000000" w:rsidRDefault="00000000" w:rsidRPr="00000000" w14:paraId="00000040">
      <w:pPr>
        <w:spacing w:after="240" w:before="240" w:lineRule="auto"/>
        <w:rPr/>
      </w:pPr>
      <w:r w:rsidDel="00000000" w:rsidR="00000000" w:rsidRPr="00000000">
        <w:rPr>
          <w:rtl w:val="0"/>
        </w:rPr>
        <w:t xml:space="preserve">According to Chaskalson (2011) mindfulness within the workplace can improve attention, communication, resilience, emotional awareness, and stress management. He suggests that mindful workplaces may experience lower conflict, better wellbeing, and stronger workplace relationships because employees become more emotionally aware and present within their interactions. However, this can also be criticised because mindfulness within organisations may become focused on maintaining productivity and resilience rather than addressing the causes of workplace stress itself.  </w:t>
      </w:r>
    </w:p>
    <w:p w:rsidR="00000000" w:rsidDel="00000000" w:rsidP="00000000" w:rsidRDefault="00000000" w:rsidRPr="00000000" w14:paraId="00000041">
      <w:pPr>
        <w:spacing w:after="240" w:before="240" w:lineRule="auto"/>
        <w:rPr/>
      </w:pPr>
      <w:r w:rsidDel="00000000" w:rsidR="00000000" w:rsidRPr="00000000">
        <w:rPr>
          <w:rtl w:val="0"/>
        </w:rPr>
      </w:r>
    </w:p>
    <w:p w:rsidR="00000000" w:rsidDel="00000000" w:rsidP="00000000" w:rsidRDefault="00000000" w:rsidRPr="00000000" w14:paraId="00000042">
      <w:pPr>
        <w:spacing w:after="240" w:before="240" w:lineRule="auto"/>
        <w:rPr/>
      </w:pPr>
      <w:r w:rsidDel="00000000" w:rsidR="00000000" w:rsidRPr="00000000">
        <w:rPr>
          <w:rtl w:val="0"/>
        </w:rPr>
        <w:t xml:space="preserve">Mindfulness is often spoken about as a way to improve wellbeing, emotional regulation, and </w:t>
      </w:r>
      <w:r w:rsidDel="00000000" w:rsidR="00000000" w:rsidRPr="00000000">
        <w:rPr>
          <w:rtl w:val="0"/>
        </w:rPr>
        <w:t xml:space="preserve">Acording</w:t>
      </w:r>
      <w:r w:rsidDel="00000000" w:rsidR="00000000" w:rsidRPr="00000000">
        <w:rPr>
          <w:rtl w:val="0"/>
        </w:rPr>
        <w:t xml:space="preserve"> to Choi et al (2015) mindfulness has shifted away from its original </w:t>
      </w:r>
      <w:r w:rsidDel="00000000" w:rsidR="00000000" w:rsidRPr="00000000">
        <w:rPr>
          <w:rtl w:val="0"/>
        </w:rPr>
        <w:t xml:space="preserve">buddist</w:t>
      </w:r>
      <w:r w:rsidDel="00000000" w:rsidR="00000000" w:rsidRPr="00000000">
        <w:rPr>
          <w:rtl w:val="0"/>
        </w:rPr>
        <w:t xml:space="preserve">, reflective and therapeutic roots and is now often linked to resilience, productivity, emotional control, and performance within organisations. This point is important and I strongly agree because instead of organisations reducing stress, emotional labour, or burnout, employees can end up feeling responsible for managing everything themselves emotionally.</w:t>
      </w:r>
    </w:p>
    <w:p w:rsidR="00000000" w:rsidDel="00000000" w:rsidP="00000000" w:rsidRDefault="00000000" w:rsidRPr="00000000" w14:paraId="00000043">
      <w:pPr>
        <w:spacing w:after="240" w:before="240" w:lineRule="auto"/>
        <w:rPr/>
      </w:pPr>
      <w:r w:rsidDel="00000000" w:rsidR="00000000" w:rsidRPr="00000000">
        <w:rPr>
          <w:rtl w:val="0"/>
        </w:rPr>
        <w:t xml:space="preserve">Sentin et al. (2025) also agrees that Eastern mindfulness focuses on interconnectedness, awareness, acceptance, and relationships with others, whereas Western mindfulness focuses more on attention control, emotional regulation, and individual coping strategies. I feel this is highly significant because in professions such as massage therapy and care work, mindfulness is not only about concentration or staying calm. It is also about understanding people emotionally, reading situations, managing emotional energy, and remaining present when working closely with vulnerable individuals. So as well as regulating someone else’s well-being you're constantly grounding and trying to focus on your own mindfulness. </w:t>
      </w:r>
    </w:p>
    <w:p w:rsidR="00000000" w:rsidDel="00000000" w:rsidP="00000000" w:rsidRDefault="00000000" w:rsidRPr="00000000" w14:paraId="00000044">
      <w:pPr>
        <w:spacing w:after="240" w:before="240" w:lineRule="auto"/>
        <w:rPr/>
      </w:pPr>
      <w:r w:rsidDel="00000000" w:rsidR="00000000" w:rsidRPr="00000000">
        <w:rPr>
          <w:rtl w:val="0"/>
        </w:rPr>
        <w:t xml:space="preserve">Kabat-Zinn (2004) describes mindfulness as intentionally paying attention to the present moment without judgement. He suggests mindfulness encourages greater awareness of thoughts, emotions, and experiences, helping individuals become more emotionally present and reflective within everyday situations. Within massage therapy, this is highly relevant because treatment quality relies heavily on being fully attentive, emotionally aware, and creating a calm environment where clients feel comfortable, relaxed, and able to disconnect from external stress and pressures. Consequently, mindfulness within therapeutic practice is not simply about relaxation, but about maintaining emotional presence, professional awareness, and meaningful connection throughout treatments that may last up to two hours.  </w:t>
      </w:r>
    </w:p>
    <w:p w:rsidR="00000000" w:rsidDel="00000000" w:rsidP="00000000" w:rsidRDefault="00000000" w:rsidRPr="00000000" w14:paraId="00000045">
      <w:pPr>
        <w:spacing w:after="240" w:before="240" w:lineRule="auto"/>
        <w:rPr/>
      </w:pPr>
      <w:r w:rsidDel="00000000" w:rsidR="00000000" w:rsidRPr="00000000">
        <w:rPr>
          <w:rtl w:val="0"/>
        </w:rPr>
        <w:t xml:space="preserve">Remaining mindful within the caring professions becomes extremely difficult because highly pressured environments can quickly create feelings of overwhelm, frustration, emotional exhaustion, and mental overload. Within care work, these emotional demands exist alongside strict safeguarding responsibilities, health and safety procedures, professional boundaries, and legal regulations that must still be followed regardless of workplace pressure. Consequently, employees are often expected to remain calm, professional, and emotionally aware within highly charged situations involving vulnerability, crisis, conflict, illness, and even life-and-death circumstances.</w:t>
      </w:r>
    </w:p>
    <w:p w:rsidR="00000000" w:rsidDel="00000000" w:rsidP="00000000" w:rsidRDefault="00000000" w:rsidRPr="00000000" w14:paraId="00000046">
      <w:pPr>
        <w:spacing w:after="240" w:before="240" w:lineRule="auto"/>
        <w:rPr/>
      </w:pPr>
      <w:r w:rsidDel="00000000" w:rsidR="00000000" w:rsidRPr="00000000">
        <w:rPr>
          <w:rtl w:val="0"/>
        </w:rPr>
        <w:t xml:space="preserve">In Berne’s (1976) ego state theory, particularly the Adult ego state, within emotionally demanding workplaces, remaining within the Adult ego state is essential because reacting emotionally to stressful situations, poor teamwork, or emotionally reactive individuals can negatively affect communication and workplace relationships. Mindfulness helps increase awareness of emotional reactions before they influence behaviour. However, this also highlights an important limitation because emotional self-awareness does not remove stressful workplace conditions such as understaffing. When teams communicate poorly or workplace cultures become emotionally draining, employees may still experience frustration, emotional fatigue, and burnout despite attempting to remain mindful.</w:t>
      </w:r>
    </w:p>
    <w:p w:rsidR="00000000" w:rsidDel="00000000" w:rsidP="00000000" w:rsidRDefault="00000000" w:rsidRPr="00000000" w14:paraId="00000047">
      <w:pPr>
        <w:spacing w:after="240" w:before="240" w:lineRule="auto"/>
        <w:rPr/>
      </w:pPr>
      <w:r w:rsidDel="00000000" w:rsidR="00000000" w:rsidRPr="00000000">
        <w:rPr>
          <w:rtl w:val="0"/>
        </w:rPr>
        <w:t xml:space="preserve">According to Killingsworth et al (2010) a wandering mind is associated with lower wellbeing. Within emotionally demanding work environments, mental distraction can reduce emotional presence, and professional awareness.  Williams and Penman (2011) suggest mindfulness involves recognising distraction and consciously bringing attention back to the present moment without judgement. However, this is easier in theory than in practice. Whilst working within a care environment supporting a highly vulnerable elderly person, I experienced a situation that highlighted the importance of mindfulness within emotionally demanding workplaces. At the time, I was still relatively new within the role and had only recently completed manual handling training, meaning I already felt physically and emotionally vulnerable within the situation. During the interaction, another member of staff stood watching the television rather than helping, despite the clear pressure and responsibility involved in caring for the individual safely. When I eventually asked for support, the situation was turned back onto me rather than resolved collaboratively. This immediately increased feelings of stress, frustration, pressure, and emotional overwhelm within an already vulnerable situation. As someone new to the role I felt it needed to be a learning organisation. There were no clear guidelines and learning from your fellow workers is how the learning takes place. If the worker is not forthcoming with knowledge the learning stops.</w:t>
      </w:r>
    </w:p>
    <w:p w:rsidR="00000000" w:rsidDel="00000000" w:rsidP="00000000" w:rsidRDefault="00000000" w:rsidRPr="00000000" w14:paraId="00000048">
      <w:pPr>
        <w:spacing w:after="240" w:before="240" w:lineRule="auto"/>
        <w:rPr/>
      </w:pPr>
      <w:r w:rsidDel="00000000" w:rsidR="00000000" w:rsidRPr="00000000">
        <w:rPr>
          <w:rtl w:val="0"/>
        </w:rPr>
        <w:t xml:space="preserve">In emotionally difficult situations within care work, there are moments where I need to consciously ground myself and step back internally in order to avoid reacting emotionally towards others. As a professionally trained massage therapist, I am highly aware of the importance of emotional awareness, communication, professionalism, and maintaining calm interactions within workplace environments. Consequently, if I react impulsively towards colleagues who may not have received the same level of emotional or therapeutic training, I feel it can lower my own professional standards and the way I present myself as a practitioner. Mindfulness therefore becomes important because it encourages me to remain emotionally aware, maintain professionalism, and respond in a way that reflects the values and standards I have developed through my therapeutic training and professional experience. Using Berne’s (1976) ego state theory and  remaining within the Adult ego state required emotional control, awareness, and professionalism despite the behaviour of others around me. By doing this I also protect the professional image I have worked hard to create.</w:t>
      </w:r>
    </w:p>
    <w:p w:rsidR="00000000" w:rsidDel="00000000" w:rsidP="00000000" w:rsidRDefault="00000000" w:rsidRPr="00000000" w14:paraId="00000049">
      <w:pPr>
        <w:spacing w:after="240" w:before="240" w:lineRule="auto"/>
        <w:rPr/>
      </w:pPr>
      <w:r w:rsidDel="00000000" w:rsidR="00000000" w:rsidRPr="00000000">
        <w:rPr>
          <w:rtl w:val="0"/>
        </w:rPr>
        <w:t xml:space="preserve">This experience also reflects the Disposition Diamond model Holzel et al (2011) because emotional pressure immediately affected thoughts, physical stress responses, emotions, and behaviour simultaneously. My body became tense, stress levels increased, emotions escalated, and communication became more difficult due to the lack of teamwork and support. The model therefore demonstrates how workplace stress can quickly influence emotional regulation within caring environments. Mindfulness became valuable because it created awareness of my emotional response before it negatively affected my behaviour or the vulnerable person within the situation.</w:t>
      </w:r>
    </w:p>
    <w:p w:rsidR="00000000" w:rsidDel="00000000" w:rsidP="00000000" w:rsidRDefault="00000000" w:rsidRPr="00000000" w14:paraId="0000004A">
      <w:pPr>
        <w:spacing w:after="240" w:before="240" w:lineRule="auto"/>
        <w:rPr/>
      </w:pPr>
      <w:r w:rsidDel="00000000" w:rsidR="00000000" w:rsidRPr="00000000">
        <w:rPr>
          <w:rtl w:val="0"/>
        </w:rPr>
        <w:t xml:space="preserve">According to Ihl et al. (2021),  mindfulness within organisations can become instrumentalised as a strategy focused on resilience and productivity rather than genuine employee wellbeing. This is particularly relevant within care professions because employees are often expected to remain emotionally calm, supportive, and resilient regardless of workplace stress or emotional exhaustion. I agree strongly with this as within residential elderly care, support workers are often expected to function almost like robots against the clock, especially when working short staffed and under constant pressure. In many ways, workers put themselves aside for twelve hours in order to care for everybody else, moving quickly from one task to another with little opportunity to emotionally process situations or fully ground themselves. Consequently, those short breaks during shifts become extremely important because they provide one of the only opportunities for employees to reset emotionally, breathe, reground themselves, and momentarily reconnect with themselves outside of the pressures of the role.</w:t>
      </w:r>
    </w:p>
    <w:p w:rsidR="00000000" w:rsidDel="00000000" w:rsidP="00000000" w:rsidRDefault="00000000" w:rsidRPr="00000000" w14:paraId="0000004B">
      <w:pPr>
        <w:spacing w:after="240" w:before="240" w:lineRule="auto"/>
        <w:rPr/>
      </w:pPr>
      <w:r w:rsidDel="00000000" w:rsidR="00000000" w:rsidRPr="00000000">
        <w:rPr>
          <w:rtl w:val="0"/>
        </w:rPr>
        <w:t xml:space="preserve">The irony within my own experience is that, as a massage therapist, I spend much of my time supporting the wellbeing and mindfulness of other people from a wide range of professions. Clients often attend treatments because they are stressed, emotionally exhausted, overwhelmed, or in need of time away from workplace pressure in order to improve their own wellbeing. During treatments, I encourage calmness, relaxation, emotional balance, and mindfulness while clients take time out for themselves physically and emotionally. However, at the same time, I have found myself personally needing those same forms of wellbeing and emotional recovery because of the emotional strain experienced within care work.</w:t>
      </w:r>
    </w:p>
    <w:p w:rsidR="00000000" w:rsidDel="00000000" w:rsidP="00000000" w:rsidRDefault="00000000" w:rsidRPr="00000000" w14:paraId="0000004C">
      <w:pPr>
        <w:spacing w:after="240" w:before="240" w:lineRule="auto"/>
        <w:rPr/>
      </w:pPr>
      <w:r w:rsidDel="00000000" w:rsidR="00000000" w:rsidRPr="00000000">
        <w:rPr>
          <w:rtl w:val="0"/>
        </w:rPr>
        <w:t xml:space="preserve">Interestingly, I never experienced significant issues with my own wellbeing while working solely within massage therapy. In many ways, massage environments naturally encourage calmness, emotional awareness, positive communication, and emotional attentiveness. In contrast, my experiences within the care sector have involved much higher levels of emotional pressure, stress, poor communication, emotional labour, safeguarding responsibilities, and emotionally intense situations. This contrast has made me realise how strongly workplace environments themselves influence emotional wellbeing. Consequently,in my own experience mindfulness is not only shaped by individual emotional awareness, but also by workplace culture, communication, teamwork, emotional support, and the emotional demands placed upon employees within different professions.</w:t>
      </w:r>
    </w:p>
    <w:p w:rsidR="00000000" w:rsidDel="00000000" w:rsidP="00000000" w:rsidRDefault="00000000" w:rsidRPr="00000000" w14:paraId="0000004D">
      <w:pPr>
        <w:spacing w:after="240" w:before="240" w:lineRule="auto"/>
        <w:rPr/>
      </w:pPr>
      <w:r w:rsidDel="00000000" w:rsidR="00000000" w:rsidRPr="00000000">
        <w:rPr>
          <w:rtl w:val="0"/>
        </w:rPr>
        <w:t xml:space="preserve">Burnett (2013) argues that wellbeing is strongly affected by where attention is placed, which reflects why emotional recovery outside work is equally important. Within both massage and care work, continuously looking after other people requires emotional energy, patience, and attentiveness. Spending time with family, friends, resting, breathing, and emotionally resetting becomes necessary in order to avoid carrying stress, frustration, or emotional exhaustion into future interactions with clients or elderly and vulnerable people. However, there are times when simply trying to remain “mindful” is not enough. Emotional exhaustion can still build over time, especially within stressful workplace cultures or teams with poor communication, meaning deeper recovery and time away from emotional pressure is necessary. </w:t>
      </w:r>
    </w:p>
    <w:p w:rsidR="00000000" w:rsidDel="00000000" w:rsidP="00000000" w:rsidRDefault="00000000" w:rsidRPr="00000000" w14:paraId="0000004E">
      <w:pPr>
        <w:spacing w:after="240" w:before="240" w:lineRule="auto"/>
        <w:rPr/>
      </w:pPr>
      <w:r w:rsidDel="00000000" w:rsidR="00000000" w:rsidRPr="00000000">
        <w:rPr>
          <w:rtl w:val="0"/>
        </w:rPr>
        <w:t xml:space="preserve">working alongside another care assistant where there was very little communication, teamwork, or emotional support throughout the shift. I found the environment stressful and emotionally uncomfortable because there was no conversation, reassurance, or sense of working together as a team. During the break, another member of staff attempted to speak to this person, and they responded by saying, “Don’t speak to me, I’m on my break.” At the time, I interpreted this as rude, dismissive, and unprofessional because I believed caring roles should involve constant communication and emotional availability.</w:t>
      </w:r>
    </w:p>
    <w:p w:rsidR="00000000" w:rsidDel="00000000" w:rsidP="00000000" w:rsidRDefault="00000000" w:rsidRPr="00000000" w14:paraId="0000004F">
      <w:pPr>
        <w:spacing w:after="240" w:before="240" w:lineRule="auto"/>
        <w:rPr/>
      </w:pPr>
      <w:r w:rsidDel="00000000" w:rsidR="00000000" w:rsidRPr="00000000">
        <w:rPr>
          <w:rtl w:val="0"/>
        </w:rPr>
        <w:t xml:space="preserve">However, reflecting back on this experience after spending more time within care work, I now understand the situation differently. Working within emotionally demanding environments requires continuous emotional regulation, patience, attentiveness, and emotional labour, particularly when supporting vulnerable people or managing stressful situations. Upon reflection, I now recognise that the individual may not have been intentionally rude, but instead was attempting to emotionally decompress, protect their wellbeing, and create personal space away from workplace pressure. This reflects Burnett’s (2013) argument that wellbeing is strongly influenced by where attention is directed, as well as Williams and Penman’s (2011) suggestion that mindfulness involves recognising personal emotional limits and consciously resetting emotionally when overwhelmed.</w:t>
      </w:r>
    </w:p>
    <w:p w:rsidR="00000000" w:rsidDel="00000000" w:rsidP="00000000" w:rsidRDefault="00000000" w:rsidRPr="00000000" w14:paraId="00000050">
      <w:pPr>
        <w:spacing w:after="240" w:before="240" w:lineRule="auto"/>
        <w:rPr/>
      </w:pPr>
      <w:r w:rsidDel="00000000" w:rsidR="00000000" w:rsidRPr="00000000">
        <w:rPr>
          <w:rtl w:val="0"/>
        </w:rPr>
        <w:t xml:space="preserve">Within a massage therapy environment, interactions between therapists are often expected to remain calm, welcoming, emotionally aware, and professional at all times. In many ways, massage therapists are trained to remain emotionally available, pleasant, and attentive not only towards clients but also towards colleagues. However, this also raises an important contradiction because constantly being emotionally available can become emotionally draining in itself. Although positive communication and emotional awareness are important within therapeutic environments, there is also a risk that Therapists suppress emotional exhaustion or ignore their own emotional needs in order to maintain professional expectations.</w:t>
      </w:r>
    </w:p>
    <w:p w:rsidR="00000000" w:rsidDel="00000000" w:rsidP="00000000" w:rsidRDefault="00000000" w:rsidRPr="00000000" w14:paraId="00000051">
      <w:pPr>
        <w:spacing w:after="240" w:before="240" w:lineRule="auto"/>
        <w:rPr/>
      </w:pPr>
      <w:r w:rsidDel="00000000" w:rsidR="00000000" w:rsidRPr="00000000">
        <w:rPr>
          <w:rtl w:val="0"/>
        </w:rPr>
        <w:t xml:space="preserve">Within both care work and massage therapy, there is often an unspoken expectation that professionals should remain calm, emotionally controlled, and emotionally available regardless of personal stress or emotional exhaustion. Although mindfulness may support emotional regulation and professional communication, it can also encourage emotional masking, where genuine emotions are hidden in order to maintain professionalism. I sometimes find myself doing this within both care work and massage therapy environments, especially during stressful shifts or emotionally demanding situations where professionalism still needs to be maintained regardless of how I am feeling personally. While mindfulness helps me remain emotionally aware and present, there are still times where emotions become suppressed rather than fully processed in the moment. Consequently, mindfulness may improve emotional regulation and workplace performance, yet it does not completely remove the emotional strain associated with continuously caring for other people. Therefore, emotional wellbeing within caring professions depends not only on mindfulness and self-awareness, but also on supportive workplace cultures, healthy communication, emotional boundaries, and opportunities for genuine emotional recovery.</w:t>
      </w:r>
    </w:p>
    <w:p w:rsidR="00000000" w:rsidDel="00000000" w:rsidP="00000000" w:rsidRDefault="00000000" w:rsidRPr="00000000" w14:paraId="00000052">
      <w:pPr>
        <w:spacing w:after="240" w:before="240" w:lineRule="auto"/>
        <w:rPr/>
      </w:pPr>
      <w:r w:rsidDel="00000000" w:rsidR="00000000" w:rsidRPr="00000000">
        <w:rPr>
          <w:rtl w:val="0"/>
        </w:rPr>
      </w:r>
    </w:p>
    <w:p w:rsidR="00000000" w:rsidDel="00000000" w:rsidP="00000000" w:rsidRDefault="00000000" w:rsidRPr="00000000" w14:paraId="00000053">
      <w:pPr>
        <w:spacing w:after="240" w:before="240" w:lineRule="auto"/>
        <w:rPr/>
      </w:pPr>
      <w:r w:rsidDel="00000000" w:rsidR="00000000" w:rsidRPr="00000000">
        <w:rPr>
          <w:rtl w:val="0"/>
        </w:rPr>
      </w:r>
    </w:p>
    <w:p w:rsidR="00000000" w:rsidDel="00000000" w:rsidP="00000000" w:rsidRDefault="00000000" w:rsidRPr="00000000" w14:paraId="00000054">
      <w:pPr>
        <w:spacing w:after="240" w:before="240" w:lineRule="auto"/>
        <w:rPr/>
      </w:pPr>
      <w:r w:rsidDel="00000000" w:rsidR="00000000" w:rsidRPr="00000000">
        <w:rPr>
          <w:rtl w:val="0"/>
        </w:rPr>
      </w:r>
    </w:p>
    <w:p w:rsidR="00000000" w:rsidDel="00000000" w:rsidP="00000000" w:rsidRDefault="00000000" w:rsidRPr="00000000" w14:paraId="00000055">
      <w:pPr>
        <w:pStyle w:val="Heading2"/>
        <w:spacing w:after="240" w:before="240" w:lineRule="auto"/>
        <w:rPr/>
      </w:pPr>
      <w:bookmarkStart w:colFirst="0" w:colLast="0" w:name="_heading=h.72zja3g2msje" w:id="7"/>
      <w:bookmarkEnd w:id="7"/>
      <w:r w:rsidDel="00000000" w:rsidR="00000000" w:rsidRPr="00000000">
        <w:rPr>
          <w:rtl w:val="0"/>
        </w:rPr>
        <w:t xml:space="preserve">Conclusion</w:t>
      </w:r>
    </w:p>
    <w:p w:rsidR="00000000" w:rsidDel="00000000" w:rsidP="00000000" w:rsidRDefault="00000000" w:rsidRPr="00000000" w14:paraId="00000056">
      <w:pPr>
        <w:spacing w:after="240" w:before="240" w:lineRule="auto"/>
        <w:rPr/>
      </w:pPr>
      <w:r w:rsidDel="00000000" w:rsidR="00000000" w:rsidRPr="00000000">
        <w:rPr>
          <w:rtl w:val="0"/>
        </w:rPr>
        <w:t xml:space="preserve">In conclusion, from my experience mindfulness should not be viewed as a standalone solution to workplace stress or burnout. While it may strengthen individual coping strategies, its effectiveness is limited when organisational issues such as excessive workload, poor communication, or unsupportive workplace cultures remain unaddressed. Therefore, I believe mindfulness is most effective when combined with broader organisational and wellbeing initiatives that support both employee performance and psychological health.</w:t>
      </w:r>
    </w:p>
    <w:p w:rsidR="00000000" w:rsidDel="00000000" w:rsidP="00000000" w:rsidRDefault="00000000" w:rsidRPr="00000000" w14:paraId="00000057">
      <w:pPr>
        <w:spacing w:after="240" w:before="240" w:lineRule="auto"/>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pStyle w:val="Heading3"/>
        <w:keepNext w:val="0"/>
        <w:keepLines w:val="0"/>
        <w:rPr>
          <w:sz w:val="26"/>
          <w:szCs w:val="26"/>
        </w:rPr>
      </w:pPr>
      <w:bookmarkStart w:colFirst="0" w:colLast="0" w:name="_heading=h.tqya3vymtgyr" w:id="8"/>
      <w:bookmarkEnd w:id="8"/>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pStyle w:val="Heading1"/>
        <w:rPr/>
      </w:pPr>
      <w:bookmarkStart w:colFirst="0" w:colLast="0" w:name="_heading=h.fy2ezu88c73n" w:id="9"/>
      <w:bookmarkEnd w:id="9"/>
      <w:r w:rsidDel="00000000" w:rsidR="00000000" w:rsidRPr="00000000">
        <w:rPr>
          <w:rtl w:val="0"/>
        </w:rPr>
      </w:r>
    </w:p>
    <w:p w:rsidR="00000000" w:rsidDel="00000000" w:rsidP="00000000" w:rsidRDefault="00000000" w:rsidRPr="00000000" w14:paraId="0000005D">
      <w:pPr>
        <w:pStyle w:val="Heading1"/>
        <w:rPr/>
      </w:pPr>
      <w:bookmarkStart w:colFirst="0" w:colLast="0" w:name="_heading=h.hjtmrrmh1b73" w:id="10"/>
      <w:bookmarkEnd w:id="10"/>
      <w:r w:rsidDel="00000000" w:rsidR="00000000" w:rsidRPr="00000000">
        <w:rPr>
          <w:rtl w:val="0"/>
        </w:rPr>
      </w:r>
    </w:p>
    <w:p w:rsidR="00000000" w:rsidDel="00000000" w:rsidP="00000000" w:rsidRDefault="00000000" w:rsidRPr="00000000" w14:paraId="0000005E">
      <w:pPr>
        <w:pStyle w:val="Heading1"/>
        <w:rPr/>
      </w:pPr>
      <w:bookmarkStart w:colFirst="0" w:colLast="0" w:name="_heading=h.vfh296pynrsy" w:id="11"/>
      <w:bookmarkEnd w:id="11"/>
      <w:r w:rsidDel="00000000" w:rsidR="00000000" w:rsidRPr="00000000">
        <w:rPr>
          <w:rtl w:val="0"/>
        </w:rPr>
        <w:t xml:space="preserve">References</w:t>
      </w:r>
    </w:p>
    <w:p w:rsidR="00000000" w:rsidDel="00000000" w:rsidP="00000000" w:rsidRDefault="00000000" w:rsidRPr="00000000" w14:paraId="0000005F">
      <w:pPr>
        <w:spacing w:after="240" w:before="240" w:lineRule="auto"/>
        <w:rPr/>
      </w:pPr>
      <w:r w:rsidDel="00000000" w:rsidR="00000000" w:rsidRPr="00000000">
        <w:rPr>
          <w:rtl w:val="0"/>
        </w:rPr>
        <w:t xml:space="preserve">Berne, E. (1976) Games people play. Harmondsworth: Penguin.</w:t>
      </w:r>
      <w:r w:rsidDel="00000000" w:rsidR="00000000" w:rsidRPr="00000000">
        <w:rPr>
          <w:rtl w:val="0"/>
        </w:rPr>
      </w:r>
    </w:p>
    <w:p w:rsidR="00000000" w:rsidDel="00000000" w:rsidP="00000000" w:rsidRDefault="00000000" w:rsidRPr="00000000" w14:paraId="00000060">
      <w:pPr>
        <w:spacing w:after="240" w:before="240" w:lineRule="auto"/>
        <w:rPr/>
      </w:pPr>
      <w:r w:rsidDel="00000000" w:rsidR="00000000" w:rsidRPr="00000000">
        <w:rPr>
          <w:rtl w:val="0"/>
        </w:rPr>
        <w:t xml:space="preserve">Boyatzis, R.E. (2006) ‘Using tipping points of emotional intelligence and cognitive competencies to predict financial performance of leaders’, Psicothema, 18, pp. 124–131.</w:t>
      </w:r>
    </w:p>
    <w:p w:rsidR="00000000" w:rsidDel="00000000" w:rsidP="00000000" w:rsidRDefault="00000000" w:rsidRPr="00000000" w14:paraId="00000061">
      <w:pPr>
        <w:spacing w:after="240" w:before="240" w:lineRule="auto"/>
        <w:rPr/>
      </w:pPr>
      <w:r w:rsidDel="00000000" w:rsidR="00000000" w:rsidRPr="00000000">
        <w:rPr>
          <w:rtl w:val="0"/>
        </w:rPr>
        <w:t xml:space="preserve">Brody, N. (2004) ‘What cognitive intelligence is and what emotional intelligence is not’, Psychological Inquiry, 15(3), pp. 234–238.</w:t>
      </w:r>
    </w:p>
    <w:p w:rsidR="00000000" w:rsidDel="00000000" w:rsidP="00000000" w:rsidRDefault="00000000" w:rsidRPr="00000000" w14:paraId="00000062">
      <w:pPr>
        <w:spacing w:after="240" w:before="240" w:lineRule="auto"/>
        <w:rPr/>
      </w:pPr>
      <w:r w:rsidDel="00000000" w:rsidR="00000000" w:rsidRPr="00000000">
        <w:rPr>
          <w:rtl w:val="0"/>
        </w:rPr>
        <w:t xml:space="preserve">Burnett, R. (2013) Our mental health and well-being are profoundly affected by where and how we place our attention.</w:t>
      </w:r>
    </w:p>
    <w:p w:rsidR="00000000" w:rsidDel="00000000" w:rsidP="00000000" w:rsidRDefault="00000000" w:rsidRPr="00000000" w14:paraId="00000063">
      <w:pPr>
        <w:spacing w:after="240" w:before="240" w:lineRule="auto"/>
        <w:rPr/>
      </w:pPr>
      <w:r w:rsidDel="00000000" w:rsidR="00000000" w:rsidRPr="00000000">
        <w:rPr>
          <w:rtl w:val="0"/>
        </w:rPr>
        <w:t xml:space="preserve">Chaskalson, M. (2011) The mindful workplace: Developing resilient individuals and resonant organisations with MBSR. Oxford: Wiley-Blackwell.</w:t>
      </w:r>
    </w:p>
    <w:p w:rsidR="00000000" w:rsidDel="00000000" w:rsidP="00000000" w:rsidRDefault="00000000" w:rsidRPr="00000000" w14:paraId="00000064">
      <w:pPr>
        <w:spacing w:after="240" w:before="240" w:lineRule="auto"/>
        <w:rPr/>
      </w:pPr>
      <w:r w:rsidDel="00000000" w:rsidR="00000000" w:rsidRPr="00000000">
        <w:rPr>
          <w:rtl w:val="0"/>
        </w:rPr>
        <w:t xml:space="preserve">Choi, E. and Leroy, H. (2015) ‘Methods of mindfulness: How mindfulness is studied in the workplace’, in Reb, J. and Atkins, P.W.B. (eds.) Mindfulness in Organizations: Foundations, Research, and Applications. Cambridge: Cambridge University Press, pp. 67–99. Available at:  Cambridge University Press (Accessed: 19 May 2026).</w:t>
      </w:r>
    </w:p>
    <w:p w:rsidR="00000000" w:rsidDel="00000000" w:rsidP="00000000" w:rsidRDefault="00000000" w:rsidRPr="00000000" w14:paraId="00000065">
      <w:pPr>
        <w:spacing w:after="240" w:before="240" w:lineRule="auto"/>
        <w:rPr/>
      </w:pPr>
      <w:r w:rsidDel="00000000" w:rsidR="00000000" w:rsidRPr="00000000">
        <w:rPr>
          <w:rtl w:val="0"/>
        </w:rPr>
        <w:t xml:space="preserve">Covey, S.R. (1989) The 7 Habits of Highly Effective People. New York: Free Press.</w:t>
      </w:r>
    </w:p>
    <w:p w:rsidR="00000000" w:rsidDel="00000000" w:rsidP="00000000" w:rsidRDefault="00000000" w:rsidRPr="00000000" w14:paraId="00000066">
      <w:pPr>
        <w:spacing w:after="240" w:before="240" w:lineRule="auto"/>
        <w:rPr/>
      </w:pPr>
      <w:r w:rsidDel="00000000" w:rsidR="00000000" w:rsidRPr="00000000">
        <w:rPr>
          <w:rtl w:val="0"/>
        </w:rPr>
        <w:t xml:space="preserve">Davies, M., Stankov, L. and Roberts, R.D. (1998) ‘Emotional Intelligence: In Search of an Elusive Construct’, Journal of Personality and Social Psychology, 75(4), pp. 989–1015.</w:t>
      </w:r>
    </w:p>
    <w:p w:rsidR="00000000" w:rsidDel="00000000" w:rsidP="00000000" w:rsidRDefault="00000000" w:rsidRPr="00000000" w14:paraId="00000067">
      <w:pPr>
        <w:spacing w:after="240" w:before="240" w:lineRule="auto"/>
        <w:rPr/>
      </w:pPr>
      <w:r w:rsidDel="00000000" w:rsidR="00000000" w:rsidRPr="00000000">
        <w:rPr>
          <w:rtl w:val="0"/>
        </w:rPr>
        <w:t xml:space="preserve">Goleman, D. (1995) Emotional Intelligence: Why It Can Matter More Than IQ. New York: Bantam Books.</w:t>
      </w:r>
    </w:p>
    <w:p w:rsidR="00000000" w:rsidDel="00000000" w:rsidP="00000000" w:rsidRDefault="00000000" w:rsidRPr="00000000" w14:paraId="00000068">
      <w:pPr>
        <w:spacing w:after="240" w:before="240" w:lineRule="auto"/>
        <w:rPr/>
      </w:pPr>
      <w:r w:rsidDel="00000000" w:rsidR="00000000" w:rsidRPr="00000000">
        <w:rPr>
          <w:rtl w:val="0"/>
        </w:rPr>
        <w:t xml:space="preserve">Goleman, D. (1996) Emotional Intelligence: Why It Can Matter More Than IQ. London: Bloomsbury.</w:t>
      </w:r>
    </w:p>
    <w:p w:rsidR="00000000" w:rsidDel="00000000" w:rsidP="00000000" w:rsidRDefault="00000000" w:rsidRPr="00000000" w14:paraId="00000069">
      <w:pPr>
        <w:spacing w:after="240" w:before="240" w:lineRule="auto"/>
        <w:rPr/>
      </w:pPr>
      <w:r w:rsidDel="00000000" w:rsidR="00000000" w:rsidRPr="00000000">
        <w:rPr>
          <w:rtl w:val="0"/>
        </w:rPr>
        <w:t xml:space="preserve">Goleman, D. (1998) Working with Emotional Intelligence. London: Bloomsbury.</w:t>
      </w:r>
    </w:p>
    <w:p w:rsidR="00000000" w:rsidDel="00000000" w:rsidP="00000000" w:rsidRDefault="00000000" w:rsidRPr="00000000" w14:paraId="0000006A">
      <w:pPr>
        <w:spacing w:after="240" w:before="240" w:lineRule="auto"/>
        <w:rPr/>
      </w:pPr>
      <w:r w:rsidDel="00000000" w:rsidR="00000000" w:rsidRPr="00000000">
        <w:rPr>
          <w:rtl w:val="0"/>
        </w:rPr>
        <w:t xml:space="preserve">Goleman, D. (2003) Destructive Emotions: How Can We Overcome Them? London: Bloomsbury.</w:t>
      </w:r>
    </w:p>
    <w:p w:rsidR="00000000" w:rsidDel="00000000" w:rsidP="00000000" w:rsidRDefault="00000000" w:rsidRPr="00000000" w14:paraId="0000006B">
      <w:pPr>
        <w:spacing w:after="240" w:before="240" w:lineRule="auto"/>
        <w:rPr/>
      </w:pPr>
      <w:r w:rsidDel="00000000" w:rsidR="00000000" w:rsidRPr="00000000">
        <w:rPr>
          <w:rtl w:val="0"/>
        </w:rPr>
        <w:t xml:space="preserve">Holzel, B.K., Carmody, J., Vangel, M., Congleton, C., Yerramsetti, S.M., Gard, T. and Lazar, S.W. (2011) ‘Mindfulness practice leads to increases in regional brain gray matter density’, Psychiatry Research: Neuroimaging, 191(1), pp. 36–43.</w:t>
      </w:r>
    </w:p>
    <w:p w:rsidR="00000000" w:rsidDel="00000000" w:rsidP="00000000" w:rsidRDefault="00000000" w:rsidRPr="00000000" w14:paraId="0000006C">
      <w:pPr>
        <w:spacing w:after="240" w:before="240" w:lineRule="auto"/>
        <w:rPr/>
      </w:pPr>
      <w:r w:rsidDel="00000000" w:rsidR="00000000" w:rsidRPr="00000000">
        <w:rPr>
          <w:rtl w:val="0"/>
        </w:rPr>
        <w:t xml:space="preserve">Ihl, C., Strunk, J., Fietze, S. and Bhattacharya, S. (2021) ‘Mindfulness in organisations: A multi-level review and research agenda’, Organization, 30(2), pp. 367–398. Available at:  SAGE Journals (Accessed: 19 May 2026).</w:t>
      </w:r>
    </w:p>
    <w:p w:rsidR="00000000" w:rsidDel="00000000" w:rsidP="00000000" w:rsidRDefault="00000000" w:rsidRPr="00000000" w14:paraId="0000006D">
      <w:pPr>
        <w:spacing w:after="240" w:before="240" w:lineRule="auto"/>
        <w:rPr/>
      </w:pPr>
      <w:r w:rsidDel="00000000" w:rsidR="00000000" w:rsidRPr="00000000">
        <w:rPr>
          <w:rtl w:val="0"/>
        </w:rPr>
        <w:t xml:space="preserve">Kabat-Zinn, J. (2004) Wherever you go, there you are. London: Piatkus.</w:t>
      </w:r>
    </w:p>
    <w:p w:rsidR="00000000" w:rsidDel="00000000" w:rsidP="00000000" w:rsidRDefault="00000000" w:rsidRPr="00000000" w14:paraId="0000006E">
      <w:pPr>
        <w:spacing w:after="240" w:before="240" w:lineRule="auto"/>
        <w:rPr/>
      </w:pPr>
      <w:r w:rsidDel="00000000" w:rsidR="00000000" w:rsidRPr="00000000">
        <w:rPr>
          <w:rtl w:val="0"/>
        </w:rPr>
        <w:t xml:space="preserve">Killingsworth, M.A. and Gilbert, D.T. (2010) ‘A wandering mind is an unhappy mind’, Science, 330(6006), p. 932. Available at:  DOI Article</w:t>
      </w:r>
    </w:p>
    <w:p w:rsidR="00000000" w:rsidDel="00000000" w:rsidP="00000000" w:rsidRDefault="00000000" w:rsidRPr="00000000" w14:paraId="0000006F">
      <w:pPr>
        <w:spacing w:after="240" w:before="240" w:lineRule="auto"/>
        <w:rPr/>
      </w:pPr>
      <w:r w:rsidDel="00000000" w:rsidR="00000000" w:rsidRPr="00000000">
        <w:rPr>
          <w:rtl w:val="0"/>
        </w:rPr>
        <w:t xml:space="preserve">Landy, F.J. (2005) ‘Some historical and scientific issues related to research on emotional intelligence’, Journal of Organizational Behavior, 26(4), pp. 411–424.</w:t>
      </w:r>
    </w:p>
    <w:p w:rsidR="00000000" w:rsidDel="00000000" w:rsidP="00000000" w:rsidRDefault="00000000" w:rsidRPr="00000000" w14:paraId="00000070">
      <w:pPr>
        <w:spacing w:after="240" w:before="240" w:lineRule="auto"/>
        <w:rPr/>
      </w:pPr>
      <w:r w:rsidDel="00000000" w:rsidR="00000000" w:rsidRPr="00000000">
        <w:rPr>
          <w:rtl w:val="0"/>
        </w:rPr>
        <w:t xml:space="preserve">Locke, E.A. (2005) ‘Why emotional intelligence is an invalid concept’, Journal of Organizational Behavior, 26(4), pp. 425–431.</w:t>
      </w:r>
    </w:p>
    <w:p w:rsidR="00000000" w:rsidDel="00000000" w:rsidP="00000000" w:rsidRDefault="00000000" w:rsidRPr="00000000" w14:paraId="00000071">
      <w:pPr>
        <w:spacing w:after="240" w:before="240" w:lineRule="auto"/>
        <w:rPr/>
      </w:pPr>
      <w:r w:rsidDel="00000000" w:rsidR="00000000" w:rsidRPr="00000000">
        <w:rPr>
          <w:rtl w:val="0"/>
        </w:rPr>
        <w:t xml:space="preserve">Matthews, G., Zeidner, M. and Roberts, R.D. (2002) Emotional Intelligence: Science and Myth. Cambridge, MA: MIT Press.</w:t>
      </w:r>
    </w:p>
    <w:p w:rsidR="00000000" w:rsidDel="00000000" w:rsidP="00000000" w:rsidRDefault="00000000" w:rsidRPr="00000000" w14:paraId="00000072">
      <w:pPr>
        <w:spacing w:after="240" w:before="240" w:lineRule="auto"/>
        <w:rPr/>
      </w:pPr>
      <w:r w:rsidDel="00000000" w:rsidR="00000000" w:rsidRPr="00000000">
        <w:rPr>
          <w:rtl w:val="0"/>
        </w:rPr>
        <w:t xml:space="preserve">Mayer, J.D. and Salovey, P. (1997) ‘What is emotional intelligence?’, in Salovey, P. and Sluyter, D. (eds.) Emotional Development and Emotional Intelligence: Educational Implications. New York: Basic Books, pp. 3–31.</w:t>
      </w:r>
    </w:p>
    <w:p w:rsidR="00000000" w:rsidDel="00000000" w:rsidP="00000000" w:rsidRDefault="00000000" w:rsidRPr="00000000" w14:paraId="00000073">
      <w:pPr>
        <w:spacing w:after="240" w:before="240" w:lineRule="auto"/>
        <w:rPr/>
      </w:pPr>
      <w:r w:rsidDel="00000000" w:rsidR="00000000" w:rsidRPr="00000000">
        <w:rPr>
          <w:rtl w:val="0"/>
        </w:rPr>
        <w:t xml:space="preserve">Mayer, J.D., Salovey, P. and Caruso, D.R. (2004) ‘Emotional intelligence: Theory, findings, and implications’, Psychological Inquiry, 15(3), pp. 197–215.</w:t>
      </w:r>
    </w:p>
    <w:p w:rsidR="00000000" w:rsidDel="00000000" w:rsidP="00000000" w:rsidRDefault="00000000" w:rsidRPr="00000000" w14:paraId="00000074">
      <w:pPr>
        <w:spacing w:after="240" w:before="240" w:lineRule="auto"/>
        <w:rPr/>
      </w:pPr>
      <w:r w:rsidDel="00000000" w:rsidR="00000000" w:rsidRPr="00000000">
        <w:rPr>
          <w:rtl w:val="0"/>
        </w:rPr>
        <w:t xml:space="preserve">McCrae, R.R. and Costa, P.T. (1997) ‘Personality trait structure as a human universal’, American Psychologist, 52(5), pp. 509–516.</w:t>
      </w:r>
    </w:p>
    <w:p w:rsidR="00000000" w:rsidDel="00000000" w:rsidP="00000000" w:rsidRDefault="00000000" w:rsidRPr="00000000" w14:paraId="00000075">
      <w:pPr>
        <w:spacing w:after="240" w:before="240" w:lineRule="auto"/>
        <w:rPr/>
      </w:pPr>
      <w:r w:rsidDel="00000000" w:rsidR="00000000" w:rsidRPr="00000000">
        <w:rPr>
          <w:rtl w:val="0"/>
        </w:rPr>
        <w:t xml:space="preserve">Petrides, K.V. and Furnham, A. (2001) ‘Trait emotional intelligence: Psychometric investigation with reference to established trait taxonomies’, European Journal of Personality, 15(6), pp. 425–448.</w:t>
      </w:r>
    </w:p>
    <w:p w:rsidR="00000000" w:rsidDel="00000000" w:rsidP="00000000" w:rsidRDefault="00000000" w:rsidRPr="00000000" w14:paraId="00000076">
      <w:pPr>
        <w:spacing w:after="240" w:before="240" w:lineRule="auto"/>
        <w:rPr/>
      </w:pPr>
      <w:r w:rsidDel="00000000" w:rsidR="00000000" w:rsidRPr="00000000">
        <w:rPr>
          <w:rtl w:val="0"/>
        </w:rPr>
        <w:t xml:space="preserve">Roberts, R.D., Zeidner, M. and Matthews, G. (2001) ‘Does emotional intelligence meet traditional standards for an intelligence? Some new data and conclusions’, Emotion, 1(3), pp. 196–231.</w:t>
      </w:r>
    </w:p>
    <w:p w:rsidR="00000000" w:rsidDel="00000000" w:rsidP="00000000" w:rsidRDefault="00000000" w:rsidRPr="00000000" w14:paraId="00000077">
      <w:pPr>
        <w:spacing w:after="240" w:before="240" w:lineRule="auto"/>
        <w:rPr/>
      </w:pPr>
      <w:r w:rsidDel="00000000" w:rsidR="00000000" w:rsidRPr="00000000">
        <w:rPr>
          <w:rtl w:val="0"/>
        </w:rPr>
        <w:t xml:space="preserve">Salovey, P. and Mayer, J.D. (1990) ‘Emotional Intelligence’, Imagination, Cognition and Personality, 9(3), pp. 185–211.</w:t>
      </w:r>
    </w:p>
    <w:p w:rsidR="00000000" w:rsidDel="00000000" w:rsidP="00000000" w:rsidRDefault="00000000" w:rsidRPr="00000000" w14:paraId="00000078">
      <w:pPr>
        <w:spacing w:after="240" w:before="240" w:lineRule="auto"/>
        <w:rPr/>
      </w:pPr>
      <w:r w:rsidDel="00000000" w:rsidR="00000000" w:rsidRPr="00000000">
        <w:rPr>
          <w:rtl w:val="0"/>
        </w:rPr>
        <w:t xml:space="preserve">Sentin, A. et al. (2025) ‘Does mindfulness matter on employee outcomes? Exploring the mediating role of perceived stress’. Available at:  PMC Article</w:t>
      </w:r>
    </w:p>
    <w:p w:rsidR="00000000" w:rsidDel="00000000" w:rsidP="00000000" w:rsidRDefault="00000000" w:rsidRPr="00000000" w14:paraId="00000079">
      <w:pPr>
        <w:spacing w:after="240" w:before="240" w:lineRule="auto"/>
        <w:rPr/>
      </w:pPr>
      <w:r w:rsidDel="00000000" w:rsidR="00000000" w:rsidRPr="00000000">
        <w:rPr>
          <w:rtl w:val="0"/>
        </w:rPr>
        <w:t xml:space="preserve">Williams, M. and Penman, D. (2011) Mindfulness: A practical guide to finding peace in a frantic world. London: Piatkus.</w:t>
      </w:r>
    </w:p>
    <w:p w:rsidR="00000000" w:rsidDel="00000000" w:rsidP="00000000" w:rsidRDefault="00000000" w:rsidRPr="00000000" w14:paraId="0000007A">
      <w:pPr>
        <w:spacing w:after="240" w:before="240" w:lineRule="auto"/>
        <w:rPr/>
      </w:pPr>
      <w:r w:rsidDel="00000000" w:rsidR="00000000" w:rsidRPr="00000000">
        <w:rPr>
          <w:rtl w:val="0"/>
        </w:rPr>
        <w:t xml:space="preserve">Zeidner, M., Matthews, G. and Roberts, R.D. (2004) ‘Emotional Intelligence in the Workplace: A Critical Review’, Applied Psychology, 53(3), pp. 371–399.</w:t>
      </w:r>
    </w:p>
    <w:p w:rsidR="00000000" w:rsidDel="00000000" w:rsidP="00000000" w:rsidRDefault="00000000" w:rsidRPr="00000000" w14:paraId="0000007B">
      <w:pPr>
        <w:spacing w:after="240" w:before="240" w:lineRule="auto"/>
        <w:rPr/>
      </w:pPr>
      <w:r w:rsidDel="00000000" w:rsidR="00000000" w:rsidRPr="00000000">
        <w:rPr>
          <w:rtl w:val="0"/>
        </w:rPr>
        <w:t xml:space="preserve">Zeidner, M., Matthews, G. and Roberts, R.D. (2009) What We Know About Emotional Intelligence. Cambridge, MA: MIT Press.</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spacing w:after="240" w:before="240" w:lineRule="auto"/>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rPr/>
      </w:pPr>
      <w:r w:rsidDel="00000000" w:rsidR="00000000" w:rsidRPr="00000000">
        <w:rPr>
          <w:rtl w:val="0"/>
        </w:rPr>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pPr>
      <w:r w:rsidDel="00000000" w:rsidR="00000000" w:rsidRPr="00000000">
        <w:rPr>
          <w:rtl w:val="0"/>
        </w:rPr>
      </w:r>
    </w:p>
    <w:p w:rsidR="00000000" w:rsidDel="00000000" w:rsidP="00000000" w:rsidRDefault="00000000" w:rsidRPr="00000000" w14:paraId="0000010F">
      <w:pPr>
        <w:rPr/>
      </w:pPr>
      <w:r w:rsidDel="00000000" w:rsidR="00000000" w:rsidRPr="00000000">
        <w:rPr>
          <w:rtl w:val="0"/>
        </w:rPr>
      </w:r>
    </w:p>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rPr/>
      </w:pPr>
      <w:r w:rsidDel="00000000" w:rsidR="00000000" w:rsidRPr="00000000">
        <w:rPr>
          <w:rtl w:val="0"/>
        </w:rPr>
      </w:r>
    </w:p>
    <w:p w:rsidR="00000000" w:rsidDel="00000000" w:rsidP="00000000" w:rsidRDefault="00000000" w:rsidRPr="00000000" w14:paraId="00000123">
      <w:pPr>
        <w:rPr/>
      </w:pPr>
      <w:r w:rsidDel="00000000" w:rsidR="00000000" w:rsidRPr="00000000">
        <w:rPr>
          <w:rtl w:val="0"/>
        </w:rPr>
      </w:r>
    </w:p>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rPr/>
      </w:pPr>
      <w:r w:rsidDel="00000000" w:rsidR="00000000" w:rsidRPr="00000000">
        <w:rPr>
          <w:rtl w:val="0"/>
        </w:rPr>
      </w:r>
    </w:p>
    <w:p w:rsidR="00000000" w:rsidDel="00000000" w:rsidP="00000000" w:rsidRDefault="00000000" w:rsidRPr="00000000" w14:paraId="00000126">
      <w:pPr>
        <w:rPr/>
      </w:pPr>
      <w:r w:rsidDel="00000000" w:rsidR="00000000" w:rsidRPr="00000000">
        <w:rPr>
          <w:rtl w:val="0"/>
        </w:rPr>
      </w:r>
    </w:p>
    <w:p w:rsidR="00000000" w:rsidDel="00000000" w:rsidP="00000000" w:rsidRDefault="00000000" w:rsidRPr="00000000" w14:paraId="00000127">
      <w:pPr>
        <w:rPr/>
      </w:pPr>
      <w:r w:rsidDel="00000000" w:rsidR="00000000" w:rsidRPr="00000000">
        <w:rPr>
          <w:rtl w:val="0"/>
        </w:rPr>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pPr>
      <w:r w:rsidDel="00000000" w:rsidR="00000000" w:rsidRPr="00000000">
        <w:rPr>
          <w:rtl w:val="0"/>
        </w:rPr>
      </w:r>
    </w:p>
    <w:p w:rsidR="00000000" w:rsidDel="00000000" w:rsidP="00000000" w:rsidRDefault="00000000" w:rsidRPr="00000000" w14:paraId="0000012B">
      <w:pPr>
        <w:rPr/>
      </w:pPr>
      <w:r w:rsidDel="00000000" w:rsidR="00000000" w:rsidRPr="00000000">
        <w:rPr>
          <w:rtl w:val="0"/>
        </w:rPr>
      </w:r>
    </w:p>
    <w:p w:rsidR="00000000" w:rsidDel="00000000" w:rsidP="00000000" w:rsidRDefault="00000000" w:rsidRPr="00000000" w14:paraId="0000012C">
      <w:pPr>
        <w:rPr/>
      </w:pPr>
      <w:r w:rsidDel="00000000" w:rsidR="00000000" w:rsidRPr="00000000">
        <w:rPr>
          <w:rtl w:val="0"/>
        </w:rPr>
      </w:r>
    </w:p>
    <w:sectPr>
      <w:headerReference r:id="rId8"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ahoma">
    <w:embedRegular w:fontKey="{00000000-0000-0000-0000-000000000000}" r:id="rId1" w:subsetted="0"/>
    <w:embedBold w:fontKey="{00000000-0000-0000-0000-000000000000}" r:id="rId2"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2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120" w:line="360" w:lineRule="auto"/>
    </w:pPr>
    <w:rPr>
      <w:color w:val="2e75b5"/>
      <w:sz w:val="26"/>
      <w:szCs w:val="26"/>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bCs w:val="1"/>
      <w:sz w:val="28"/>
      <w:szCs w:val="28"/>
    </w:rPr>
  </w:style>
  <w:style w:type="paragraph" w:styleId="Heading4">
    <w:name w:val="heading 4"/>
    <w:basedOn w:val="Normal"/>
    <w:next w:val="Normal"/>
    <w:pPr>
      <w:keepNext w:val="1"/>
      <w:keepLines w:val="1"/>
      <w:spacing w:after="40" w:before="240" w:lineRule="auto"/>
    </w:pPr>
    <w:rPr>
      <w:b w:val="1"/>
      <w:bCs w:val="1"/>
      <w:sz w:val="24"/>
      <w:szCs w:val="24"/>
    </w:rPr>
  </w:style>
  <w:style w:type="paragraph" w:styleId="Heading5">
    <w:name w:val="heading 5"/>
    <w:basedOn w:val="Normal"/>
    <w:next w:val="Normal"/>
    <w:pPr>
      <w:keepNext w:val="1"/>
      <w:keepLines w:val="1"/>
      <w:spacing w:after="40" w:before="220" w:lineRule="auto"/>
    </w:pPr>
    <w:rPr>
      <w:b w:val="1"/>
      <w:bCs w:val="1"/>
    </w:rPr>
  </w:style>
  <w:style w:type="paragraph" w:styleId="Heading6">
    <w:name w:val="heading 6"/>
    <w:basedOn w:val="Normal"/>
    <w:next w:val="Normal"/>
    <w:pPr>
      <w:keepNext w:val="1"/>
      <w:keepLines w:val="1"/>
      <w:spacing w:after="40" w:before="20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blPr>
  </w:style>
  <w:style w:type="table" w:styleId="Table3">
    <w:basedOn w:val="TableNormal"/>
    <w:tblPr>
      <w:tblStyleRowBandSize w:val="1"/>
      <w:tblStyleColBandSize w:val="1"/>
      <w:tblCellMar/>
    </w:tblPr>
  </w:style>
  <w:style w:type="table" w:styleId="Table4">
    <w:basedOn w:val="TableNormal"/>
    <w:tblPr>
      <w:tblStyleRowBandSize w:val="1"/>
      <w:tblStyleColBandSize w:val="1"/>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Jvejeg7MBf+KSxYd1HyAaO+oVNA==">CgMxLjAyDmgucGpxOWFjaGQyd3FnMgxoLnN2anduNmhucG8yDmguajF3MTJ5NjU3cDkxMg5oLjJrMnd3b25wdTAwMTINaC54dXJiMnV1MGl5NjIOaC5jcDY4ZHp2em01aDIyDmguaTExZnBuNDZlejQxMg5oLjcyemphM2cybXNqZTIOaC50cXlhM3Z5bXRneXIyDmguZnkyZXp1ODhjNzNuMg5oLmhqdG1ycm1oMWI3MzIOaC52ZmgyOTZweW5yc3k4AHIhMWVHcUhHN2V5a1kxUUxvdFZWQ2FOQUxmdkZpU2xBRF9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