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rPr>
          <w:sz w:val="24"/>
        </w:rPr>
      </w:pPr>
      <w:r>
        <w:rPr>
          <w:sz w:val="24"/>
          <w:u w:val="single"/>
        </w:rPr>
        <w:t>To what extent is labour under capitalism always alienated?</w:t>
      </w:r>
    </w:p>
    <w:p>
      <w:pPr>
        <w:spacing w:line="360" w:lineRule="auto"/>
        <w:rPr>
          <w:sz w:val="24"/>
        </w:rPr>
      </w:pPr>
    </w:p>
    <w:p>
      <w:pPr>
        <w:spacing w:line="360" w:lineRule="auto"/>
        <w:rPr>
          <w:sz w:val="24"/>
        </w:rPr>
      </w:pPr>
      <w:r>
        <w:rPr>
          <w:sz w:val="24"/>
        </w:rPr>
        <w:t>For Karl Marx, one of the greatest harms done to society by capitalist systems of production, was that it brought about profound feelings of alienation in working people. Working for the profits of others left them with a sense of separation from the goods they were producing, and a lack of control over their own lives. Despite social and political changes which may have taken place since Marx first put forward his theories, and despite increasing globalisation, it could be argued that alienation is still a feature of the lives of many, and this can be demonstrated with the use of ethnographic examples.</w:t>
      </w:r>
    </w:p>
    <w:p>
      <w:pPr>
        <w:spacing w:line="360" w:lineRule="auto"/>
        <w:rPr>
          <w:sz w:val="24"/>
        </w:rPr>
      </w:pPr>
    </w:p>
    <w:p>
      <w:pPr>
        <w:spacing w:line="360" w:lineRule="auto"/>
        <w:rPr>
          <w:sz w:val="24"/>
        </w:rPr>
      </w:pPr>
      <w:r>
        <w:rPr>
          <w:sz w:val="24"/>
        </w:rPr>
        <w:t>The general concept of alienation, an individual’s sense of separation from the rest of humanity, was recognised before Marx’s time. Hegel (2007) believed that a sense of alienation existed within the human mind, or spirit, as part of an ongoing dialectical process of societal change and progress. This spiritual/psychological view of alienation survived into the later philosophical works of the existentialists, particularly Sartre (1956), who saw alienation as a constant feature of the human condition. For Sartre, alienation resulted from a kind of self-objectification, brought about by a “recognition that part of one’s existence is beyond subjective experience” (Kalekin-Fishman and Langman, 2015).</w:t>
      </w:r>
    </w:p>
    <w:p>
      <w:pPr>
        <w:spacing w:line="360" w:lineRule="auto"/>
        <w:rPr>
          <w:sz w:val="24"/>
        </w:rPr>
      </w:pPr>
    </w:p>
    <w:p>
      <w:pPr>
        <w:spacing w:line="360" w:lineRule="auto"/>
        <w:rPr>
          <w:sz w:val="24"/>
        </w:rPr>
      </w:pPr>
      <w:r>
        <w:rPr>
          <w:sz w:val="24"/>
        </w:rPr>
        <w:t>Marx, while recognising Hegel’s concept of alienation as humans’ separation from their true selves, rather than seeing it as a spiritual matter, took a more materialist approach. He believed that, in an increasingly capitalist society, ordinary working-class people, known as the proletariat, had become alienated as a result of being coerced into working for the benefit of the bourgeoisie, who valued them only for the labour they provided.</w:t>
      </w:r>
    </w:p>
    <w:p>
      <w:pPr>
        <w:spacing w:line="360" w:lineRule="auto"/>
        <w:rPr>
          <w:sz w:val="24"/>
        </w:rPr>
      </w:pPr>
    </w:p>
    <w:p>
      <w:pPr>
        <w:spacing w:line="360" w:lineRule="auto"/>
        <w:rPr>
          <w:sz w:val="24"/>
        </w:rPr>
      </w:pPr>
      <w:r>
        <w:rPr>
          <w:sz w:val="24"/>
        </w:rPr>
        <w:t xml:space="preserve">In his </w:t>
      </w:r>
      <w:r>
        <w:rPr>
          <w:sz w:val="24"/>
          <w:i/>
        </w:rPr>
        <w:t>Economic and Philosophic Manuscripts of 1844</w:t>
      </w:r>
      <w:r>
        <w:rPr>
          <w:sz w:val="24"/>
        </w:rPr>
        <w:t xml:space="preserve"> (2007), Marx put forward the idea that in a capitalis system, such as had developed from the industrial revolution, working people had become estranged from the purpose and product of their labour, making them unable to fulfil their potential as productive individuals. He identified four ways in which this alienation manifested. </w:t>
      </w:r>
      <w:r>
        <w:rPr>
          <w:sz w:val="24"/>
          <w:i/>
        </w:rPr>
        <w:t>Alienation from the actual product of their labour</w:t>
      </w:r>
      <w:r>
        <w:rPr>
          <w:sz w:val="24"/>
        </w:rPr>
        <w:t xml:space="preserve">: the actual specifications of what was produced was determined by the bourgeois  factory owner, and completely out of the control of the worker. </w:t>
      </w:r>
      <w:r>
        <w:rPr>
          <w:sz w:val="24"/>
          <w:i/>
        </w:rPr>
        <w:t>Alienation from the act of production</w:t>
      </w:r>
      <w:r>
        <w:rPr>
          <w:sz w:val="24"/>
        </w:rPr>
        <w:t xml:space="preserve">: since the work itself is repetitive and mechanical, with regimented working hours, it gives no sense of satisfaction, so is undertaken merely as a means of survival, to provide food and shelter for themselves and their families, not out of choice. </w:t>
      </w:r>
      <w:r>
        <w:rPr>
          <w:sz w:val="24"/>
          <w:i/>
        </w:rPr>
        <w:t>Alienation from species-essence</w:t>
      </w:r>
      <w:r>
        <w:rPr>
          <w:sz w:val="24"/>
        </w:rPr>
        <w:t xml:space="preserve">: a loss of personal identity and compromising of innate potential, due to a need to sell their labour as a commodity. </w:t>
      </w:r>
      <w:r>
        <w:rPr>
          <w:sz w:val="24"/>
          <w:i/>
        </w:rPr>
        <w:t>Alienation from other workers</w:t>
      </w:r>
      <w:r>
        <w:rPr>
          <w:sz w:val="24"/>
        </w:rPr>
        <w:t xml:space="preserve">: The need to compete in a ‘labour market’ leads to the commodification of workers. According to Marx, all these forms of alienation were the result of workers’ lack of control over </w:t>
      </w:r>
      <w:r>
        <w:rPr>
          <w:sz w:val="24"/>
          <w:i/>
        </w:rPr>
        <w:t>means of production</w:t>
      </w:r>
      <w:r>
        <w:rPr>
          <w:sz w:val="24"/>
        </w:rPr>
        <w:t>. Factory buildings, machinery, raw materials were all owned and controlled by private individuals, for their own profit – the workers having no control over what was made and no connection with the commodities they produced. This was in contrast to earlier times, when people produced goods of their own choosing, to be used, sold or traded by themselves.</w:t>
      </w:r>
    </w:p>
    <w:p>
      <w:pPr>
        <w:spacing w:line="360" w:lineRule="auto"/>
        <w:rPr>
          <w:sz w:val="24"/>
        </w:rPr>
      </w:pPr>
    </w:p>
    <w:p>
      <w:pPr>
        <w:spacing w:line="360" w:lineRule="auto"/>
        <w:rPr>
          <w:sz w:val="24"/>
        </w:rPr>
      </w:pPr>
      <w:r>
        <w:rPr>
          <w:sz w:val="24"/>
        </w:rPr>
        <w:t>In the 21</w:t>
      </w:r>
      <w:r>
        <w:rPr>
          <w:sz w:val="24"/>
          <w:vertAlign w:val="superscript"/>
        </w:rPr>
        <w:t>st</w:t>
      </w:r>
      <w:r>
        <w:rPr>
          <w:sz w:val="24"/>
        </w:rPr>
        <w:t xml:space="preserve"> century, changes in global economic structures have led to far fewer people in more affluent parts of the world – particularly Europe and North America – working at physically making things in industrial settings. More people work in so-called service industries, providing services for other individual or businesses. Since these forms of work, from financial and retail services to healthcare and tourism, do not usually involve production of physical commodities, and afford more opportunity for contact and communication with customers and other people, it may be expected that feelings of alienation would be a less common feature of working life. Yet, where manufacturing does continue, it may be that with globalisation and increased use of technology, workers in some cases are likely to be at least as alienated as in Marx’s time, if not more so. This can, perhaps, be illustrated using some ethnographic examples.</w:t>
      </w:r>
    </w:p>
    <w:p>
      <w:pPr>
        <w:spacing w:line="360" w:lineRule="auto"/>
        <w:rPr>
          <w:sz w:val="24"/>
        </w:rPr>
      </w:pPr>
    </w:p>
    <w:p>
      <w:pPr>
        <w:spacing w:line="360" w:lineRule="auto"/>
        <w:rPr>
          <w:sz w:val="24"/>
        </w:rPr>
      </w:pPr>
      <w:r>
        <w:rPr>
          <w:sz w:val="24"/>
        </w:rPr>
        <w:t>Where previously industrial production was controlled by bourgeois individuals, it is increasingly now controlled by large multinational corporations, often owned by shareholders who may not even be aware of, or interested in the commodities being produced. This could, perhaps, be seen as a new source of alienation, though it is doubtful that shareholders find their separation from the goods their companies make as dispiriting as it is for the factory workers. These corporations are often global, and production may happen anywhere in the world. Things are often not made on the same continent where they are consumed.</w:t>
      </w:r>
    </w:p>
    <w:p>
      <w:pPr>
        <w:spacing w:line="360" w:lineRule="auto"/>
        <w:rPr>
          <w:sz w:val="24"/>
        </w:rPr>
      </w:pPr>
    </w:p>
    <w:p>
      <w:pPr>
        <w:spacing w:line="360" w:lineRule="auto"/>
        <w:widowControl w:val="0"/>
        <w:rPr>
          <w:sz w:val="24"/>
          <w:color w:val="000000"/>
        </w:rPr>
      </w:pPr>
      <w:r>
        <w:rPr>
          <w:sz w:val="24"/>
        </w:rPr>
        <w:t>Foxconn Technology Group is a Taiwan-based corporation that operates globally, with factories in at least 10 countries, including China, Brazil and Mexico. It produces electronic goods for other multinational companies, including Apple, Nokia and HP. In their account of the lives of workers in a Chinese Foxconn factory that produces Apple products, Ngai et al. (2016) suggest that alienation is as much in evidence in a modern workplace as it ever has been. Class divisions are a feature of Chinese society, and “</w:t>
      </w:r>
      <w:r>
        <w:rPr>
          <w:sz w:val="24"/>
          <w:color w:val="000000"/>
        </w:rPr>
        <w:t>for a member of the working class, the experiences of commodification in the market, the sale of labor power, and alienation and exploitation on the production line, can be connected. This is because labor as a commodity in the market is derived from the logic of capital accumulation rooted in the relations of production</w:t>
      </w:r>
      <w:r>
        <w:rPr>
          <w:sz w:val="24"/>
          <w:color w:val="000000"/>
        </w:rPr>
        <w:t>”</w:t>
      </w:r>
      <w:r>
        <w:rPr>
          <w:sz w:val="24"/>
          <w:color w:val="000000"/>
        </w:rPr>
        <w:t xml:space="preserve"> (</w:t>
      </w:r>
      <w:r>
        <w:rPr>
          <w:sz w:val="24"/>
          <w:color w:val="000000"/>
        </w:rPr>
        <w:t>p.181</w:t>
      </w:r>
      <w:r>
        <w:rPr>
          <w:sz w:val="24"/>
          <w:color w:val="000000"/>
        </w:rPr>
        <w:t xml:space="preserve">), </w:t>
      </w:r>
      <w:r>
        <w:rPr>
          <w:sz w:val="24"/>
          <w:color w:val="000000"/>
        </w:rPr>
        <w:t>and the company’s CEO promotes the slogan “Obey, obey and absolutely obey!” (p. 172)</w:t>
      </w:r>
      <w:r>
        <w:rPr>
          <w:sz w:val="24"/>
          <w:color w:val="000000"/>
        </w:rPr>
        <w:t>.</w:t>
      </w:r>
    </w:p>
    <w:p>
      <w:pPr>
        <w:spacing w:line="360" w:lineRule="auto"/>
        <w:widowControl w:val="0"/>
        <w:rPr>
          <w:sz w:val="24"/>
          <w:color w:val="000000"/>
        </w:rPr>
      </w:pPr>
    </w:p>
    <w:p>
      <w:pPr>
        <w:spacing w:line="360" w:lineRule="auto"/>
        <w:widowControl w:val="0"/>
        <w:rPr>
          <w:sz w:val="24"/>
          <w:color w:val="000000"/>
        </w:rPr>
      </w:pPr>
      <w:r>
        <w:rPr>
          <w:sz w:val="24"/>
          <w:color w:val="000000"/>
        </w:rPr>
        <w:t>The Foxconn factory that was studied, the largest of six in China, is vast. It takes an hour to walk from one side of the site to the other. In 2010 it was employing more than 400,000 young workers. They describe a “semi-militarized labor system, requiring absolute obedience from top to bottom of the chain of command” surrounded by wall with barbed wire, surveillance cameras in all areas and guards at every entrance (pp. 172-173). Workers are often beaten by security guards, and must take part in military-inspired drills daily.</w:t>
      </w:r>
    </w:p>
    <w:p>
      <w:pPr>
        <w:spacing w:line="360" w:lineRule="auto"/>
        <w:widowControl w:val="0"/>
        <w:rPr>
          <w:sz w:val="24"/>
          <w:color w:val="000000"/>
        </w:rPr>
      </w:pPr>
    </w:p>
    <w:p>
      <w:pPr>
        <w:spacing w:line="360" w:lineRule="auto"/>
        <w:widowControl w:val="0"/>
        <w:rPr>
          <w:sz w:val="24"/>
          <w:color w:val="000000"/>
        </w:rPr>
      </w:pPr>
      <w:r>
        <w:rPr>
          <w:sz w:val="24"/>
          <w:color w:val="000000"/>
        </w:rPr>
        <w:t>Workers at the factory are frequently required to work 60-70 hours per week, are constantly under pressure to work faster, and are forbidden to talk during working hours. The work is also monotonous, making thousands of identical small components every day, and never seeing the finished products. The long hours and inability to communicate are particularly difficult for the workers to bear, as they are mostly young, experiencing employment for the first time, and have migrated from rural areas, so are away from family and friends. Feelings of alienation are commonplace, with the young workers describing themselves as machines, and often lead to symptoms of depression.</w:t>
      </w:r>
    </w:p>
    <w:p>
      <w:pPr>
        <w:spacing w:line="360" w:lineRule="auto"/>
        <w:widowControl w:val="0"/>
        <w:rPr>
          <w:sz w:val="24"/>
          <w:color w:val="000000"/>
        </w:rPr>
      </w:pPr>
    </w:p>
    <w:p>
      <w:pPr>
        <w:spacing w:line="360" w:lineRule="auto"/>
        <w:widowControl w:val="0"/>
        <w:rPr>
          <w:sz w:val="24"/>
          <w:color w:val="000000"/>
        </w:rPr>
      </w:pPr>
      <w:r>
        <w:rPr>
          <w:sz w:val="24"/>
          <w:color w:val="000000"/>
        </w:rPr>
        <w:t>In 2010 the Foxconn facilities making Apple products gained international attention, when 18 young workers attempted suicide, 14 of them successfully. These tragedies led to some changes in working practices at Foxconn, brought about partly by pressure from the Apple corporation, who feared the publicity could be damaging to their reputation, but also from actions taken by the workers themselves. A series deliberate, concerted slowdowns of production took place at particularly busy times. Also a number of small acts of sabotage took place, such as leaving a screws out from phone case or attaching a bar code in the wrong place, resulting in major delays in production as quality control required that all units be checked for similar flaws (p.176).</w:t>
      </w:r>
    </w:p>
    <w:p>
      <w:pPr>
        <w:spacing w:line="360" w:lineRule="auto"/>
        <w:widowControl w:val="0"/>
        <w:rPr>
          <w:sz w:val="24"/>
          <w:color w:val="000000"/>
        </w:rPr>
      </w:pPr>
    </w:p>
    <w:p>
      <w:pPr>
        <w:spacing w:line="360" w:lineRule="auto"/>
        <w:widowControl w:val="0"/>
        <w:rPr>
          <w:sz w:val="24"/>
          <w:color w:val="000000"/>
        </w:rPr>
      </w:pPr>
      <w:r>
        <w:rPr>
          <w:sz w:val="24"/>
          <w:color w:val="000000"/>
        </w:rPr>
        <w:t xml:space="preserve">The group of Chinese students, including Ngai et al., undertook a study of working conditions at Foxconn and publicised their findings internationally. They created blogs dedicated to the suicide victims and their families and organised a </w:t>
      </w:r>
      <w:r>
        <w:rPr>
          <w:rFonts w:ascii="AdvOT1ef757c0+20" w:hAnsi="AdvOT1ef757c0+20" w:eastAsia="AdvOT1ef757c0+20"/>
          <w:sz w:val="24"/>
          <w:color w:val="000000"/>
        </w:rPr>
        <w:t>“</w:t>
      </w:r>
      <w:r>
        <w:rPr>
          <w:rFonts w:ascii="AdvOT1ef757c0" w:hAnsi="AdvOT1ef757c0" w:eastAsia="AdvOT1ef757c0"/>
          <w:sz w:val="24"/>
          <w:color w:val="000000"/>
        </w:rPr>
        <w:t>Global Day of Remembrance for Victims of Foxconn</w:t>
      </w:r>
      <w:r>
        <w:rPr>
          <w:rFonts w:ascii="AdvOT1ef757c0+20" w:hAnsi="AdvOT1ef757c0+20" w:eastAsia="AdvOT1ef757c0+20"/>
          <w:sz w:val="24"/>
          <w:color w:val="000000"/>
        </w:rPr>
        <w:t xml:space="preserve">” </w:t>
      </w:r>
      <w:r>
        <w:rPr>
          <w:rFonts w:ascii="AdvOT1ef757c0+20" w:hAnsi="AdvOT1ef757c0+20" w:eastAsia="AdvOT1ef757c0+20"/>
          <w:sz w:val="24"/>
          <w:color w:val="000000"/>
        </w:rPr>
        <w:t>on the day of the corporations AGM (p.179). These and other international actions have resulted in real changes in working practices at the factories and useful communication between management and workers.</w:t>
      </w:r>
    </w:p>
    <w:p>
      <w:pPr>
        <w:spacing w:line="360" w:lineRule="auto"/>
        <w:widowControl w:val="0"/>
        <w:rPr>
          <w:sz w:val="24"/>
          <w:color w:val="000000"/>
        </w:rPr>
      </w:pPr>
    </w:p>
    <w:p>
      <w:pPr>
        <w:spacing w:line="360" w:lineRule="auto"/>
        <w:widowControl w:val="0"/>
        <w:rPr>
          <w:sz w:val="24"/>
          <w:color w:val="000000"/>
        </w:rPr>
      </w:pPr>
      <w:r>
        <w:rPr>
          <w:sz w:val="24"/>
          <w:color w:val="000000"/>
        </w:rPr>
        <w:t xml:space="preserve">Ngai et al. see the events at the Foxconn factories as evidence of an ongoing process of alienation, at least as damaging as that described by Marx, but also an indication that international pressure can lead to improvements in working conditions. </w:t>
      </w:r>
    </w:p>
    <w:p>
      <w:pPr>
        <w:spacing w:line="360" w:lineRule="auto"/>
        <w:widowControl w:val="0"/>
        <w:rPr>
          <w:sz w:val="24"/>
          <w:color w:val="000000"/>
        </w:rPr>
      </w:pPr>
    </w:p>
    <w:p>
      <w:pPr>
        <w:spacing w:line="360" w:lineRule="auto"/>
        <w:widowControl w:val="0"/>
        <w:rPr>
          <w:sz w:val="24"/>
          <w:color w:val="000000"/>
        </w:rPr>
      </w:pPr>
      <w:r>
        <w:rPr>
          <w:sz w:val="24"/>
          <w:color w:val="000000"/>
        </w:rPr>
        <w:t>Another example of modern-day industrial alienation can be found in Leslie Salzinger’s ethnographic account of working life at the Anarchomex factory in Cuidad Juarez, Mexico (2009). The factory is underperforming, due largely to conflicts between gender roles that are considered culturally acceptable by the workers, and the allocation of different jobs at the site along gender lines, which the workers themselves often consider inappropriate. Patriarchal attitudes of male managers, who see the production work as unsuitable for patriarchs, persist, although 60% of the workforce are male. The management have a preference for female workers for many tasks, while the male workers refuse to recognise this. Female workers believe that men should act as breadwinners. These factors, along with extremely low pay, result in lack of motivation and a complete lack of communication between management and workers (pp.221-227). Both male and female workers at Anarchomex experience a kind of tension between their gendered sense of themselves, their roles in the workplace and the work itself. Male workers are alienated by male managers, leading to a lack of productivity at the factory.</w:t>
      </w:r>
    </w:p>
    <w:p>
      <w:pPr>
        <w:spacing w:line="360" w:lineRule="auto"/>
        <w:widowControl w:val="0"/>
        <w:rPr>
          <w:sz w:val="24"/>
          <w:color w:val="000000"/>
        </w:rPr>
      </w:pPr>
    </w:p>
    <w:p>
      <w:pPr>
        <w:spacing w:line="360" w:lineRule="auto"/>
        <w:widowControl w:val="0"/>
        <w:rPr>
          <w:sz w:val="24"/>
          <w:color w:val="000000"/>
        </w:rPr>
      </w:pPr>
      <w:r>
        <w:rPr>
          <w:sz w:val="24"/>
          <w:color w:val="000000"/>
        </w:rPr>
        <w:t xml:space="preserve">While the alienation recognised by Marx lives on in our globalised capitalist world, where workers still make things to be alienated from for the profit of corporate shareholders so remote they may barely know that the workers exist, in more affluent, de-industrialised parts of the world, people still need to earn a living. Despite the increased use of technology to replace working people, most of us still need jobs. This has apparently led to the creation of vast numbers of what the anthropologist David Graeber refers to as </w:t>
      </w:r>
      <w:r>
        <w:rPr>
          <w:sz w:val="24"/>
          <w:i/>
          <w:color w:val="000000"/>
        </w:rPr>
        <w:t>Bullshit Jobs</w:t>
      </w:r>
      <w:r>
        <w:rPr>
          <w:sz w:val="24"/>
          <w:color w:val="000000"/>
        </w:rPr>
        <w:t xml:space="preserve"> (2018). </w:t>
      </w:r>
    </w:p>
    <w:p>
      <w:pPr>
        <w:spacing w:line="360" w:lineRule="auto"/>
        <w:widowControl w:val="0"/>
        <w:rPr>
          <w:sz w:val="24"/>
          <w:color w:val="000000"/>
        </w:rPr>
      </w:pPr>
    </w:p>
    <w:p>
      <w:pPr>
        <w:spacing w:line="360" w:lineRule="auto"/>
        <w:widowControl w:val="0"/>
        <w:rPr>
          <w:sz w:val="24"/>
          <w:color w:val="000000"/>
        </w:rPr>
      </w:pPr>
      <w:r>
        <w:rPr>
          <w:sz w:val="24"/>
          <w:color w:val="000000"/>
        </w:rPr>
        <w:t xml:space="preserve">Graeber describes the lives of people whose work seems, to themselves at least, to serve no useful purpose, either to themselves, or anyone else. A man who develops television shows that never get made (p.183), an advisor for a company that doesn’t need advice (p.109) and a Spanish civil servant who didn’t got to work for six years and his employer not only didn’t notice, but never failed to pay him. </w:t>
      </w:r>
    </w:p>
    <w:p>
      <w:pPr>
        <w:spacing w:line="360" w:lineRule="auto"/>
        <w:widowControl w:val="0"/>
        <w:rPr>
          <w:sz w:val="24"/>
          <w:color w:val="000000"/>
        </w:rPr>
      </w:pPr>
    </w:p>
    <w:p>
      <w:pPr>
        <w:spacing w:line="360" w:lineRule="auto"/>
        <w:widowControl w:val="0"/>
        <w:rPr>
          <w:sz w:val="24"/>
          <w:color w:val="000000"/>
        </w:rPr>
      </w:pPr>
      <w:r>
        <w:rPr>
          <w:sz w:val="24"/>
          <w:color w:val="000000"/>
        </w:rPr>
        <w:t xml:space="preserve">The people who do these unnecessary jobs find them pointless and unfulfilling, and are often somewhat embarrassed by what they do and often need to keep up a pretence of usefulness and activity, but are they alienated? They can not be alienated from what they produce, if they produce nothing. Yet they generally carry on doing what they (don’t) do, because like the factory workers seen by Marx, they need to earn a living. And these jobs tend to be much better paid than work on a production line. </w:t>
      </w:r>
    </w:p>
    <w:p>
      <w:pPr>
        <w:spacing w:line="360" w:lineRule="auto"/>
        <w:widowControl w:val="0"/>
        <w:rPr>
          <w:sz w:val="24"/>
          <w:color w:val="000000"/>
        </w:rPr>
      </w:pPr>
    </w:p>
    <w:p>
      <w:pPr>
        <w:spacing w:line="360" w:lineRule="auto"/>
        <w:widowControl w:val="0"/>
        <w:rPr>
          <w:sz w:val="24"/>
          <w:color w:val="000000"/>
        </w:rPr>
      </w:pPr>
      <w:r>
        <w:rPr>
          <w:sz w:val="24"/>
          <w:color w:val="000000"/>
        </w:rPr>
        <w:t>So it seems that alienating labour still exists, and may be an inescapable feature of capitalist political and economic structures, but perhaps the future of work is for more physical work to be automated and computerised, while humans fill their time with hours of waiting for something to happen.</w:t>
      </w:r>
    </w:p>
    <w:p>
      <w:pPr>
        <w:spacing w:line="360" w:lineRule="auto"/>
        <w:jc w:val="center"/>
        <w:rPr>
          <w:sz w:val="24"/>
        </w:rPr>
      </w:pPr>
      <w:r>
        <w:rPr>
          <w:sz w:val="24"/>
          <w:u w:val="single"/>
        </w:rPr>
        <w:t>References</w:t>
      </w:r>
    </w:p>
    <w:p>
      <w:pPr>
        <w:spacing w:line="360" w:lineRule="auto"/>
        <w:rPr>
          <w:sz w:val="24"/>
        </w:rPr>
      </w:pPr>
    </w:p>
    <w:p>
      <w:pPr>
        <w:spacing w:line="360" w:lineRule="auto"/>
        <w:rPr>
          <w:sz w:val="24"/>
        </w:rPr>
      </w:pPr>
      <w:r>
        <w:rPr>
          <w:sz w:val="24"/>
        </w:rPr>
        <w:t xml:space="preserve">Hegel,  GWF.  (2007) </w:t>
      </w:r>
      <w:r>
        <w:rPr>
          <w:sz w:val="24"/>
          <w:i/>
        </w:rPr>
        <w:t>Philosophy  of  the  Mind</w:t>
      </w:r>
      <w:r>
        <w:rPr>
          <w:sz w:val="24"/>
        </w:rPr>
        <w:t>, Oxford: Clarendon.</w:t>
      </w:r>
    </w:p>
    <w:p>
      <w:pPr>
        <w:spacing w:line="360" w:lineRule="auto"/>
        <w:rPr>
          <w:sz w:val="24"/>
        </w:rPr>
      </w:pPr>
    </w:p>
    <w:p>
      <w:pPr>
        <w:rPr>
          <w:sz w:val="24"/>
        </w:rPr>
      </w:pPr>
      <w:r>
        <w:rPr>
          <w:sz w:val="24"/>
        </w:rPr>
        <w:t xml:space="preserve">Graeber, D. (2018) </w:t>
      </w:r>
      <w:r>
        <w:rPr>
          <w:sz w:val="24"/>
          <w:i/>
        </w:rPr>
        <w:t>Bullshit Jobs</w:t>
      </w:r>
      <w:r>
        <w:rPr>
          <w:sz w:val="24"/>
        </w:rPr>
        <w:t>. New York: Simon and Schuster.</w:t>
      </w:r>
    </w:p>
    <w:p>
      <w:pPr>
        <w:spacing w:line="360" w:lineRule="auto"/>
        <w:rPr>
          <w:sz w:val="24"/>
        </w:rPr>
      </w:pPr>
    </w:p>
    <w:p>
      <w:pPr>
        <w:spacing w:line="360" w:lineRule="auto"/>
        <w:rPr>
          <w:sz w:val="24"/>
        </w:rPr>
      </w:pPr>
      <w:r>
        <w:rPr>
          <w:sz w:val="24"/>
        </w:rPr>
        <w:t xml:space="preserve">Kalekin-Fishman, D. and Langman, L. (2015) ‘Alienation: The critique that refuses to disappear’, </w:t>
      </w:r>
      <w:r>
        <w:rPr>
          <w:sz w:val="24"/>
          <w:i/>
        </w:rPr>
        <w:t>Current Sociology Review</w:t>
      </w:r>
      <w:r>
        <w:rPr>
          <w:sz w:val="24"/>
        </w:rPr>
        <w:t>, 63(6). pp. 916-933</w:t>
      </w:r>
    </w:p>
    <w:p>
      <w:pPr>
        <w:spacing w:line="360" w:lineRule="auto"/>
        <w:rPr>
          <w:sz w:val="24"/>
        </w:rPr>
      </w:pPr>
    </w:p>
    <w:p>
      <w:pPr>
        <w:spacing w:line="360" w:lineRule="auto"/>
        <w:rPr>
          <w:sz w:val="24"/>
        </w:rPr>
      </w:pPr>
      <w:r>
        <w:rPr>
          <w:sz w:val="24"/>
        </w:rPr>
        <w:t xml:space="preserve">Marx, K. (2007) </w:t>
      </w:r>
      <w:r>
        <w:rPr>
          <w:sz w:val="24"/>
          <w:i/>
        </w:rPr>
        <w:t>Economic and Philosophic Manuscripts of 1844</w:t>
      </w:r>
      <w:r>
        <w:rPr>
          <w:sz w:val="24"/>
        </w:rPr>
        <w:t>. Mineola: Dover Publications.</w:t>
      </w:r>
    </w:p>
    <w:p>
      <w:pPr>
        <w:spacing w:line="360" w:lineRule="auto"/>
        <w:rPr>
          <w:sz w:val="24"/>
        </w:rPr>
      </w:pPr>
    </w:p>
    <w:p>
      <w:pPr>
        <w:spacing w:line="360" w:lineRule="auto"/>
        <w:rPr>
          <w:sz w:val="24"/>
        </w:rPr>
      </w:pPr>
      <w:r>
        <w:rPr>
          <w:sz w:val="24"/>
        </w:rPr>
        <w:t xml:space="preserve">Salzinger, L. (2009) ‘Gendered Meaning in Contention Anarchomex’, in Mollona, M., De Neve, G. and Parry, J. (eds.) </w:t>
      </w:r>
      <w:r>
        <w:rPr>
          <w:sz w:val="24"/>
          <w:i/>
        </w:rPr>
        <w:t>Industrial life and Work: An Anthropological Reader</w:t>
      </w:r>
      <w:r>
        <w:rPr>
          <w:sz w:val="24"/>
        </w:rPr>
        <w:t>. Oxford: Berg.</w:t>
      </w:r>
    </w:p>
    <w:p>
      <w:pPr>
        <w:spacing w:line="360" w:lineRule="auto"/>
        <w:rPr>
          <w:sz w:val="24"/>
        </w:rPr>
      </w:pPr>
    </w:p>
    <w:p>
      <w:pPr>
        <w:widowControl w:val="0"/>
        <w:rPr>
          <w:sz w:val="24"/>
          <w:color w:val="000000"/>
        </w:rPr>
      </w:pPr>
      <w:r>
        <w:rPr>
          <w:sz w:val="24"/>
        </w:rPr>
        <w:t>Ngai, P. et al. (2016) ‘</w:t>
      </w:r>
      <w:r>
        <w:rPr>
          <w:sz w:val="24"/>
          <w:color w:val="000000"/>
        </w:rPr>
        <w:t>Apple, Foxconn, and Chinese workers’ struggles</w:t>
      </w:r>
    </w:p>
    <w:p>
      <w:pPr>
        <w:spacing w:line="360" w:lineRule="auto"/>
        <w:rPr>
          <w:sz w:val="24"/>
          <w:color w:val="000000"/>
        </w:rPr>
      </w:pPr>
      <w:r>
        <w:rPr>
          <w:sz w:val="24"/>
          <w:color w:val="000000"/>
        </w:rPr>
        <w:t>from a global labor perspective’, Inter-Asia Cultural Studies, 17(2). pp.166-185.</w:t>
      </w:r>
    </w:p>
    <w:p>
      <w:pPr>
        <w:spacing w:line="360" w:lineRule="auto"/>
        <w:rPr>
          <w:sz w:val="24"/>
        </w:rPr>
      </w:pPr>
    </w:p>
    <w:p>
      <w:pPr>
        <w:spacing w:line="360" w:lineRule="auto"/>
        <w:rPr>
          <w:sz w:val="24"/>
        </w:rPr>
      </w:pPr>
      <w:r>
        <w:rPr>
          <w:sz w:val="24"/>
        </w:rPr>
        <w:t xml:space="preserve">Sartre, J-P. (1956) </w:t>
      </w:r>
      <w:r>
        <w:rPr>
          <w:sz w:val="24"/>
          <w:i/>
        </w:rPr>
        <w:t>Being and Nothingness</w:t>
      </w:r>
      <w:r>
        <w:rPr>
          <w:sz w:val="24"/>
        </w:rPr>
        <w:t>. New York: Gallimard.</w:t>
      </w:r>
    </w:p>
    <w:p>
      <w:pPr>
        <w:spacing w:line="360" w:lineRule="auto"/>
        <w:widowControl w:val="0"/>
        <w:rPr>
          <w:sz w:val="24"/>
          <w:color w:val="000000"/>
        </w:rPr>
      </w:pPr>
    </w:p>
    <w:p>
      <w:pPr>
        <w:spacing w:line="360" w:lineRule="auto"/>
        <w:widowControl w:val="0"/>
        <w:rPr>
          <w:sz w:val="24"/>
          <w:color w:val="000000"/>
        </w:rPr>
      </w:pPr>
    </w:p>
    <w:p>
      <w:pPr>
        <w:spacing w:line="360" w:lineRule="auto"/>
        <w:widowControl w:val="0"/>
        <w:rPr>
          <w:sz w:val="24"/>
          <w:color w:val="000000"/>
        </w:rPr>
      </w:pPr>
    </w:p>
    <w:p>
      <w:pPr>
        <w:spacing w:line="360" w:lineRule="auto"/>
        <w:rPr>
          <w:sz w:val="24"/>
          <w:color w:val="000000"/>
        </w:rPr>
      </w:pP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sectPr>
      <w:pgSz w:w="11905" w:h="16838"/>
      <w:pgMar w:top="567" w:right="567" w:bottom="567" w:left="567" w:header="0" w:footer="0"/>
      <w:cols w:space="720"/>
      <w:noEndnote/>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5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GB"/>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ing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5.12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X230</dc:creator>
  <dcterms:created xsi:type="dcterms:W3CDTF">2019-03-07T10:20:23Z</dcterms:created>
  <dcterms:modified xsi:type="dcterms:W3CDTF">2019-03-08T22:17:35Z</dcterms:modified>
</cp:coreProperties>
</file>