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intelligence.xml" ContentType="application/vnd.ms-office.intelligenc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4293B" w:rsidP="598E1A22" w:rsidRDefault="528264AF" w14:paraId="7B7AF387" w14:textId="5AEF3FA4">
      <w:pPr>
        <w:rPr>
          <w:rFonts w:ascii="Calibri" w:hAnsi="Calibri" w:eastAsia="Calibri" w:cs="Calibri"/>
          <w:color w:val="000000" w:themeColor="text1"/>
        </w:rPr>
      </w:pPr>
      <w:r w:rsidRPr="6D1B1124" w:rsidR="528264AF">
        <w:rPr>
          <w:rFonts w:ascii="Calibri" w:hAnsi="Calibri" w:eastAsia="Calibri" w:cs="Calibri"/>
          <w:color w:val="000000" w:themeColor="text1" w:themeTint="FF" w:themeShade="FF"/>
        </w:rPr>
        <w:t xml:space="preserve">`Name: Roseline Oluwakemi </w:t>
      </w:r>
      <w:r w:rsidRPr="6D1B1124" w:rsidR="528264AF">
        <w:rPr>
          <w:rFonts w:ascii="Calibri" w:hAnsi="Calibri" w:eastAsia="Calibri" w:cs="Calibri"/>
          <w:color w:val="000000" w:themeColor="text1" w:themeTint="FF" w:themeShade="FF"/>
        </w:rPr>
        <w:t>Awolumate</w:t>
      </w:r>
    </w:p>
    <w:p w:rsidR="0094293B" w:rsidP="598E1A22" w:rsidRDefault="528264AF" w14:paraId="432223EB" w14:textId="10113B12">
      <w:pPr>
        <w:rPr>
          <w:rFonts w:ascii="Calibri" w:hAnsi="Calibri" w:eastAsia="Calibri" w:cs="Calibri"/>
          <w:color w:val="000000" w:themeColor="text1"/>
        </w:rPr>
      </w:pPr>
      <w:r w:rsidRPr="598E1A22">
        <w:rPr>
          <w:rFonts w:ascii="Calibri" w:hAnsi="Calibri" w:eastAsia="Calibri" w:cs="Calibri"/>
          <w:color w:val="000000" w:themeColor="text1"/>
        </w:rPr>
        <w:t>ID: 2005237</w:t>
      </w:r>
    </w:p>
    <w:p w:rsidR="0094293B" w:rsidP="598E1A22" w:rsidRDefault="528264AF" w14:paraId="6FE960E5" w14:textId="48A61057">
      <w:pPr>
        <w:rPr>
          <w:rFonts w:ascii="Calibri" w:hAnsi="Calibri" w:eastAsia="Calibri" w:cs="Calibri"/>
          <w:color w:val="000000" w:themeColor="text1"/>
        </w:rPr>
      </w:pPr>
      <w:r w:rsidRPr="598E1A22">
        <w:rPr>
          <w:rFonts w:ascii="Calibri" w:hAnsi="Calibri" w:eastAsia="Calibri" w:cs="Calibri"/>
          <w:color w:val="000000" w:themeColor="text1"/>
        </w:rPr>
        <w:t>Subject: BMHP4010</w:t>
      </w:r>
    </w:p>
    <w:p w:rsidR="0094293B" w:rsidP="598E1A22" w:rsidRDefault="528264AF" w14:paraId="5DCE4DCE" w14:textId="6A49A0BB">
      <w:pPr>
        <w:rPr>
          <w:rFonts w:ascii="Calibri" w:hAnsi="Calibri" w:eastAsia="Calibri" w:cs="Calibri"/>
          <w:color w:val="000000" w:themeColor="text1"/>
        </w:rPr>
      </w:pPr>
      <w:r w:rsidRPr="598E1A22">
        <w:rPr>
          <w:rFonts w:ascii="Calibri" w:hAnsi="Calibri" w:eastAsia="Calibri" w:cs="Calibri"/>
          <w:color w:val="000000" w:themeColor="text1"/>
        </w:rPr>
        <w:t>Lecturer Name: Neil Hapgood</w:t>
      </w:r>
    </w:p>
    <w:p w:rsidR="0094293B" w:rsidP="598E1A22" w:rsidRDefault="0094293B" w14:paraId="0776A58C" w14:textId="26983FEC">
      <w:pPr>
        <w:rPr>
          <w:rFonts w:ascii="Calibri" w:hAnsi="Calibri" w:eastAsia="Calibri" w:cs="Calibri"/>
          <w:color w:val="000000" w:themeColor="text1"/>
        </w:rPr>
      </w:pPr>
    </w:p>
    <w:p w:rsidR="0094293B" w:rsidP="598E1A22" w:rsidRDefault="0094293B" w14:paraId="18759887" w14:textId="28AD5EF5">
      <w:pPr>
        <w:rPr>
          <w:rFonts w:ascii="Calibri" w:hAnsi="Calibri" w:eastAsia="Calibri" w:cs="Calibri"/>
          <w:color w:val="000000" w:themeColor="text1"/>
        </w:rPr>
      </w:pPr>
    </w:p>
    <w:p w:rsidR="0094293B" w:rsidP="598E1A22" w:rsidRDefault="528264AF" w14:paraId="53658873" w14:textId="49A7944F">
      <w:pPr>
        <w:rPr>
          <w:rFonts w:ascii="Calibri" w:hAnsi="Calibri" w:eastAsia="Calibri" w:cs="Calibri"/>
          <w:color w:val="000000" w:themeColor="text1"/>
        </w:rPr>
      </w:pPr>
      <w:r w:rsidRPr="598E1A22">
        <w:rPr>
          <w:rFonts w:ascii="Calibri" w:hAnsi="Calibri" w:eastAsia="Calibri" w:cs="Calibri"/>
          <w:color w:val="000000" w:themeColor="text1"/>
        </w:rPr>
        <w:t>Introduction</w:t>
      </w:r>
    </w:p>
    <w:p w:rsidR="0094293B" w:rsidP="598E1A22" w:rsidRDefault="528264AF" w14:paraId="28DB007E" w14:textId="6F285171">
      <w:pPr>
        <w:rPr>
          <w:rFonts w:ascii="Calibri" w:hAnsi="Calibri" w:eastAsia="Calibri" w:cs="Calibri"/>
          <w:color w:val="000000" w:themeColor="text1"/>
        </w:rPr>
      </w:pPr>
      <w:r w:rsidRPr="6D1B1124" w:rsidR="528264AF">
        <w:rPr>
          <w:rFonts w:ascii="Calibri" w:hAnsi="Calibri" w:eastAsia="Calibri" w:cs="Calibri"/>
          <w:color w:val="000000" w:themeColor="text1" w:themeTint="FF" w:themeShade="FF"/>
        </w:rPr>
        <w:t xml:space="preserve">In this </w:t>
      </w:r>
      <w:r w:rsidRPr="6D1B1124" w:rsidR="68F65488">
        <w:rPr>
          <w:rFonts w:ascii="Calibri" w:hAnsi="Calibri" w:eastAsia="Calibri" w:cs="Calibri"/>
          <w:color w:val="000000" w:themeColor="text1" w:themeTint="FF" w:themeShade="FF"/>
        </w:rPr>
        <w:t>Assignment, will</w:t>
      </w:r>
      <w:r w:rsidRPr="6D1B1124" w:rsidR="528264AF">
        <w:rPr>
          <w:rFonts w:ascii="Calibri" w:hAnsi="Calibri" w:eastAsia="Calibri" w:cs="Calibri"/>
          <w:color w:val="000000" w:themeColor="text1" w:themeTint="FF" w:themeShade="FF"/>
        </w:rPr>
        <w:t xml:space="preserve"> be covering the importance of health and care organisation and the services that provide to the </w:t>
      </w:r>
      <w:r w:rsidRPr="6D1B1124" w:rsidR="528264AF">
        <w:rPr>
          <w:rFonts w:ascii="Calibri" w:hAnsi="Calibri" w:eastAsia="Calibri" w:cs="Calibri"/>
          <w:color w:val="000000" w:themeColor="text1" w:themeTint="FF" w:themeShade="FF"/>
        </w:rPr>
        <w:t>UK</w:t>
      </w:r>
      <w:r w:rsidRPr="6D1B1124" w:rsidR="528264AF">
        <w:rPr>
          <w:rFonts w:ascii="Calibri" w:hAnsi="Calibri" w:eastAsia="Calibri" w:cs="Calibri"/>
          <w:color w:val="000000" w:themeColor="text1" w:themeTint="FF" w:themeShade="FF"/>
        </w:rPr>
        <w:t xml:space="preserve"> public, with the challenges they may face in terms of keeping staff motivated and dealing with constant changing environment. Also, explain some of the key area that managers need to be effective in. Furthermore, define HRM explain what the role of HRM is, the function of HRM, and elaborate more on the function of HRM.</w:t>
      </w:r>
    </w:p>
    <w:p w:rsidR="0094293B" w:rsidP="598E1A22" w:rsidRDefault="528264AF" w14:paraId="4F8E243C" w14:textId="0E6550C2">
      <w:pPr>
        <w:rPr>
          <w:rFonts w:ascii="Calibri" w:hAnsi="Calibri" w:eastAsia="Calibri" w:cs="Calibri"/>
          <w:color w:val="000000" w:themeColor="text1"/>
        </w:rPr>
      </w:pPr>
      <w:r w:rsidRPr="6D1B1124" w:rsidR="26A644FC">
        <w:rPr>
          <w:rFonts w:ascii="Calibri" w:hAnsi="Calibri" w:eastAsia="Calibri" w:cs="Calibri"/>
          <w:color w:val="000000" w:themeColor="text1" w:themeTint="FF" w:themeShade="FF"/>
        </w:rPr>
        <w:t>“</w:t>
      </w:r>
      <w:r w:rsidRPr="6D1B1124" w:rsidR="528264AF">
        <w:rPr>
          <w:rFonts w:ascii="Calibri" w:hAnsi="Calibri" w:eastAsia="Calibri" w:cs="Calibri"/>
          <w:color w:val="000000" w:themeColor="text1" w:themeTint="FF" w:themeShade="FF"/>
        </w:rPr>
        <w:t xml:space="preserve">The importance of health and social care organisation and the services they provide to the UK public: health purpose is to shape and fund health </w:t>
      </w:r>
      <w:r w:rsidRPr="6D1B1124" w:rsidR="528264AF">
        <w:rPr>
          <w:rFonts w:ascii="Calibri" w:hAnsi="Calibri" w:eastAsia="Calibri" w:cs="Calibri"/>
          <w:color w:val="000000" w:themeColor="text1" w:themeTint="FF" w:themeShade="FF"/>
        </w:rPr>
        <w:t>and social</w:t>
      </w:r>
      <w:r w:rsidRPr="6D1B1124" w:rsidR="528264AF">
        <w:rPr>
          <w:rFonts w:ascii="Calibri" w:hAnsi="Calibri" w:eastAsia="Calibri" w:cs="Calibri"/>
          <w:color w:val="000000" w:themeColor="text1" w:themeTint="FF" w:themeShade="FF"/>
        </w:rPr>
        <w:t xml:space="preserve"> care in England, making sure people have the support care and treatment they need with compassion, respect, and dignity they deserve</w:t>
      </w:r>
      <w:r w:rsidRPr="6D1B1124" w:rsidR="528264AF">
        <w:rPr>
          <w:rFonts w:ascii="Calibri" w:hAnsi="Calibri" w:eastAsia="Calibri" w:cs="Calibri"/>
          <w:color w:val="000000" w:themeColor="text1" w:themeTint="FF" w:themeShade="FF"/>
        </w:rPr>
        <w:t>.</w:t>
      </w:r>
      <w:r w:rsidRPr="6D1B1124" w:rsidR="1ADA2EC2">
        <w:rPr>
          <w:rFonts w:ascii="Calibri" w:hAnsi="Calibri" w:eastAsia="Calibri" w:cs="Calibri"/>
          <w:color w:val="000000" w:themeColor="text1" w:themeTint="FF" w:themeShade="FF"/>
        </w:rPr>
        <w:t>”</w:t>
      </w:r>
    </w:p>
    <w:p w:rsidR="0094293B" w:rsidP="598E1A22" w:rsidRDefault="528264AF" w14:paraId="3B355212" w14:textId="0C44DDF2">
      <w:pPr>
        <w:rPr>
          <w:rFonts w:ascii="Calibri" w:hAnsi="Calibri" w:eastAsia="Calibri" w:cs="Calibri"/>
          <w:color w:val="000000" w:themeColor="text1"/>
        </w:rPr>
      </w:pPr>
      <w:r w:rsidRPr="6D1B1124" w:rsidR="528264AF">
        <w:rPr>
          <w:rFonts w:ascii="Calibri" w:hAnsi="Calibri" w:eastAsia="Calibri" w:cs="Calibri"/>
          <w:color w:val="000000" w:themeColor="text1" w:themeTint="FF" w:themeShade="FF"/>
        </w:rPr>
        <w:t xml:space="preserve">                             Govier </w:t>
      </w:r>
      <w:r w:rsidRPr="6D1B1124" w:rsidR="528264AF">
        <w:rPr>
          <w:rFonts w:ascii="Calibri" w:hAnsi="Calibri" w:eastAsia="Calibri" w:cs="Calibri"/>
          <w:color w:val="000000" w:themeColor="text1" w:themeTint="FF" w:themeShade="FF"/>
        </w:rPr>
        <w:t>and Nash</w:t>
      </w:r>
      <w:r w:rsidRPr="6D1B1124" w:rsidR="528264AF">
        <w:rPr>
          <w:rFonts w:ascii="Calibri" w:hAnsi="Calibri" w:eastAsia="Calibri" w:cs="Calibri"/>
          <w:color w:val="000000" w:themeColor="text1" w:themeTint="FF" w:themeShade="FF"/>
        </w:rPr>
        <w:t xml:space="preserve"> (2009).</w:t>
      </w:r>
    </w:p>
    <w:p w:rsidR="0094293B" w:rsidP="598E1A22" w:rsidRDefault="528264AF" w14:paraId="651F0AAB" w14:textId="004D209A">
      <w:pPr>
        <w:rPr>
          <w:rFonts w:ascii="Calibri" w:hAnsi="Calibri" w:eastAsia="Calibri" w:cs="Calibri"/>
          <w:color w:val="000000" w:themeColor="text1"/>
        </w:rPr>
      </w:pPr>
      <w:r w:rsidRPr="598E1A22">
        <w:rPr>
          <w:rFonts w:ascii="Calibri" w:hAnsi="Calibri" w:eastAsia="Calibri" w:cs="Calibri"/>
          <w:color w:val="000000" w:themeColor="text1"/>
        </w:rPr>
        <w:t xml:space="preserve">They also enable health and social care bodies to deliver service according to National priorities and work with other parts of government. Furthermore, they set objective and budget, and hold the system to account on behalf of the secretary of state. Is a large organisation being a multidisciplinary profession in which health professionals from different specialist must work together and solve health problems they also strive to understand patient's </w:t>
      </w:r>
      <w:proofErr w:type="gramStart"/>
      <w:r w:rsidRPr="598E1A22">
        <w:rPr>
          <w:rFonts w:ascii="Calibri" w:hAnsi="Calibri" w:eastAsia="Calibri" w:cs="Calibri"/>
          <w:color w:val="000000" w:themeColor="text1"/>
        </w:rPr>
        <w:t>situation.</w:t>
      </w:r>
      <w:proofErr w:type="gramEnd"/>
    </w:p>
    <w:p w:rsidR="0094293B" w:rsidP="598E1A22" w:rsidRDefault="528264AF" w14:paraId="3AB22C48" w14:textId="10DBB313">
      <w:pPr>
        <w:rPr>
          <w:rFonts w:ascii="Calibri" w:hAnsi="Calibri" w:eastAsia="Calibri" w:cs="Calibri"/>
          <w:color w:val="000000" w:themeColor="text1"/>
        </w:rPr>
      </w:pPr>
      <w:r w:rsidRPr="598E1A22">
        <w:rPr>
          <w:rFonts w:ascii="Calibri" w:hAnsi="Calibri" w:eastAsia="Calibri" w:cs="Calibri"/>
          <w:color w:val="000000" w:themeColor="text1"/>
        </w:rPr>
        <w:t>The challenges they may face in terms of keeping staff motivated and dealing with constant changing environment are:</w:t>
      </w:r>
    </w:p>
    <w:p w:rsidR="0094293B" w:rsidP="598E1A22" w:rsidRDefault="528264AF" w14:paraId="5F6B5AB5" w14:textId="7FA4AABE">
      <w:pPr>
        <w:pStyle w:val="ListParagraph"/>
        <w:numPr>
          <w:ilvl w:val="0"/>
          <w:numId w:val="7"/>
        </w:numPr>
        <w:rPr>
          <w:rFonts w:eastAsiaTheme="minorEastAsia"/>
          <w:color w:val="000000" w:themeColor="text1"/>
        </w:rPr>
      </w:pPr>
      <w:r w:rsidRPr="598E1A22">
        <w:rPr>
          <w:rFonts w:ascii="Calibri" w:hAnsi="Calibri" w:eastAsia="Calibri" w:cs="Calibri"/>
          <w:color w:val="000000" w:themeColor="text1"/>
        </w:rPr>
        <w:t>Greater direct control over planning and commissioning means that doctors, Nurses and other health and care professionals can better shape what kind of support, care and treatment is available locally.</w:t>
      </w:r>
    </w:p>
    <w:p w:rsidR="0094293B" w:rsidP="6D1B1124" w:rsidRDefault="528264AF" w14:paraId="06F4CB97" w14:textId="476C510D">
      <w:pPr>
        <w:pStyle w:val="ListParagraph"/>
        <w:numPr>
          <w:ilvl w:val="0"/>
          <w:numId w:val="7"/>
        </w:numPr>
        <w:rPr>
          <w:rFonts w:eastAsia="" w:eastAsiaTheme="minorEastAsia"/>
          <w:color w:val="000000" w:themeColor="text1"/>
        </w:rPr>
      </w:pPr>
      <w:r w:rsidRPr="6D1B1124" w:rsidR="528264AF">
        <w:rPr>
          <w:rFonts w:ascii="Calibri" w:hAnsi="Calibri" w:eastAsia="Calibri" w:cs="Calibri"/>
          <w:color w:val="000000" w:themeColor="text1" w:themeTint="FF" w:themeShade="FF"/>
        </w:rPr>
        <w:t xml:space="preserve">Opening a wider range of health care provider, including independent and charitable organisations: with this point, there will be more choice for patient and greater service improve. More power to develop all local groups and organisation means that community will have more influence than ever    Molineux, </w:t>
      </w:r>
      <w:r w:rsidRPr="6D1B1124" w:rsidR="528264AF">
        <w:rPr>
          <w:rFonts w:ascii="Calibri" w:hAnsi="Calibri" w:eastAsia="Calibri" w:cs="Calibri"/>
          <w:color w:val="000000" w:themeColor="text1" w:themeTint="FF" w:themeShade="FF"/>
        </w:rPr>
        <w:t>j. (</w:t>
      </w:r>
      <w:r w:rsidRPr="6D1B1124" w:rsidR="528264AF">
        <w:rPr>
          <w:rFonts w:ascii="Calibri" w:hAnsi="Calibri" w:eastAsia="Calibri" w:cs="Calibri"/>
          <w:color w:val="000000" w:themeColor="text1" w:themeTint="FF" w:themeShade="FF"/>
        </w:rPr>
        <w:t>2013).</w:t>
      </w:r>
    </w:p>
    <w:p w:rsidR="528264AF" w:rsidP="6D1B1124" w:rsidRDefault="528264AF" w14:paraId="00B24F5B" w14:textId="141D8476">
      <w:pPr>
        <w:pStyle w:val="Normal"/>
        <w:rPr>
          <w:rFonts w:ascii="Calibri" w:hAnsi="Calibri" w:eastAsia="Calibri" w:cs="Calibri"/>
          <w:color w:val="000000" w:themeColor="text1" w:themeTint="FF" w:themeShade="FF"/>
        </w:rPr>
      </w:pPr>
      <w:r w:rsidRPr="6D1B1124" w:rsidR="528264AF">
        <w:rPr>
          <w:rFonts w:ascii="Calibri" w:hAnsi="Calibri" w:eastAsia="Calibri" w:cs="Calibri"/>
          <w:color w:val="000000" w:themeColor="text1" w:themeTint="FF" w:themeShade="FF"/>
        </w:rPr>
        <w:t xml:space="preserve">Definition of HRM: According to Bose lie (2014) is the planning organisation, directing and controlling of procurement, development, compensation, integration maintenance and separation of human resource to the end that individual and societal </w:t>
      </w:r>
      <w:r w:rsidRPr="6D1B1124" w:rsidR="528264AF">
        <w:rPr>
          <w:rFonts w:ascii="Calibri" w:hAnsi="Calibri" w:eastAsia="Calibri" w:cs="Calibri"/>
          <w:color w:val="000000" w:themeColor="text1" w:themeTint="FF" w:themeShade="FF"/>
        </w:rPr>
        <w:t>objective</w:t>
      </w:r>
      <w:r w:rsidRPr="6D1B1124" w:rsidR="528264AF">
        <w:rPr>
          <w:rFonts w:ascii="Calibri" w:hAnsi="Calibri" w:eastAsia="Calibri" w:cs="Calibri"/>
          <w:color w:val="000000" w:themeColor="text1" w:themeTint="FF" w:themeShade="FF"/>
        </w:rPr>
        <w:t xml:space="preserve"> are </w:t>
      </w:r>
      <w:r w:rsidRPr="6D1B1124" w:rsidR="528264AF">
        <w:rPr>
          <w:rFonts w:ascii="Calibri" w:hAnsi="Calibri" w:eastAsia="Calibri" w:cs="Calibri"/>
          <w:color w:val="000000" w:themeColor="text1" w:themeTint="FF" w:themeShade="FF"/>
        </w:rPr>
        <w:t>accomplished</w:t>
      </w:r>
      <w:r w:rsidRPr="6D1B1124" w:rsidR="528264AF">
        <w:rPr>
          <w:rFonts w:ascii="Calibri" w:hAnsi="Calibri" w:eastAsia="Calibri" w:cs="Calibri"/>
          <w:color w:val="000000" w:themeColor="text1" w:themeTint="FF" w:themeShade="FF"/>
        </w:rPr>
        <w:t>.</w:t>
      </w:r>
    </w:p>
    <w:p w:rsidR="6D1B1124" w:rsidP="6D1B1124" w:rsidRDefault="6D1B1124" w14:paraId="4EC84394" w14:textId="23B6B809">
      <w:pPr>
        <w:pStyle w:val="Normal"/>
        <w:rPr>
          <w:rFonts w:ascii="Calibri" w:hAnsi="Calibri" w:eastAsia="Calibri" w:cs="Calibri"/>
          <w:color w:val="000000" w:themeColor="text1" w:themeTint="FF" w:themeShade="FF"/>
        </w:rPr>
      </w:pPr>
      <w:r w:rsidRPr="6D1B1124" w:rsidR="6D1B1124">
        <w:rPr>
          <w:rFonts w:ascii="Calibri" w:hAnsi="Calibri" w:eastAsia="Calibri" w:cs="Calibri"/>
          <w:color w:val="000000" w:themeColor="text1" w:themeTint="FF" w:themeShade="FF"/>
        </w:rPr>
        <w:t>If we can remember, (</w:t>
      </w:r>
      <w:r w:rsidRPr="6D1B1124" w:rsidR="6D1B1124">
        <w:rPr>
          <w:rFonts w:ascii="Calibri" w:hAnsi="Calibri" w:eastAsia="Calibri" w:cs="Calibri"/>
          <w:color w:val="000000" w:themeColor="text1" w:themeTint="FF" w:themeShade="FF"/>
        </w:rPr>
        <w:t>Sash kin</w:t>
      </w:r>
      <w:r w:rsidRPr="6D1B1124" w:rsidR="6D1B1124">
        <w:rPr>
          <w:rFonts w:ascii="Calibri" w:hAnsi="Calibri" w:eastAsia="Calibri" w:cs="Calibri"/>
          <w:color w:val="000000" w:themeColor="text1" w:themeTint="FF" w:themeShade="FF"/>
        </w:rPr>
        <w:t xml:space="preserve"> and </w:t>
      </w:r>
      <w:r w:rsidRPr="6D1B1124" w:rsidR="6D1B1124">
        <w:rPr>
          <w:rFonts w:ascii="Calibri" w:hAnsi="Calibri" w:eastAsia="Calibri" w:cs="Calibri"/>
          <w:color w:val="000000" w:themeColor="text1" w:themeTint="FF" w:themeShade="FF"/>
        </w:rPr>
        <w:t>Sash kin</w:t>
      </w:r>
      <w:r w:rsidRPr="6D1B1124" w:rsidR="6D1B1124">
        <w:rPr>
          <w:rFonts w:ascii="Calibri" w:hAnsi="Calibri" w:eastAsia="Calibri" w:cs="Calibri"/>
          <w:color w:val="000000" w:themeColor="text1" w:themeTint="FF" w:themeShade="FF"/>
        </w:rPr>
        <w:t xml:space="preserve">, 2003) </w:t>
      </w:r>
      <w:r w:rsidRPr="6D1B1124" w:rsidR="6D1B1124">
        <w:rPr>
          <w:rFonts w:ascii="Calibri" w:hAnsi="Calibri" w:eastAsia="Calibri" w:cs="Calibri"/>
          <w:color w:val="000000" w:themeColor="text1" w:themeTint="FF" w:themeShade="FF"/>
        </w:rPr>
        <w:t>indicate</w:t>
      </w:r>
      <w:r w:rsidRPr="6D1B1124" w:rsidR="6D1B1124">
        <w:rPr>
          <w:rFonts w:ascii="Calibri" w:hAnsi="Calibri" w:eastAsia="Calibri" w:cs="Calibri"/>
          <w:color w:val="000000" w:themeColor="text1" w:themeTint="FF" w:themeShade="FF"/>
        </w:rPr>
        <w:t xml:space="preserve"> that leadership not only improves performance and productivity, but also makes a positive difference in the lives of organisation members</w:t>
      </w:r>
    </w:p>
    <w:p w:rsidR="6D1B1124" w:rsidP="6D1B1124" w:rsidRDefault="6D1B1124" w14:paraId="10F410F8" w14:textId="3EF577CD">
      <w:pPr>
        <w:pStyle w:val="Normal"/>
        <w:rPr>
          <w:rFonts w:ascii="Calibri" w:hAnsi="Calibri" w:eastAsia="Calibri" w:cs="Calibri"/>
          <w:color w:val="000000" w:themeColor="text1" w:themeTint="FF" w:themeShade="FF"/>
        </w:rPr>
      </w:pPr>
    </w:p>
    <w:p w:rsidR="6D1B1124" w:rsidP="6D1B1124" w:rsidRDefault="6D1B1124" w14:paraId="3FE4C630" w14:textId="783470D5">
      <w:pPr>
        <w:rPr>
          <w:rFonts w:ascii="Calibri" w:hAnsi="Calibri" w:eastAsia="Calibri" w:cs="Calibri"/>
          <w:color w:val="000000" w:themeColor="text1" w:themeTint="FF" w:themeShade="FF"/>
        </w:rPr>
      </w:pPr>
    </w:p>
    <w:p w:rsidR="6D1B1124" w:rsidP="6D1B1124" w:rsidRDefault="6D1B1124" w14:paraId="169FEC01" w14:textId="0754B6F3">
      <w:pPr>
        <w:rPr>
          <w:rFonts w:ascii="Calibri" w:hAnsi="Calibri" w:eastAsia="Calibri" w:cs="Calibri"/>
          <w:color w:val="000000" w:themeColor="text1" w:themeTint="FF" w:themeShade="FF"/>
        </w:rPr>
      </w:pPr>
    </w:p>
    <w:p w:rsidR="6D1B1124" w:rsidP="6D1B1124" w:rsidRDefault="6D1B1124" w14:paraId="5053151E" w14:textId="243CCFBD">
      <w:pPr>
        <w:rPr>
          <w:rFonts w:ascii="Calibri" w:hAnsi="Calibri" w:eastAsia="Calibri" w:cs="Calibri"/>
          <w:color w:val="000000" w:themeColor="text1" w:themeTint="FF" w:themeShade="FF"/>
        </w:rPr>
      </w:pPr>
    </w:p>
    <w:p w:rsidR="528264AF" w:rsidP="6D1B1124" w:rsidRDefault="528264AF" w14:paraId="65504857" w14:textId="0FF23461">
      <w:pPr>
        <w:pStyle w:val="Normal"/>
        <w:rPr>
          <w:rFonts w:ascii="Calibri" w:hAnsi="Calibri" w:eastAsia="Calibri" w:cs="Calibri"/>
          <w:color w:val="000000" w:themeColor="text1" w:themeTint="FF" w:themeShade="FF"/>
        </w:rPr>
      </w:pPr>
      <w:r w:rsidRPr="6D1B1124" w:rsidR="528264AF">
        <w:rPr>
          <w:rFonts w:ascii="Calibri" w:hAnsi="Calibri" w:eastAsia="Calibri" w:cs="Calibri"/>
          <w:color w:val="000000" w:themeColor="text1" w:themeTint="FF" w:themeShade="FF"/>
        </w:rPr>
        <w:t xml:space="preserve">Objective of HRM: to </w:t>
      </w:r>
      <w:r w:rsidRPr="6D1B1124" w:rsidR="528264AF">
        <w:rPr>
          <w:rFonts w:ascii="Calibri" w:hAnsi="Calibri" w:eastAsia="Calibri" w:cs="Calibri"/>
          <w:color w:val="000000" w:themeColor="text1" w:themeTint="FF" w:themeShade="FF"/>
        </w:rPr>
        <w:t>establish</w:t>
      </w:r>
      <w:r w:rsidRPr="6D1B1124" w:rsidR="528264AF">
        <w:rPr>
          <w:rFonts w:ascii="Calibri" w:hAnsi="Calibri" w:eastAsia="Calibri" w:cs="Calibri"/>
          <w:color w:val="000000" w:themeColor="text1" w:themeTint="FF" w:themeShade="FF"/>
        </w:rPr>
        <w:t xml:space="preserve"> and maintain suitable and sound organisation structure to secure</w:t>
      </w:r>
    </w:p>
    <w:p w:rsidR="528264AF" w:rsidP="6D1B1124" w:rsidRDefault="528264AF" w14:paraId="04FC8AD7" w14:textId="3743FBAB">
      <w:pPr>
        <w:rPr>
          <w:rFonts w:ascii="Calibri" w:hAnsi="Calibri" w:eastAsia="Calibri" w:cs="Calibri"/>
          <w:color w:val="000000" w:themeColor="text1" w:themeTint="FF" w:themeShade="FF"/>
        </w:rPr>
      </w:pPr>
      <w:r w:rsidRPr="6D1B1124" w:rsidR="528264AF">
        <w:rPr>
          <w:rFonts w:ascii="Calibri" w:hAnsi="Calibri" w:eastAsia="Calibri" w:cs="Calibri"/>
          <w:color w:val="000000" w:themeColor="text1" w:themeTint="FF" w:themeShade="FF"/>
        </w:rPr>
        <w:t xml:space="preserve"> integration of employees and groups and to create desirable working relationship among them for increasing the organisational effectiveness.</w:t>
      </w:r>
    </w:p>
    <w:p w:rsidR="528264AF" w:rsidP="598E1A22" w:rsidRDefault="528264AF" w14:paraId="255797B1" w14:textId="0DEA0FD2">
      <w:pPr>
        <w:rPr>
          <w:rFonts w:ascii="Calibri" w:hAnsi="Calibri" w:eastAsia="Calibri" w:cs="Calibri"/>
          <w:color w:val="000000" w:themeColor="text1"/>
        </w:rPr>
      </w:pPr>
      <w:r w:rsidRPr="598E1A22">
        <w:rPr>
          <w:rFonts w:ascii="Calibri" w:hAnsi="Calibri" w:eastAsia="Calibri" w:cs="Calibri"/>
          <w:color w:val="000000" w:themeColor="text1"/>
        </w:rPr>
        <w:t>To create an able and motivate work force and ensure it is effective utilisation to accomplish various organisational gaols.</w:t>
      </w:r>
    </w:p>
    <w:p w:rsidR="528264AF" w:rsidP="598E1A22" w:rsidRDefault="528264AF" w14:paraId="13099FA9" w14:textId="516724E7">
      <w:pPr>
        <w:rPr>
          <w:rFonts w:ascii="Calibri" w:hAnsi="Calibri" w:eastAsia="Calibri" w:cs="Calibri"/>
          <w:color w:val="000000" w:themeColor="text1"/>
        </w:rPr>
      </w:pPr>
      <w:r w:rsidRPr="598E1A22">
        <w:rPr>
          <w:rFonts w:ascii="Calibri" w:hAnsi="Calibri" w:eastAsia="Calibri" w:cs="Calibri"/>
          <w:color w:val="000000" w:themeColor="text1"/>
        </w:rPr>
        <w:t>To create an environment that would help maintain high moral and to encourage a value system that would foster trust and mutuality of interests.</w:t>
      </w:r>
    </w:p>
    <w:p w:rsidR="528264AF" w:rsidP="598E1A22" w:rsidRDefault="528264AF" w14:paraId="70EA2FD4" w14:textId="677A08CC">
      <w:pPr>
        <w:rPr>
          <w:rFonts w:ascii="Calibri" w:hAnsi="Calibri" w:eastAsia="Calibri" w:cs="Calibri"/>
          <w:color w:val="000000" w:themeColor="text1"/>
        </w:rPr>
      </w:pPr>
      <w:r w:rsidRPr="598E1A22">
        <w:rPr>
          <w:rFonts w:ascii="Calibri" w:hAnsi="Calibri" w:eastAsia="Calibri" w:cs="Calibri"/>
          <w:color w:val="000000" w:themeColor="text1"/>
        </w:rPr>
        <w:t>To provide training and education for developing human resources</w:t>
      </w:r>
    </w:p>
    <w:p w:rsidR="528264AF" w:rsidP="598E1A22" w:rsidRDefault="528264AF" w14:paraId="7DE1BFD5" w14:textId="5DBCBD6E">
      <w:pPr>
        <w:rPr>
          <w:rFonts w:ascii="Calibri" w:hAnsi="Calibri" w:eastAsia="Calibri" w:cs="Calibri"/>
          <w:color w:val="000000" w:themeColor="text1"/>
        </w:rPr>
      </w:pPr>
      <w:r w:rsidRPr="598E1A22">
        <w:rPr>
          <w:rFonts w:ascii="Calibri" w:hAnsi="Calibri" w:eastAsia="Calibri" w:cs="Calibri"/>
          <w:color w:val="000000" w:themeColor="text1"/>
        </w:rPr>
        <w:t>To provide opportunities for participation, and recognition and for a fair acceptable and efficient leadership.</w:t>
      </w:r>
    </w:p>
    <w:p w:rsidR="528264AF" w:rsidP="598E1A22" w:rsidRDefault="528264AF" w14:paraId="146A6ADE" w14:textId="026580C6">
      <w:pPr>
        <w:rPr>
          <w:rFonts w:ascii="Calibri" w:hAnsi="Calibri" w:eastAsia="Calibri" w:cs="Calibri"/>
          <w:color w:val="000000" w:themeColor="text1"/>
        </w:rPr>
      </w:pPr>
      <w:r w:rsidRPr="6D1B1124" w:rsidR="528264AF">
        <w:rPr>
          <w:rFonts w:ascii="Calibri" w:hAnsi="Calibri" w:eastAsia="Calibri" w:cs="Calibri"/>
          <w:color w:val="000000" w:themeColor="text1" w:themeTint="FF" w:themeShade="FF"/>
        </w:rPr>
        <w:t xml:space="preserve">To </w:t>
      </w:r>
      <w:r w:rsidRPr="6D1B1124" w:rsidR="528264AF">
        <w:rPr>
          <w:rFonts w:ascii="Calibri" w:hAnsi="Calibri" w:eastAsia="Calibri" w:cs="Calibri"/>
          <w:color w:val="000000" w:themeColor="text1" w:themeTint="FF" w:themeShade="FF"/>
        </w:rPr>
        <w:t>provide</w:t>
      </w:r>
      <w:r w:rsidRPr="6D1B1124" w:rsidR="528264AF">
        <w:rPr>
          <w:rFonts w:ascii="Calibri" w:hAnsi="Calibri" w:eastAsia="Calibri" w:cs="Calibri"/>
          <w:color w:val="000000" w:themeColor="text1" w:themeTint="FF" w:themeShade="FF"/>
        </w:rPr>
        <w:t xml:space="preserve"> attractive incentives, monetary benefits, social security measures and welfare facilities, various monetary rewards, and benefits to ensure the retention of competent employees</w:t>
      </w:r>
    </w:p>
    <w:p w:rsidR="598E1A22" w:rsidP="6D1B1124" w:rsidRDefault="598E1A22" w14:paraId="71891730" w14:textId="3F5609E0">
      <w:pPr>
        <w:pStyle w:val="Normal"/>
        <w:rPr>
          <w:rFonts w:ascii="Calibri" w:hAnsi="Calibri" w:eastAsia="Calibri" w:cs="Calibri"/>
          <w:color w:val="000000" w:themeColor="text1" w:themeTint="FF" w:themeShade="FF"/>
        </w:rPr>
      </w:pPr>
      <w:r w:rsidRPr="6D1B1124" w:rsidR="6D1B1124">
        <w:rPr>
          <w:rFonts w:ascii="Calibri" w:hAnsi="Calibri" w:eastAsia="Calibri" w:cs="Calibri"/>
          <w:color w:val="000000" w:themeColor="text1" w:themeTint="FF" w:themeShade="FF"/>
        </w:rPr>
        <w:t xml:space="preserve">(Thyer, 2003). Suggested that transformational leadership shapes and alters the goals and values of other staff to achieves a collective purpose to </w:t>
      </w:r>
      <w:r w:rsidRPr="6D1B1124" w:rsidR="6D1B1124">
        <w:rPr>
          <w:rFonts w:ascii="Calibri" w:hAnsi="Calibri" w:eastAsia="Calibri" w:cs="Calibri"/>
          <w:color w:val="000000" w:themeColor="text1" w:themeTint="FF" w:themeShade="FF"/>
        </w:rPr>
        <w:t>benefit</w:t>
      </w:r>
      <w:r w:rsidRPr="6D1B1124" w:rsidR="6D1B1124">
        <w:rPr>
          <w:rFonts w:ascii="Calibri" w:hAnsi="Calibri" w:eastAsia="Calibri" w:cs="Calibri"/>
          <w:color w:val="000000" w:themeColor="text1" w:themeTint="FF" w:themeShade="FF"/>
        </w:rPr>
        <w:t xml:space="preserve"> the nursing profession and the employing organisation.</w:t>
      </w:r>
    </w:p>
    <w:p w:rsidR="528264AF" w:rsidP="598E1A22" w:rsidRDefault="528264AF" w14:paraId="0F956E10" w14:textId="1E8DAB5A">
      <w:pPr>
        <w:rPr>
          <w:rFonts w:ascii="Calibri" w:hAnsi="Calibri" w:eastAsia="Calibri" w:cs="Calibri"/>
          <w:color w:val="000000" w:themeColor="text1"/>
        </w:rPr>
      </w:pPr>
      <w:r w:rsidRPr="598E1A22">
        <w:rPr>
          <w:rFonts w:ascii="Calibri" w:hAnsi="Calibri" w:eastAsia="Calibri" w:cs="Calibri"/>
          <w:color w:val="000000" w:themeColor="text1"/>
        </w:rPr>
        <w:t>Through my research, the function of HRM is broadly be classified into two categories</w:t>
      </w:r>
    </w:p>
    <w:p w:rsidR="528264AF" w:rsidP="598E1A22" w:rsidRDefault="528264AF" w14:paraId="2AFBF86B" w14:textId="35E5A6EB">
      <w:pPr>
        <w:rPr>
          <w:rFonts w:ascii="Calibri" w:hAnsi="Calibri" w:eastAsia="Calibri" w:cs="Calibri"/>
          <w:color w:val="000000" w:themeColor="text1"/>
        </w:rPr>
      </w:pPr>
      <w:r w:rsidRPr="598E1A22">
        <w:rPr>
          <w:rFonts w:ascii="Calibri" w:hAnsi="Calibri" w:eastAsia="Calibri" w:cs="Calibri"/>
          <w:color w:val="000000" w:themeColor="text1"/>
        </w:rPr>
        <w:t xml:space="preserve">Managerial functions and operative functions. This will be discussed as follow </w:t>
      </w:r>
    </w:p>
    <w:p w:rsidR="528264AF" w:rsidP="598E1A22" w:rsidRDefault="528264AF" w14:paraId="12DA874C" w14:textId="36C03F10">
      <w:pPr>
        <w:rPr>
          <w:rFonts w:ascii="Calibri" w:hAnsi="Calibri" w:eastAsia="Calibri" w:cs="Calibri"/>
          <w:color w:val="000000" w:themeColor="text1"/>
        </w:rPr>
      </w:pPr>
      <w:r w:rsidRPr="598E1A22">
        <w:rPr>
          <w:rFonts w:ascii="Calibri" w:hAnsi="Calibri" w:eastAsia="Calibri" w:cs="Calibri"/>
          <w:color w:val="000000" w:themeColor="text1"/>
        </w:rPr>
        <w:t>Managerial functions are:</w:t>
      </w:r>
    </w:p>
    <w:p w:rsidR="528264AF" w:rsidP="1A74CEB0" w:rsidRDefault="528264AF" w14:paraId="1FF370C3" w14:textId="3D751F3A">
      <w:pPr>
        <w:pStyle w:val="Normal"/>
        <w:ind w:left="0"/>
        <w:rPr>
          <w:rFonts w:eastAsia="" w:eastAsiaTheme="minorEastAsia"/>
          <w:color w:val="000000" w:themeColor="text1"/>
        </w:rPr>
      </w:pPr>
      <w:r w:rsidRPr="6D1B1124" w:rsidR="528264AF">
        <w:rPr>
          <w:rFonts w:ascii="Calibri" w:hAnsi="Calibri" w:eastAsia="Calibri" w:cs="Calibri"/>
          <w:b w:val="1"/>
          <w:bCs w:val="1"/>
          <w:color w:val="000000" w:themeColor="text1" w:themeTint="FF" w:themeShade="FF"/>
          <w:u w:val="none"/>
        </w:rPr>
        <w:t>Recruiting staff:</w:t>
      </w:r>
      <w:r w:rsidRPr="6D1B1124" w:rsidR="528264AF">
        <w:rPr>
          <w:rFonts w:ascii="Calibri" w:hAnsi="Calibri" w:eastAsia="Calibri" w:cs="Calibri"/>
          <w:color w:val="000000" w:themeColor="text1" w:themeTint="FF" w:themeShade="FF"/>
        </w:rPr>
        <w:t xml:space="preserve"> this is a process by which managers select train, promote, and retire their subordinates this involve deciding what type of people should be hired, recruiting prospective employees, selecting employees, setting performance standard, compensating employees, evaluating performance, counselling employees, training and developing employees</w:t>
      </w:r>
      <w:r w:rsidRPr="6D1B1124" w:rsidR="528264AF">
        <w:rPr>
          <w:rFonts w:ascii="Calibri" w:hAnsi="Calibri" w:eastAsia="Calibri" w:cs="Calibri"/>
          <w:color w:val="000000" w:themeColor="text1" w:themeTint="FF" w:themeShade="FF"/>
        </w:rPr>
        <w:t xml:space="preserve">. </w:t>
      </w:r>
      <w:r w:rsidRPr="6D1B1124" w:rsidR="528264AF">
        <w:rPr>
          <w:rFonts w:ascii="Calibri" w:hAnsi="Calibri" w:eastAsia="Calibri" w:cs="Calibri"/>
          <w:color w:val="000000" w:themeColor="text1" w:themeTint="FF" w:themeShade="FF"/>
        </w:rPr>
        <w:t>Watson, T. J. (2006).</w:t>
      </w:r>
    </w:p>
    <w:p w:rsidR="528264AF" w:rsidP="1A74CEB0" w:rsidRDefault="528264AF" w14:paraId="3717B723" w14:textId="26D45FF0">
      <w:pPr>
        <w:pStyle w:val="Normal"/>
        <w:ind w:left="0"/>
        <w:rPr>
          <w:rFonts w:eastAsia="" w:eastAsiaTheme="minorEastAsia"/>
          <w:color w:val="000000" w:themeColor="text1"/>
        </w:rPr>
      </w:pPr>
      <w:r w:rsidRPr="6D1B1124" w:rsidR="528264AF">
        <w:rPr>
          <w:rFonts w:ascii="Calibri" w:hAnsi="Calibri" w:eastAsia="Calibri" w:cs="Calibri"/>
          <w:b w:val="1"/>
          <w:bCs w:val="1"/>
          <w:color w:val="000000" w:themeColor="text1" w:themeTint="FF" w:themeShade="FF"/>
          <w:u w:val="none"/>
        </w:rPr>
        <w:t>Training staff:</w:t>
      </w:r>
      <w:r w:rsidRPr="6D1B1124" w:rsidR="528264AF">
        <w:rPr>
          <w:rFonts w:ascii="Calibri" w:hAnsi="Calibri" w:eastAsia="Calibri" w:cs="Calibri"/>
          <w:b w:val="1"/>
          <w:bCs w:val="1"/>
          <w:color w:val="000000" w:themeColor="text1" w:themeTint="FF" w:themeShade="FF"/>
        </w:rPr>
        <w:t xml:space="preserve"> </w:t>
      </w:r>
      <w:r w:rsidRPr="6D1B1124" w:rsidR="528264AF">
        <w:rPr>
          <w:rFonts w:ascii="Calibri" w:hAnsi="Calibri" w:eastAsia="Calibri" w:cs="Calibri"/>
          <w:color w:val="000000" w:themeColor="text1" w:themeTint="FF" w:themeShade="FF"/>
        </w:rPr>
        <w:t>HRM enable employees to develop the skills they needed for the future. Traditionally, organisation have self-budget for training and development. This is then distributed among its employees.</w:t>
      </w:r>
    </w:p>
    <w:p w:rsidR="528264AF" w:rsidP="1A74CEB0" w:rsidRDefault="528264AF" w14:paraId="5CD0DC77" w14:textId="2E85B64B" w14:noSpellErr="1">
      <w:pPr>
        <w:pStyle w:val="Normal"/>
        <w:ind w:left="0"/>
        <w:rPr>
          <w:rFonts w:eastAsia="" w:eastAsiaTheme="minorEastAsia"/>
          <w:color w:val="000000" w:themeColor="text1"/>
        </w:rPr>
      </w:pPr>
      <w:r w:rsidRPr="6D1B1124" w:rsidR="528264AF">
        <w:rPr>
          <w:rFonts w:ascii="Calibri" w:hAnsi="Calibri" w:eastAsia="Calibri" w:cs="Calibri"/>
          <w:b w:val="1"/>
          <w:bCs w:val="1"/>
          <w:color w:val="000000" w:themeColor="text1" w:themeTint="FF" w:themeShade="FF"/>
          <w:u w:val="none"/>
        </w:rPr>
        <w:t>Directing/leading:</w:t>
      </w:r>
      <w:r w:rsidRPr="6D1B1124" w:rsidR="528264AF">
        <w:rPr>
          <w:rFonts w:ascii="Calibri" w:hAnsi="Calibri" w:eastAsia="Calibri" w:cs="Calibri"/>
          <w:b w:val="1"/>
          <w:bCs w:val="1"/>
          <w:color w:val="000000" w:themeColor="text1" w:themeTint="FF" w:themeShade="FF"/>
        </w:rPr>
        <w:t xml:space="preserve"> </w:t>
      </w:r>
      <w:r w:rsidRPr="6D1B1124" w:rsidR="528264AF">
        <w:rPr>
          <w:rFonts w:ascii="Calibri" w:hAnsi="Calibri" w:eastAsia="Calibri" w:cs="Calibri"/>
          <w:color w:val="000000" w:themeColor="text1" w:themeTint="FF" w:themeShade="FF"/>
        </w:rPr>
        <w:t xml:space="preserve">is the process of activating group efforts to achieve the desired goals. It includes activities like getting subordinates to get the job done, </w:t>
      </w:r>
      <w:r w:rsidRPr="6D1B1124" w:rsidR="528264AF">
        <w:rPr>
          <w:rFonts w:ascii="Calibri" w:hAnsi="Calibri" w:eastAsia="Calibri" w:cs="Calibri"/>
          <w:color w:val="000000" w:themeColor="text1" w:themeTint="FF" w:themeShade="FF"/>
        </w:rPr>
        <w:t>maintaining</w:t>
      </w:r>
      <w:r w:rsidRPr="6D1B1124" w:rsidR="528264AF">
        <w:rPr>
          <w:rFonts w:ascii="Calibri" w:hAnsi="Calibri" w:eastAsia="Calibri" w:cs="Calibri"/>
          <w:color w:val="000000" w:themeColor="text1" w:themeTint="FF" w:themeShade="FF"/>
        </w:rPr>
        <w:t xml:space="preserve"> morale motivating subordinate for achieving the goals of the organisation.</w:t>
      </w:r>
    </w:p>
    <w:p w:rsidR="528264AF" w:rsidP="6D1B1124" w:rsidRDefault="528264AF" w14:paraId="1674C621" w14:textId="055AEEFD">
      <w:pPr>
        <w:pStyle w:val="Normal"/>
        <w:ind w:left="0"/>
        <w:rPr>
          <w:rFonts w:ascii="Calibri" w:hAnsi="Calibri" w:eastAsia="Calibri" w:cs="Calibri"/>
          <w:b w:val="1"/>
          <w:bCs w:val="1"/>
          <w:color w:val="000000" w:themeColor="text1"/>
          <w:u w:val="single"/>
        </w:rPr>
      </w:pPr>
      <w:r w:rsidRPr="6D1B1124" w:rsidR="6D1B1124">
        <w:rPr>
          <w:rFonts w:ascii="Calibri" w:hAnsi="Calibri" w:eastAsia="Calibri" w:cs="Calibri"/>
          <w:b w:val="1"/>
          <w:bCs w:val="1"/>
          <w:color w:val="000000" w:themeColor="text1" w:themeTint="FF" w:themeShade="FF"/>
          <w:u w:val="none"/>
        </w:rPr>
        <w:t xml:space="preserve">Yoda- Wise (2006) </w:t>
      </w:r>
      <w:r w:rsidRPr="6D1B1124" w:rsidR="6D1B1124">
        <w:rPr>
          <w:rFonts w:ascii="Calibri" w:hAnsi="Calibri" w:eastAsia="Calibri" w:cs="Calibri"/>
          <w:b w:val="1"/>
          <w:bCs w:val="1"/>
          <w:color w:val="000000" w:themeColor="text1" w:themeTint="FF" w:themeShade="FF"/>
          <w:u w:val="none"/>
        </w:rPr>
        <w:t>indicated</w:t>
      </w:r>
      <w:r w:rsidRPr="6D1B1124" w:rsidR="6D1B1124">
        <w:rPr>
          <w:rFonts w:ascii="Calibri" w:hAnsi="Calibri" w:eastAsia="Calibri" w:cs="Calibri"/>
          <w:b w:val="1"/>
          <w:bCs w:val="1"/>
          <w:color w:val="000000" w:themeColor="text1" w:themeTint="FF" w:themeShade="FF"/>
          <w:u w:val="none"/>
        </w:rPr>
        <w:t xml:space="preserve"> that we can either ‘get organised’ or ‘go</w:t>
      </w:r>
      <w:r w:rsidRPr="6D1B1124" w:rsidR="6D1B1124">
        <w:rPr>
          <w:rFonts w:ascii="Calibri" w:hAnsi="Calibri" w:eastAsia="Calibri" w:cs="Calibri"/>
          <w:b w:val="1"/>
          <w:bCs w:val="1"/>
          <w:color w:val="000000" w:themeColor="text1" w:themeTint="FF" w:themeShade="FF"/>
          <w:u w:val="single"/>
        </w:rPr>
        <w:t xml:space="preserve"> </w:t>
      </w:r>
      <w:r w:rsidRPr="6D1B1124" w:rsidR="6D1B1124">
        <w:rPr>
          <w:rFonts w:ascii="Calibri" w:hAnsi="Calibri" w:eastAsia="Calibri" w:cs="Calibri"/>
          <w:b w:val="1"/>
          <w:bCs w:val="1"/>
          <w:color w:val="000000" w:themeColor="text1" w:themeTint="FF" w:themeShade="FF"/>
          <w:u w:val="none"/>
        </w:rPr>
        <w:t xml:space="preserve">with the flow.’  In a </w:t>
      </w:r>
      <w:r w:rsidRPr="6D1B1124" w:rsidR="6D1B1124">
        <w:rPr>
          <w:rFonts w:ascii="Calibri" w:hAnsi="Calibri" w:eastAsia="Calibri" w:cs="Calibri"/>
          <w:b w:val="1"/>
          <w:bCs w:val="1"/>
          <w:color w:val="000000" w:themeColor="text1" w:themeTint="FF" w:themeShade="FF"/>
          <w:u w:val="none"/>
        </w:rPr>
        <w:t>permanent white</w:t>
      </w:r>
      <w:r w:rsidRPr="6D1B1124" w:rsidR="6D1B1124">
        <w:rPr>
          <w:rFonts w:ascii="Calibri" w:hAnsi="Calibri" w:eastAsia="Calibri" w:cs="Calibri"/>
          <w:b w:val="1"/>
          <w:bCs w:val="1"/>
          <w:color w:val="000000" w:themeColor="text1" w:themeTint="FF" w:themeShade="FF"/>
          <w:u w:val="none"/>
        </w:rPr>
        <w:t xml:space="preserve"> – water environment, going with the flow is </w:t>
      </w:r>
      <w:r w:rsidRPr="6D1B1124" w:rsidR="6D1B1124">
        <w:rPr>
          <w:rFonts w:ascii="Calibri" w:hAnsi="Calibri" w:eastAsia="Calibri" w:cs="Calibri"/>
          <w:b w:val="1"/>
          <w:bCs w:val="1"/>
          <w:color w:val="000000" w:themeColor="text1" w:themeTint="FF" w:themeShade="FF"/>
          <w:u w:val="none"/>
        </w:rPr>
        <w:t>fraught</w:t>
      </w:r>
      <w:r w:rsidRPr="6D1B1124" w:rsidR="6D1B1124">
        <w:rPr>
          <w:rFonts w:ascii="Calibri" w:hAnsi="Calibri" w:eastAsia="Calibri" w:cs="Calibri"/>
          <w:b w:val="1"/>
          <w:bCs w:val="1"/>
          <w:color w:val="000000" w:themeColor="text1" w:themeTint="FF" w:themeShade="FF"/>
          <w:u w:val="none"/>
        </w:rPr>
        <w:t xml:space="preserve"> with uncertainty and</w:t>
      </w:r>
      <w:r w:rsidRPr="6D1B1124" w:rsidR="6D1B1124">
        <w:rPr>
          <w:rFonts w:ascii="Calibri" w:hAnsi="Calibri" w:eastAsia="Calibri" w:cs="Calibri"/>
          <w:b w:val="1"/>
          <w:bCs w:val="1"/>
          <w:color w:val="000000" w:themeColor="text1" w:themeTint="FF" w:themeShade="FF"/>
          <w:u w:val="single"/>
        </w:rPr>
        <w:t xml:space="preserve"> </w:t>
      </w:r>
      <w:r w:rsidRPr="6D1B1124" w:rsidR="6D1B1124">
        <w:rPr>
          <w:rFonts w:ascii="Calibri" w:hAnsi="Calibri" w:eastAsia="Calibri" w:cs="Calibri"/>
          <w:b w:val="1"/>
          <w:bCs w:val="1"/>
          <w:color w:val="000000" w:themeColor="text1" w:themeTint="FF" w:themeShade="FF"/>
          <w:u w:val="none"/>
        </w:rPr>
        <w:t>d</w:t>
      </w:r>
      <w:r w:rsidRPr="6D1B1124" w:rsidR="6D1B1124">
        <w:rPr>
          <w:rFonts w:ascii="Calibri" w:hAnsi="Calibri" w:eastAsia="Calibri" w:cs="Calibri"/>
          <w:b w:val="1"/>
          <w:bCs w:val="1"/>
          <w:color w:val="000000" w:themeColor="text1" w:themeTint="FF" w:themeShade="FF"/>
          <w:u w:val="none"/>
        </w:rPr>
        <w:t xml:space="preserve">anger, </w:t>
      </w:r>
      <w:r w:rsidRPr="6D1B1124" w:rsidR="6D1B1124">
        <w:rPr>
          <w:rFonts w:ascii="Calibri" w:hAnsi="Calibri" w:eastAsia="Calibri" w:cs="Calibri"/>
          <w:b w:val="1"/>
          <w:bCs w:val="1"/>
          <w:color w:val="000000" w:themeColor="text1" w:themeTint="FF" w:themeShade="FF"/>
          <w:u w:val="none"/>
        </w:rPr>
        <w:t>wh</w:t>
      </w:r>
      <w:r w:rsidRPr="6D1B1124" w:rsidR="6D1B1124">
        <w:rPr>
          <w:rFonts w:ascii="Calibri" w:hAnsi="Calibri" w:eastAsia="Calibri" w:cs="Calibri"/>
          <w:b w:val="1"/>
          <w:bCs w:val="1"/>
          <w:color w:val="000000" w:themeColor="text1" w:themeTint="FF" w:themeShade="FF"/>
          <w:u w:val="none"/>
        </w:rPr>
        <w:t>ereas</w:t>
      </w:r>
      <w:r w:rsidRPr="6D1B1124" w:rsidR="6D1B1124">
        <w:rPr>
          <w:rFonts w:ascii="Calibri" w:hAnsi="Calibri" w:eastAsia="Calibri" w:cs="Calibri"/>
          <w:b w:val="1"/>
          <w:bCs w:val="1"/>
          <w:color w:val="000000" w:themeColor="text1" w:themeTint="FF" w:themeShade="FF"/>
          <w:u w:val="none"/>
        </w:rPr>
        <w:t xml:space="preserve"> organising ourselves allows us to achieve greater stability and safety.</w:t>
      </w:r>
    </w:p>
    <w:p w:rsidR="528264AF" w:rsidP="1A74CEB0" w:rsidRDefault="528264AF" w14:paraId="61E29641" w14:textId="06F17C26">
      <w:pPr>
        <w:pStyle w:val="Normal"/>
        <w:ind w:left="0"/>
        <w:rPr>
          <w:rFonts w:eastAsia="" w:eastAsiaTheme="minorEastAsia"/>
          <w:color w:val="000000" w:themeColor="text1"/>
        </w:rPr>
      </w:pPr>
      <w:r w:rsidRPr="6D1B1124" w:rsidR="528264AF">
        <w:rPr>
          <w:rFonts w:ascii="Calibri" w:hAnsi="Calibri" w:eastAsia="Calibri" w:cs="Calibri"/>
          <w:b w:val="1"/>
          <w:bCs w:val="1"/>
          <w:color w:val="000000" w:themeColor="text1" w:themeTint="FF" w:themeShade="FF"/>
          <w:u w:val="none"/>
        </w:rPr>
        <w:t>Operative function:</w:t>
      </w:r>
      <w:r w:rsidRPr="6D1B1124" w:rsidR="528264AF">
        <w:rPr>
          <w:rFonts w:ascii="Calibri" w:hAnsi="Calibri" w:eastAsia="Calibri" w:cs="Calibri"/>
          <w:color w:val="000000" w:themeColor="text1" w:themeTint="FF" w:themeShade="FF"/>
        </w:rPr>
        <w:t xml:space="preserve"> these functions vary from department to department depending on the nature of the organisation. In my viewed, the operative function of HRM relate to ensuring right people for the right jobs at the right times. And I will be discussing it as follow.</w:t>
      </w:r>
    </w:p>
    <w:p w:rsidR="528264AF" w:rsidP="1A74CEB0" w:rsidRDefault="528264AF" w14:paraId="237FD46C" w14:textId="7FAB765B" w14:noSpellErr="1">
      <w:pPr>
        <w:pStyle w:val="Normal"/>
        <w:ind w:left="0"/>
        <w:rPr>
          <w:rFonts w:eastAsia="" w:eastAsiaTheme="minorEastAsia"/>
          <w:color w:val="000000" w:themeColor="text1"/>
        </w:rPr>
      </w:pPr>
      <w:r w:rsidRPr="6D1B1124" w:rsidR="528264AF">
        <w:rPr>
          <w:rFonts w:ascii="Calibri" w:hAnsi="Calibri" w:eastAsia="Calibri" w:cs="Calibri"/>
          <w:b w:val="1"/>
          <w:bCs w:val="1"/>
          <w:color w:val="000000" w:themeColor="text1" w:themeTint="FF" w:themeShade="FF"/>
          <w:u w:val="none"/>
        </w:rPr>
        <w:t>Development:</w:t>
      </w:r>
      <w:r w:rsidRPr="6D1B1124" w:rsidR="528264AF">
        <w:rPr>
          <w:rFonts w:ascii="Calibri" w:hAnsi="Calibri" w:eastAsia="Calibri" w:cs="Calibri"/>
          <w:color w:val="000000" w:themeColor="text1" w:themeTint="FF" w:themeShade="FF"/>
        </w:rPr>
        <w:t xml:space="preserve"> this is meant to improve the knowledge, skills aptitudes, and values of employees to enable them to perform their job in a better way in future. These may include training to employees, executive training to develop managers, organisation development to strike a better fit between organisational culture and employees.</w:t>
      </w:r>
    </w:p>
    <w:p w:rsidR="528264AF" w:rsidP="1A74CEB0" w:rsidRDefault="528264AF" w14:paraId="2E42D630" w14:textId="166DD3DF">
      <w:pPr>
        <w:pStyle w:val="Normal"/>
        <w:ind w:left="0"/>
        <w:rPr>
          <w:rFonts w:eastAsia="" w:eastAsiaTheme="minorEastAsia"/>
          <w:color w:val="000000" w:themeColor="text1"/>
        </w:rPr>
      </w:pPr>
      <w:r w:rsidRPr="6D1B1124" w:rsidR="528264AF">
        <w:rPr>
          <w:rFonts w:ascii="Calibri" w:hAnsi="Calibri" w:eastAsia="Calibri" w:cs="Calibri"/>
          <w:b w:val="1"/>
          <w:bCs w:val="1"/>
          <w:color w:val="000000" w:themeColor="text1" w:themeTint="FF" w:themeShade="FF"/>
          <w:u w:val="none"/>
        </w:rPr>
        <w:t>Compensation:</w:t>
      </w:r>
      <w:r w:rsidRPr="6D1B1124" w:rsidR="528264AF">
        <w:rPr>
          <w:rFonts w:ascii="Calibri" w:hAnsi="Calibri" w:eastAsia="Calibri" w:cs="Calibri"/>
          <w:color w:val="000000" w:themeColor="text1" w:themeTint="FF" w:themeShade="FF"/>
        </w:rPr>
        <w:t xml:space="preserve"> This involves determination of wages and salaries matching with contribution made by employees to organisation goals. In other words, this function ensures </w:t>
      </w:r>
      <w:r w:rsidRPr="6D1B1124" w:rsidR="528264AF">
        <w:rPr>
          <w:rFonts w:ascii="Calibri" w:hAnsi="Calibri" w:eastAsia="Calibri" w:cs="Calibri"/>
          <w:color w:val="000000" w:themeColor="text1" w:themeTint="FF" w:themeShade="FF"/>
        </w:rPr>
        <w:t>equitable</w:t>
      </w:r>
      <w:r w:rsidRPr="6D1B1124" w:rsidR="528264AF">
        <w:rPr>
          <w:rFonts w:ascii="Calibri" w:hAnsi="Calibri" w:eastAsia="Calibri" w:cs="Calibri"/>
          <w:color w:val="000000" w:themeColor="text1" w:themeTint="FF" w:themeShade="FF"/>
        </w:rPr>
        <w:t xml:space="preserve"> and fair </w:t>
      </w:r>
      <w:r w:rsidRPr="6D1B1124" w:rsidR="528264AF">
        <w:rPr>
          <w:rFonts w:ascii="Calibri" w:hAnsi="Calibri" w:eastAsia="Calibri" w:cs="Calibri"/>
          <w:color w:val="000000" w:themeColor="text1" w:themeTint="FF" w:themeShade="FF"/>
        </w:rPr>
        <w:t>remuneration</w:t>
      </w:r>
      <w:r w:rsidRPr="6D1B1124" w:rsidR="528264AF">
        <w:rPr>
          <w:rFonts w:ascii="Calibri" w:hAnsi="Calibri" w:eastAsia="Calibri" w:cs="Calibri"/>
          <w:color w:val="000000" w:themeColor="text1" w:themeTint="FF" w:themeShade="FF"/>
        </w:rPr>
        <w:t xml:space="preserve"> for employees in the organisation. It consists of activities such as job evaluation, wage, and salary administration and bonus</w:t>
      </w:r>
      <w:r w:rsidRPr="6D1B1124" w:rsidR="528264AF">
        <w:rPr>
          <w:rFonts w:ascii="Calibri" w:hAnsi="Calibri" w:eastAsia="Calibri" w:cs="Calibri"/>
          <w:color w:val="000000" w:themeColor="text1" w:themeTint="FF" w:themeShade="FF"/>
        </w:rPr>
        <w:t>.</w:t>
      </w:r>
    </w:p>
    <w:p w:rsidR="6D1B1124" w:rsidP="6D1B1124" w:rsidRDefault="6D1B1124" w14:paraId="6BA61D46" w14:textId="2F7A03C5">
      <w:pPr>
        <w:pStyle w:val="Normal"/>
        <w:ind w:left="0"/>
        <w:rPr>
          <w:rFonts w:ascii="Calibri" w:hAnsi="Calibri" w:eastAsia="Calibri" w:cs="Calibri"/>
          <w:color w:val="000000" w:themeColor="text1" w:themeTint="FF" w:themeShade="FF"/>
        </w:rPr>
      </w:pPr>
      <w:r w:rsidRPr="6D1B1124" w:rsidR="6D1B1124">
        <w:rPr>
          <w:rFonts w:ascii="Calibri" w:hAnsi="Calibri" w:eastAsia="Calibri" w:cs="Calibri"/>
          <w:color w:val="000000" w:themeColor="text1" w:themeTint="FF" w:themeShade="FF"/>
        </w:rPr>
        <w:t xml:space="preserve">Kotter (1996) ague that management is concerned with order and consistency, while leadership is cantered on change and movement. Management focuses on controlling complex processes, </w:t>
      </w:r>
      <w:r w:rsidRPr="6D1B1124" w:rsidR="6D1B1124">
        <w:rPr>
          <w:rFonts w:ascii="Calibri" w:hAnsi="Calibri" w:eastAsia="Calibri" w:cs="Calibri"/>
          <w:color w:val="000000" w:themeColor="text1" w:themeTint="FF" w:themeShade="FF"/>
        </w:rPr>
        <w:t>whereas</w:t>
      </w:r>
      <w:r w:rsidRPr="6D1B1124" w:rsidR="6D1B1124">
        <w:rPr>
          <w:rFonts w:ascii="Calibri" w:hAnsi="Calibri" w:eastAsia="Calibri" w:cs="Calibri"/>
          <w:color w:val="000000" w:themeColor="text1" w:themeTint="FF" w:themeShade="FF"/>
        </w:rPr>
        <w:t xml:space="preserve"> leadership is about challenging existing ways of doing things and setting new directions in organisations.</w:t>
      </w:r>
    </w:p>
    <w:p w:rsidR="46725E03" w:rsidP="6D1B1124" w:rsidRDefault="46725E03" w14:paraId="79DE9CA0" w14:textId="1B21F04C">
      <w:pPr>
        <w:pStyle w:val="Normal"/>
        <w:rPr>
          <w:rFonts w:ascii="Calibri" w:hAnsi="Calibri" w:eastAsia="Calibri" w:cs="Calibri"/>
          <w:color w:val="000000" w:themeColor="text1"/>
        </w:rPr>
      </w:pPr>
      <w:r w:rsidRPr="6D1B1124" w:rsidR="46725E03">
        <w:rPr>
          <w:rFonts w:ascii="Calibri" w:hAnsi="Calibri" w:eastAsia="Calibri" w:cs="Calibri"/>
          <w:color w:val="000000" w:themeColor="text1" w:themeTint="FF" w:themeShade="FF"/>
        </w:rPr>
        <w:t xml:space="preserve">Emerging technology can be defined as a term used to describe an innovative technology, or continuing development of an existing technology. Larsen, H., and </w:t>
      </w:r>
      <w:r w:rsidRPr="6D1B1124" w:rsidR="46725E03">
        <w:rPr>
          <w:rFonts w:ascii="Calibri" w:hAnsi="Calibri" w:eastAsia="Calibri" w:cs="Calibri"/>
          <w:color w:val="000000" w:themeColor="text1" w:themeTint="FF" w:themeShade="FF"/>
        </w:rPr>
        <w:t>Brewster. (</w:t>
      </w:r>
      <w:r w:rsidRPr="6D1B1124" w:rsidR="46725E03">
        <w:rPr>
          <w:rFonts w:ascii="Calibri" w:hAnsi="Calibri" w:eastAsia="Calibri" w:cs="Calibri"/>
          <w:color w:val="000000" w:themeColor="text1" w:themeTint="FF" w:themeShade="FF"/>
        </w:rPr>
        <w:t>2003).</w:t>
      </w:r>
    </w:p>
    <w:p w:rsidR="46725E03" w:rsidP="6D1B1124" w:rsidRDefault="46725E03" w14:paraId="59156866" w14:textId="5E47CF1E">
      <w:pPr>
        <w:rPr>
          <w:rFonts w:ascii="Calibri" w:hAnsi="Calibri" w:eastAsia="Calibri" w:cs="Calibri"/>
          <w:color w:val="000000" w:themeColor="text1"/>
        </w:rPr>
      </w:pPr>
      <w:r w:rsidRPr="6D1B1124" w:rsidR="46725E03">
        <w:rPr>
          <w:rFonts w:ascii="Calibri" w:hAnsi="Calibri" w:eastAsia="Calibri" w:cs="Calibri"/>
          <w:color w:val="000000" w:themeColor="text1" w:themeTint="FF" w:themeShade="FF"/>
        </w:rPr>
        <w:t xml:space="preserve">What are the challenges presented to an organisation by emerging </w:t>
      </w:r>
      <w:r w:rsidRPr="6D1B1124" w:rsidR="46725E03">
        <w:rPr>
          <w:rFonts w:ascii="Calibri" w:hAnsi="Calibri" w:eastAsia="Calibri" w:cs="Calibri"/>
          <w:color w:val="000000" w:themeColor="text1" w:themeTint="FF" w:themeShade="FF"/>
        </w:rPr>
        <w:t>technology:</w:t>
      </w:r>
    </w:p>
    <w:p w:rsidR="6D1B1124" w:rsidP="6D1B1124" w:rsidRDefault="6D1B1124" w14:paraId="1C0328DC" w14:textId="11AB8463">
      <w:pPr>
        <w:pStyle w:val="ListParagraph"/>
        <w:numPr>
          <w:ilvl w:val="0"/>
          <w:numId w:val="9"/>
        </w:numPr>
        <w:rPr>
          <w:rFonts w:ascii="Calibri" w:hAnsi="Calibri" w:eastAsia="Calibri" w:cs="Calibri" w:asciiTheme="minorAscii" w:hAnsiTheme="minorAscii" w:eastAsiaTheme="minorAscii" w:cstheme="minorAscii"/>
          <w:color w:val="000000" w:themeColor="text1" w:themeTint="FF" w:themeShade="FF"/>
          <w:sz w:val="22"/>
          <w:szCs w:val="22"/>
        </w:rPr>
      </w:pPr>
      <w:r w:rsidRPr="6D1B1124" w:rsidR="6D1B1124">
        <w:rPr>
          <w:rFonts w:ascii="Calibri" w:hAnsi="Calibri" w:eastAsia="Calibri" w:cs="Calibri"/>
          <w:color w:val="000000" w:themeColor="text1" w:themeTint="FF" w:themeShade="FF"/>
        </w:rPr>
        <w:t xml:space="preserve">Increased connected Health solutions: there is often a lack of quality and evidence –based research highlighting the associated health benefits of the newest technology. </w:t>
      </w:r>
    </w:p>
    <w:p w:rsidR="46725E03" w:rsidP="6D1B1124" w:rsidRDefault="46725E03" w14:paraId="1B682E9C" w14:textId="082AFBE3">
      <w:pPr>
        <w:pStyle w:val="ListParagraph"/>
        <w:numPr>
          <w:ilvl w:val="0"/>
          <w:numId w:val="5"/>
        </w:numPr>
        <w:rPr>
          <w:rFonts w:eastAsia="" w:eastAsiaTheme="minorEastAsia"/>
          <w:color w:val="000000" w:themeColor="text1"/>
        </w:rPr>
      </w:pPr>
      <w:r w:rsidRPr="6D1B1124" w:rsidR="4312D0F1">
        <w:rPr>
          <w:rFonts w:ascii="Calibri" w:hAnsi="Calibri" w:eastAsia="Calibri" w:cs="Calibri"/>
          <w:color w:val="000000" w:themeColor="text1" w:themeTint="FF" w:themeShade="FF"/>
        </w:rPr>
        <w:t xml:space="preserve">Ethical challenges: </w:t>
      </w:r>
      <w:r w:rsidRPr="6D1B1124" w:rsidR="1BF9D085">
        <w:rPr>
          <w:rFonts w:ascii="Calibri" w:hAnsi="Calibri" w:eastAsia="Calibri" w:cs="Calibri"/>
          <w:color w:val="000000" w:themeColor="text1" w:themeTint="FF" w:themeShade="FF"/>
        </w:rPr>
        <w:t xml:space="preserve">the increase </w:t>
      </w:r>
      <w:r w:rsidRPr="6D1B1124" w:rsidR="4C5705FE">
        <w:rPr>
          <w:rFonts w:ascii="Calibri" w:hAnsi="Calibri" w:eastAsia="Calibri" w:cs="Calibri"/>
          <w:color w:val="000000" w:themeColor="text1" w:themeTint="FF" w:themeShade="FF"/>
        </w:rPr>
        <w:t xml:space="preserve">of </w:t>
      </w:r>
      <w:r w:rsidRPr="6D1B1124" w:rsidR="3E5909A1">
        <w:rPr>
          <w:rFonts w:ascii="Calibri" w:hAnsi="Calibri" w:eastAsia="Calibri" w:cs="Calibri"/>
          <w:color w:val="000000" w:themeColor="text1" w:themeTint="FF" w:themeShade="FF"/>
        </w:rPr>
        <w:t>digitalization</w:t>
      </w:r>
      <w:r w:rsidRPr="6D1B1124" w:rsidR="4C5705FE">
        <w:rPr>
          <w:rFonts w:ascii="Calibri" w:hAnsi="Calibri" w:eastAsia="Calibri" w:cs="Calibri"/>
          <w:color w:val="000000" w:themeColor="text1" w:themeTint="FF" w:themeShade="FF"/>
        </w:rPr>
        <w:t xml:space="preserve"> of healthcare and </w:t>
      </w:r>
      <w:r w:rsidRPr="6D1B1124" w:rsidR="635320FA">
        <w:rPr>
          <w:rFonts w:ascii="Calibri" w:hAnsi="Calibri" w:eastAsia="Calibri" w:cs="Calibri"/>
          <w:color w:val="000000" w:themeColor="text1" w:themeTint="FF" w:themeShade="FF"/>
        </w:rPr>
        <w:t>the growth of mobile and IoT device as data collection tool</w:t>
      </w:r>
      <w:r w:rsidRPr="6D1B1124" w:rsidR="7697586E">
        <w:rPr>
          <w:rFonts w:ascii="Calibri" w:hAnsi="Calibri" w:eastAsia="Calibri" w:cs="Calibri"/>
          <w:color w:val="000000" w:themeColor="text1" w:themeTint="FF" w:themeShade="FF"/>
        </w:rPr>
        <w:t xml:space="preserve">s raises many </w:t>
      </w:r>
      <w:r w:rsidRPr="6D1B1124" w:rsidR="0E2819D5">
        <w:rPr>
          <w:rFonts w:ascii="Calibri" w:hAnsi="Calibri" w:eastAsia="Calibri" w:cs="Calibri"/>
          <w:color w:val="000000" w:themeColor="text1" w:themeTint="FF" w:themeShade="FF"/>
        </w:rPr>
        <w:t>behavioural issues. For examples, Facebook, Amazon, Goole, Apple, or Samsung who have ball entered the digital health domain. Those companies offer solutions for collecting, storing, and analysing health data which raises issues relating to privacy, data protection and informed consent.</w:t>
      </w:r>
    </w:p>
    <w:p w:rsidR="46725E03" w:rsidP="6D1B1124" w:rsidRDefault="46725E03" w14:paraId="53B88537" w14:textId="1DA287A1">
      <w:pPr>
        <w:pStyle w:val="ListParagraph"/>
        <w:numPr>
          <w:ilvl w:val="0"/>
          <w:numId w:val="5"/>
        </w:numPr>
        <w:rPr>
          <w:rFonts w:eastAsia="" w:eastAsiaTheme="minorEastAsia"/>
          <w:color w:val="000000" w:themeColor="text1"/>
        </w:rPr>
      </w:pPr>
      <w:r w:rsidRPr="6D1B1124" w:rsidR="6DFEBE8F">
        <w:rPr>
          <w:rFonts w:ascii="Calibri" w:hAnsi="Calibri" w:eastAsia="Calibri" w:cs="Calibri"/>
          <w:color w:val="000000" w:themeColor="text1" w:themeTint="FF" w:themeShade="FF"/>
        </w:rPr>
        <w:t xml:space="preserve">Increased connected health solutions: </w:t>
      </w:r>
      <w:r w:rsidRPr="6D1B1124" w:rsidR="1E217542">
        <w:rPr>
          <w:rFonts w:ascii="Calibri" w:hAnsi="Calibri" w:eastAsia="Calibri" w:cs="Calibri"/>
          <w:color w:val="000000" w:themeColor="text1" w:themeTint="FF" w:themeShade="FF"/>
        </w:rPr>
        <w:t xml:space="preserve">the aim of emerging technology is to help </w:t>
      </w:r>
      <w:r w:rsidRPr="6D1B1124" w:rsidR="5CC65A73">
        <w:rPr>
          <w:rFonts w:ascii="Calibri" w:hAnsi="Calibri" w:eastAsia="Calibri" w:cs="Calibri"/>
          <w:color w:val="000000" w:themeColor="text1" w:themeTint="FF" w:themeShade="FF"/>
        </w:rPr>
        <w:t>facilitate</w:t>
      </w:r>
      <w:r w:rsidRPr="6D1B1124" w:rsidR="5CC65A73">
        <w:rPr>
          <w:rFonts w:ascii="Calibri" w:hAnsi="Calibri" w:eastAsia="Calibri" w:cs="Calibri"/>
          <w:color w:val="000000" w:themeColor="text1" w:themeTint="FF" w:themeShade="FF"/>
        </w:rPr>
        <w:t xml:space="preserve"> the circulation of data between patients, devices, and clinicians. Maben, J., Griffiths, P. (2008)</w:t>
      </w:r>
    </w:p>
    <w:p w:rsidR="46725E03" w:rsidP="1A74CEB0" w:rsidRDefault="46725E03" w14:paraId="75FE80DF" w14:textId="0BDF3D96">
      <w:pPr>
        <w:pStyle w:val="Normal"/>
        <w:ind w:left="0"/>
        <w:rPr>
          <w:rFonts w:ascii="Calibri" w:hAnsi="Calibri" w:eastAsia="Calibri" w:cs="Calibri"/>
          <w:color w:val="000000" w:themeColor="text1"/>
        </w:rPr>
      </w:pPr>
    </w:p>
    <w:p w:rsidR="46725E03" w:rsidP="598E1A22" w:rsidRDefault="46725E03" w14:paraId="2502A443" w14:textId="3E50148F">
      <w:pPr>
        <w:rPr>
          <w:rFonts w:ascii="Calibri" w:hAnsi="Calibri" w:eastAsia="Calibri" w:cs="Calibri"/>
          <w:color w:val="000000" w:themeColor="text1"/>
        </w:rPr>
      </w:pPr>
      <w:r w:rsidRPr="6D1B1124" w:rsidR="46725E03">
        <w:rPr>
          <w:rFonts w:ascii="Calibri" w:hAnsi="Calibri" w:eastAsia="Calibri" w:cs="Calibri"/>
          <w:color w:val="000000" w:themeColor="text1" w:themeTint="FF" w:themeShade="FF"/>
        </w:rPr>
        <w:t>The benefits that emerging technologies present are as follows:</w:t>
      </w:r>
    </w:p>
    <w:p w:rsidR="46725E03" w:rsidP="598E1A22" w:rsidRDefault="46725E03" w14:paraId="60964924" w14:textId="47182395">
      <w:pPr>
        <w:rPr>
          <w:rFonts w:ascii="Calibri" w:hAnsi="Calibri" w:eastAsia="Calibri" w:cs="Calibri"/>
          <w:color w:val="000000" w:themeColor="text1"/>
        </w:rPr>
      </w:pPr>
      <w:r w:rsidRPr="598E1A22">
        <w:rPr>
          <w:rFonts w:ascii="Calibri" w:hAnsi="Calibri" w:eastAsia="Calibri" w:cs="Calibri"/>
          <w:color w:val="000000" w:themeColor="text1"/>
        </w:rPr>
        <w:t>Effective communication, faster and Easier</w:t>
      </w:r>
    </w:p>
    <w:p w:rsidR="46725E03" w:rsidP="598E1A22" w:rsidRDefault="46725E03" w14:paraId="4521DCAE" w14:textId="1D542C11">
      <w:pPr>
        <w:rPr>
          <w:rFonts w:ascii="Calibri" w:hAnsi="Calibri" w:eastAsia="Calibri" w:cs="Calibri"/>
          <w:color w:val="000000" w:themeColor="text1"/>
        </w:rPr>
      </w:pPr>
      <w:r w:rsidRPr="598E1A22">
        <w:rPr>
          <w:rFonts w:ascii="Calibri" w:hAnsi="Calibri" w:eastAsia="Calibri" w:cs="Calibri"/>
          <w:color w:val="000000" w:themeColor="text1"/>
        </w:rPr>
        <w:t>More better manufacturing techniques.</w:t>
      </w:r>
    </w:p>
    <w:p w:rsidR="46725E03" w:rsidP="598E1A22" w:rsidRDefault="46725E03" w14:paraId="25813724" w14:textId="0549DA32">
      <w:pPr>
        <w:rPr>
          <w:rFonts w:ascii="Calibri" w:hAnsi="Calibri" w:eastAsia="Calibri" w:cs="Calibri"/>
          <w:color w:val="000000" w:themeColor="text1"/>
        </w:rPr>
      </w:pPr>
      <w:r w:rsidRPr="598E1A22">
        <w:rPr>
          <w:rFonts w:ascii="Calibri" w:hAnsi="Calibri" w:eastAsia="Calibri" w:cs="Calibri"/>
          <w:color w:val="000000" w:themeColor="text1"/>
        </w:rPr>
        <w:t>Less wastage, more efficient stock management and ordering system.</w:t>
      </w:r>
    </w:p>
    <w:p w:rsidR="46725E03" w:rsidP="598E1A22" w:rsidRDefault="46725E03" w14:paraId="572E5AA9" w14:textId="52E8D943">
      <w:pPr>
        <w:rPr>
          <w:rFonts w:ascii="Calibri" w:hAnsi="Calibri" w:eastAsia="Calibri" w:cs="Calibri"/>
          <w:color w:val="000000" w:themeColor="text1"/>
        </w:rPr>
      </w:pPr>
      <w:r w:rsidRPr="598E1A22">
        <w:rPr>
          <w:rFonts w:ascii="Calibri" w:hAnsi="Calibri" w:eastAsia="Calibri" w:cs="Calibri"/>
          <w:color w:val="000000" w:themeColor="text1"/>
        </w:rPr>
        <w:t>The ability to develop new innovative approaches.</w:t>
      </w:r>
    </w:p>
    <w:p w:rsidR="46725E03" w:rsidP="598E1A22" w:rsidRDefault="46725E03" w14:paraId="5693F772" w14:textId="2E312CA0">
      <w:pPr>
        <w:rPr>
          <w:rFonts w:ascii="Calibri" w:hAnsi="Calibri" w:eastAsia="Calibri" w:cs="Calibri"/>
          <w:color w:val="000000" w:themeColor="text1"/>
        </w:rPr>
      </w:pPr>
      <w:r w:rsidRPr="598E1A22">
        <w:rPr>
          <w:rFonts w:ascii="Calibri" w:hAnsi="Calibri" w:eastAsia="Calibri" w:cs="Calibri"/>
          <w:color w:val="000000" w:themeColor="text1"/>
        </w:rPr>
        <w:t>More effective marketing</w:t>
      </w:r>
    </w:p>
    <w:p w:rsidR="46725E03" w:rsidP="598E1A22" w:rsidRDefault="46725E03" w14:paraId="031F7EAD" w14:textId="52E1580B">
      <w:pPr>
        <w:rPr>
          <w:rFonts w:ascii="Calibri" w:hAnsi="Calibri" w:eastAsia="Calibri" w:cs="Calibri"/>
          <w:color w:val="000000" w:themeColor="text1"/>
        </w:rPr>
      </w:pPr>
      <w:r w:rsidRPr="598E1A22">
        <w:rPr>
          <w:rFonts w:ascii="Calibri" w:hAnsi="Calibri" w:eastAsia="Calibri" w:cs="Calibri"/>
          <w:color w:val="000000" w:themeColor="text1"/>
        </w:rPr>
        <w:t>Emerging technology create increase availability of data</w:t>
      </w:r>
    </w:p>
    <w:p w:rsidR="46725E03" w:rsidP="598E1A22" w:rsidRDefault="46725E03" w14:paraId="7BA358FD" w14:textId="7934C3A4">
      <w:pPr>
        <w:rPr>
          <w:rFonts w:ascii="Calibri" w:hAnsi="Calibri" w:eastAsia="Calibri" w:cs="Calibri"/>
          <w:color w:val="000000" w:themeColor="text1"/>
        </w:rPr>
      </w:pPr>
      <w:r w:rsidRPr="598E1A22">
        <w:rPr>
          <w:rFonts w:ascii="Calibri" w:hAnsi="Calibri" w:eastAsia="Calibri" w:cs="Calibri"/>
          <w:color w:val="000000" w:themeColor="text1"/>
        </w:rPr>
        <w:t>It allows the further progression of its trend.</w:t>
      </w:r>
    </w:p>
    <w:p w:rsidR="598E1A22" w:rsidP="598E1A22" w:rsidRDefault="598E1A22" w14:paraId="683671C7" w14:textId="21F09545">
      <w:pPr>
        <w:rPr>
          <w:rFonts w:ascii="Calibri" w:hAnsi="Calibri" w:eastAsia="Calibri" w:cs="Calibri"/>
          <w:color w:val="000000" w:themeColor="text1"/>
        </w:rPr>
      </w:pPr>
    </w:p>
    <w:p w:rsidR="46725E03" w:rsidP="1A74CEB0" w:rsidRDefault="46725E03" w14:paraId="611D4F55" w14:textId="4410672E">
      <w:pPr>
        <w:rPr>
          <w:rFonts w:ascii="Calibri" w:hAnsi="Calibri" w:eastAsia="Calibri" w:cs="Calibri"/>
          <w:color w:val="000000" w:themeColor="text1" w:themeTint="FF" w:themeShade="FF"/>
        </w:rPr>
      </w:pPr>
      <w:r w:rsidRPr="6D1B1124" w:rsidR="46725E03">
        <w:rPr>
          <w:rFonts w:ascii="Calibri" w:hAnsi="Calibri" w:eastAsia="Calibri" w:cs="Calibri"/>
          <w:color w:val="000000" w:themeColor="text1" w:themeTint="FF" w:themeShade="FF"/>
        </w:rPr>
        <w:t xml:space="preserve">How might </w:t>
      </w:r>
      <w:r w:rsidRPr="6D1B1124" w:rsidR="46725E03">
        <w:rPr>
          <w:rFonts w:ascii="Calibri" w:hAnsi="Calibri" w:eastAsia="Calibri" w:cs="Calibri"/>
          <w:color w:val="000000" w:themeColor="text1" w:themeTint="FF" w:themeShade="FF"/>
        </w:rPr>
        <w:t>emerging</w:t>
      </w:r>
      <w:r w:rsidRPr="6D1B1124" w:rsidR="46725E03">
        <w:rPr>
          <w:rFonts w:ascii="Calibri" w:hAnsi="Calibri" w:eastAsia="Calibri" w:cs="Calibri"/>
          <w:color w:val="000000" w:themeColor="text1" w:themeTint="FF" w:themeShade="FF"/>
        </w:rPr>
        <w:t xml:space="preserve"> technologies change the way health and care is delivered in the future? in my view, future of health and care is about patients, but patient are not the main stakeholders in health and care. Doctors, big pharma, insurance companies, government, and many other forces will influence the future. It is interestingly that since hospitals </w:t>
      </w:r>
      <w:r w:rsidRPr="6D1B1124" w:rsidR="46725E03">
        <w:rPr>
          <w:rFonts w:ascii="Calibri" w:hAnsi="Calibri" w:eastAsia="Calibri" w:cs="Calibri"/>
          <w:color w:val="000000" w:themeColor="text1" w:themeTint="FF" w:themeShade="FF"/>
        </w:rPr>
        <w:t>stated</w:t>
      </w:r>
      <w:r w:rsidRPr="6D1B1124" w:rsidR="46725E03">
        <w:rPr>
          <w:rFonts w:ascii="Calibri" w:hAnsi="Calibri" w:eastAsia="Calibri" w:cs="Calibri"/>
          <w:color w:val="000000" w:themeColor="text1" w:themeTint="FF" w:themeShade="FF"/>
        </w:rPr>
        <w:t xml:space="preserve"> introducing computers that the ratio of managers to clinician has steadily increased. Replacing paper with computerised summaries makes patient care easier and more efficient. In the future the quantity of information will increase because the more patient data is collected the more insights will become available. Furthermore, intubating a patient. This is demanding, time - critical procedure. The longer it takes the more </w:t>
      </w:r>
      <w:r w:rsidRPr="6D1B1124" w:rsidR="46725E03">
        <w:rPr>
          <w:rFonts w:ascii="Calibri" w:hAnsi="Calibri" w:eastAsia="Calibri" w:cs="Calibri"/>
          <w:color w:val="000000" w:themeColor="text1" w:themeTint="FF" w:themeShade="FF"/>
        </w:rPr>
        <w:t>pressurized the clinicians is to complete the procedure. Here technology can help by using monitoring technology. Handy, C. (1995).</w:t>
      </w:r>
    </w:p>
    <w:p w:rsidR="598E1A22" w:rsidP="598E1A22" w:rsidRDefault="598E1A22" w14:paraId="2AC51393" w14:textId="6EB0CDC4"/>
    <w:p w:rsidR="17C5C4D2" w:rsidP="598E1A22" w:rsidRDefault="17C5C4D2" w14:paraId="418F5293" w14:textId="130D60D0">
      <w:pPr>
        <w:rPr>
          <w:rFonts w:ascii="Calibri" w:hAnsi="Calibri" w:eastAsia="Calibri" w:cs="Calibri"/>
          <w:color w:val="000000" w:themeColor="text1"/>
        </w:rPr>
      </w:pPr>
      <w:r w:rsidRPr="6D1B1124" w:rsidR="17C5C4D2">
        <w:rPr>
          <w:rFonts w:ascii="Calibri" w:hAnsi="Calibri" w:eastAsia="Calibri" w:cs="Calibri"/>
          <w:color w:val="000000" w:themeColor="text1" w:themeTint="FF" w:themeShade="FF"/>
        </w:rPr>
        <w:t>Organisational culture: it has meaning and very relevance, it is important that we health and care workers and patient understand what it means, its importance and how it can affect health and care workers, patient, and service users. Organisational culture strengthens various capabilities in terms of supporting and innovation, driving change and improving the quality of care delivered to patient and service users. Health and care providers have a mission statement with some values, which they all must fulfil. Furthermore, the NHS (National Health Service) service provider deliver the highest quality, commiseration care that is built on the quality principles of the NHS. (Hunter, 2004)</w:t>
      </w:r>
    </w:p>
    <w:p w:rsidR="17C5C4D2" w:rsidP="598E1A22" w:rsidRDefault="17C5C4D2" w14:paraId="777FE66E" w14:textId="49931137">
      <w:pPr>
        <w:rPr>
          <w:rFonts w:ascii="Calibri" w:hAnsi="Calibri" w:eastAsia="Calibri" w:cs="Calibri"/>
          <w:color w:val="000000" w:themeColor="text1"/>
        </w:rPr>
      </w:pPr>
      <w:r w:rsidRPr="598E1A22">
        <w:rPr>
          <w:rFonts w:ascii="Calibri" w:hAnsi="Calibri" w:eastAsia="Calibri" w:cs="Calibri"/>
          <w:color w:val="000000" w:themeColor="text1"/>
        </w:rPr>
        <w:t xml:space="preserve">  What shape culture are:</w:t>
      </w:r>
    </w:p>
    <w:p w:rsidR="17C5C4D2" w:rsidP="598E1A22" w:rsidRDefault="17C5C4D2" w14:paraId="684C8DDB" w14:textId="0BCB02D9">
      <w:pPr>
        <w:pStyle w:val="ListParagraph"/>
        <w:numPr>
          <w:ilvl w:val="0"/>
          <w:numId w:val="4"/>
        </w:numPr>
        <w:rPr>
          <w:rFonts w:eastAsiaTheme="minorEastAsia"/>
          <w:color w:val="000000" w:themeColor="text1"/>
        </w:rPr>
      </w:pPr>
      <w:r w:rsidRPr="598E1A22">
        <w:rPr>
          <w:rFonts w:ascii="Calibri" w:hAnsi="Calibri" w:eastAsia="Calibri" w:cs="Calibri"/>
          <w:color w:val="000000" w:themeColor="text1"/>
        </w:rPr>
        <w:t xml:space="preserve">Language: is the ability to convey messages that shape our thinking, sense of </w:t>
      </w:r>
      <w:proofErr w:type="spellStart"/>
      <w:r w:rsidRPr="598E1A22">
        <w:rPr>
          <w:rFonts w:ascii="Calibri" w:hAnsi="Calibri" w:eastAsia="Calibri" w:cs="Calibri"/>
          <w:color w:val="000000" w:themeColor="text1"/>
        </w:rPr>
        <w:t>Selfs</w:t>
      </w:r>
      <w:proofErr w:type="spellEnd"/>
      <w:r w:rsidRPr="598E1A22">
        <w:rPr>
          <w:rFonts w:ascii="Calibri" w:hAnsi="Calibri" w:eastAsia="Calibri" w:cs="Calibri"/>
          <w:color w:val="000000" w:themeColor="text1"/>
        </w:rPr>
        <w:t xml:space="preserve"> and group affinity, it also helps us to direct attention and action. </w:t>
      </w:r>
    </w:p>
    <w:p w:rsidR="17C5C4D2" w:rsidP="598E1A22" w:rsidRDefault="17C5C4D2" w14:paraId="4EC8C144" w14:textId="5FC3DCB8">
      <w:pPr>
        <w:pStyle w:val="ListParagraph"/>
        <w:numPr>
          <w:ilvl w:val="0"/>
          <w:numId w:val="4"/>
        </w:numPr>
        <w:rPr>
          <w:rFonts w:eastAsiaTheme="minorEastAsia"/>
          <w:color w:val="000000" w:themeColor="text1"/>
        </w:rPr>
      </w:pPr>
      <w:r w:rsidRPr="598E1A22">
        <w:rPr>
          <w:rFonts w:ascii="Calibri" w:hAnsi="Calibri" w:eastAsia="Calibri" w:cs="Calibri"/>
          <w:color w:val="000000" w:themeColor="text1"/>
        </w:rPr>
        <w:t>Time: is our ability to generate, sustain and capitalise on period of total engagement. Also, it allows us to create things needed in health and care organisation.</w:t>
      </w:r>
    </w:p>
    <w:p w:rsidR="17C5C4D2" w:rsidP="6D1B1124" w:rsidRDefault="17C5C4D2" w14:paraId="54F45C34" w14:textId="359B30FA">
      <w:pPr>
        <w:pStyle w:val="ListParagraph"/>
        <w:numPr>
          <w:ilvl w:val="0"/>
          <w:numId w:val="4"/>
        </w:numPr>
        <w:rPr>
          <w:rFonts w:eastAsia="" w:eastAsiaTheme="minorEastAsia"/>
          <w:color w:val="000000" w:themeColor="text1"/>
        </w:rPr>
      </w:pPr>
      <w:r w:rsidRPr="6D1B1124" w:rsidR="17C5C4D2">
        <w:rPr>
          <w:rFonts w:ascii="Calibri" w:hAnsi="Calibri" w:eastAsia="Calibri" w:cs="Calibri"/>
          <w:color w:val="000000" w:themeColor="text1" w:themeTint="FF" w:themeShade="FF"/>
        </w:rPr>
        <w:t>Modeline: they see our passion, our interests, our caring, and our worked. Seeing us through our service users or patient</w:t>
      </w:r>
      <w:r w:rsidRPr="6D1B1124" w:rsidR="17C5C4D2">
        <w:rPr>
          <w:rFonts w:ascii="Calibri" w:hAnsi="Calibri" w:eastAsia="Calibri" w:cs="Calibri"/>
          <w:color w:val="000000" w:themeColor="text1" w:themeTint="FF" w:themeShade="FF"/>
        </w:rPr>
        <w:t xml:space="preserve">. </w:t>
      </w:r>
      <w:r w:rsidRPr="6D1B1124" w:rsidR="17C5C4D2">
        <w:rPr>
          <w:rFonts w:ascii="Calibri" w:hAnsi="Calibri" w:eastAsia="Calibri" w:cs="Calibri"/>
          <w:color w:val="000000" w:themeColor="text1" w:themeTint="FF" w:themeShade="FF"/>
        </w:rPr>
        <w:t>Harvard –Edu. (2015</w:t>
      </w:r>
      <w:r w:rsidRPr="6D1B1124" w:rsidR="17C5C4D2">
        <w:rPr>
          <w:rFonts w:ascii="Calibri" w:hAnsi="Calibri" w:eastAsia="Calibri" w:cs="Calibri"/>
          <w:color w:val="000000" w:themeColor="text1" w:themeTint="FF" w:themeShade="FF"/>
        </w:rPr>
        <w:t>).</w:t>
      </w:r>
    </w:p>
    <w:p w:rsidR="17C5C4D2" w:rsidP="598E1A22" w:rsidRDefault="17C5C4D2" w14:paraId="5C02A108" w14:textId="5BE999E5">
      <w:pPr>
        <w:pStyle w:val="ListParagraph"/>
        <w:numPr>
          <w:ilvl w:val="0"/>
          <w:numId w:val="4"/>
        </w:numPr>
        <w:rPr>
          <w:rFonts w:eastAsiaTheme="minorEastAsia"/>
          <w:color w:val="000000" w:themeColor="text1"/>
        </w:rPr>
      </w:pPr>
      <w:r w:rsidRPr="598E1A22">
        <w:rPr>
          <w:rFonts w:ascii="Calibri" w:hAnsi="Calibri" w:eastAsia="Calibri" w:cs="Calibri"/>
          <w:color w:val="000000" w:themeColor="text1"/>
        </w:rPr>
        <w:t>0ppotunities:in culture, rich opportunities for growth, advancement, and creativity are prominent in culture. these types of opportunities dominate the land scape, guiding and shaping health and care workers. Deal, T. E. &amp; Kennedy A. A. (1982).</w:t>
      </w:r>
    </w:p>
    <w:p w:rsidR="17C5C4D2" w:rsidP="598E1A22" w:rsidRDefault="17C5C4D2" w14:paraId="470F88AC" w14:textId="0015D4AC">
      <w:pPr>
        <w:rPr>
          <w:rFonts w:ascii="Calibri" w:hAnsi="Calibri" w:eastAsia="Calibri" w:cs="Calibri"/>
          <w:color w:val="000000" w:themeColor="text1"/>
        </w:rPr>
      </w:pPr>
      <w:r w:rsidRPr="598E1A22">
        <w:rPr>
          <w:rFonts w:ascii="Calibri" w:hAnsi="Calibri" w:eastAsia="Calibri" w:cs="Calibri"/>
          <w:color w:val="000000" w:themeColor="text1"/>
        </w:rPr>
        <w:t>How will culture impact on your staff performance? is by innovation and risk- taken, innovation makes sense of that something into good and services, innovation is a culture that has a divine power which exist in the organisation.</w:t>
      </w:r>
    </w:p>
    <w:p w:rsidR="17C5C4D2" w:rsidP="598E1A22" w:rsidRDefault="17C5C4D2" w14:paraId="0451C198" w14:textId="39BA7890">
      <w:pPr>
        <w:rPr>
          <w:rFonts w:ascii="Calibri" w:hAnsi="Calibri" w:eastAsia="Calibri" w:cs="Calibri"/>
          <w:color w:val="000000" w:themeColor="text1"/>
        </w:rPr>
      </w:pPr>
      <w:r w:rsidRPr="598E1A22">
        <w:rPr>
          <w:rFonts w:ascii="Calibri" w:hAnsi="Calibri" w:eastAsia="Calibri" w:cs="Calibri"/>
          <w:color w:val="000000" w:themeColor="text1"/>
        </w:rPr>
        <w:t>Communication: is the key shaping or strengthen an organisation. Effective communication helps the health and care worker to keep running internal processes effectively.</w:t>
      </w:r>
    </w:p>
    <w:p w:rsidR="17C5C4D2" w:rsidP="598E1A22" w:rsidRDefault="17C5C4D2" w14:paraId="7271FBEE" w14:textId="15D5B852">
      <w:pPr>
        <w:rPr>
          <w:rFonts w:ascii="Calibri" w:hAnsi="Calibri" w:eastAsia="Calibri" w:cs="Calibri"/>
          <w:color w:val="000000" w:themeColor="text1"/>
        </w:rPr>
      </w:pPr>
      <w:r w:rsidRPr="6D1B1124" w:rsidR="17C5C4D2">
        <w:rPr>
          <w:rFonts w:ascii="Calibri" w:hAnsi="Calibri" w:eastAsia="Calibri" w:cs="Calibri"/>
          <w:color w:val="000000" w:themeColor="text1" w:themeTint="FF" w:themeShade="FF"/>
        </w:rPr>
        <w:t>Environment: environment is the body language of an organisation, carrying it values and key messages even in the absence of its. Joel and Michelle. (2000)</w:t>
      </w:r>
    </w:p>
    <w:p w:rsidR="17C5C4D2" w:rsidP="598E1A22" w:rsidRDefault="17C5C4D2" w14:paraId="7F55E2AA" w14:textId="1D4ABA8F">
      <w:pPr>
        <w:rPr>
          <w:rFonts w:ascii="Calibri" w:hAnsi="Calibri" w:eastAsia="Calibri" w:cs="Calibri"/>
          <w:color w:val="000000" w:themeColor="text1"/>
        </w:rPr>
      </w:pPr>
      <w:r w:rsidRPr="598E1A22">
        <w:rPr>
          <w:rFonts w:ascii="Calibri" w:hAnsi="Calibri" w:eastAsia="Calibri" w:cs="Calibri"/>
          <w:color w:val="000000" w:themeColor="text1"/>
        </w:rPr>
        <w:t>Why and how will culture impact on the experience of your patient or services users?</w:t>
      </w:r>
    </w:p>
    <w:p w:rsidR="17C5C4D2" w:rsidP="598E1A22" w:rsidRDefault="17C5C4D2" w14:paraId="31CA2D97" w14:textId="35834227">
      <w:pPr>
        <w:jc w:val="center"/>
        <w:rPr>
          <w:rFonts w:ascii="Calibri" w:hAnsi="Calibri" w:eastAsia="Calibri" w:cs="Calibri"/>
          <w:color w:val="000000" w:themeColor="text1"/>
        </w:rPr>
      </w:pPr>
      <w:r w:rsidRPr="598E1A22">
        <w:rPr>
          <w:rFonts w:ascii="Calibri" w:hAnsi="Calibri" w:eastAsia="Calibri" w:cs="Calibri"/>
          <w:color w:val="000000" w:themeColor="text1"/>
        </w:rPr>
        <w:t xml:space="preserve">Language is one of the factors affecting patient if they had weaker English. A patient's cultural approach to health worker or carer can also be a key issue. Furthermore, some culture cannot tolerate pain, so they manage and defeated the pain. </w:t>
      </w:r>
    </w:p>
    <w:p w:rsidR="17C5C4D2" w:rsidP="598E1A22" w:rsidRDefault="17C5C4D2" w14:paraId="2676F0C5" w14:textId="6447BA99">
      <w:pPr>
        <w:rPr>
          <w:rFonts w:ascii="Calibri" w:hAnsi="Calibri" w:eastAsia="Calibri" w:cs="Calibri"/>
          <w:color w:val="000000" w:themeColor="text1"/>
        </w:rPr>
      </w:pPr>
      <w:r w:rsidRPr="6D1B1124" w:rsidR="17C5C4D2">
        <w:rPr>
          <w:rFonts w:ascii="Calibri" w:hAnsi="Calibri" w:eastAsia="Calibri" w:cs="Calibri"/>
          <w:color w:val="000000" w:themeColor="text1" w:themeTint="FF" w:themeShade="FF"/>
        </w:rPr>
        <w:t xml:space="preserve">Why? Because they are unable to speak English. Schein E, </w:t>
      </w:r>
      <w:r w:rsidRPr="6D1B1124" w:rsidR="17C5C4D2">
        <w:rPr>
          <w:rFonts w:ascii="Calibri" w:hAnsi="Calibri" w:eastAsia="Calibri" w:cs="Calibri"/>
          <w:color w:val="000000" w:themeColor="text1" w:themeTint="FF" w:themeShade="FF"/>
        </w:rPr>
        <w:t>H. (</w:t>
      </w:r>
      <w:r w:rsidRPr="6D1B1124" w:rsidR="17C5C4D2">
        <w:rPr>
          <w:rFonts w:ascii="Calibri" w:hAnsi="Calibri" w:eastAsia="Calibri" w:cs="Calibri"/>
          <w:color w:val="000000" w:themeColor="text1" w:themeTint="FF" w:themeShade="FF"/>
        </w:rPr>
        <w:t>1985).</w:t>
      </w:r>
    </w:p>
    <w:p w:rsidR="598E1A22" w:rsidP="598E1A22" w:rsidRDefault="598E1A22" w14:paraId="3CFF2E29" w14:textId="44E6F0F8">
      <w:pPr>
        <w:rPr>
          <w:rFonts w:ascii="Calibri" w:hAnsi="Calibri" w:eastAsia="Calibri" w:cs="Calibri"/>
          <w:color w:val="000000" w:themeColor="text1"/>
        </w:rPr>
      </w:pPr>
    </w:p>
    <w:p w:rsidR="2CDA868C" w:rsidP="598E1A22" w:rsidRDefault="2CDA868C" w14:paraId="08057F68" w14:textId="603F628D">
      <w:pPr>
        <w:rPr>
          <w:rFonts w:ascii="Calibri" w:hAnsi="Calibri" w:eastAsia="Calibri" w:cs="Calibri"/>
          <w:color w:val="000000" w:themeColor="text1"/>
        </w:rPr>
      </w:pPr>
      <w:r w:rsidRPr="6D1B1124" w:rsidR="2CDA868C">
        <w:rPr>
          <w:rFonts w:ascii="Calibri" w:hAnsi="Calibri" w:eastAsia="Calibri" w:cs="Calibri"/>
          <w:color w:val="000000" w:themeColor="text1" w:themeTint="FF" w:themeShade="FF"/>
        </w:rPr>
        <w:t xml:space="preserve">Managing change is a systematic approach </w:t>
      </w:r>
      <w:r w:rsidRPr="6D1B1124" w:rsidR="2CDA868C">
        <w:rPr>
          <w:rFonts w:ascii="Calibri" w:hAnsi="Calibri" w:eastAsia="Calibri" w:cs="Calibri"/>
          <w:color w:val="000000" w:themeColor="text1" w:themeTint="FF" w:themeShade="FF"/>
        </w:rPr>
        <w:t>to dealing</w:t>
      </w:r>
      <w:r w:rsidRPr="6D1B1124" w:rsidR="2CDA868C">
        <w:rPr>
          <w:rFonts w:ascii="Calibri" w:hAnsi="Calibri" w:eastAsia="Calibri" w:cs="Calibri"/>
          <w:color w:val="000000" w:themeColor="text1" w:themeTint="FF" w:themeShade="FF"/>
        </w:rPr>
        <w:t xml:space="preserve"> with the transition or transformation of an organisations goals processes or technologies. The successful management of change is for continued economic performance and competitiveness of business success. John Kotter, (1996).</w:t>
      </w:r>
    </w:p>
    <w:p w:rsidR="2CDA868C" w:rsidP="598E1A22" w:rsidRDefault="2CDA868C" w14:paraId="188DA5A6" w14:textId="2E1D2B3E">
      <w:pPr>
        <w:rPr>
          <w:rFonts w:ascii="Calibri" w:hAnsi="Calibri" w:eastAsia="Calibri" w:cs="Calibri"/>
          <w:color w:val="000000" w:themeColor="text1"/>
        </w:rPr>
      </w:pPr>
      <w:r w:rsidRPr="598E1A22">
        <w:rPr>
          <w:rFonts w:ascii="Calibri" w:hAnsi="Calibri" w:eastAsia="Calibri" w:cs="Calibri"/>
          <w:color w:val="000000" w:themeColor="text1"/>
        </w:rPr>
        <w:t>Making change work: if a change is to work, it most alter the perceptions, and behaviour of people. It is important to know that change is a complex and powerful psychological experience. Majority people are not disengaged from their work but face a range of the emotional involvement through their co staff of the organisation, and they feel threatened and Bewildered by the challenges they face. Mullins, (2019).</w:t>
      </w:r>
    </w:p>
    <w:p w:rsidR="2CDA868C" w:rsidP="598E1A22" w:rsidRDefault="2CDA868C" w14:paraId="75DA4A26" w14:textId="42E40EE0">
      <w:pPr>
        <w:rPr>
          <w:rFonts w:ascii="Calibri" w:hAnsi="Calibri" w:eastAsia="Calibri" w:cs="Calibri"/>
          <w:color w:val="000000" w:themeColor="text1"/>
        </w:rPr>
      </w:pPr>
      <w:r w:rsidRPr="598E1A22">
        <w:rPr>
          <w:rFonts w:ascii="Calibri" w:hAnsi="Calibri" w:eastAsia="Calibri" w:cs="Calibri"/>
          <w:color w:val="000000" w:themeColor="text1"/>
        </w:rPr>
        <w:t xml:space="preserve">Five steps of work change are: </w:t>
      </w:r>
    </w:p>
    <w:p w:rsidR="2CDA868C" w:rsidP="598E1A22" w:rsidRDefault="2CDA868C" w14:paraId="5FD026B1" w14:textId="754D602B">
      <w:pPr>
        <w:pStyle w:val="ListParagraph"/>
        <w:numPr>
          <w:ilvl w:val="0"/>
          <w:numId w:val="3"/>
        </w:numPr>
        <w:rPr>
          <w:rFonts w:eastAsiaTheme="minorEastAsia"/>
          <w:color w:val="000000" w:themeColor="text1"/>
        </w:rPr>
      </w:pPr>
      <w:r w:rsidRPr="598E1A22">
        <w:rPr>
          <w:rFonts w:ascii="Calibri" w:hAnsi="Calibri" w:eastAsia="Calibri" w:cs="Calibri"/>
          <w:color w:val="000000" w:themeColor="text1"/>
        </w:rPr>
        <w:t>Change has many leaders: there are thousands of increases in changes, it involves programme responsibility and ownership of result among with an enormous number of leaders.</w:t>
      </w:r>
    </w:p>
    <w:p w:rsidR="2CDA868C" w:rsidP="598E1A22" w:rsidRDefault="2CDA868C" w14:paraId="32811532" w14:textId="4B5EE835">
      <w:pPr>
        <w:pStyle w:val="ListParagraph"/>
        <w:numPr>
          <w:ilvl w:val="0"/>
          <w:numId w:val="3"/>
        </w:numPr>
        <w:rPr>
          <w:rFonts w:eastAsiaTheme="minorEastAsia"/>
          <w:color w:val="000000" w:themeColor="text1"/>
        </w:rPr>
      </w:pPr>
      <w:r w:rsidRPr="598E1A22">
        <w:rPr>
          <w:rFonts w:ascii="Calibri" w:hAnsi="Calibri" w:eastAsia="Calibri" w:cs="Calibri"/>
          <w:color w:val="000000" w:themeColor="text1"/>
        </w:rPr>
        <w:t>Change cannot be standardised: nowadays change programmes are not just about people but about technological solutions and authentic change across the whole organisation.</w:t>
      </w:r>
    </w:p>
    <w:p w:rsidR="2CDA868C" w:rsidP="598E1A22" w:rsidRDefault="2CDA868C" w14:paraId="3142D608" w14:textId="6317712E">
      <w:pPr>
        <w:pStyle w:val="ListParagraph"/>
        <w:numPr>
          <w:ilvl w:val="0"/>
          <w:numId w:val="3"/>
        </w:numPr>
        <w:rPr>
          <w:rFonts w:eastAsiaTheme="minorEastAsia"/>
          <w:color w:val="000000" w:themeColor="text1"/>
        </w:rPr>
      </w:pPr>
      <w:r w:rsidRPr="598E1A22">
        <w:rPr>
          <w:rFonts w:ascii="Calibri" w:hAnsi="Calibri" w:eastAsia="Calibri" w:cs="Calibri"/>
          <w:color w:val="000000" w:themeColor="text1"/>
        </w:rPr>
        <w:t>Millennial's change: Millennials are flexible and innovative, and the upcoming generation may be able to make constant change a reality.</w:t>
      </w:r>
    </w:p>
    <w:p w:rsidR="2CDA868C" w:rsidP="6D1B1124" w:rsidRDefault="2CDA868C" w14:paraId="4B0C6119" w14:textId="3B59BC4D">
      <w:pPr>
        <w:pStyle w:val="ListParagraph"/>
        <w:numPr>
          <w:ilvl w:val="0"/>
          <w:numId w:val="3"/>
        </w:numPr>
        <w:rPr>
          <w:rFonts w:eastAsia="" w:eastAsiaTheme="minorEastAsia"/>
          <w:color w:val="000000" w:themeColor="text1"/>
        </w:rPr>
      </w:pPr>
      <w:r w:rsidRPr="6D1B1124" w:rsidR="2CDA868C">
        <w:rPr>
          <w:rFonts w:ascii="Calibri" w:hAnsi="Calibri" w:eastAsia="Calibri" w:cs="Calibri"/>
          <w:color w:val="000000" w:themeColor="text1" w:themeTint="FF" w:themeShade="FF"/>
        </w:rPr>
        <w:t xml:space="preserve">It is all about agility: to adapt rapidly to changing market fast thinking must be applied to the digital world and </w:t>
      </w:r>
      <w:r w:rsidRPr="6D1B1124" w:rsidR="2CDA868C">
        <w:rPr>
          <w:rFonts w:ascii="Calibri" w:hAnsi="Calibri" w:eastAsia="Calibri" w:cs="Calibri"/>
          <w:color w:val="000000" w:themeColor="text1" w:themeTint="FF" w:themeShade="FF"/>
        </w:rPr>
        <w:t>to improve</w:t>
      </w:r>
      <w:r w:rsidRPr="6D1B1124" w:rsidR="2CDA868C">
        <w:rPr>
          <w:rFonts w:ascii="Calibri" w:hAnsi="Calibri" w:eastAsia="Calibri" w:cs="Calibri"/>
          <w:color w:val="000000" w:themeColor="text1" w:themeTint="FF" w:themeShade="FF"/>
        </w:rPr>
        <w:t xml:space="preserve"> in behaviour.</w:t>
      </w:r>
    </w:p>
    <w:p w:rsidR="2CDA868C" w:rsidP="598E1A22" w:rsidRDefault="2CDA868C" w14:paraId="0EAAAB2D" w14:textId="3A7D6A28">
      <w:pPr>
        <w:pStyle w:val="ListParagraph"/>
        <w:numPr>
          <w:ilvl w:val="0"/>
          <w:numId w:val="3"/>
        </w:numPr>
        <w:rPr>
          <w:rFonts w:eastAsiaTheme="minorEastAsia"/>
          <w:color w:val="000000" w:themeColor="text1"/>
        </w:rPr>
      </w:pPr>
      <w:r w:rsidRPr="598E1A22">
        <w:rPr>
          <w:rFonts w:ascii="Calibri" w:hAnsi="Calibri" w:eastAsia="Calibri" w:cs="Calibri"/>
          <w:color w:val="000000" w:themeColor="text1"/>
        </w:rPr>
        <w:t>There is no end to Change: rather than a linear change process, people must be open and receptive to change which can emerge both bottom-up as well as top-down</w:t>
      </w:r>
    </w:p>
    <w:p w:rsidR="598E1A22" w:rsidP="598E1A22" w:rsidRDefault="598E1A22" w14:paraId="0B30966B" w14:textId="3D8A6BC4">
      <w:pPr>
        <w:rPr>
          <w:rFonts w:ascii="Calibri" w:hAnsi="Calibri" w:eastAsia="Calibri" w:cs="Calibri"/>
          <w:color w:val="000000" w:themeColor="text1"/>
        </w:rPr>
      </w:pPr>
      <w:r w:rsidRPr="6D1B1124" w:rsidR="2CDA868C">
        <w:rPr>
          <w:rFonts w:ascii="Calibri" w:hAnsi="Calibri" w:eastAsia="Calibri" w:cs="Calibri"/>
          <w:color w:val="000000" w:themeColor="text1" w:themeTint="FF" w:themeShade="FF"/>
        </w:rPr>
        <w:t xml:space="preserve">                                          Tanfield, D. Braganza, A (2007).</w:t>
      </w:r>
    </w:p>
    <w:p w:rsidR="598E1A22" w:rsidP="598E1A22" w:rsidRDefault="598E1A22" w14:paraId="1BB0855E" w14:textId="65ADDA6F"/>
    <w:p w:rsidR="2CDA868C" w:rsidP="598E1A22" w:rsidRDefault="2CDA868C" w14:paraId="007755BD" w14:textId="5BB62CF8">
      <w:pPr>
        <w:rPr>
          <w:rFonts w:ascii="Calibri" w:hAnsi="Calibri" w:eastAsia="Calibri" w:cs="Calibri"/>
          <w:color w:val="000000" w:themeColor="text1"/>
        </w:rPr>
      </w:pPr>
      <w:r w:rsidRPr="6D1B1124" w:rsidR="2CDA868C">
        <w:rPr>
          <w:rFonts w:ascii="Calibri" w:hAnsi="Calibri" w:eastAsia="Calibri" w:cs="Calibri"/>
          <w:color w:val="000000" w:themeColor="text1" w:themeTint="FF" w:themeShade="FF"/>
        </w:rPr>
        <w:t xml:space="preserve"> change is a reality for health and care organisation because, it will increase the quality of care in health and care organisation. To make health organisation to move forward Change is described as a process of undoing current behaviours, teaching new ones, and then ensuring the new behaviour become the new norm. George (2007) suggests and recognised the constancy of change, and challenged people to discover their ‘true north’ to enable them not only to cope with change but also to navigate </w:t>
      </w:r>
      <w:r w:rsidRPr="6D1B1124" w:rsidR="2CDA868C">
        <w:rPr>
          <w:rFonts w:ascii="Calibri" w:hAnsi="Calibri" w:eastAsia="Calibri" w:cs="Calibri"/>
          <w:color w:val="000000" w:themeColor="text1" w:themeTint="FF" w:themeShade="FF"/>
        </w:rPr>
        <w:t>successfully the</w:t>
      </w:r>
      <w:r w:rsidRPr="6D1B1124" w:rsidR="2CDA868C">
        <w:rPr>
          <w:rFonts w:ascii="Calibri" w:hAnsi="Calibri" w:eastAsia="Calibri" w:cs="Calibri"/>
          <w:color w:val="000000" w:themeColor="text1" w:themeTint="FF" w:themeShade="FF"/>
        </w:rPr>
        <w:t xml:space="preserve"> permanent white water that often </w:t>
      </w:r>
      <w:r w:rsidRPr="6D1B1124" w:rsidR="2CDA868C">
        <w:rPr>
          <w:rFonts w:ascii="Calibri" w:hAnsi="Calibri" w:eastAsia="Calibri" w:cs="Calibri"/>
          <w:color w:val="000000" w:themeColor="text1" w:themeTint="FF" w:themeShade="FF"/>
        </w:rPr>
        <w:t>accompanies</w:t>
      </w:r>
      <w:r w:rsidRPr="6D1B1124" w:rsidR="2CDA868C">
        <w:rPr>
          <w:rFonts w:ascii="Calibri" w:hAnsi="Calibri" w:eastAsia="Calibri" w:cs="Calibri"/>
          <w:color w:val="000000" w:themeColor="text1" w:themeTint="FF" w:themeShade="FF"/>
        </w:rPr>
        <w:t xml:space="preserve"> change</w:t>
      </w:r>
    </w:p>
    <w:p w:rsidR="2CDA868C" w:rsidP="6D1B1124" w:rsidRDefault="2CDA868C" w14:paraId="309FE01A" w14:textId="05CC94C1">
      <w:pPr>
        <w:rPr>
          <w:rFonts w:ascii="Calibri" w:hAnsi="Calibri" w:eastAsia="Calibri" w:cs="Calibri"/>
          <w:color w:val="000000" w:themeColor="text1" w:themeTint="FF" w:themeShade="FF"/>
        </w:rPr>
      </w:pPr>
      <w:r w:rsidRPr="6D1B1124" w:rsidR="2CDA868C">
        <w:rPr>
          <w:rFonts w:ascii="Calibri" w:hAnsi="Calibri" w:eastAsia="Calibri" w:cs="Calibri"/>
          <w:color w:val="000000" w:themeColor="text1" w:themeTint="FF" w:themeShade="FF"/>
        </w:rPr>
        <w:t xml:space="preserve">Furthermore, change in health care help ensure those managing health project do not miss key factor when it comes to quidding people and organisation through a change. Also, ensuring is successful in health care is important because if changes in health and care stop to </w:t>
      </w:r>
      <w:r w:rsidRPr="6D1B1124" w:rsidR="2CDA868C">
        <w:rPr>
          <w:rFonts w:ascii="Calibri" w:hAnsi="Calibri" w:eastAsia="Calibri" w:cs="Calibri"/>
          <w:color w:val="000000" w:themeColor="text1" w:themeTint="FF" w:themeShade="FF"/>
        </w:rPr>
        <w:t>provide</w:t>
      </w:r>
      <w:r w:rsidRPr="6D1B1124" w:rsidR="2CDA868C">
        <w:rPr>
          <w:rFonts w:ascii="Calibri" w:hAnsi="Calibri" w:eastAsia="Calibri" w:cs="Calibri"/>
          <w:color w:val="000000" w:themeColor="text1" w:themeTint="FF" w:themeShade="FF"/>
        </w:rPr>
        <w:t xml:space="preserve"> desired </w:t>
      </w:r>
      <w:r w:rsidRPr="6D1B1124" w:rsidR="2CDA868C">
        <w:rPr>
          <w:rFonts w:ascii="Calibri" w:hAnsi="Calibri" w:eastAsia="Calibri" w:cs="Calibri"/>
          <w:color w:val="000000" w:themeColor="text1" w:themeTint="FF" w:themeShade="FF"/>
        </w:rPr>
        <w:t xml:space="preserve">result or leave some people confused between the “old way" and “new way" of doing things, the price can be exceedingly high and could </w:t>
      </w:r>
      <w:r w:rsidRPr="6D1B1124" w:rsidR="2CDA868C">
        <w:rPr>
          <w:rFonts w:ascii="Calibri" w:hAnsi="Calibri" w:eastAsia="Calibri" w:cs="Calibri"/>
          <w:color w:val="000000" w:themeColor="text1" w:themeTint="FF" w:themeShade="FF"/>
        </w:rPr>
        <w:t>impact</w:t>
      </w:r>
      <w:r w:rsidRPr="6D1B1124" w:rsidR="2CDA868C">
        <w:rPr>
          <w:rFonts w:ascii="Calibri" w:hAnsi="Calibri" w:eastAsia="Calibri" w:cs="Calibri"/>
          <w:color w:val="000000" w:themeColor="text1" w:themeTint="FF" w:themeShade="FF"/>
        </w:rPr>
        <w:t xml:space="preserve"> on patient or service user. Matin, J (1992</w:t>
      </w:r>
    </w:p>
    <w:p w:rsidR="598E1A22" w:rsidP="598E1A22" w:rsidRDefault="598E1A22" w14:paraId="62992A95" w14:textId="411026D1">
      <w:pPr>
        <w:rPr>
          <w:rFonts w:ascii="Calibri" w:hAnsi="Calibri" w:eastAsia="Calibri" w:cs="Calibri"/>
          <w:color w:val="000000" w:themeColor="text1"/>
        </w:rPr>
      </w:pPr>
    </w:p>
    <w:p w:rsidR="2CDA868C" w:rsidP="598E1A22" w:rsidRDefault="2CDA868C" w14:paraId="422248DC" w14:textId="13E39916">
      <w:pPr>
        <w:rPr>
          <w:rFonts w:ascii="Calibri" w:hAnsi="Calibri" w:eastAsia="Calibri" w:cs="Calibri"/>
          <w:color w:val="000000" w:themeColor="text1"/>
        </w:rPr>
      </w:pPr>
      <w:r w:rsidRPr="598E1A22">
        <w:rPr>
          <w:rFonts w:ascii="Calibri" w:hAnsi="Calibri" w:eastAsia="Calibri" w:cs="Calibri"/>
          <w:color w:val="000000" w:themeColor="text1"/>
        </w:rPr>
        <w:t>How might staff respond to change: staff might respond to change by</w:t>
      </w:r>
    </w:p>
    <w:p w:rsidR="2CDA868C" w:rsidP="598E1A22" w:rsidRDefault="2CDA868C" w14:paraId="4894C671" w14:textId="5516BD32">
      <w:pPr>
        <w:pStyle w:val="ListParagraph"/>
        <w:numPr>
          <w:ilvl w:val="0"/>
          <w:numId w:val="2"/>
        </w:numPr>
        <w:rPr>
          <w:rFonts w:eastAsiaTheme="minorEastAsia"/>
          <w:color w:val="000000" w:themeColor="text1"/>
        </w:rPr>
      </w:pPr>
      <w:r w:rsidRPr="598E1A22">
        <w:rPr>
          <w:rFonts w:ascii="Calibri" w:hAnsi="Calibri" w:eastAsia="Calibri" w:cs="Calibri"/>
          <w:color w:val="000000" w:themeColor="text1"/>
        </w:rPr>
        <w:t>Training: to acquire more knowledge so that they can apply it at work for the development of health and care staff or organisation.</w:t>
      </w:r>
    </w:p>
    <w:p w:rsidR="2CDA868C" w:rsidP="6D1B1124" w:rsidRDefault="2CDA868C" w14:paraId="583900C8" w14:textId="06AC455E">
      <w:pPr>
        <w:pStyle w:val="ListParagraph"/>
        <w:numPr>
          <w:ilvl w:val="0"/>
          <w:numId w:val="2"/>
        </w:numPr>
        <w:rPr>
          <w:rFonts w:eastAsia="" w:eastAsiaTheme="minorEastAsia"/>
          <w:color w:val="000000" w:themeColor="text1"/>
        </w:rPr>
      </w:pPr>
      <w:r w:rsidRPr="6D1B1124" w:rsidR="2CDA868C">
        <w:rPr>
          <w:rFonts w:ascii="Calibri" w:hAnsi="Calibri" w:eastAsia="Calibri" w:cs="Calibri"/>
          <w:color w:val="000000" w:themeColor="text1" w:themeTint="FF" w:themeShade="FF"/>
        </w:rPr>
        <w:t xml:space="preserve">Decision </w:t>
      </w:r>
      <w:r w:rsidRPr="6D1B1124" w:rsidR="2CDA868C">
        <w:rPr>
          <w:rFonts w:ascii="Calibri" w:hAnsi="Calibri" w:eastAsia="Calibri" w:cs="Calibri"/>
          <w:color w:val="000000" w:themeColor="text1" w:themeTint="FF" w:themeShade="FF"/>
        </w:rPr>
        <w:t>making</w:t>
      </w:r>
      <w:r w:rsidRPr="6D1B1124" w:rsidR="2CDA868C">
        <w:rPr>
          <w:rFonts w:ascii="Calibri" w:hAnsi="Calibri" w:eastAsia="Calibri" w:cs="Calibri"/>
          <w:color w:val="000000" w:themeColor="text1" w:themeTint="FF" w:themeShade="FF"/>
        </w:rPr>
        <w:t xml:space="preserve"> one must be able to think fast and be able to solve situation at your own pace take responsibility toward what you are supposed to-do.</w:t>
      </w:r>
    </w:p>
    <w:p w:rsidR="2CDA868C" w:rsidP="598E1A22" w:rsidRDefault="2CDA868C" w14:paraId="22536908" w14:textId="4DD69034">
      <w:pPr>
        <w:pStyle w:val="ListParagraph"/>
        <w:numPr>
          <w:ilvl w:val="0"/>
          <w:numId w:val="2"/>
        </w:numPr>
        <w:rPr>
          <w:rFonts w:eastAsiaTheme="minorEastAsia"/>
          <w:color w:val="000000" w:themeColor="text1"/>
        </w:rPr>
      </w:pPr>
      <w:r w:rsidRPr="598E1A22">
        <w:rPr>
          <w:rFonts w:ascii="Calibri" w:hAnsi="Calibri" w:eastAsia="Calibri" w:cs="Calibri"/>
          <w:color w:val="000000" w:themeColor="text1"/>
        </w:rPr>
        <w:t>Listening skills: health and care involve teamwork share and compare ideas together.</w:t>
      </w:r>
    </w:p>
    <w:p w:rsidR="2CDA868C" w:rsidP="598E1A22" w:rsidRDefault="2CDA868C" w14:paraId="425755D4" w14:textId="3DA8AFAF">
      <w:pPr>
        <w:pStyle w:val="ListParagraph"/>
        <w:numPr>
          <w:ilvl w:val="0"/>
          <w:numId w:val="2"/>
        </w:numPr>
        <w:rPr>
          <w:rFonts w:eastAsiaTheme="minorEastAsia"/>
          <w:color w:val="000000" w:themeColor="text1"/>
        </w:rPr>
      </w:pPr>
      <w:r w:rsidRPr="598E1A22">
        <w:rPr>
          <w:rFonts w:ascii="Calibri" w:hAnsi="Calibri" w:eastAsia="Calibri" w:cs="Calibri"/>
          <w:color w:val="000000" w:themeColor="text1"/>
        </w:rPr>
        <w:t>Competence: health and care staff must have enough skill to do their work diligently.</w:t>
      </w:r>
    </w:p>
    <w:p w:rsidR="2CDA868C" w:rsidP="598E1A22" w:rsidRDefault="2CDA868C" w14:paraId="6B574A0B" w14:textId="03F925BA">
      <w:pPr>
        <w:rPr>
          <w:rFonts w:ascii="Calibri" w:hAnsi="Calibri" w:eastAsia="Calibri" w:cs="Calibri"/>
          <w:color w:val="000000" w:themeColor="text1"/>
        </w:rPr>
      </w:pPr>
      <w:r w:rsidRPr="598E1A22">
        <w:rPr>
          <w:rFonts w:ascii="Calibri" w:hAnsi="Calibri" w:eastAsia="Calibri" w:cs="Calibri"/>
          <w:color w:val="000000" w:themeColor="text1"/>
        </w:rPr>
        <w:t>Steps managers can take to guide an organisation through a period of change is as follow:</w:t>
      </w:r>
    </w:p>
    <w:p w:rsidR="2CDA868C" w:rsidP="598E1A22" w:rsidRDefault="2CDA868C" w14:paraId="202B3133" w14:textId="05707DFA">
      <w:pPr>
        <w:pStyle w:val="ListParagraph"/>
        <w:numPr>
          <w:ilvl w:val="0"/>
          <w:numId w:val="1"/>
        </w:numPr>
        <w:rPr>
          <w:rFonts w:eastAsiaTheme="minorEastAsia"/>
          <w:color w:val="000000" w:themeColor="text1"/>
        </w:rPr>
      </w:pPr>
      <w:r w:rsidRPr="598E1A22">
        <w:rPr>
          <w:rFonts w:ascii="Calibri" w:hAnsi="Calibri" w:eastAsia="Calibri" w:cs="Calibri"/>
          <w:color w:val="000000" w:themeColor="text1"/>
        </w:rPr>
        <w:t>Create a sense of urgency</w:t>
      </w:r>
    </w:p>
    <w:p w:rsidR="2CDA868C" w:rsidP="598E1A22" w:rsidRDefault="2CDA868C" w14:paraId="172206B3" w14:textId="71594A95">
      <w:pPr>
        <w:pStyle w:val="ListParagraph"/>
        <w:numPr>
          <w:ilvl w:val="0"/>
          <w:numId w:val="1"/>
        </w:numPr>
        <w:rPr>
          <w:rFonts w:eastAsiaTheme="minorEastAsia"/>
          <w:color w:val="000000" w:themeColor="text1"/>
        </w:rPr>
      </w:pPr>
      <w:r w:rsidRPr="598E1A22">
        <w:rPr>
          <w:rFonts w:ascii="Calibri" w:hAnsi="Calibri" w:eastAsia="Calibri" w:cs="Calibri"/>
          <w:color w:val="000000" w:themeColor="text1"/>
        </w:rPr>
        <w:t>Build a guiding coalition</w:t>
      </w:r>
    </w:p>
    <w:p w:rsidR="2CDA868C" w:rsidP="598E1A22" w:rsidRDefault="2CDA868C" w14:paraId="1C87450D" w14:textId="43808BE2">
      <w:pPr>
        <w:pStyle w:val="ListParagraph"/>
        <w:numPr>
          <w:ilvl w:val="0"/>
          <w:numId w:val="1"/>
        </w:numPr>
        <w:rPr>
          <w:rFonts w:eastAsiaTheme="minorEastAsia"/>
          <w:color w:val="000000" w:themeColor="text1"/>
        </w:rPr>
      </w:pPr>
      <w:r w:rsidRPr="598E1A22">
        <w:rPr>
          <w:rFonts w:ascii="Calibri" w:hAnsi="Calibri" w:eastAsia="Calibri" w:cs="Calibri"/>
          <w:color w:val="000000" w:themeColor="text1"/>
        </w:rPr>
        <w:t>Form a strategic vision and initiatives</w:t>
      </w:r>
    </w:p>
    <w:p w:rsidR="2CDA868C" w:rsidP="598E1A22" w:rsidRDefault="2CDA868C" w14:paraId="3FD20124" w14:textId="4D61C655">
      <w:pPr>
        <w:pStyle w:val="ListParagraph"/>
        <w:numPr>
          <w:ilvl w:val="0"/>
          <w:numId w:val="1"/>
        </w:numPr>
        <w:rPr>
          <w:rFonts w:eastAsiaTheme="minorEastAsia"/>
          <w:color w:val="000000" w:themeColor="text1"/>
        </w:rPr>
      </w:pPr>
      <w:r w:rsidRPr="598E1A22">
        <w:rPr>
          <w:rFonts w:ascii="Calibri" w:hAnsi="Calibri" w:eastAsia="Calibri" w:cs="Calibri"/>
          <w:color w:val="000000" w:themeColor="text1"/>
        </w:rPr>
        <w:t>Generate short –term wins</w:t>
      </w:r>
    </w:p>
    <w:p w:rsidR="2CDA868C" w:rsidP="598E1A22" w:rsidRDefault="2CDA868C" w14:paraId="06E1D2CC" w14:textId="1825DAC9">
      <w:pPr>
        <w:pStyle w:val="ListParagraph"/>
        <w:numPr>
          <w:ilvl w:val="0"/>
          <w:numId w:val="1"/>
        </w:numPr>
        <w:rPr>
          <w:rFonts w:eastAsiaTheme="minorEastAsia"/>
          <w:color w:val="000000" w:themeColor="text1"/>
        </w:rPr>
      </w:pPr>
      <w:r w:rsidRPr="598E1A22">
        <w:rPr>
          <w:rFonts w:ascii="Calibri" w:hAnsi="Calibri" w:eastAsia="Calibri" w:cs="Calibri"/>
          <w:color w:val="000000" w:themeColor="text1"/>
        </w:rPr>
        <w:t xml:space="preserve">Sustain acceleration </w:t>
      </w:r>
    </w:p>
    <w:p w:rsidR="2CDA868C" w:rsidP="598E1A22" w:rsidRDefault="2CDA868C" w14:paraId="50A48340" w14:textId="79494760">
      <w:pPr>
        <w:pStyle w:val="ListParagraph"/>
        <w:numPr>
          <w:ilvl w:val="0"/>
          <w:numId w:val="1"/>
        </w:numPr>
        <w:rPr>
          <w:rFonts w:eastAsiaTheme="minorEastAsia"/>
          <w:color w:val="000000" w:themeColor="text1"/>
        </w:rPr>
      </w:pPr>
      <w:r w:rsidRPr="598E1A22">
        <w:rPr>
          <w:rFonts w:ascii="Calibri" w:hAnsi="Calibri" w:eastAsia="Calibri" w:cs="Calibri"/>
          <w:color w:val="000000" w:themeColor="text1"/>
        </w:rPr>
        <w:t>Institute change</w:t>
      </w:r>
    </w:p>
    <w:p w:rsidR="2CDA868C" w:rsidP="598E1A22" w:rsidRDefault="2CDA868C" w14:paraId="617FB0FC" w14:textId="5F5FB612">
      <w:pPr>
        <w:pStyle w:val="ListParagraph"/>
        <w:numPr>
          <w:ilvl w:val="0"/>
          <w:numId w:val="1"/>
        </w:numPr>
        <w:rPr>
          <w:rFonts w:eastAsiaTheme="minorEastAsia"/>
          <w:color w:val="000000" w:themeColor="text1"/>
        </w:rPr>
      </w:pPr>
      <w:r w:rsidRPr="598E1A22">
        <w:rPr>
          <w:rFonts w:ascii="Calibri" w:hAnsi="Calibri" w:eastAsia="Calibri" w:cs="Calibri"/>
          <w:color w:val="000000" w:themeColor="text1"/>
        </w:rPr>
        <w:t xml:space="preserve">Enable action by removing barriers  </w:t>
      </w:r>
    </w:p>
    <w:p w:rsidR="2CDA868C" w:rsidP="598E1A22" w:rsidRDefault="2CDA868C" w14:paraId="3B90CE27" w14:textId="4F21BAE4">
      <w:pPr>
        <w:pStyle w:val="ListParagraph"/>
        <w:numPr>
          <w:ilvl w:val="0"/>
          <w:numId w:val="1"/>
        </w:numPr>
        <w:rPr>
          <w:rFonts w:eastAsiaTheme="minorEastAsia"/>
          <w:color w:val="000000" w:themeColor="text1"/>
        </w:rPr>
      </w:pPr>
      <w:r w:rsidRPr="598E1A22">
        <w:rPr>
          <w:rFonts w:ascii="Calibri" w:hAnsi="Calibri" w:eastAsia="Calibri" w:cs="Calibri"/>
          <w:color w:val="000000" w:themeColor="text1"/>
        </w:rPr>
        <w:t xml:space="preserve">Enlist a volunteer army  </w:t>
      </w:r>
    </w:p>
    <w:p w:rsidR="2CDA868C" w:rsidP="598E1A22" w:rsidRDefault="2CDA868C" w14:paraId="19116732" w14:textId="0DB29916">
      <w:pPr>
        <w:rPr>
          <w:rFonts w:ascii="Calibri" w:hAnsi="Calibri" w:eastAsia="Calibri" w:cs="Calibri"/>
          <w:color w:val="000000" w:themeColor="text1"/>
        </w:rPr>
      </w:pPr>
      <w:r w:rsidRPr="598E1A22">
        <w:rPr>
          <w:rFonts w:ascii="Calibri" w:hAnsi="Calibri" w:eastAsia="Calibri" w:cs="Calibri"/>
          <w:color w:val="000000" w:themeColor="text1"/>
        </w:rPr>
        <w:t xml:space="preserve">What are the strategies when handling change in health and care </w:t>
      </w:r>
      <w:proofErr w:type="gramStart"/>
      <w:r w:rsidRPr="598E1A22">
        <w:rPr>
          <w:rFonts w:ascii="Calibri" w:hAnsi="Calibri" w:eastAsia="Calibri" w:cs="Calibri"/>
          <w:color w:val="000000" w:themeColor="text1"/>
        </w:rPr>
        <w:t>organisation</w:t>
      </w:r>
      <w:proofErr w:type="gramEnd"/>
    </w:p>
    <w:p w:rsidR="2CDA868C" w:rsidP="598E1A22" w:rsidRDefault="2CDA868C" w14:paraId="3DF28FD9" w14:textId="79B40868">
      <w:pPr>
        <w:pStyle w:val="ListParagraph"/>
        <w:numPr>
          <w:ilvl w:val="0"/>
          <w:numId w:val="1"/>
        </w:numPr>
        <w:rPr>
          <w:rFonts w:eastAsiaTheme="minorEastAsia"/>
          <w:color w:val="000000" w:themeColor="text1"/>
        </w:rPr>
      </w:pPr>
      <w:r w:rsidRPr="598E1A22">
        <w:rPr>
          <w:rFonts w:ascii="Calibri" w:hAnsi="Calibri" w:eastAsia="Calibri" w:cs="Calibri"/>
          <w:color w:val="000000" w:themeColor="text1"/>
        </w:rPr>
        <w:t>Communication: you need to keep communicating to your co staff to solve problems and training, meeting, and other activities.</w:t>
      </w:r>
    </w:p>
    <w:p w:rsidR="2CDA868C" w:rsidP="6D1B1124" w:rsidRDefault="2CDA868C" w14:paraId="164EA395" w14:textId="0A354997">
      <w:pPr>
        <w:pStyle w:val="ListParagraph"/>
        <w:numPr>
          <w:ilvl w:val="0"/>
          <w:numId w:val="1"/>
        </w:numPr>
        <w:rPr>
          <w:rFonts w:eastAsia="" w:eastAsiaTheme="minorEastAsia"/>
          <w:color w:val="000000" w:themeColor="text1"/>
        </w:rPr>
      </w:pPr>
      <w:r w:rsidRPr="6D1B1124" w:rsidR="2CDA868C">
        <w:rPr>
          <w:rFonts w:ascii="Calibri" w:hAnsi="Calibri" w:eastAsia="Calibri" w:cs="Calibri"/>
          <w:color w:val="000000" w:themeColor="text1" w:themeTint="FF" w:themeShade="FF"/>
        </w:rPr>
        <w:t>Organizing a change:  organise who can help with driving and sustaining change in health and care both in upper level and lower level</w:t>
      </w:r>
      <w:r w:rsidRPr="6D1B1124" w:rsidR="2CDA868C">
        <w:rPr>
          <w:rFonts w:ascii="Calibri" w:hAnsi="Calibri" w:eastAsia="Calibri" w:cs="Calibri"/>
          <w:color w:val="000000" w:themeColor="text1" w:themeTint="FF" w:themeShade="FF"/>
        </w:rPr>
        <w:t xml:space="preserve">. </w:t>
      </w:r>
      <w:r w:rsidRPr="6D1B1124" w:rsidR="2CDA868C">
        <w:rPr>
          <w:rFonts w:ascii="Calibri" w:hAnsi="Calibri" w:eastAsia="Calibri" w:cs="Calibri"/>
          <w:color w:val="000000" w:themeColor="text1" w:themeTint="FF" w:themeShade="FF"/>
        </w:rPr>
        <w:t xml:space="preserve">       </w:t>
      </w:r>
    </w:p>
    <w:p w:rsidR="2CDA868C" w:rsidP="598E1A22" w:rsidRDefault="2CDA868C" w14:paraId="1C6493C1" w14:textId="6D8AA98B">
      <w:pPr>
        <w:rPr>
          <w:rFonts w:ascii="Calibri" w:hAnsi="Calibri" w:eastAsia="Calibri" w:cs="Calibri"/>
          <w:color w:val="000000" w:themeColor="text1"/>
        </w:rPr>
      </w:pPr>
      <w:r w:rsidRPr="6D1B1124" w:rsidR="2CDA868C">
        <w:rPr>
          <w:rFonts w:ascii="Calibri" w:hAnsi="Calibri" w:eastAsia="Calibri" w:cs="Calibri"/>
          <w:color w:val="000000" w:themeColor="text1" w:themeTint="FF" w:themeShade="FF"/>
        </w:rPr>
        <w:t xml:space="preserve">                         The Balance Careers (2022).</w:t>
      </w:r>
    </w:p>
    <w:p w:rsidR="598E1A22" w:rsidP="598E1A22" w:rsidRDefault="598E1A22" w14:paraId="017F702B" w14:textId="5E71D264"/>
    <w:p w:rsidR="3849F1F5" w:rsidP="598E1A22" w:rsidRDefault="3849F1F5" w14:paraId="37E27F8B" w14:textId="4B90F5C0">
      <w:pPr>
        <w:rPr>
          <w:rFonts w:ascii="Calibri" w:hAnsi="Calibri" w:eastAsia="Calibri" w:cs="Calibri"/>
          <w:color w:val="000000" w:themeColor="text1"/>
        </w:rPr>
      </w:pPr>
      <w:r w:rsidRPr="598E1A22">
        <w:rPr>
          <w:rFonts w:ascii="Calibri" w:hAnsi="Calibri" w:eastAsia="Calibri" w:cs="Calibri"/>
          <w:color w:val="000000" w:themeColor="text1"/>
        </w:rPr>
        <w:t>Emerging Technologies: is a term used to describe a modern technology, but it may also refer to the continuing development of an existing technology, it can have slightly different meaning when used in different areas. Science, media, or education. There are several types of technology names, this are nanotechnology, biotechnology, cogitate science, robotic and artificial intelligence</w:t>
      </w:r>
    </w:p>
    <w:p w:rsidR="3849F1F5" w:rsidP="598E1A22" w:rsidRDefault="3849F1F5" w14:paraId="232A0FE7" w14:textId="4182C280">
      <w:pPr>
        <w:rPr>
          <w:rFonts w:ascii="Calibri" w:hAnsi="Calibri" w:eastAsia="Calibri" w:cs="Calibri"/>
          <w:color w:val="000000" w:themeColor="text1"/>
        </w:rPr>
      </w:pPr>
      <w:r w:rsidRPr="598E1A22">
        <w:rPr>
          <w:rFonts w:ascii="Calibri" w:hAnsi="Calibri" w:eastAsia="Calibri" w:cs="Calibri"/>
          <w:color w:val="000000" w:themeColor="text1"/>
        </w:rPr>
        <w:t xml:space="preserve">Modern technology in health care includes supportive educational, information, organisational rehabilitative, therapeutic, preventive, and diagnostic solution that improve patient access and health care. There are several types of technology </w:t>
      </w:r>
    </w:p>
    <w:p w:rsidR="3849F1F5" w:rsidP="598E1A22" w:rsidRDefault="3849F1F5" w14:paraId="69125043" w14:textId="3A389EA2">
      <w:pPr>
        <w:rPr>
          <w:rFonts w:ascii="Calibri" w:hAnsi="Calibri" w:eastAsia="Calibri" w:cs="Calibri"/>
          <w:color w:val="000000" w:themeColor="text1"/>
        </w:rPr>
      </w:pPr>
      <w:r w:rsidRPr="598E1A22">
        <w:rPr>
          <w:rFonts w:ascii="Calibri" w:hAnsi="Calibri" w:eastAsia="Calibri" w:cs="Calibri"/>
          <w:color w:val="000000" w:themeColor="text1"/>
        </w:rPr>
        <w:t>Virtual Reality: is an innovative tool with many applications, from teaching autistics children communication and social skills to engage patient in activities and games for rehabilitations purposes. VR solution can manage hot flashes through cognitive behavioural therapy and relieve pain through meditation training. Furthermore, VR solution, help health and care providers to create patient summaries and notes.</w:t>
      </w:r>
    </w:p>
    <w:p w:rsidR="3849F1F5" w:rsidP="598E1A22" w:rsidRDefault="3849F1F5" w14:paraId="04947817" w14:textId="309B3220">
      <w:pPr>
        <w:rPr>
          <w:rFonts w:ascii="Calibri" w:hAnsi="Calibri" w:eastAsia="Calibri" w:cs="Calibri"/>
          <w:color w:val="000000" w:themeColor="text1"/>
        </w:rPr>
      </w:pPr>
      <w:r w:rsidRPr="6D1B1124" w:rsidR="3849F1F5">
        <w:rPr>
          <w:rFonts w:ascii="Calibri" w:hAnsi="Calibri" w:eastAsia="Calibri" w:cs="Calibri"/>
          <w:color w:val="000000" w:themeColor="text1" w:themeTint="FF" w:themeShade="FF"/>
        </w:rPr>
        <w:t xml:space="preserve">Virtual concierge: this technology can perform many of the task in-person. From answering emails and phone calls and scheduling appointments and event responding to complaints and request and </w:t>
      </w:r>
      <w:r w:rsidRPr="6D1B1124" w:rsidR="3849F1F5">
        <w:rPr>
          <w:rFonts w:ascii="Calibri" w:hAnsi="Calibri" w:eastAsia="Calibri" w:cs="Calibri"/>
          <w:color w:val="000000" w:themeColor="text1" w:themeTint="FF" w:themeShade="FF"/>
        </w:rPr>
        <w:t xml:space="preserve">even handling payments. For example, many applications that virtual concierge has, their flagship software is an AI care navigator </w:t>
      </w:r>
      <w:r w:rsidRPr="6D1B1124" w:rsidR="3849F1F5">
        <w:rPr>
          <w:rFonts w:ascii="Calibri" w:hAnsi="Calibri" w:eastAsia="Calibri" w:cs="Calibri"/>
          <w:color w:val="000000" w:themeColor="text1" w:themeTint="FF" w:themeShade="FF"/>
        </w:rPr>
        <w:t>assist</w:t>
      </w:r>
      <w:r w:rsidRPr="6D1B1124" w:rsidR="3849F1F5">
        <w:rPr>
          <w:rFonts w:ascii="Calibri" w:hAnsi="Calibri" w:eastAsia="Calibri" w:cs="Calibri"/>
          <w:color w:val="000000" w:themeColor="text1" w:themeTint="FF" w:themeShade="FF"/>
        </w:rPr>
        <w:t xml:space="preserve"> that helps patient find a clinic or physician to answer question</w:t>
      </w:r>
      <w:r w:rsidRPr="6D1B1124" w:rsidR="3849F1F5">
        <w:rPr>
          <w:rFonts w:ascii="Calibri" w:hAnsi="Calibri" w:eastAsia="Calibri" w:cs="Calibri"/>
          <w:color w:val="000000" w:themeColor="text1" w:themeTint="FF" w:themeShade="FF"/>
        </w:rPr>
        <w:t xml:space="preserve">. </w:t>
      </w:r>
      <w:r w:rsidRPr="6D1B1124" w:rsidR="3849F1F5">
        <w:rPr>
          <w:rFonts w:ascii="Calibri" w:hAnsi="Calibri" w:eastAsia="Calibri" w:cs="Calibri"/>
          <w:color w:val="000000" w:themeColor="text1" w:themeTint="FF" w:themeShade="FF"/>
        </w:rPr>
        <w:t xml:space="preserve">             Giant. Com (2021).</w:t>
      </w:r>
    </w:p>
    <w:p w:rsidR="6D1B1124" w:rsidP="6D1B1124" w:rsidRDefault="6D1B1124" w14:paraId="1D747B70" w14:textId="66E1C8F7">
      <w:pPr>
        <w:pStyle w:val="Normal"/>
        <w:rPr>
          <w:rFonts w:ascii="Calibri" w:hAnsi="Calibri" w:eastAsia="Calibri" w:cs="Calibri"/>
          <w:color w:val="000000" w:themeColor="text1" w:themeTint="FF" w:themeShade="FF"/>
        </w:rPr>
      </w:pPr>
    </w:p>
    <w:p w:rsidR="6D1B1124" w:rsidP="6D1B1124" w:rsidRDefault="6D1B1124" w14:paraId="7EC59216" w14:textId="433EC916">
      <w:pPr>
        <w:pStyle w:val="Normal"/>
        <w:rPr>
          <w:rFonts w:ascii="Calibri" w:hAnsi="Calibri" w:eastAsia="Calibri" w:cs="Calibri"/>
          <w:color w:val="000000" w:themeColor="text1" w:themeTint="FF" w:themeShade="FF"/>
        </w:rPr>
      </w:pPr>
    </w:p>
    <w:p w:rsidR="6D1B1124" w:rsidP="6D1B1124" w:rsidRDefault="6D1B1124" w14:paraId="7CBAAAC0" w14:textId="4076A4CD">
      <w:pPr>
        <w:pStyle w:val="Normal"/>
        <w:rPr>
          <w:rFonts w:ascii="Calibri" w:hAnsi="Calibri" w:eastAsia="Calibri" w:cs="Calibri"/>
          <w:color w:val="000000" w:themeColor="text1" w:themeTint="FF" w:themeShade="FF"/>
        </w:rPr>
      </w:pPr>
    </w:p>
    <w:p w:rsidR="6D1B1124" w:rsidP="6D1B1124" w:rsidRDefault="6D1B1124" w14:paraId="5EBB54D9" w14:textId="326FA81E">
      <w:pPr>
        <w:pStyle w:val="Normal"/>
        <w:rPr>
          <w:rFonts w:ascii="Calibri" w:hAnsi="Calibri" w:eastAsia="Calibri" w:cs="Calibri"/>
          <w:color w:val="000000" w:themeColor="text1" w:themeTint="FF" w:themeShade="FF"/>
        </w:rPr>
      </w:pPr>
    </w:p>
    <w:p w:rsidR="6D1B1124" w:rsidP="6D1B1124" w:rsidRDefault="6D1B1124" w14:paraId="0107CA92" w14:textId="45BA9DF4">
      <w:pPr>
        <w:pStyle w:val="Normal"/>
        <w:rPr>
          <w:rFonts w:ascii="Calibri" w:hAnsi="Calibri" w:eastAsia="Calibri" w:cs="Calibri"/>
          <w:color w:val="000000" w:themeColor="text1" w:themeTint="FF" w:themeShade="FF"/>
        </w:rPr>
      </w:pPr>
    </w:p>
    <w:p w:rsidR="6D1B1124" w:rsidP="6D1B1124" w:rsidRDefault="6D1B1124" w14:paraId="3C5B191C" w14:textId="2E9ED7F2">
      <w:pPr>
        <w:pStyle w:val="Normal"/>
        <w:rPr>
          <w:rFonts w:ascii="Calibri" w:hAnsi="Calibri" w:eastAsia="Calibri" w:cs="Calibri"/>
          <w:color w:val="000000" w:themeColor="text1" w:themeTint="FF" w:themeShade="FF"/>
        </w:rPr>
      </w:pPr>
    </w:p>
    <w:p w:rsidR="6D1B1124" w:rsidP="6D1B1124" w:rsidRDefault="6D1B1124" w14:paraId="1C8CEEDA" w14:textId="7307E751">
      <w:pPr>
        <w:pStyle w:val="Normal"/>
        <w:rPr>
          <w:rFonts w:ascii="Calibri" w:hAnsi="Calibri" w:eastAsia="Calibri" w:cs="Calibri"/>
          <w:color w:val="000000" w:themeColor="text1" w:themeTint="FF" w:themeShade="FF"/>
        </w:rPr>
      </w:pPr>
    </w:p>
    <w:p w:rsidR="6D1B1124" w:rsidP="6D1B1124" w:rsidRDefault="6D1B1124" w14:paraId="079AE55C" w14:textId="5617282A">
      <w:pPr>
        <w:pStyle w:val="Normal"/>
        <w:rPr>
          <w:rFonts w:ascii="Calibri" w:hAnsi="Calibri" w:eastAsia="Calibri" w:cs="Calibri"/>
          <w:color w:val="000000" w:themeColor="text1" w:themeTint="FF" w:themeShade="FF"/>
        </w:rPr>
      </w:pPr>
    </w:p>
    <w:p w:rsidR="6D1B1124" w:rsidP="6D1B1124" w:rsidRDefault="6D1B1124" w14:paraId="4B7E5A25" w14:textId="322CFAF4">
      <w:pPr>
        <w:pStyle w:val="Normal"/>
        <w:rPr>
          <w:rFonts w:ascii="Calibri" w:hAnsi="Calibri" w:eastAsia="Calibri" w:cs="Calibri"/>
          <w:color w:val="000000" w:themeColor="text1" w:themeTint="FF" w:themeShade="FF"/>
        </w:rPr>
      </w:pPr>
    </w:p>
    <w:p w:rsidR="46725E03" w:rsidP="6D1B1124" w:rsidRDefault="46725E03" w14:paraId="73DAD4C5" w14:textId="2D6375CD">
      <w:pPr>
        <w:pStyle w:val="Normal"/>
        <w:rPr>
          <w:rFonts w:ascii="Calibri" w:hAnsi="Calibri" w:eastAsia="Calibri" w:cs="Calibri"/>
          <w:color w:val="000000" w:themeColor="text1" w:themeTint="FF" w:themeShade="FF"/>
        </w:rPr>
      </w:pPr>
      <w:r w:rsidRPr="6D1B1124" w:rsidR="48F4CAA3">
        <w:rPr>
          <w:rFonts w:ascii="Calibri" w:hAnsi="Calibri" w:eastAsia="Calibri" w:cs="Calibri"/>
          <w:color w:val="000000" w:themeColor="text1" w:themeTint="FF" w:themeShade="FF"/>
        </w:rPr>
        <w:t xml:space="preserve">Conclusion </w:t>
      </w:r>
    </w:p>
    <w:p w:rsidR="48F4CAA3" w:rsidP="1A74CEB0" w:rsidRDefault="48F4CAA3" w14:paraId="32F3D312" w14:textId="16C71750">
      <w:pPr>
        <w:rPr>
          <w:rFonts w:ascii="Calibri" w:hAnsi="Calibri" w:eastAsia="Calibri" w:cs="Calibri"/>
          <w:color w:val="000000" w:themeColor="text1" w:themeTint="FF" w:themeShade="FF"/>
        </w:rPr>
      </w:pPr>
      <w:r w:rsidRPr="6D1B1124" w:rsidR="48F4CAA3">
        <w:rPr>
          <w:rFonts w:ascii="Calibri" w:hAnsi="Calibri" w:eastAsia="Calibri" w:cs="Calibri"/>
          <w:color w:val="000000" w:themeColor="text1" w:themeTint="FF" w:themeShade="FF"/>
        </w:rPr>
        <w:t xml:space="preserve">In this conclusion, is </w:t>
      </w:r>
      <w:r w:rsidRPr="6D1B1124" w:rsidR="6BB0C61B">
        <w:rPr>
          <w:rFonts w:ascii="Calibri" w:hAnsi="Calibri" w:eastAsia="Calibri" w:cs="Calibri"/>
          <w:color w:val="000000" w:themeColor="text1" w:themeTint="FF" w:themeShade="FF"/>
        </w:rPr>
        <w:t>that the</w:t>
      </w:r>
      <w:r w:rsidRPr="6D1B1124" w:rsidR="48F4CAA3">
        <w:rPr>
          <w:rFonts w:ascii="Calibri" w:hAnsi="Calibri" w:eastAsia="Calibri" w:cs="Calibri"/>
          <w:color w:val="000000" w:themeColor="text1" w:themeTint="FF" w:themeShade="FF"/>
        </w:rPr>
        <w:t xml:space="preserve"> main planning organisation that </w:t>
      </w:r>
      <w:r w:rsidRPr="6D1B1124" w:rsidR="48F4CAA3">
        <w:rPr>
          <w:rFonts w:ascii="Calibri" w:hAnsi="Calibri" w:eastAsia="Calibri" w:cs="Calibri"/>
          <w:color w:val="000000" w:themeColor="text1" w:themeTint="FF" w:themeShade="FF"/>
        </w:rPr>
        <w:t>facilitate</w:t>
      </w:r>
      <w:r w:rsidRPr="6D1B1124" w:rsidR="48F4CAA3">
        <w:rPr>
          <w:rFonts w:ascii="Calibri" w:hAnsi="Calibri" w:eastAsia="Calibri" w:cs="Calibri"/>
          <w:color w:val="000000" w:themeColor="text1" w:themeTint="FF" w:themeShade="FF"/>
        </w:rPr>
        <w:t xml:space="preserve"> the effective use of employees in an organisation that future some of the </w:t>
      </w:r>
      <w:r w:rsidRPr="6D1B1124" w:rsidR="48F4CAA3">
        <w:rPr>
          <w:rFonts w:ascii="Calibri" w:hAnsi="Calibri" w:eastAsia="Calibri" w:cs="Calibri"/>
          <w:color w:val="000000" w:themeColor="text1" w:themeTint="FF" w:themeShade="FF"/>
        </w:rPr>
        <w:t>objective</w:t>
      </w:r>
      <w:r w:rsidRPr="6D1B1124" w:rsidR="48F4CAA3">
        <w:rPr>
          <w:rFonts w:ascii="Calibri" w:hAnsi="Calibri" w:eastAsia="Calibri" w:cs="Calibri"/>
          <w:color w:val="000000" w:themeColor="text1" w:themeTint="FF" w:themeShade="FF"/>
        </w:rPr>
        <w:t xml:space="preserve"> of HRM, functions of HRM, defined emerging technologies, what are the challenges present to an organisation by emerging technologies and how might </w:t>
      </w:r>
      <w:r w:rsidRPr="6D1B1124" w:rsidR="48F4CAA3">
        <w:rPr>
          <w:rFonts w:ascii="Calibri" w:hAnsi="Calibri" w:eastAsia="Calibri" w:cs="Calibri"/>
          <w:color w:val="000000" w:themeColor="text1" w:themeTint="FF" w:themeShade="FF"/>
        </w:rPr>
        <w:t>emerging</w:t>
      </w:r>
      <w:r w:rsidRPr="6D1B1124" w:rsidR="48F4CAA3">
        <w:rPr>
          <w:rFonts w:ascii="Calibri" w:hAnsi="Calibri" w:eastAsia="Calibri" w:cs="Calibri"/>
          <w:color w:val="000000" w:themeColor="text1" w:themeTint="FF" w:themeShade="FF"/>
        </w:rPr>
        <w:t xml:space="preserve"> technologies change the way health and care is delivered in future. Also, mentioning some of the strategies used when handling change in health and social care sector. Infact, learning managers can </w:t>
      </w:r>
      <w:r w:rsidRPr="6D1B1124" w:rsidR="48F4CAA3">
        <w:rPr>
          <w:rFonts w:ascii="Calibri" w:hAnsi="Calibri" w:eastAsia="Calibri" w:cs="Calibri"/>
          <w:color w:val="000000" w:themeColor="text1" w:themeTint="FF" w:themeShade="FF"/>
        </w:rPr>
        <w:t>benefit</w:t>
      </w:r>
      <w:r w:rsidRPr="6D1B1124" w:rsidR="48F4CAA3">
        <w:rPr>
          <w:rFonts w:ascii="Calibri" w:hAnsi="Calibri" w:eastAsia="Calibri" w:cs="Calibri"/>
          <w:color w:val="000000" w:themeColor="text1" w:themeTint="FF" w:themeShade="FF"/>
        </w:rPr>
        <w:t xml:space="preserve"> a lot from all this point I have written down, because they are particularly important HRM are positively related to work engagement and adaptability to the management. HRM practice are related to a specific work-related attitude, such as work engagement, they shed new light on the key role of adaptability as a moderator in that relationship. Moreover, </w:t>
      </w:r>
      <w:r w:rsidRPr="6D1B1124" w:rsidR="0B7DF054">
        <w:rPr>
          <w:rFonts w:ascii="Calibri" w:hAnsi="Calibri" w:eastAsia="Calibri" w:cs="Calibri"/>
          <w:color w:val="000000" w:themeColor="text1" w:themeTint="FF" w:themeShade="FF"/>
        </w:rPr>
        <w:t xml:space="preserve">definition of organisation </w:t>
      </w:r>
      <w:r w:rsidRPr="6D1B1124" w:rsidR="5A22A7FA">
        <w:rPr>
          <w:rFonts w:ascii="Calibri" w:hAnsi="Calibri" w:eastAsia="Calibri" w:cs="Calibri"/>
          <w:color w:val="000000" w:themeColor="text1" w:themeTint="FF" w:themeShade="FF"/>
        </w:rPr>
        <w:t xml:space="preserve">culture, give more details on this for </w:t>
      </w:r>
      <w:r w:rsidRPr="6D1B1124" w:rsidR="240F53EC">
        <w:rPr>
          <w:rFonts w:ascii="Calibri" w:hAnsi="Calibri" w:eastAsia="Calibri" w:cs="Calibri"/>
          <w:color w:val="000000" w:themeColor="text1" w:themeTint="FF" w:themeShade="FF"/>
        </w:rPr>
        <w:t>examples, what</w:t>
      </w:r>
      <w:r w:rsidRPr="6D1B1124" w:rsidR="656A6EBA">
        <w:rPr>
          <w:rFonts w:ascii="Calibri" w:hAnsi="Calibri" w:eastAsia="Calibri" w:cs="Calibri"/>
          <w:color w:val="000000" w:themeColor="text1" w:themeTint="FF" w:themeShade="FF"/>
        </w:rPr>
        <w:t xml:space="preserve"> shape </w:t>
      </w:r>
      <w:r w:rsidRPr="6D1B1124" w:rsidR="305145D6">
        <w:rPr>
          <w:rFonts w:ascii="Calibri" w:hAnsi="Calibri" w:eastAsia="Calibri" w:cs="Calibri"/>
          <w:color w:val="000000" w:themeColor="text1" w:themeTint="FF" w:themeShade="FF"/>
        </w:rPr>
        <w:t>culture?</w:t>
      </w:r>
      <w:r w:rsidRPr="6D1B1124" w:rsidR="0EA1550C">
        <w:rPr>
          <w:rFonts w:ascii="Calibri" w:hAnsi="Calibri" w:eastAsia="Calibri" w:cs="Calibri"/>
          <w:color w:val="000000" w:themeColor="text1" w:themeTint="FF" w:themeShade="FF"/>
        </w:rPr>
        <w:t xml:space="preserve"> </w:t>
      </w:r>
      <w:r w:rsidRPr="6D1B1124" w:rsidR="7D53B66D">
        <w:rPr>
          <w:rFonts w:ascii="Calibri" w:hAnsi="Calibri" w:eastAsia="Calibri" w:cs="Calibri"/>
          <w:color w:val="000000" w:themeColor="text1" w:themeTint="FF" w:themeShade="FF"/>
        </w:rPr>
        <w:t>why? and</w:t>
      </w:r>
      <w:r w:rsidRPr="6D1B1124" w:rsidR="656A6EBA">
        <w:rPr>
          <w:rFonts w:ascii="Calibri" w:hAnsi="Calibri" w:eastAsia="Calibri" w:cs="Calibri"/>
          <w:color w:val="000000" w:themeColor="text1" w:themeTint="FF" w:themeShade="FF"/>
        </w:rPr>
        <w:t xml:space="preserve"> how</w:t>
      </w:r>
      <w:r w:rsidRPr="6D1B1124" w:rsidR="0795D630">
        <w:rPr>
          <w:rFonts w:ascii="Calibri" w:hAnsi="Calibri" w:eastAsia="Calibri" w:cs="Calibri"/>
          <w:color w:val="000000" w:themeColor="text1" w:themeTint="FF" w:themeShade="FF"/>
        </w:rPr>
        <w:t xml:space="preserve"> </w:t>
      </w:r>
      <w:r w:rsidRPr="6D1B1124" w:rsidR="058FFE4F">
        <w:rPr>
          <w:rFonts w:ascii="Calibri" w:hAnsi="Calibri" w:eastAsia="Calibri" w:cs="Calibri"/>
          <w:color w:val="000000" w:themeColor="text1" w:themeTint="FF" w:themeShade="FF"/>
        </w:rPr>
        <w:t>culture</w:t>
      </w:r>
      <w:r w:rsidRPr="6D1B1124" w:rsidR="656A6EBA">
        <w:rPr>
          <w:rFonts w:ascii="Calibri" w:hAnsi="Calibri" w:eastAsia="Calibri" w:cs="Calibri"/>
          <w:color w:val="000000" w:themeColor="text1" w:themeTint="FF" w:themeShade="FF"/>
        </w:rPr>
        <w:t xml:space="preserve"> impact on th</w:t>
      </w:r>
      <w:r w:rsidRPr="6D1B1124" w:rsidR="7819FFC4">
        <w:rPr>
          <w:rFonts w:ascii="Calibri" w:hAnsi="Calibri" w:eastAsia="Calibri" w:cs="Calibri"/>
          <w:color w:val="000000" w:themeColor="text1" w:themeTint="FF" w:themeShade="FF"/>
        </w:rPr>
        <w:t>e staff</w:t>
      </w:r>
      <w:r w:rsidRPr="6D1B1124" w:rsidR="36BEE4F6">
        <w:rPr>
          <w:rFonts w:ascii="Calibri" w:hAnsi="Calibri" w:eastAsia="Calibri" w:cs="Calibri"/>
          <w:color w:val="000000" w:themeColor="text1" w:themeTint="FF" w:themeShade="FF"/>
        </w:rPr>
        <w:t xml:space="preserve">. Also give definition on managing </w:t>
      </w:r>
      <w:r w:rsidRPr="6D1B1124" w:rsidR="566B3E77">
        <w:rPr>
          <w:rFonts w:ascii="Calibri" w:hAnsi="Calibri" w:eastAsia="Calibri" w:cs="Calibri"/>
          <w:color w:val="000000" w:themeColor="text1" w:themeTint="FF" w:themeShade="FF"/>
        </w:rPr>
        <w:t>changes give</w:t>
      </w:r>
      <w:r w:rsidRPr="6D1B1124" w:rsidR="77F6C071">
        <w:rPr>
          <w:rFonts w:ascii="Calibri" w:hAnsi="Calibri" w:eastAsia="Calibri" w:cs="Calibri"/>
          <w:color w:val="000000" w:themeColor="text1" w:themeTint="FF" w:themeShade="FF"/>
        </w:rPr>
        <w:t>s</w:t>
      </w:r>
      <w:r w:rsidRPr="6D1B1124" w:rsidR="566B3E77">
        <w:rPr>
          <w:rFonts w:ascii="Calibri" w:hAnsi="Calibri" w:eastAsia="Calibri" w:cs="Calibri"/>
          <w:color w:val="000000" w:themeColor="text1" w:themeTint="FF" w:themeShade="FF"/>
        </w:rPr>
        <w:t xml:space="preserve"> more illustration on why </w:t>
      </w:r>
      <w:r w:rsidRPr="6D1B1124" w:rsidR="45B70C7D">
        <w:rPr>
          <w:rFonts w:ascii="Calibri" w:hAnsi="Calibri" w:eastAsia="Calibri" w:cs="Calibri"/>
          <w:color w:val="000000" w:themeColor="text1" w:themeTint="FF" w:themeShade="FF"/>
        </w:rPr>
        <w:t>change is</w:t>
      </w:r>
      <w:r w:rsidRPr="6D1B1124" w:rsidR="21591E4F">
        <w:rPr>
          <w:rFonts w:ascii="Calibri" w:hAnsi="Calibri" w:eastAsia="Calibri" w:cs="Calibri"/>
          <w:color w:val="000000" w:themeColor="text1" w:themeTint="FF" w:themeShade="FF"/>
        </w:rPr>
        <w:t xml:space="preserve"> re</w:t>
      </w:r>
      <w:r w:rsidRPr="6D1B1124" w:rsidR="1B76BA0D">
        <w:rPr>
          <w:rFonts w:ascii="Calibri" w:hAnsi="Calibri" w:eastAsia="Calibri" w:cs="Calibri"/>
          <w:color w:val="000000" w:themeColor="text1" w:themeTint="FF" w:themeShade="FF"/>
        </w:rPr>
        <w:t xml:space="preserve">ality for health and </w:t>
      </w:r>
      <w:r w:rsidRPr="6D1B1124" w:rsidR="0B3158CD">
        <w:rPr>
          <w:rFonts w:ascii="Calibri" w:hAnsi="Calibri" w:eastAsia="Calibri" w:cs="Calibri"/>
          <w:color w:val="000000" w:themeColor="text1" w:themeTint="FF" w:themeShade="FF"/>
        </w:rPr>
        <w:t xml:space="preserve">care, how might staff respond to change and why? </w:t>
      </w:r>
      <w:r w:rsidRPr="6D1B1124" w:rsidR="547EA362">
        <w:rPr>
          <w:rFonts w:ascii="Calibri" w:hAnsi="Calibri" w:eastAsia="Calibri" w:cs="Calibri"/>
          <w:color w:val="000000" w:themeColor="text1" w:themeTint="FF" w:themeShade="FF"/>
        </w:rPr>
        <w:t xml:space="preserve">Furthermore, give an overview of what is meant by emerging </w:t>
      </w:r>
      <w:r w:rsidRPr="6D1B1124" w:rsidR="084C17A4">
        <w:rPr>
          <w:rFonts w:ascii="Calibri" w:hAnsi="Calibri" w:eastAsia="Calibri" w:cs="Calibri"/>
          <w:color w:val="000000" w:themeColor="text1" w:themeTint="FF" w:themeShade="FF"/>
        </w:rPr>
        <w:t xml:space="preserve">technology. </w:t>
      </w:r>
      <w:r w:rsidRPr="6D1B1124" w:rsidR="7D0450E3">
        <w:rPr>
          <w:rFonts w:ascii="Calibri" w:hAnsi="Calibri" w:eastAsia="Calibri" w:cs="Calibri"/>
          <w:color w:val="000000" w:themeColor="text1" w:themeTint="FF" w:themeShade="FF"/>
        </w:rPr>
        <w:t xml:space="preserve">Furthermore, the use of culture is the way we do things when we talk about organisational structure this is to describe the values and beliefs of the organisation and the people within it. For organisational culture to be achieve it require a complete system approach, with those point that I have raised in this assignment, I think it will be useful for upcoming manager and </w:t>
      </w:r>
      <w:r w:rsidRPr="6D1B1124" w:rsidR="7D0450E3">
        <w:rPr>
          <w:rFonts w:ascii="Calibri" w:hAnsi="Calibri" w:eastAsia="Calibri" w:cs="Calibri"/>
          <w:color w:val="000000" w:themeColor="text1" w:themeTint="FF" w:themeShade="FF"/>
        </w:rPr>
        <w:t>professionals'</w:t>
      </w:r>
      <w:r w:rsidRPr="6D1B1124" w:rsidR="7D0450E3">
        <w:rPr>
          <w:rFonts w:ascii="Calibri" w:hAnsi="Calibri" w:eastAsia="Calibri" w:cs="Calibri"/>
          <w:color w:val="000000" w:themeColor="text1" w:themeTint="FF" w:themeShade="FF"/>
        </w:rPr>
        <w:t xml:space="preserve"> health managers in future. </w:t>
      </w:r>
    </w:p>
    <w:p w:rsidR="1A74CEB0" w:rsidP="1A74CEB0" w:rsidRDefault="1A74CEB0" w14:paraId="4A7D7573" w14:textId="5CB3B9E4">
      <w:pPr>
        <w:pStyle w:val="Normal"/>
      </w:pPr>
    </w:p>
    <w:p w:rsidR="1A74CEB0" w:rsidP="1A74CEB0" w:rsidRDefault="1A74CEB0" w14:paraId="51BC33B3" w14:textId="3B2366C7">
      <w:pPr>
        <w:pStyle w:val="Normal"/>
      </w:pPr>
    </w:p>
    <w:p w:rsidR="1A74CEB0" w:rsidP="1A74CEB0" w:rsidRDefault="1A74CEB0" w14:paraId="54162816" w14:textId="5ED58409">
      <w:pPr>
        <w:pStyle w:val="Normal"/>
      </w:pPr>
    </w:p>
    <w:p w:rsidR="1A74CEB0" w:rsidP="1A74CEB0" w:rsidRDefault="1A74CEB0" w14:paraId="3EEEE834" w14:textId="3BE0D630">
      <w:pPr>
        <w:pStyle w:val="Normal"/>
      </w:pPr>
    </w:p>
    <w:p w:rsidR="1A74CEB0" w:rsidP="1A74CEB0" w:rsidRDefault="1A74CEB0" w14:paraId="18D3218A" w14:textId="2E4672A0">
      <w:pPr>
        <w:pStyle w:val="Normal"/>
      </w:pPr>
    </w:p>
    <w:p w:rsidR="1A74CEB0" w:rsidP="1A74CEB0" w:rsidRDefault="1A74CEB0" w14:paraId="6B45CA38" w14:textId="362A37DE">
      <w:pPr>
        <w:pStyle w:val="Normal"/>
      </w:pPr>
    </w:p>
    <w:p w:rsidR="1A74CEB0" w:rsidP="1A74CEB0" w:rsidRDefault="1A74CEB0" w14:paraId="4DB5475F" w14:textId="4C7CC3A2">
      <w:pPr>
        <w:pStyle w:val="Normal"/>
      </w:pPr>
    </w:p>
    <w:p w:rsidR="1A74CEB0" w:rsidP="1A74CEB0" w:rsidRDefault="1A74CEB0" w14:paraId="54E2642E" w14:textId="60495FC5">
      <w:pPr>
        <w:pStyle w:val="Normal"/>
      </w:pPr>
      <w:r w:rsidR="6D1B1124">
        <w:rPr/>
        <w:t xml:space="preserve">                            </w:t>
      </w:r>
    </w:p>
    <w:p w:rsidR="1A74CEB0" w:rsidP="1A74CEB0" w:rsidRDefault="1A74CEB0" w14:paraId="43F8F117" w14:textId="23B7FD66">
      <w:pPr>
        <w:pStyle w:val="Normal"/>
      </w:pPr>
      <w:r w:rsidR="6D1B1124">
        <w:rPr/>
        <w:t xml:space="preserve">                                                      Reference list</w:t>
      </w:r>
    </w:p>
    <w:p w:rsidR="3849F1F5" w:rsidP="6D1B1124" w:rsidRDefault="3849F1F5" w14:paraId="755095AC" w14:textId="390440E9">
      <w:pPr>
        <w:pStyle w:val="Normal"/>
      </w:pPr>
      <w:r w:rsidR="6D1B1124">
        <w:rPr/>
        <w:t xml:space="preserve">                                          </w:t>
      </w:r>
    </w:p>
    <w:p w:rsidR="3849F1F5" w:rsidP="598E1A22" w:rsidRDefault="3849F1F5" w14:paraId="02D70B72" w14:textId="44E991A9">
      <w:pPr>
        <w:rPr>
          <w:rFonts w:ascii="Calibri" w:hAnsi="Calibri" w:eastAsia="Calibri" w:cs="Calibri"/>
          <w:color w:val="000000" w:themeColor="text1"/>
        </w:rPr>
      </w:pPr>
      <w:r w:rsidRPr="6D1B1124" w:rsidR="3849F1F5">
        <w:rPr>
          <w:rFonts w:ascii="Calibri" w:hAnsi="Calibri" w:eastAsia="Calibri" w:cs="Calibri"/>
          <w:color w:val="000000" w:themeColor="text1" w:themeTint="FF" w:themeShade="FF"/>
        </w:rPr>
        <w:t>Bose lie, P. (2014). Strategic Human Resource Management. A Balance Approach. “</w:t>
      </w:r>
      <w:r w:rsidRPr="6D1B1124" w:rsidR="3849F1F5">
        <w:rPr>
          <w:rFonts w:ascii="Calibri" w:hAnsi="Calibri" w:eastAsia="Calibri" w:cs="Calibri"/>
          <w:color w:val="000000" w:themeColor="text1" w:themeTint="FF" w:themeShade="FF"/>
        </w:rPr>
        <w:t>Nd</w:t>
      </w:r>
      <w:r w:rsidRPr="6D1B1124" w:rsidR="3849F1F5">
        <w:rPr>
          <w:rFonts w:ascii="Calibri" w:hAnsi="Calibri" w:eastAsia="Calibri" w:cs="Calibri"/>
          <w:color w:val="000000" w:themeColor="text1" w:themeTint="FF" w:themeShade="FF"/>
        </w:rPr>
        <w:t xml:space="preserve"> ed. New York: McGraw Hill.</w:t>
      </w:r>
    </w:p>
    <w:p w:rsidR="3849F1F5" w:rsidP="598E1A22" w:rsidRDefault="3849F1F5" w14:paraId="426E8B49" w14:textId="70DFFB6C">
      <w:pPr>
        <w:rPr>
          <w:rFonts w:ascii="Calibri" w:hAnsi="Calibri" w:eastAsia="Calibri" w:cs="Calibri"/>
          <w:color w:val="000000" w:themeColor="text1"/>
        </w:rPr>
      </w:pPr>
      <w:r w:rsidRPr="598E1A22">
        <w:rPr>
          <w:rFonts w:ascii="Calibri" w:hAnsi="Calibri" w:eastAsia="Calibri" w:cs="Calibri"/>
          <w:color w:val="000000" w:themeColor="text1"/>
        </w:rPr>
        <w:t>Brown, k. (2004). “Human Resource Management in the Public sector.” Public Management Review 6(3): 303- 309.</w:t>
      </w:r>
    </w:p>
    <w:p w:rsidR="3849F1F5" w:rsidP="598E1A22" w:rsidRDefault="3849F1F5" w14:paraId="2B9CACFC" w14:textId="7817673B">
      <w:pPr>
        <w:rPr>
          <w:rFonts w:ascii="Calibri" w:hAnsi="Calibri" w:eastAsia="Calibri" w:cs="Calibri"/>
          <w:color w:val="000000" w:themeColor="text1"/>
        </w:rPr>
      </w:pPr>
      <w:r w:rsidRPr="598E1A22">
        <w:rPr>
          <w:rFonts w:ascii="Calibri" w:hAnsi="Calibri" w:eastAsia="Calibri" w:cs="Calibri"/>
          <w:color w:val="000000" w:themeColor="text1"/>
        </w:rPr>
        <w:t>Dawson p. And Andriopoulos C. (2004). Change Management: a guide to effective implementation.3</w:t>
      </w:r>
      <w:r w:rsidRPr="598E1A22">
        <w:rPr>
          <w:rFonts w:ascii="Calibri" w:hAnsi="Calibri" w:eastAsia="Calibri" w:cs="Calibri"/>
          <w:color w:val="000000" w:themeColor="text1"/>
          <w:vertAlign w:val="superscript"/>
        </w:rPr>
        <w:t>rd Edition</w:t>
      </w:r>
      <w:r w:rsidRPr="598E1A22">
        <w:rPr>
          <w:rFonts w:ascii="Calibri" w:hAnsi="Calibri" w:eastAsia="Calibri" w:cs="Calibri"/>
          <w:color w:val="000000" w:themeColor="text1"/>
        </w:rPr>
        <w:t>. London. Sage Publications.</w:t>
      </w:r>
    </w:p>
    <w:p w:rsidR="3849F1F5" w:rsidP="6D1B1124" w:rsidRDefault="3849F1F5" w14:paraId="0220ECB1" w14:textId="58CF5968">
      <w:pPr>
        <w:pStyle w:val="Normal"/>
        <w:rPr>
          <w:rFonts w:ascii="Calibri" w:hAnsi="Calibri" w:eastAsia="Calibri" w:cs="Calibri"/>
          <w:color w:val="000000" w:themeColor="text1"/>
        </w:rPr>
      </w:pPr>
      <w:r w:rsidRPr="6D1B1124" w:rsidR="3849F1F5">
        <w:rPr>
          <w:rFonts w:ascii="Calibri" w:hAnsi="Calibri" w:eastAsia="Calibri" w:cs="Calibri"/>
          <w:color w:val="000000" w:themeColor="text1" w:themeTint="FF" w:themeShade="FF"/>
        </w:rPr>
        <w:t xml:space="preserve">Deal T.E. and Kennedy A.A. (1982). Corporate Cultures: The Right and results of corporate life. Reading. Addison-Wesley. </w:t>
      </w:r>
    </w:p>
    <w:p w:rsidR="3849F1F5" w:rsidP="6D1B1124" w:rsidRDefault="3849F1F5" w14:paraId="6185CC98" w14:textId="030D7AC4">
      <w:pPr>
        <w:rPr>
          <w:rFonts w:ascii="Calibri" w:hAnsi="Calibri" w:eastAsia="Calibri" w:cs="Calibri"/>
          <w:color w:val="000000" w:themeColor="text1" w:themeTint="FF" w:themeShade="FF"/>
        </w:rPr>
      </w:pPr>
      <w:r w:rsidRPr="6D1B1124" w:rsidR="45C89BFE">
        <w:rPr>
          <w:rFonts w:ascii="Calibri" w:hAnsi="Calibri" w:eastAsia="Calibri" w:cs="Calibri"/>
          <w:color w:val="000000" w:themeColor="text1" w:themeTint="FF" w:themeShade="FF"/>
        </w:rPr>
        <w:t>Frontier in Digital Health (2020).</w:t>
      </w:r>
    </w:p>
    <w:p w:rsidR="3849F1F5" w:rsidP="6D1B1124" w:rsidRDefault="3849F1F5" w14:paraId="624099CF" w14:textId="33510C45">
      <w:pPr>
        <w:pStyle w:val="Normal"/>
        <w:rPr>
          <w:rFonts w:ascii="Calibri" w:hAnsi="Calibri" w:eastAsia="Calibri" w:cs="Calibri"/>
          <w:color w:val="000000" w:themeColor="text1" w:themeTint="FF" w:themeShade="FF"/>
        </w:rPr>
      </w:pPr>
      <w:r w:rsidRPr="6D1B1124" w:rsidR="6D1B1124">
        <w:rPr>
          <w:rFonts w:ascii="Calibri" w:hAnsi="Calibri" w:eastAsia="Calibri" w:cs="Calibri"/>
          <w:color w:val="000000" w:themeColor="text1" w:themeTint="FF" w:themeShade="FF"/>
        </w:rPr>
        <w:t xml:space="preserve">Govier, I., Nash, S. (2009) Examining transformational approaches to effective leadership in healthcare settings. Nursing </w:t>
      </w:r>
      <w:r w:rsidRPr="6D1B1124" w:rsidR="6D1B1124">
        <w:rPr>
          <w:rFonts w:ascii="Calibri" w:hAnsi="Calibri" w:eastAsia="Calibri" w:cs="Calibri"/>
          <w:color w:val="000000" w:themeColor="text1" w:themeTint="FF" w:themeShade="FF"/>
        </w:rPr>
        <w:t>Times; 105:18</w:t>
      </w:r>
      <w:r w:rsidRPr="6D1B1124" w:rsidR="6D1B1124">
        <w:rPr>
          <w:rFonts w:ascii="Calibri" w:hAnsi="Calibri" w:eastAsia="Calibri" w:cs="Calibri"/>
          <w:color w:val="000000" w:themeColor="text1" w:themeTint="FF" w:themeShade="FF"/>
        </w:rPr>
        <w:t>, 24- 27</w:t>
      </w:r>
    </w:p>
    <w:p w:rsidR="3849F1F5" w:rsidP="6D1B1124" w:rsidRDefault="3849F1F5" w14:paraId="4BB6CD50" w14:textId="1E6119FE">
      <w:pPr>
        <w:pStyle w:val="Normal"/>
        <w:rPr>
          <w:rFonts w:ascii="Calibri" w:hAnsi="Calibri" w:eastAsia="Calibri" w:cs="Calibri"/>
          <w:color w:val="000000" w:themeColor="text1" w:themeTint="FF" w:themeShade="FF"/>
        </w:rPr>
      </w:pPr>
      <w:r w:rsidRPr="6D1B1124" w:rsidR="3849F1F5">
        <w:rPr>
          <w:rFonts w:ascii="Calibri" w:hAnsi="Calibri" w:eastAsia="Calibri" w:cs="Calibri"/>
          <w:color w:val="000000" w:themeColor="text1" w:themeTint="FF" w:themeShade="FF"/>
        </w:rPr>
        <w:t>Giant</w:t>
      </w:r>
      <w:r w:rsidRPr="6D1B1124" w:rsidR="3849F1F5">
        <w:rPr>
          <w:rFonts w:ascii="Calibri" w:hAnsi="Calibri" w:eastAsia="Calibri" w:cs="Calibri"/>
          <w:color w:val="000000" w:themeColor="text1" w:themeTint="FF" w:themeShade="FF"/>
        </w:rPr>
        <w:t>. Com (2021) Emerging Technology Trends for Health and Care.</w:t>
      </w:r>
      <w:r w:rsidRPr="6D1B1124" w:rsidR="3849F1F5">
        <w:rPr>
          <w:rFonts w:ascii="Calibri" w:hAnsi="Calibri" w:eastAsia="Calibri" w:cs="Calibri"/>
          <w:color w:val="000000" w:themeColor="text1" w:themeTint="FF" w:themeShade="FF"/>
        </w:rPr>
        <w:t xml:space="preserve"> </w:t>
      </w:r>
    </w:p>
    <w:p w:rsidR="3849F1F5" w:rsidP="6D1B1124" w:rsidRDefault="3849F1F5" w14:paraId="3A7FC2DE" w14:textId="69915A09">
      <w:pPr>
        <w:rPr>
          <w:rFonts w:ascii="Calibri" w:hAnsi="Calibri" w:eastAsia="Calibri" w:cs="Calibri"/>
          <w:color w:val="000000" w:themeColor="text1" w:themeTint="FF" w:themeShade="FF"/>
        </w:rPr>
      </w:pPr>
      <w:r w:rsidRPr="6D1B1124" w:rsidR="6D1B1124">
        <w:rPr>
          <w:rFonts w:ascii="Calibri" w:hAnsi="Calibri" w:eastAsia="Calibri" w:cs="Calibri"/>
          <w:color w:val="000000" w:themeColor="text1" w:themeTint="FF" w:themeShade="FF"/>
        </w:rPr>
        <w:t xml:space="preserve">George, B. (2007) TrueNorth- Discover Your Authentic Leadership. San Francisco, </w:t>
      </w:r>
      <w:r w:rsidRPr="6D1B1124" w:rsidR="6D1B1124">
        <w:rPr>
          <w:rFonts w:ascii="Calibri" w:hAnsi="Calibri" w:eastAsia="Calibri" w:cs="Calibri"/>
          <w:color w:val="000000" w:themeColor="text1" w:themeTint="FF" w:themeShade="FF"/>
        </w:rPr>
        <w:t>CA: Jossey</w:t>
      </w:r>
      <w:r w:rsidRPr="6D1B1124" w:rsidR="6D1B1124">
        <w:rPr>
          <w:rFonts w:ascii="Calibri" w:hAnsi="Calibri" w:eastAsia="Calibri" w:cs="Calibri"/>
          <w:color w:val="000000" w:themeColor="text1" w:themeTint="FF" w:themeShade="FF"/>
        </w:rPr>
        <w:t>- Bass</w:t>
      </w:r>
    </w:p>
    <w:p w:rsidR="3849F1F5" w:rsidP="6D1B1124" w:rsidRDefault="3849F1F5" w14:paraId="2E383505" w14:textId="1AC092E6">
      <w:pPr>
        <w:pStyle w:val="Normal"/>
        <w:rPr>
          <w:rFonts w:ascii="Calibri" w:hAnsi="Calibri" w:eastAsia="Calibri" w:cs="Calibri"/>
          <w:color w:val="000000" w:themeColor="text1" w:themeTint="FF" w:themeShade="FF"/>
        </w:rPr>
      </w:pPr>
      <w:r w:rsidRPr="6D1B1124" w:rsidR="3849F1F5">
        <w:rPr>
          <w:rFonts w:ascii="Calibri" w:hAnsi="Calibri" w:eastAsia="Calibri" w:cs="Calibri"/>
          <w:color w:val="000000" w:themeColor="text1" w:themeTint="FF" w:themeShade="FF"/>
        </w:rPr>
        <w:t>Handy</w:t>
      </w:r>
      <w:r w:rsidRPr="6D1B1124" w:rsidR="6D1B1124">
        <w:rPr>
          <w:rFonts w:ascii="Calibri" w:hAnsi="Calibri" w:eastAsia="Calibri" w:cs="Calibri"/>
          <w:color w:val="000000" w:themeColor="text1" w:themeTint="FF" w:themeShade="FF"/>
        </w:rPr>
        <w:t>, C. (1995) Gods of management, the change work of organisations Oxford. Oxford University Press</w:t>
      </w:r>
    </w:p>
    <w:p w:rsidR="3849F1F5" w:rsidP="6D1B1124" w:rsidRDefault="3849F1F5" w14:paraId="76E83F34" w14:textId="3AB44861">
      <w:pPr>
        <w:rPr>
          <w:rFonts w:ascii="Calibri" w:hAnsi="Calibri" w:eastAsia="Calibri" w:cs="Calibri"/>
          <w:color w:val="000000" w:themeColor="text1" w:themeTint="FF" w:themeShade="FF"/>
        </w:rPr>
      </w:pPr>
      <w:r w:rsidRPr="6D1B1124" w:rsidR="6D1B1124">
        <w:rPr>
          <w:rFonts w:ascii="Calibri" w:hAnsi="Calibri" w:eastAsia="Calibri" w:cs="Calibri"/>
          <w:color w:val="000000" w:themeColor="text1" w:themeTint="FF" w:themeShade="FF"/>
        </w:rPr>
        <w:t>Hunter, B. (2004) The importance of emotional intelligence. British Journal of Midwifery; 45, 163-605.</w:t>
      </w:r>
    </w:p>
    <w:p w:rsidR="3849F1F5" w:rsidP="598E1A22" w:rsidRDefault="3849F1F5" w14:paraId="6C858AD8" w14:textId="15F9DC14">
      <w:pPr>
        <w:rPr>
          <w:rFonts w:ascii="Calibri" w:hAnsi="Calibri" w:eastAsia="Calibri" w:cs="Calibri"/>
          <w:color w:val="000000" w:themeColor="text1"/>
        </w:rPr>
      </w:pPr>
      <w:r w:rsidRPr="6D1B1124" w:rsidR="3849F1F5">
        <w:rPr>
          <w:rFonts w:ascii="Calibri" w:hAnsi="Calibri" w:eastAsia="Calibri" w:cs="Calibri"/>
          <w:color w:val="000000" w:themeColor="text1" w:themeTint="FF" w:themeShade="FF"/>
        </w:rPr>
        <w:t xml:space="preserve">Harvard, Edu. (2015). Harvard Graduate School of Education Harvard University. </w:t>
      </w:r>
    </w:p>
    <w:p w:rsidR="3849F1F5" w:rsidP="598E1A22" w:rsidRDefault="3849F1F5" w14:paraId="04F0E05A" w14:textId="6DA97A33">
      <w:pPr>
        <w:rPr>
          <w:rFonts w:ascii="Calibri" w:hAnsi="Calibri" w:eastAsia="Calibri" w:cs="Calibri"/>
          <w:color w:val="000000" w:themeColor="text1"/>
        </w:rPr>
      </w:pPr>
      <w:r w:rsidRPr="6D1B1124" w:rsidR="3849F1F5">
        <w:rPr>
          <w:rFonts w:ascii="Calibri" w:hAnsi="Calibri" w:eastAsia="Calibri" w:cs="Calibri"/>
          <w:color w:val="000000" w:themeColor="text1" w:themeTint="FF" w:themeShade="FF"/>
        </w:rPr>
        <w:t>Joel and Michelle, (2000) “Reflection for Leaders Corporate Culture Organisational Health and Human Potential” Journal of Employee Assistance Professional Association Exchange.</w:t>
      </w:r>
    </w:p>
    <w:p w:rsidR="3849F1F5" w:rsidP="1A74CEB0" w:rsidRDefault="3849F1F5" w14:paraId="710507C8" w14:textId="2D4B694C">
      <w:pPr>
        <w:rPr>
          <w:rFonts w:ascii="Calibri" w:hAnsi="Calibri" w:eastAsia="Calibri" w:cs="Calibri"/>
          <w:color w:val="000000" w:themeColor="text1" w:themeTint="FF" w:themeShade="FF"/>
        </w:rPr>
      </w:pPr>
      <w:r w:rsidRPr="1A74CEB0" w:rsidR="3849F1F5">
        <w:rPr>
          <w:rFonts w:ascii="Calibri" w:hAnsi="Calibri" w:eastAsia="Calibri" w:cs="Calibri"/>
          <w:color w:val="000000" w:themeColor="text1" w:themeTint="FF" w:themeShade="FF"/>
        </w:rPr>
        <w:t>Journal of Public Health Research. (2013).</w:t>
      </w:r>
    </w:p>
    <w:p w:rsidR="3849F1F5" w:rsidP="598E1A22" w:rsidRDefault="3849F1F5" w14:paraId="4B94EAF7" w14:textId="396B39DB">
      <w:pPr>
        <w:rPr>
          <w:rFonts w:ascii="Calibri" w:hAnsi="Calibri" w:eastAsia="Calibri" w:cs="Calibri"/>
          <w:color w:val="000000" w:themeColor="text1"/>
        </w:rPr>
      </w:pPr>
      <w:r w:rsidRPr="6D1B1124" w:rsidR="3849F1F5">
        <w:rPr>
          <w:rFonts w:ascii="Calibri" w:hAnsi="Calibri" w:eastAsia="Calibri" w:cs="Calibri"/>
          <w:color w:val="000000" w:themeColor="text1" w:themeTint="FF" w:themeShade="FF"/>
        </w:rPr>
        <w:t>Johnson, G. (2007). Strategic Change and the Management Process. Oxford. Blackwell science.</w:t>
      </w:r>
    </w:p>
    <w:p w:rsidR="3849F1F5" w:rsidP="6D1B1124" w:rsidRDefault="3849F1F5" w14:paraId="56DB0CBA" w14:textId="3AE869AE">
      <w:pPr>
        <w:rPr>
          <w:rFonts w:ascii="Calibri" w:hAnsi="Calibri" w:eastAsia="Calibri" w:cs="Calibri"/>
          <w:color w:val="000000" w:themeColor="text1" w:themeTint="FF" w:themeShade="FF"/>
        </w:rPr>
      </w:pPr>
      <w:r w:rsidRPr="6D1B1124" w:rsidR="3849F1F5">
        <w:rPr>
          <w:rFonts w:ascii="Calibri" w:hAnsi="Calibri" w:eastAsia="Calibri" w:cs="Calibri"/>
          <w:color w:val="000000" w:themeColor="text1" w:themeTint="FF" w:themeShade="FF"/>
        </w:rPr>
        <w:t>Kotter. (1996). Leading Change, Harvard Business School Press</w:t>
      </w:r>
      <w:r w:rsidRPr="6D1B1124" w:rsidR="3849F1F5">
        <w:rPr>
          <w:rFonts w:ascii="Calibri" w:hAnsi="Calibri" w:eastAsia="Calibri" w:cs="Calibri"/>
          <w:color w:val="000000" w:themeColor="text1" w:themeTint="FF" w:themeShade="FF"/>
          <w:u w:val="none"/>
        </w:rPr>
        <w:t xml:space="preserve"> </w:t>
      </w:r>
    </w:p>
    <w:p w:rsidR="3849F1F5" w:rsidP="6D1B1124" w:rsidRDefault="3849F1F5" w14:paraId="6FFB6776" w14:textId="3CF281D9">
      <w:pPr>
        <w:rPr>
          <w:rFonts w:ascii="Calibri" w:hAnsi="Calibri" w:eastAsia="Calibri" w:cs="Calibri"/>
          <w:color w:val="000000" w:themeColor="text1" w:themeTint="FF" w:themeShade="FF"/>
        </w:rPr>
      </w:pPr>
      <w:r w:rsidRPr="6D1B1124" w:rsidR="3849F1F5">
        <w:rPr>
          <w:rFonts w:ascii="Calibri" w:hAnsi="Calibri" w:eastAsia="Calibri" w:cs="Calibri"/>
          <w:color w:val="000000" w:themeColor="text1" w:themeTint="FF" w:themeShade="FF"/>
        </w:rPr>
        <w:t xml:space="preserve">Larsen, H. </w:t>
      </w:r>
      <w:r w:rsidRPr="6D1B1124" w:rsidR="3849F1F5">
        <w:rPr>
          <w:rFonts w:ascii="Calibri" w:hAnsi="Calibri" w:eastAsia="Calibri" w:cs="Calibri"/>
          <w:color w:val="000000" w:themeColor="text1" w:themeTint="FF" w:themeShade="FF"/>
        </w:rPr>
        <w:t>H.,</w:t>
      </w:r>
      <w:r w:rsidRPr="6D1B1124" w:rsidR="3849F1F5">
        <w:rPr>
          <w:rFonts w:ascii="Calibri" w:hAnsi="Calibri" w:eastAsia="Calibri" w:cs="Calibri"/>
          <w:color w:val="000000" w:themeColor="text1" w:themeTint="FF" w:themeShade="FF"/>
        </w:rPr>
        <w:t xml:space="preserve"> and Brewster</w:t>
      </w:r>
      <w:r w:rsidRPr="6D1B1124" w:rsidR="3849F1F5">
        <w:rPr>
          <w:rFonts w:ascii="Calibri" w:hAnsi="Calibri" w:eastAsia="Calibri" w:cs="Calibri"/>
          <w:color w:val="000000" w:themeColor="text1" w:themeTint="FF" w:themeShade="FF"/>
        </w:rPr>
        <w:t xml:space="preserve">. </w:t>
      </w:r>
      <w:r w:rsidRPr="6D1B1124" w:rsidR="3849F1F5">
        <w:rPr>
          <w:rFonts w:ascii="Calibri" w:hAnsi="Calibri" w:eastAsia="Calibri" w:cs="Calibri"/>
          <w:color w:val="000000" w:themeColor="text1" w:themeTint="FF" w:themeShade="FF"/>
        </w:rPr>
        <w:t>(2003). “Line management Responsibility for HRM: What is Happening in Europe” Employee Relations 25(3): 228- 244.</w:t>
      </w:r>
    </w:p>
    <w:p w:rsidR="3849F1F5" w:rsidP="6D1B1124" w:rsidRDefault="3849F1F5" w14:paraId="1627BCD7" w14:textId="4A9A37ED">
      <w:pPr>
        <w:rPr>
          <w:rFonts w:ascii="Calibri" w:hAnsi="Calibri" w:eastAsia="Calibri" w:cs="Calibri"/>
          <w:color w:val="000000" w:themeColor="text1" w:themeTint="FF" w:themeShade="FF"/>
        </w:rPr>
      </w:pPr>
      <w:r w:rsidRPr="6D1B1124" w:rsidR="3849F1F5">
        <w:rPr>
          <w:rFonts w:ascii="Calibri" w:hAnsi="Calibri" w:eastAsia="Calibri" w:cs="Calibri"/>
          <w:color w:val="000000" w:themeColor="text1" w:themeTint="FF" w:themeShade="FF"/>
        </w:rPr>
        <w:t xml:space="preserve">Molineux, J. (2013) “Enabling Organisational Culture Using Systemic Strategic Human Resource Management-A Longitudinal Case Study.” The international Journal of Human Resource Management 24 (8): 1588-1612. </w:t>
      </w:r>
    </w:p>
    <w:p w:rsidR="3849F1F5" w:rsidP="6D1B1124" w:rsidRDefault="3849F1F5" w14:paraId="08896BF5" w14:textId="0EDFC705">
      <w:pPr>
        <w:rPr>
          <w:rFonts w:ascii="Calibri" w:hAnsi="Calibri" w:eastAsia="Calibri" w:cs="Calibri"/>
          <w:color w:val="000000" w:themeColor="text1" w:themeTint="FF" w:themeShade="FF"/>
        </w:rPr>
      </w:pPr>
      <w:r w:rsidRPr="6D1B1124" w:rsidR="6D1B1124">
        <w:rPr>
          <w:rFonts w:ascii="Calibri" w:hAnsi="Calibri" w:eastAsia="Calibri" w:cs="Calibri"/>
          <w:color w:val="000000" w:themeColor="text1" w:themeTint="FF" w:themeShade="FF"/>
        </w:rPr>
        <w:t xml:space="preserve">Maben, J., Griffiths, P. (2008) State of the Art Metrics for Nursing: A Rapid Appraisal. London: National Nursing Research Unit. Tinyurl.com/ </w:t>
      </w:r>
      <w:r w:rsidRPr="6D1B1124" w:rsidR="6D1B1124">
        <w:rPr>
          <w:rFonts w:ascii="Calibri" w:hAnsi="Calibri" w:eastAsia="Calibri" w:cs="Calibri"/>
          <w:color w:val="000000" w:themeColor="text1" w:themeTint="FF" w:themeShade="FF"/>
        </w:rPr>
        <w:t>metrics</w:t>
      </w:r>
      <w:r w:rsidRPr="6D1B1124" w:rsidR="6D1B1124">
        <w:rPr>
          <w:rFonts w:ascii="Calibri" w:hAnsi="Calibri" w:eastAsia="Calibri" w:cs="Calibri"/>
          <w:color w:val="000000" w:themeColor="text1" w:themeTint="FF" w:themeShade="FF"/>
        </w:rPr>
        <w:t>- nursing</w:t>
      </w:r>
    </w:p>
    <w:p w:rsidR="3849F1F5" w:rsidP="6D1B1124" w:rsidRDefault="3849F1F5" w14:paraId="2B38FDCD" w14:textId="411D8069">
      <w:pPr>
        <w:pStyle w:val="Normal"/>
        <w:rPr>
          <w:rFonts w:ascii="Calibri" w:hAnsi="Calibri" w:eastAsia="Calibri" w:cs="Calibri"/>
          <w:color w:val="000000" w:themeColor="text1" w:themeTint="FF" w:themeShade="FF"/>
        </w:rPr>
      </w:pPr>
      <w:r w:rsidRPr="6D1B1124" w:rsidR="3849F1F5">
        <w:rPr>
          <w:rFonts w:ascii="Calibri" w:hAnsi="Calibri" w:eastAsia="Calibri" w:cs="Calibri"/>
          <w:color w:val="000000" w:themeColor="text1" w:themeTint="FF" w:themeShade="FF"/>
        </w:rPr>
        <w:t xml:space="preserve">Mullins, and McLean, J. E. (2019). Organisational Behaviour in the </w:t>
      </w:r>
      <w:r w:rsidRPr="6D1B1124" w:rsidR="3849F1F5">
        <w:rPr>
          <w:rFonts w:ascii="Calibri" w:hAnsi="Calibri" w:eastAsia="Calibri" w:cs="Calibri"/>
          <w:color w:val="000000" w:themeColor="text1" w:themeTint="FF" w:themeShade="FF"/>
        </w:rPr>
        <w:t>place</w:t>
      </w:r>
      <w:r w:rsidRPr="6D1B1124" w:rsidR="3849F1F5">
        <w:rPr>
          <w:rFonts w:ascii="Calibri" w:hAnsi="Calibri" w:eastAsia="Calibri" w:cs="Calibri"/>
          <w:color w:val="000000" w:themeColor="text1" w:themeTint="FF" w:themeShade="FF"/>
        </w:rPr>
        <w:t xml:space="preserve"> Twelfth</w:t>
      </w:r>
      <w:r w:rsidRPr="6D1B1124" w:rsidR="6D1B1124">
        <w:rPr>
          <w:rFonts w:ascii="Calibri" w:hAnsi="Calibri" w:eastAsia="Calibri" w:cs="Calibri"/>
          <w:color w:val="000000" w:themeColor="text1" w:themeTint="FF" w:themeShade="FF"/>
        </w:rPr>
        <w:t xml:space="preserve"> </w:t>
      </w:r>
      <w:r w:rsidRPr="6D1B1124" w:rsidR="3849F1F5">
        <w:rPr>
          <w:rFonts w:ascii="Calibri" w:hAnsi="Calibri" w:eastAsia="Calibri" w:cs="Calibri"/>
          <w:color w:val="000000" w:themeColor="text1" w:themeTint="FF" w:themeShade="FF"/>
        </w:rPr>
        <w:t>Work</w:t>
      </w:r>
    </w:p>
    <w:p w:rsidR="3849F1F5" w:rsidP="6D1B1124" w:rsidRDefault="3849F1F5" w14:paraId="3E30DD84" w14:textId="790C9A3F">
      <w:pPr>
        <w:pStyle w:val="Normal"/>
        <w:rPr>
          <w:rFonts w:ascii="Calibri" w:hAnsi="Calibri" w:eastAsia="Calibri" w:cs="Calibri"/>
          <w:color w:val="000000" w:themeColor="text1" w:themeTint="FF" w:themeShade="FF"/>
          <w:u w:val="none"/>
        </w:rPr>
      </w:pPr>
      <w:r w:rsidRPr="6D1B1124" w:rsidR="3849F1F5">
        <w:rPr>
          <w:rFonts w:ascii="Calibri" w:hAnsi="Calibri" w:eastAsia="Calibri" w:cs="Calibri"/>
          <w:color w:val="000000" w:themeColor="text1" w:themeTint="FF" w:themeShade="FF"/>
          <w:u w:val="none"/>
        </w:rPr>
        <w:t>Matin, J. Cultures and Organisations: Three</w:t>
      </w:r>
      <w:r w:rsidRPr="6D1B1124" w:rsidR="3849F1F5">
        <w:rPr>
          <w:rFonts w:ascii="Calibri" w:hAnsi="Calibri" w:eastAsia="Calibri" w:cs="Calibri"/>
          <w:color w:val="000000" w:themeColor="text1" w:themeTint="FF" w:themeShade="FF"/>
          <w:u w:val="none"/>
        </w:rPr>
        <w:t xml:space="preserve"> </w:t>
      </w:r>
      <w:r w:rsidRPr="6D1B1124" w:rsidR="3849F1F5">
        <w:rPr>
          <w:rFonts w:ascii="Calibri" w:hAnsi="Calibri" w:eastAsia="Calibri" w:cs="Calibri"/>
          <w:color w:val="000000" w:themeColor="text1" w:themeTint="FF" w:themeShade="FF"/>
          <w:u w:val="none"/>
        </w:rPr>
        <w:t>perspectives</w:t>
      </w:r>
      <w:r w:rsidRPr="6D1B1124" w:rsidR="3849F1F5">
        <w:rPr>
          <w:rFonts w:ascii="Calibri" w:hAnsi="Calibri" w:eastAsia="Calibri" w:cs="Calibri"/>
          <w:color w:val="000000" w:themeColor="text1" w:themeTint="FF" w:themeShade="FF"/>
          <w:u w:val="none"/>
        </w:rPr>
        <w:t>,</w:t>
      </w:r>
      <w:r w:rsidRPr="6D1B1124" w:rsidR="3849F1F5">
        <w:rPr>
          <w:rFonts w:ascii="Calibri" w:hAnsi="Calibri" w:eastAsia="Calibri" w:cs="Calibri"/>
          <w:color w:val="000000" w:themeColor="text1" w:themeTint="FF" w:themeShade="FF"/>
          <w:u w:val="none"/>
        </w:rPr>
        <w:t xml:space="preserve"> Oxford University (1992).</w:t>
      </w:r>
    </w:p>
    <w:p w:rsidR="3849F1F5" w:rsidP="6D1B1124" w:rsidRDefault="3849F1F5" w14:paraId="244B148C" w14:textId="69D4587E">
      <w:pPr>
        <w:pStyle w:val="Normal"/>
        <w:rPr>
          <w:rFonts w:ascii="Calibri" w:hAnsi="Calibri" w:eastAsia="Calibri" w:cs="Calibri"/>
          <w:color w:val="000000" w:themeColor="text1"/>
        </w:rPr>
      </w:pPr>
      <w:r w:rsidRPr="6D1B1124" w:rsidR="3849F1F5">
        <w:rPr>
          <w:rFonts w:ascii="Calibri" w:hAnsi="Calibri" w:eastAsia="Calibri" w:cs="Calibri"/>
          <w:color w:val="000000" w:themeColor="text1" w:themeTint="FF" w:themeShade="FF"/>
          <w:u w:val="none"/>
        </w:rPr>
        <w:t>Stewart, R. The Reality of Management,3</w:t>
      </w:r>
      <w:r w:rsidRPr="6D1B1124" w:rsidR="3849F1F5">
        <w:rPr>
          <w:rFonts w:ascii="Calibri" w:hAnsi="Calibri" w:eastAsia="Calibri" w:cs="Calibri"/>
          <w:color w:val="000000" w:themeColor="text1" w:themeTint="FF" w:themeShade="FF"/>
          <w:u w:val="none"/>
          <w:vertAlign w:val="superscript"/>
        </w:rPr>
        <w:t>rd</w:t>
      </w:r>
      <w:r w:rsidRPr="6D1B1124" w:rsidR="3849F1F5">
        <w:rPr>
          <w:rFonts w:ascii="Calibri" w:hAnsi="Calibri" w:eastAsia="Calibri" w:cs="Calibri"/>
          <w:color w:val="000000" w:themeColor="text1" w:themeTint="FF" w:themeShade="FF"/>
          <w:u w:val="none"/>
        </w:rPr>
        <w:t xml:space="preserve"> Editon, Butterwor</w:t>
      </w:r>
      <w:r w:rsidRPr="6D1B1124" w:rsidR="3849F1F5">
        <w:rPr>
          <w:rFonts w:ascii="Calibri" w:hAnsi="Calibri" w:eastAsia="Calibri" w:cs="Calibri"/>
          <w:color w:val="000000" w:themeColor="text1" w:themeTint="FF" w:themeShade="FF"/>
          <w:u w:val="none"/>
        </w:rPr>
        <w:t>th H</w:t>
      </w:r>
      <w:r w:rsidRPr="6D1B1124" w:rsidR="3849F1F5">
        <w:rPr>
          <w:rFonts w:ascii="Calibri" w:hAnsi="Calibri" w:eastAsia="Calibri" w:cs="Calibri"/>
          <w:color w:val="000000" w:themeColor="text1" w:themeTint="FF" w:themeShade="FF"/>
          <w:u w:val="none"/>
        </w:rPr>
        <w:t>ei</w:t>
      </w:r>
      <w:r w:rsidRPr="6D1B1124" w:rsidR="3849F1F5">
        <w:rPr>
          <w:rFonts w:ascii="Calibri" w:hAnsi="Calibri" w:eastAsia="Calibri" w:cs="Calibri"/>
          <w:color w:val="000000" w:themeColor="text1" w:themeTint="FF" w:themeShade="FF"/>
          <w:u w:val="none"/>
        </w:rPr>
        <w:t xml:space="preserve"> </w:t>
      </w:r>
      <w:r w:rsidRPr="6D1B1124" w:rsidR="3849F1F5">
        <w:rPr>
          <w:rFonts w:ascii="Calibri" w:hAnsi="Calibri" w:eastAsia="Calibri" w:cs="Calibri"/>
          <w:color w:val="000000" w:themeColor="text1" w:themeTint="FF" w:themeShade="FF"/>
          <w:u w:val="none"/>
        </w:rPr>
        <w:t>Presman</w:t>
      </w:r>
      <w:r w:rsidRPr="6D1B1124" w:rsidR="3849F1F5">
        <w:rPr>
          <w:rFonts w:ascii="Calibri" w:hAnsi="Calibri" w:eastAsia="Calibri" w:cs="Calibri"/>
          <w:color w:val="000000" w:themeColor="text1" w:themeTint="FF" w:themeShade="FF"/>
        </w:rPr>
        <w:t xml:space="preserve"> (1999), p 123.</w:t>
      </w:r>
    </w:p>
    <w:p w:rsidR="6D1B1124" w:rsidP="6D1B1124" w:rsidRDefault="6D1B1124" w14:paraId="571FAEE6" w14:textId="165254D4">
      <w:pPr>
        <w:rPr>
          <w:rFonts w:ascii="Calibri" w:hAnsi="Calibri" w:eastAsia="Calibri" w:cs="Calibri"/>
          <w:color w:val="000000" w:themeColor="text1" w:themeTint="FF" w:themeShade="FF"/>
        </w:rPr>
      </w:pPr>
      <w:r w:rsidRPr="6D1B1124" w:rsidR="6D1B1124">
        <w:rPr>
          <w:rFonts w:ascii="Calibri" w:hAnsi="Calibri" w:eastAsia="Calibri" w:cs="Calibri"/>
          <w:color w:val="000000" w:themeColor="text1" w:themeTint="FF" w:themeShade="FF"/>
        </w:rPr>
        <w:t>Schein E .H (1985). Organisational culture and leadership. 1</w:t>
      </w:r>
      <w:r w:rsidRPr="6D1B1124" w:rsidR="6D1B1124">
        <w:rPr>
          <w:rFonts w:ascii="Calibri" w:hAnsi="Calibri" w:eastAsia="Calibri" w:cs="Calibri"/>
          <w:color w:val="000000" w:themeColor="text1" w:themeTint="FF" w:themeShade="FF"/>
          <w:vertAlign w:val="superscript"/>
        </w:rPr>
        <w:t>st</w:t>
      </w:r>
      <w:r w:rsidRPr="6D1B1124" w:rsidR="6D1B1124">
        <w:rPr>
          <w:rFonts w:ascii="Calibri" w:hAnsi="Calibri" w:eastAsia="Calibri" w:cs="Calibri"/>
          <w:color w:val="000000" w:themeColor="text1" w:themeTint="FF" w:themeShade="FF"/>
        </w:rPr>
        <w:t xml:space="preserve"> </w:t>
      </w:r>
      <w:r w:rsidRPr="6D1B1124" w:rsidR="6D1B1124">
        <w:rPr>
          <w:rFonts w:ascii="Calibri" w:hAnsi="Calibri" w:eastAsia="Calibri" w:cs="Calibri"/>
          <w:color w:val="000000" w:themeColor="text1" w:themeTint="FF" w:themeShade="FF"/>
        </w:rPr>
        <w:t>Edition. New</w:t>
      </w:r>
      <w:r w:rsidRPr="6D1B1124" w:rsidR="6D1B1124">
        <w:rPr>
          <w:rFonts w:ascii="Calibri" w:hAnsi="Calibri" w:eastAsia="Calibri" w:cs="Calibri"/>
          <w:color w:val="000000" w:themeColor="text1" w:themeTint="FF" w:themeShade="FF"/>
        </w:rPr>
        <w:t xml:space="preserve"> </w:t>
      </w:r>
      <w:r w:rsidRPr="6D1B1124" w:rsidR="6D1B1124">
        <w:rPr>
          <w:rFonts w:ascii="Calibri" w:hAnsi="Calibri" w:eastAsia="Calibri" w:cs="Calibri"/>
          <w:color w:val="000000" w:themeColor="text1" w:themeTint="FF" w:themeShade="FF"/>
        </w:rPr>
        <w:t>Jersey</w:t>
      </w:r>
      <w:r w:rsidRPr="6D1B1124" w:rsidR="6D1B1124">
        <w:rPr>
          <w:rFonts w:ascii="Calibri" w:hAnsi="Calibri" w:eastAsia="Calibri" w:cs="Calibri"/>
          <w:color w:val="000000" w:themeColor="text1" w:themeTint="FF" w:themeShade="FF"/>
        </w:rPr>
        <w:t>. Josey Bass</w:t>
      </w:r>
    </w:p>
    <w:p w:rsidR="6D1B1124" w:rsidP="6D1B1124" w:rsidRDefault="6D1B1124" w14:paraId="5E9B97D8" w14:textId="36201C57">
      <w:pPr>
        <w:rPr>
          <w:rFonts w:ascii="Calibri" w:hAnsi="Calibri" w:eastAsia="Calibri" w:cs="Calibri"/>
          <w:color w:val="000000" w:themeColor="text1" w:themeTint="FF" w:themeShade="FF"/>
        </w:rPr>
      </w:pPr>
      <w:r w:rsidRPr="6D1B1124" w:rsidR="6D1B1124">
        <w:rPr>
          <w:rFonts w:ascii="Calibri" w:hAnsi="Calibri" w:eastAsia="Calibri" w:cs="Calibri"/>
          <w:color w:val="000000" w:themeColor="text1" w:themeTint="FF" w:themeShade="FF"/>
        </w:rPr>
        <w:t xml:space="preserve">Sash kin, M., Sash kin, M. G. (2003) Leadership That Matters- The Critical Factors for Making a Difference in People’s Lives and </w:t>
      </w:r>
      <w:r w:rsidRPr="6D1B1124" w:rsidR="6D1B1124">
        <w:rPr>
          <w:rFonts w:ascii="Calibri" w:hAnsi="Calibri" w:eastAsia="Calibri" w:cs="Calibri"/>
          <w:color w:val="000000" w:themeColor="text1" w:themeTint="FF" w:themeShade="FF"/>
        </w:rPr>
        <w:t>organisations' Success</w:t>
      </w:r>
      <w:r w:rsidRPr="6D1B1124" w:rsidR="6D1B1124">
        <w:rPr>
          <w:rFonts w:ascii="Calibri" w:hAnsi="Calibri" w:eastAsia="Calibri" w:cs="Calibri"/>
          <w:color w:val="000000" w:themeColor="text1" w:themeTint="FF" w:themeShade="FF"/>
        </w:rPr>
        <w:t xml:space="preserve"> San Franscisco, CA: Barrett- Koehler </w:t>
      </w:r>
      <w:r w:rsidRPr="6D1B1124" w:rsidR="6D1B1124">
        <w:rPr>
          <w:rFonts w:ascii="Calibri" w:hAnsi="Calibri" w:eastAsia="Calibri" w:cs="Calibri"/>
          <w:color w:val="000000" w:themeColor="text1" w:themeTint="FF" w:themeShade="FF"/>
        </w:rPr>
        <w:t>Publishers</w:t>
      </w:r>
      <w:r w:rsidRPr="6D1B1124" w:rsidR="6D1B1124">
        <w:rPr>
          <w:rFonts w:ascii="Calibri" w:hAnsi="Calibri" w:eastAsia="Calibri" w:cs="Calibri"/>
          <w:color w:val="000000" w:themeColor="text1" w:themeTint="FF" w:themeShade="FF"/>
        </w:rPr>
        <w:t xml:space="preserve"> Inc</w:t>
      </w:r>
    </w:p>
    <w:p w:rsidR="3849F1F5" w:rsidP="598E1A22" w:rsidRDefault="3849F1F5" w14:paraId="6F4CEB60" w14:textId="3EDEF8DC">
      <w:pPr>
        <w:rPr>
          <w:rFonts w:ascii="Calibri" w:hAnsi="Calibri" w:eastAsia="Calibri" w:cs="Calibri"/>
          <w:color w:val="000000" w:themeColor="text1"/>
        </w:rPr>
      </w:pPr>
      <w:r w:rsidRPr="598E1A22">
        <w:rPr>
          <w:rFonts w:ascii="Calibri" w:hAnsi="Calibri" w:eastAsia="Calibri" w:cs="Calibri"/>
          <w:color w:val="000000" w:themeColor="text1"/>
        </w:rPr>
        <w:t>Tanfield, D. and Braganza, A. Business Leadership of Technological Change (2007).</w:t>
      </w:r>
    </w:p>
    <w:p w:rsidR="3849F1F5" w:rsidP="598E1A22" w:rsidRDefault="3849F1F5" w14:paraId="0CB26D56" w14:textId="272C9F91">
      <w:pPr>
        <w:rPr>
          <w:rFonts w:ascii="Calibri" w:hAnsi="Calibri" w:eastAsia="Calibri" w:cs="Calibri"/>
          <w:color w:val="000000" w:themeColor="text1"/>
        </w:rPr>
      </w:pPr>
      <w:r w:rsidRPr="6D1B1124" w:rsidR="6D1B1124">
        <w:rPr>
          <w:rFonts w:ascii="Calibri" w:hAnsi="Calibri" w:eastAsia="Calibri" w:cs="Calibri"/>
          <w:color w:val="000000" w:themeColor="text1" w:themeTint="FF" w:themeShade="FF"/>
        </w:rPr>
        <w:t>Thyer G. (2003). Dare to be different: transformational leadership may hold the key to reducing the nursing shortage. Journal of Nursing Management;11: 73- 79.-</w:t>
      </w:r>
    </w:p>
    <w:p w:rsidR="3849F1F5" w:rsidP="6D1B1124" w:rsidRDefault="3849F1F5" w14:paraId="0296CDD7" w14:textId="27C70CB8">
      <w:pPr>
        <w:pStyle w:val="Normal"/>
        <w:rPr>
          <w:rFonts w:ascii="Calibri" w:hAnsi="Calibri" w:eastAsia="Calibri" w:cs="Calibri"/>
          <w:color w:val="000000" w:themeColor="text1"/>
        </w:rPr>
      </w:pPr>
      <w:r w:rsidRPr="6D1B1124" w:rsidR="6D1B1124">
        <w:rPr>
          <w:rFonts w:ascii="Calibri" w:hAnsi="Calibri" w:eastAsia="Calibri" w:cs="Calibri"/>
          <w:color w:val="000000" w:themeColor="text1" w:themeTint="FF" w:themeShade="FF"/>
        </w:rPr>
        <w:t xml:space="preserve">The Balance Careers (2022) Communication Skills. [Online] Available at: </w:t>
      </w:r>
      <w:hyperlink r:id="R507f05910831496e">
        <w:r w:rsidRPr="6D1B1124" w:rsidR="6D1B1124">
          <w:rPr>
            <w:rStyle w:val="Hyperlink"/>
            <w:rFonts w:ascii="Calibri" w:hAnsi="Calibri" w:eastAsia="Calibri" w:cs="Calibri"/>
          </w:rPr>
          <w:t>Https://www.thebalancecareers.com/communication-skills-list-2063779[Accessed</w:t>
        </w:r>
      </w:hyperlink>
      <w:r w:rsidRPr="6D1B1124" w:rsidR="6D1B1124">
        <w:rPr>
          <w:rFonts w:ascii="Calibri" w:hAnsi="Calibri" w:eastAsia="Calibri" w:cs="Calibri"/>
          <w:color w:val="000000" w:themeColor="text1" w:themeTint="FF" w:themeShade="FF"/>
        </w:rPr>
        <w:t xml:space="preserve"> at 2</w:t>
      </w:r>
      <w:r w:rsidRPr="6D1B1124" w:rsidR="6D1B1124">
        <w:rPr>
          <w:rFonts w:ascii="Calibri" w:hAnsi="Calibri" w:eastAsia="Calibri" w:cs="Calibri"/>
          <w:color w:val="000000" w:themeColor="text1" w:themeTint="FF" w:themeShade="FF"/>
          <w:vertAlign w:val="superscript"/>
        </w:rPr>
        <w:t>nd of</w:t>
      </w:r>
      <w:r w:rsidRPr="6D1B1124" w:rsidR="6D1B1124">
        <w:rPr>
          <w:rFonts w:ascii="Calibri" w:hAnsi="Calibri" w:eastAsia="Calibri" w:cs="Calibri"/>
          <w:color w:val="000000" w:themeColor="text1" w:themeTint="FF" w:themeShade="FF"/>
        </w:rPr>
        <w:t xml:space="preserve"> February2022]</w:t>
      </w:r>
    </w:p>
    <w:p w:rsidR="6D1B1124" w:rsidP="6D1B1124" w:rsidRDefault="6D1B1124" w14:paraId="3F83070D" w14:textId="6AA9C3DB">
      <w:pPr>
        <w:pStyle w:val="Normal"/>
        <w:rPr>
          <w:rFonts w:ascii="Calibri" w:hAnsi="Calibri" w:eastAsia="Calibri" w:cs="Calibri"/>
          <w:color w:val="000000" w:themeColor="text1" w:themeTint="FF" w:themeShade="FF"/>
        </w:rPr>
      </w:pPr>
    </w:p>
    <w:p w:rsidR="3849F1F5" w:rsidP="6D1B1124" w:rsidRDefault="3849F1F5" w14:paraId="7B7E39C1" w14:textId="51F49073">
      <w:pPr>
        <w:pStyle w:val="Normal"/>
        <w:rPr>
          <w:rFonts w:ascii="Calibri" w:hAnsi="Calibri" w:eastAsia="Calibri" w:cs="Calibri"/>
          <w:color w:val="000000" w:themeColor="text1" w:themeTint="FF" w:themeShade="FF"/>
          <w:u w:val="single"/>
        </w:rPr>
      </w:pPr>
      <w:r w:rsidRPr="6D1B1124" w:rsidR="3849F1F5">
        <w:rPr>
          <w:rFonts w:ascii="Calibri" w:hAnsi="Calibri" w:eastAsia="Calibri" w:cs="Calibri"/>
          <w:color w:val="000000" w:themeColor="text1" w:themeTint="FF" w:themeShade="FF"/>
        </w:rPr>
        <w:t xml:space="preserve"> </w:t>
      </w:r>
      <w:r w:rsidRPr="6D1B1124" w:rsidR="3849F1F5">
        <w:rPr>
          <w:rFonts w:ascii="Calibri" w:hAnsi="Calibri" w:eastAsia="Calibri" w:cs="Calibri"/>
          <w:color w:val="000000" w:themeColor="text1" w:themeTint="FF" w:themeShade="FF"/>
        </w:rPr>
        <w:t>Waston, T. J. Organisation and Management Work, 2</w:t>
      </w:r>
      <w:r w:rsidRPr="6D1B1124" w:rsidR="3849F1F5">
        <w:rPr>
          <w:rFonts w:ascii="Calibri" w:hAnsi="Calibri" w:eastAsia="Calibri" w:cs="Calibri"/>
          <w:color w:val="000000" w:themeColor="text1" w:themeTint="FF" w:themeShade="FF"/>
          <w:vertAlign w:val="superscript"/>
        </w:rPr>
        <w:t>nd</w:t>
      </w:r>
      <w:r w:rsidRPr="6D1B1124" w:rsidR="3849F1F5">
        <w:rPr>
          <w:rFonts w:ascii="Calibri" w:hAnsi="Calibri" w:eastAsia="Calibri" w:cs="Calibri"/>
          <w:color w:val="000000" w:themeColor="text1" w:themeTint="FF" w:themeShade="FF"/>
        </w:rPr>
        <w:t xml:space="preserve"> Editon, FT prentice Hall (2006).</w:t>
      </w:r>
    </w:p>
    <w:p w:rsidR="3849F1F5" w:rsidP="6D1B1124" w:rsidRDefault="3849F1F5" w14:paraId="65D41EFB" w14:textId="3305B81E">
      <w:pPr>
        <w:pStyle w:val="Normal"/>
        <w:rPr>
          <w:rFonts w:ascii="Calibri" w:hAnsi="Calibri" w:eastAsia="Calibri" w:cs="Calibri"/>
          <w:color w:val="000000" w:themeColor="text1"/>
        </w:rPr>
      </w:pPr>
      <w:r w:rsidRPr="6D1B1124" w:rsidR="6D1B1124">
        <w:rPr>
          <w:rFonts w:ascii="Calibri" w:hAnsi="Calibri" w:eastAsia="Calibri" w:cs="Calibri"/>
          <w:color w:val="000000" w:themeColor="text1" w:themeTint="FF" w:themeShade="FF"/>
        </w:rPr>
        <w:t>Yoder-Wise, P. (2006) Leading and Management in Nursing. St Louis, MO: Mosby.</w:t>
      </w:r>
    </w:p>
    <w:p w:rsidR="598E1A22" w:rsidP="598E1A22" w:rsidRDefault="598E1A22" w14:paraId="2F2DF857" w14:textId="39672CCD">
      <w:pPr>
        <w:rPr>
          <w:rFonts w:ascii="Calibri" w:hAnsi="Calibri" w:eastAsia="Calibri" w:cs="Calibri"/>
          <w:color w:val="000000" w:themeColor="text1"/>
        </w:rPr>
      </w:pPr>
    </w:p>
    <w:p w:rsidR="598E1A22" w:rsidP="598E1A22" w:rsidRDefault="598E1A22" w14:paraId="2AB8C80A" w14:textId="360F7F94">
      <w:pPr>
        <w:rPr>
          <w:rFonts w:ascii="Calibri" w:hAnsi="Calibri" w:eastAsia="Calibri" w:cs="Calibri"/>
          <w:color w:val="000000" w:themeColor="text1"/>
        </w:rPr>
      </w:pPr>
    </w:p>
    <w:p w:rsidR="598E1A22" w:rsidP="598E1A22" w:rsidRDefault="598E1A22" w14:paraId="60BC99F4" w14:textId="55376CF1">
      <w:pPr>
        <w:rPr>
          <w:rFonts w:ascii="Calibri" w:hAnsi="Calibri" w:eastAsia="Calibri" w:cs="Calibri"/>
          <w:color w:val="000000" w:themeColor="text1"/>
        </w:rPr>
      </w:pPr>
    </w:p>
    <w:p w:rsidR="598E1A22" w:rsidP="598E1A22" w:rsidRDefault="598E1A22" w14:paraId="41DB76AF" w14:textId="5684C4D5"/>
    <w:sectPr w:rsidR="598E1A22">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d3DQTHv7eR58lZ" id="2iWrKIlU"/>
  </int:Manifest>
  <int:Observations>
    <int:Content id="2iWrKIlU">
      <int:Rejection type="AugLoop_Acronyms_Acronyms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EF1335"/>
    <w:multiLevelType w:val="hybridMultilevel"/>
    <w:tmpl w:val="1FE051DE"/>
    <w:lvl w:ilvl="0" w:tplc="018A8550">
      <w:start w:val="1"/>
      <w:numFmt w:val="bullet"/>
      <w:lvlText w:val=""/>
      <w:lvlJc w:val="left"/>
      <w:pPr>
        <w:ind w:left="720" w:hanging="360"/>
      </w:pPr>
      <w:rPr>
        <w:rFonts w:hint="default" w:ascii="Symbol" w:hAnsi="Symbol"/>
      </w:rPr>
    </w:lvl>
    <w:lvl w:ilvl="1" w:tplc="DFE6FB86">
      <w:start w:val="1"/>
      <w:numFmt w:val="bullet"/>
      <w:lvlText w:val="o"/>
      <w:lvlJc w:val="left"/>
      <w:pPr>
        <w:ind w:left="1440" w:hanging="360"/>
      </w:pPr>
      <w:rPr>
        <w:rFonts w:hint="default" w:ascii="Courier New" w:hAnsi="Courier New"/>
      </w:rPr>
    </w:lvl>
    <w:lvl w:ilvl="2" w:tplc="FD1010A6">
      <w:start w:val="1"/>
      <w:numFmt w:val="bullet"/>
      <w:lvlText w:val=""/>
      <w:lvlJc w:val="left"/>
      <w:pPr>
        <w:ind w:left="2160" w:hanging="360"/>
      </w:pPr>
      <w:rPr>
        <w:rFonts w:hint="default" w:ascii="Wingdings" w:hAnsi="Wingdings"/>
      </w:rPr>
    </w:lvl>
    <w:lvl w:ilvl="3" w:tplc="00D43D98">
      <w:start w:val="1"/>
      <w:numFmt w:val="bullet"/>
      <w:lvlText w:val=""/>
      <w:lvlJc w:val="left"/>
      <w:pPr>
        <w:ind w:left="2880" w:hanging="360"/>
      </w:pPr>
      <w:rPr>
        <w:rFonts w:hint="default" w:ascii="Symbol" w:hAnsi="Symbol"/>
      </w:rPr>
    </w:lvl>
    <w:lvl w:ilvl="4" w:tplc="3D6E1298">
      <w:start w:val="1"/>
      <w:numFmt w:val="bullet"/>
      <w:lvlText w:val="o"/>
      <w:lvlJc w:val="left"/>
      <w:pPr>
        <w:ind w:left="3600" w:hanging="360"/>
      </w:pPr>
      <w:rPr>
        <w:rFonts w:hint="default" w:ascii="Courier New" w:hAnsi="Courier New"/>
      </w:rPr>
    </w:lvl>
    <w:lvl w:ilvl="5" w:tplc="93EE9F2A">
      <w:start w:val="1"/>
      <w:numFmt w:val="bullet"/>
      <w:lvlText w:val=""/>
      <w:lvlJc w:val="left"/>
      <w:pPr>
        <w:ind w:left="4320" w:hanging="360"/>
      </w:pPr>
      <w:rPr>
        <w:rFonts w:hint="default" w:ascii="Wingdings" w:hAnsi="Wingdings"/>
      </w:rPr>
    </w:lvl>
    <w:lvl w:ilvl="6" w:tplc="8D1A9416">
      <w:start w:val="1"/>
      <w:numFmt w:val="bullet"/>
      <w:lvlText w:val=""/>
      <w:lvlJc w:val="left"/>
      <w:pPr>
        <w:ind w:left="5040" w:hanging="360"/>
      </w:pPr>
      <w:rPr>
        <w:rFonts w:hint="default" w:ascii="Symbol" w:hAnsi="Symbol"/>
      </w:rPr>
    </w:lvl>
    <w:lvl w:ilvl="7" w:tplc="AB0EAD3A">
      <w:start w:val="1"/>
      <w:numFmt w:val="bullet"/>
      <w:lvlText w:val="o"/>
      <w:lvlJc w:val="left"/>
      <w:pPr>
        <w:ind w:left="5760" w:hanging="360"/>
      </w:pPr>
      <w:rPr>
        <w:rFonts w:hint="default" w:ascii="Courier New" w:hAnsi="Courier New"/>
      </w:rPr>
    </w:lvl>
    <w:lvl w:ilvl="8" w:tplc="FC2CF034">
      <w:start w:val="1"/>
      <w:numFmt w:val="bullet"/>
      <w:lvlText w:val=""/>
      <w:lvlJc w:val="left"/>
      <w:pPr>
        <w:ind w:left="6480" w:hanging="360"/>
      </w:pPr>
      <w:rPr>
        <w:rFonts w:hint="default" w:ascii="Wingdings" w:hAnsi="Wingdings"/>
      </w:rPr>
    </w:lvl>
  </w:abstractNum>
  <w:abstractNum w:abstractNumId="1" w15:restartNumberingAfterBreak="0">
    <w:nsid w:val="09827102"/>
    <w:multiLevelType w:val="hybridMultilevel"/>
    <w:tmpl w:val="51E2B54A"/>
    <w:lvl w:ilvl="0" w:tplc="47840ADE">
      <w:start w:val="1"/>
      <w:numFmt w:val="bullet"/>
      <w:lvlText w:val=""/>
      <w:lvlJc w:val="left"/>
      <w:pPr>
        <w:ind w:left="720" w:hanging="360"/>
      </w:pPr>
      <w:rPr>
        <w:rFonts w:hint="default" w:ascii="Symbol" w:hAnsi="Symbol"/>
      </w:rPr>
    </w:lvl>
    <w:lvl w:ilvl="1" w:tplc="32100708">
      <w:start w:val="1"/>
      <w:numFmt w:val="bullet"/>
      <w:lvlText w:val="o"/>
      <w:lvlJc w:val="left"/>
      <w:pPr>
        <w:ind w:left="1440" w:hanging="360"/>
      </w:pPr>
      <w:rPr>
        <w:rFonts w:hint="default" w:ascii="Courier New" w:hAnsi="Courier New"/>
      </w:rPr>
    </w:lvl>
    <w:lvl w:ilvl="2" w:tplc="2E246EA6">
      <w:start w:val="1"/>
      <w:numFmt w:val="bullet"/>
      <w:lvlText w:val=""/>
      <w:lvlJc w:val="left"/>
      <w:pPr>
        <w:ind w:left="2160" w:hanging="360"/>
      </w:pPr>
      <w:rPr>
        <w:rFonts w:hint="default" w:ascii="Wingdings" w:hAnsi="Wingdings"/>
      </w:rPr>
    </w:lvl>
    <w:lvl w:ilvl="3" w:tplc="41A016FA">
      <w:start w:val="1"/>
      <w:numFmt w:val="bullet"/>
      <w:lvlText w:val=""/>
      <w:lvlJc w:val="left"/>
      <w:pPr>
        <w:ind w:left="2880" w:hanging="360"/>
      </w:pPr>
      <w:rPr>
        <w:rFonts w:hint="default" w:ascii="Symbol" w:hAnsi="Symbol"/>
      </w:rPr>
    </w:lvl>
    <w:lvl w:ilvl="4" w:tplc="B27EFEFE">
      <w:start w:val="1"/>
      <w:numFmt w:val="bullet"/>
      <w:lvlText w:val="o"/>
      <w:lvlJc w:val="left"/>
      <w:pPr>
        <w:ind w:left="3600" w:hanging="360"/>
      </w:pPr>
      <w:rPr>
        <w:rFonts w:hint="default" w:ascii="Courier New" w:hAnsi="Courier New"/>
      </w:rPr>
    </w:lvl>
    <w:lvl w:ilvl="5" w:tplc="E28E1B16">
      <w:start w:val="1"/>
      <w:numFmt w:val="bullet"/>
      <w:lvlText w:val=""/>
      <w:lvlJc w:val="left"/>
      <w:pPr>
        <w:ind w:left="4320" w:hanging="360"/>
      </w:pPr>
      <w:rPr>
        <w:rFonts w:hint="default" w:ascii="Wingdings" w:hAnsi="Wingdings"/>
      </w:rPr>
    </w:lvl>
    <w:lvl w:ilvl="6" w:tplc="6A465E4C">
      <w:start w:val="1"/>
      <w:numFmt w:val="bullet"/>
      <w:lvlText w:val=""/>
      <w:lvlJc w:val="left"/>
      <w:pPr>
        <w:ind w:left="5040" w:hanging="360"/>
      </w:pPr>
      <w:rPr>
        <w:rFonts w:hint="default" w:ascii="Symbol" w:hAnsi="Symbol"/>
      </w:rPr>
    </w:lvl>
    <w:lvl w:ilvl="7" w:tplc="246ED798">
      <w:start w:val="1"/>
      <w:numFmt w:val="bullet"/>
      <w:lvlText w:val="o"/>
      <w:lvlJc w:val="left"/>
      <w:pPr>
        <w:ind w:left="5760" w:hanging="360"/>
      </w:pPr>
      <w:rPr>
        <w:rFonts w:hint="default" w:ascii="Courier New" w:hAnsi="Courier New"/>
      </w:rPr>
    </w:lvl>
    <w:lvl w:ilvl="8" w:tplc="60308020">
      <w:start w:val="1"/>
      <w:numFmt w:val="bullet"/>
      <w:lvlText w:val=""/>
      <w:lvlJc w:val="left"/>
      <w:pPr>
        <w:ind w:left="6480" w:hanging="360"/>
      </w:pPr>
      <w:rPr>
        <w:rFonts w:hint="default" w:ascii="Wingdings" w:hAnsi="Wingdings"/>
      </w:rPr>
    </w:lvl>
  </w:abstractNum>
  <w:abstractNum w:abstractNumId="2" w15:restartNumberingAfterBreak="0">
    <w:nsid w:val="1EB95713"/>
    <w:multiLevelType w:val="hybridMultilevel"/>
    <w:tmpl w:val="9694404A"/>
    <w:lvl w:ilvl="0" w:tplc="AAE820E8">
      <w:start w:val="1"/>
      <w:numFmt w:val="bullet"/>
      <w:lvlText w:val=""/>
      <w:lvlJc w:val="left"/>
      <w:pPr>
        <w:ind w:left="720" w:hanging="360"/>
      </w:pPr>
      <w:rPr>
        <w:rFonts w:hint="default" w:ascii="Symbol" w:hAnsi="Symbol"/>
      </w:rPr>
    </w:lvl>
    <w:lvl w:ilvl="1" w:tplc="A6FE036A">
      <w:start w:val="1"/>
      <w:numFmt w:val="bullet"/>
      <w:lvlText w:val="o"/>
      <w:lvlJc w:val="left"/>
      <w:pPr>
        <w:ind w:left="1440" w:hanging="360"/>
      </w:pPr>
      <w:rPr>
        <w:rFonts w:hint="default" w:ascii="Courier New" w:hAnsi="Courier New"/>
      </w:rPr>
    </w:lvl>
    <w:lvl w:ilvl="2" w:tplc="54B4D68A">
      <w:start w:val="1"/>
      <w:numFmt w:val="bullet"/>
      <w:lvlText w:val=""/>
      <w:lvlJc w:val="left"/>
      <w:pPr>
        <w:ind w:left="2160" w:hanging="360"/>
      </w:pPr>
      <w:rPr>
        <w:rFonts w:hint="default" w:ascii="Wingdings" w:hAnsi="Wingdings"/>
      </w:rPr>
    </w:lvl>
    <w:lvl w:ilvl="3" w:tplc="22A0D6E6">
      <w:start w:val="1"/>
      <w:numFmt w:val="bullet"/>
      <w:lvlText w:val=""/>
      <w:lvlJc w:val="left"/>
      <w:pPr>
        <w:ind w:left="2880" w:hanging="360"/>
      </w:pPr>
      <w:rPr>
        <w:rFonts w:hint="default" w:ascii="Symbol" w:hAnsi="Symbol"/>
      </w:rPr>
    </w:lvl>
    <w:lvl w:ilvl="4" w:tplc="C270EB4A">
      <w:start w:val="1"/>
      <w:numFmt w:val="bullet"/>
      <w:lvlText w:val="o"/>
      <w:lvlJc w:val="left"/>
      <w:pPr>
        <w:ind w:left="3600" w:hanging="360"/>
      </w:pPr>
      <w:rPr>
        <w:rFonts w:hint="default" w:ascii="Courier New" w:hAnsi="Courier New"/>
      </w:rPr>
    </w:lvl>
    <w:lvl w:ilvl="5" w:tplc="FD0073B6">
      <w:start w:val="1"/>
      <w:numFmt w:val="bullet"/>
      <w:lvlText w:val=""/>
      <w:lvlJc w:val="left"/>
      <w:pPr>
        <w:ind w:left="4320" w:hanging="360"/>
      </w:pPr>
      <w:rPr>
        <w:rFonts w:hint="default" w:ascii="Wingdings" w:hAnsi="Wingdings"/>
      </w:rPr>
    </w:lvl>
    <w:lvl w:ilvl="6" w:tplc="A4280DEC">
      <w:start w:val="1"/>
      <w:numFmt w:val="bullet"/>
      <w:lvlText w:val=""/>
      <w:lvlJc w:val="left"/>
      <w:pPr>
        <w:ind w:left="5040" w:hanging="360"/>
      </w:pPr>
      <w:rPr>
        <w:rFonts w:hint="default" w:ascii="Symbol" w:hAnsi="Symbol"/>
      </w:rPr>
    </w:lvl>
    <w:lvl w:ilvl="7" w:tplc="6BD8CEB0">
      <w:start w:val="1"/>
      <w:numFmt w:val="bullet"/>
      <w:lvlText w:val="o"/>
      <w:lvlJc w:val="left"/>
      <w:pPr>
        <w:ind w:left="5760" w:hanging="360"/>
      </w:pPr>
      <w:rPr>
        <w:rFonts w:hint="default" w:ascii="Courier New" w:hAnsi="Courier New"/>
      </w:rPr>
    </w:lvl>
    <w:lvl w:ilvl="8" w:tplc="D2A8F1DE">
      <w:start w:val="1"/>
      <w:numFmt w:val="bullet"/>
      <w:lvlText w:val=""/>
      <w:lvlJc w:val="left"/>
      <w:pPr>
        <w:ind w:left="6480" w:hanging="360"/>
      </w:pPr>
      <w:rPr>
        <w:rFonts w:hint="default" w:ascii="Wingdings" w:hAnsi="Wingdings"/>
      </w:rPr>
    </w:lvl>
  </w:abstractNum>
  <w:abstractNum w:abstractNumId="3" w15:restartNumberingAfterBreak="0">
    <w:nsid w:val="2EC3304E"/>
    <w:multiLevelType w:val="hybridMultilevel"/>
    <w:tmpl w:val="BE4A9196"/>
    <w:lvl w:ilvl="0" w:tplc="C2BC244A">
      <w:start w:val="1"/>
      <w:numFmt w:val="bullet"/>
      <w:lvlText w:val=""/>
      <w:lvlJc w:val="left"/>
      <w:pPr>
        <w:ind w:left="720" w:hanging="360"/>
      </w:pPr>
      <w:rPr>
        <w:rFonts w:hint="default" w:ascii="Symbol" w:hAnsi="Symbol"/>
      </w:rPr>
    </w:lvl>
    <w:lvl w:ilvl="1" w:tplc="A4E45302">
      <w:start w:val="1"/>
      <w:numFmt w:val="bullet"/>
      <w:lvlText w:val="o"/>
      <w:lvlJc w:val="left"/>
      <w:pPr>
        <w:ind w:left="1440" w:hanging="360"/>
      </w:pPr>
      <w:rPr>
        <w:rFonts w:hint="default" w:ascii="Courier New" w:hAnsi="Courier New"/>
      </w:rPr>
    </w:lvl>
    <w:lvl w:ilvl="2" w:tplc="D1BA8B32">
      <w:start w:val="1"/>
      <w:numFmt w:val="bullet"/>
      <w:lvlText w:val=""/>
      <w:lvlJc w:val="left"/>
      <w:pPr>
        <w:ind w:left="2160" w:hanging="360"/>
      </w:pPr>
      <w:rPr>
        <w:rFonts w:hint="default" w:ascii="Wingdings" w:hAnsi="Wingdings"/>
      </w:rPr>
    </w:lvl>
    <w:lvl w:ilvl="3" w:tplc="80A264D8">
      <w:start w:val="1"/>
      <w:numFmt w:val="bullet"/>
      <w:lvlText w:val=""/>
      <w:lvlJc w:val="left"/>
      <w:pPr>
        <w:ind w:left="2880" w:hanging="360"/>
      </w:pPr>
      <w:rPr>
        <w:rFonts w:hint="default" w:ascii="Symbol" w:hAnsi="Symbol"/>
      </w:rPr>
    </w:lvl>
    <w:lvl w:ilvl="4" w:tplc="1812B47A">
      <w:start w:val="1"/>
      <w:numFmt w:val="bullet"/>
      <w:lvlText w:val="o"/>
      <w:lvlJc w:val="left"/>
      <w:pPr>
        <w:ind w:left="3600" w:hanging="360"/>
      </w:pPr>
      <w:rPr>
        <w:rFonts w:hint="default" w:ascii="Courier New" w:hAnsi="Courier New"/>
      </w:rPr>
    </w:lvl>
    <w:lvl w:ilvl="5" w:tplc="1B32BF60">
      <w:start w:val="1"/>
      <w:numFmt w:val="bullet"/>
      <w:lvlText w:val=""/>
      <w:lvlJc w:val="left"/>
      <w:pPr>
        <w:ind w:left="4320" w:hanging="360"/>
      </w:pPr>
      <w:rPr>
        <w:rFonts w:hint="default" w:ascii="Wingdings" w:hAnsi="Wingdings"/>
      </w:rPr>
    </w:lvl>
    <w:lvl w:ilvl="6" w:tplc="3B78E3F0">
      <w:start w:val="1"/>
      <w:numFmt w:val="bullet"/>
      <w:lvlText w:val=""/>
      <w:lvlJc w:val="left"/>
      <w:pPr>
        <w:ind w:left="5040" w:hanging="360"/>
      </w:pPr>
      <w:rPr>
        <w:rFonts w:hint="default" w:ascii="Symbol" w:hAnsi="Symbol"/>
      </w:rPr>
    </w:lvl>
    <w:lvl w:ilvl="7" w:tplc="F5B24E62">
      <w:start w:val="1"/>
      <w:numFmt w:val="bullet"/>
      <w:lvlText w:val="o"/>
      <w:lvlJc w:val="left"/>
      <w:pPr>
        <w:ind w:left="5760" w:hanging="360"/>
      </w:pPr>
      <w:rPr>
        <w:rFonts w:hint="default" w:ascii="Courier New" w:hAnsi="Courier New"/>
      </w:rPr>
    </w:lvl>
    <w:lvl w:ilvl="8" w:tplc="99280B0E">
      <w:start w:val="1"/>
      <w:numFmt w:val="bullet"/>
      <w:lvlText w:val=""/>
      <w:lvlJc w:val="left"/>
      <w:pPr>
        <w:ind w:left="6480" w:hanging="360"/>
      </w:pPr>
      <w:rPr>
        <w:rFonts w:hint="default" w:ascii="Wingdings" w:hAnsi="Wingdings"/>
      </w:rPr>
    </w:lvl>
  </w:abstractNum>
  <w:abstractNum w:abstractNumId="4" w15:restartNumberingAfterBreak="0">
    <w:nsid w:val="32081525"/>
    <w:multiLevelType w:val="hybridMultilevel"/>
    <w:tmpl w:val="C97E929A"/>
    <w:lvl w:ilvl="0" w:tplc="9FA64D86">
      <w:start w:val="1"/>
      <w:numFmt w:val="bullet"/>
      <w:lvlText w:val=""/>
      <w:lvlJc w:val="left"/>
      <w:pPr>
        <w:ind w:left="720" w:hanging="360"/>
      </w:pPr>
      <w:rPr>
        <w:rFonts w:hint="default" w:ascii="Symbol" w:hAnsi="Symbol"/>
      </w:rPr>
    </w:lvl>
    <w:lvl w:ilvl="1" w:tplc="A70C1026">
      <w:start w:val="1"/>
      <w:numFmt w:val="bullet"/>
      <w:lvlText w:val="o"/>
      <w:lvlJc w:val="left"/>
      <w:pPr>
        <w:ind w:left="1440" w:hanging="360"/>
      </w:pPr>
      <w:rPr>
        <w:rFonts w:hint="default" w:ascii="Courier New" w:hAnsi="Courier New"/>
      </w:rPr>
    </w:lvl>
    <w:lvl w:ilvl="2" w:tplc="D64E06B8">
      <w:start w:val="1"/>
      <w:numFmt w:val="bullet"/>
      <w:lvlText w:val=""/>
      <w:lvlJc w:val="left"/>
      <w:pPr>
        <w:ind w:left="2160" w:hanging="360"/>
      </w:pPr>
      <w:rPr>
        <w:rFonts w:hint="default" w:ascii="Wingdings" w:hAnsi="Wingdings"/>
      </w:rPr>
    </w:lvl>
    <w:lvl w:ilvl="3" w:tplc="34A2B3BA">
      <w:start w:val="1"/>
      <w:numFmt w:val="bullet"/>
      <w:lvlText w:val=""/>
      <w:lvlJc w:val="left"/>
      <w:pPr>
        <w:ind w:left="2880" w:hanging="360"/>
      </w:pPr>
      <w:rPr>
        <w:rFonts w:hint="default" w:ascii="Symbol" w:hAnsi="Symbol"/>
      </w:rPr>
    </w:lvl>
    <w:lvl w:ilvl="4" w:tplc="7FC40BCA">
      <w:start w:val="1"/>
      <w:numFmt w:val="bullet"/>
      <w:lvlText w:val="o"/>
      <w:lvlJc w:val="left"/>
      <w:pPr>
        <w:ind w:left="3600" w:hanging="360"/>
      </w:pPr>
      <w:rPr>
        <w:rFonts w:hint="default" w:ascii="Courier New" w:hAnsi="Courier New"/>
      </w:rPr>
    </w:lvl>
    <w:lvl w:ilvl="5" w:tplc="C424365A">
      <w:start w:val="1"/>
      <w:numFmt w:val="bullet"/>
      <w:lvlText w:val=""/>
      <w:lvlJc w:val="left"/>
      <w:pPr>
        <w:ind w:left="4320" w:hanging="360"/>
      </w:pPr>
      <w:rPr>
        <w:rFonts w:hint="default" w:ascii="Wingdings" w:hAnsi="Wingdings"/>
      </w:rPr>
    </w:lvl>
    <w:lvl w:ilvl="6" w:tplc="A5CC1F5C">
      <w:start w:val="1"/>
      <w:numFmt w:val="bullet"/>
      <w:lvlText w:val=""/>
      <w:lvlJc w:val="left"/>
      <w:pPr>
        <w:ind w:left="5040" w:hanging="360"/>
      </w:pPr>
      <w:rPr>
        <w:rFonts w:hint="default" w:ascii="Symbol" w:hAnsi="Symbol"/>
      </w:rPr>
    </w:lvl>
    <w:lvl w:ilvl="7" w:tplc="7AFA3E86">
      <w:start w:val="1"/>
      <w:numFmt w:val="bullet"/>
      <w:lvlText w:val="o"/>
      <w:lvlJc w:val="left"/>
      <w:pPr>
        <w:ind w:left="5760" w:hanging="360"/>
      </w:pPr>
      <w:rPr>
        <w:rFonts w:hint="default" w:ascii="Courier New" w:hAnsi="Courier New"/>
      </w:rPr>
    </w:lvl>
    <w:lvl w:ilvl="8" w:tplc="283AB77E">
      <w:start w:val="1"/>
      <w:numFmt w:val="bullet"/>
      <w:lvlText w:val=""/>
      <w:lvlJc w:val="left"/>
      <w:pPr>
        <w:ind w:left="6480" w:hanging="360"/>
      </w:pPr>
      <w:rPr>
        <w:rFonts w:hint="default" w:ascii="Wingdings" w:hAnsi="Wingdings"/>
      </w:rPr>
    </w:lvl>
  </w:abstractNum>
  <w:abstractNum w:abstractNumId="5" w15:restartNumberingAfterBreak="0">
    <w:nsid w:val="594B5870"/>
    <w:multiLevelType w:val="hybridMultilevel"/>
    <w:tmpl w:val="27E620E4"/>
    <w:lvl w:ilvl="0" w:tplc="17326086">
      <w:start w:val="1"/>
      <w:numFmt w:val="bullet"/>
      <w:lvlText w:val=""/>
      <w:lvlJc w:val="left"/>
      <w:pPr>
        <w:ind w:left="720" w:hanging="360"/>
      </w:pPr>
      <w:rPr>
        <w:rFonts w:hint="default" w:ascii="Symbol" w:hAnsi="Symbol"/>
      </w:rPr>
    </w:lvl>
    <w:lvl w:ilvl="1" w:tplc="69EE6E46">
      <w:start w:val="1"/>
      <w:numFmt w:val="bullet"/>
      <w:lvlText w:val="o"/>
      <w:lvlJc w:val="left"/>
      <w:pPr>
        <w:ind w:left="1440" w:hanging="360"/>
      </w:pPr>
      <w:rPr>
        <w:rFonts w:hint="default" w:ascii="Courier New" w:hAnsi="Courier New"/>
      </w:rPr>
    </w:lvl>
    <w:lvl w:ilvl="2" w:tplc="EF80AC7A">
      <w:start w:val="1"/>
      <w:numFmt w:val="bullet"/>
      <w:lvlText w:val=""/>
      <w:lvlJc w:val="left"/>
      <w:pPr>
        <w:ind w:left="2160" w:hanging="360"/>
      </w:pPr>
      <w:rPr>
        <w:rFonts w:hint="default" w:ascii="Wingdings" w:hAnsi="Wingdings"/>
      </w:rPr>
    </w:lvl>
    <w:lvl w:ilvl="3" w:tplc="74C05730">
      <w:start w:val="1"/>
      <w:numFmt w:val="bullet"/>
      <w:lvlText w:val=""/>
      <w:lvlJc w:val="left"/>
      <w:pPr>
        <w:ind w:left="2880" w:hanging="360"/>
      </w:pPr>
      <w:rPr>
        <w:rFonts w:hint="default" w:ascii="Symbol" w:hAnsi="Symbol"/>
      </w:rPr>
    </w:lvl>
    <w:lvl w:ilvl="4" w:tplc="4DFAD156">
      <w:start w:val="1"/>
      <w:numFmt w:val="bullet"/>
      <w:lvlText w:val="o"/>
      <w:lvlJc w:val="left"/>
      <w:pPr>
        <w:ind w:left="3600" w:hanging="360"/>
      </w:pPr>
      <w:rPr>
        <w:rFonts w:hint="default" w:ascii="Courier New" w:hAnsi="Courier New"/>
      </w:rPr>
    </w:lvl>
    <w:lvl w:ilvl="5" w:tplc="73B0CA22">
      <w:start w:val="1"/>
      <w:numFmt w:val="bullet"/>
      <w:lvlText w:val=""/>
      <w:lvlJc w:val="left"/>
      <w:pPr>
        <w:ind w:left="4320" w:hanging="360"/>
      </w:pPr>
      <w:rPr>
        <w:rFonts w:hint="default" w:ascii="Wingdings" w:hAnsi="Wingdings"/>
      </w:rPr>
    </w:lvl>
    <w:lvl w:ilvl="6" w:tplc="F3D275CA">
      <w:start w:val="1"/>
      <w:numFmt w:val="bullet"/>
      <w:lvlText w:val=""/>
      <w:lvlJc w:val="left"/>
      <w:pPr>
        <w:ind w:left="5040" w:hanging="360"/>
      </w:pPr>
      <w:rPr>
        <w:rFonts w:hint="default" w:ascii="Symbol" w:hAnsi="Symbol"/>
      </w:rPr>
    </w:lvl>
    <w:lvl w:ilvl="7" w:tplc="46A8EAF8">
      <w:start w:val="1"/>
      <w:numFmt w:val="bullet"/>
      <w:lvlText w:val="o"/>
      <w:lvlJc w:val="left"/>
      <w:pPr>
        <w:ind w:left="5760" w:hanging="360"/>
      </w:pPr>
      <w:rPr>
        <w:rFonts w:hint="default" w:ascii="Courier New" w:hAnsi="Courier New"/>
      </w:rPr>
    </w:lvl>
    <w:lvl w:ilvl="8" w:tplc="D00E243A">
      <w:start w:val="1"/>
      <w:numFmt w:val="bullet"/>
      <w:lvlText w:val=""/>
      <w:lvlJc w:val="left"/>
      <w:pPr>
        <w:ind w:left="6480" w:hanging="360"/>
      </w:pPr>
      <w:rPr>
        <w:rFonts w:hint="default" w:ascii="Wingdings" w:hAnsi="Wingdings"/>
      </w:rPr>
    </w:lvl>
  </w:abstractNum>
  <w:abstractNum w:abstractNumId="6" w15:restartNumberingAfterBreak="0">
    <w:nsid w:val="63BD1131"/>
    <w:multiLevelType w:val="hybridMultilevel"/>
    <w:tmpl w:val="9048A7D2"/>
    <w:lvl w:ilvl="0" w:tplc="D4507B9A">
      <w:start w:val="1"/>
      <w:numFmt w:val="bullet"/>
      <w:lvlText w:val=""/>
      <w:lvlJc w:val="left"/>
      <w:pPr>
        <w:ind w:left="720" w:hanging="360"/>
      </w:pPr>
      <w:rPr>
        <w:rFonts w:hint="default" w:ascii="Symbol" w:hAnsi="Symbol"/>
      </w:rPr>
    </w:lvl>
    <w:lvl w:ilvl="1" w:tplc="3D2AFFA0">
      <w:start w:val="1"/>
      <w:numFmt w:val="bullet"/>
      <w:lvlText w:val="o"/>
      <w:lvlJc w:val="left"/>
      <w:pPr>
        <w:ind w:left="1440" w:hanging="360"/>
      </w:pPr>
      <w:rPr>
        <w:rFonts w:hint="default" w:ascii="Courier New" w:hAnsi="Courier New"/>
      </w:rPr>
    </w:lvl>
    <w:lvl w:ilvl="2" w:tplc="28E2CFD4">
      <w:start w:val="1"/>
      <w:numFmt w:val="bullet"/>
      <w:lvlText w:val=""/>
      <w:lvlJc w:val="left"/>
      <w:pPr>
        <w:ind w:left="2160" w:hanging="360"/>
      </w:pPr>
      <w:rPr>
        <w:rFonts w:hint="default" w:ascii="Wingdings" w:hAnsi="Wingdings"/>
      </w:rPr>
    </w:lvl>
    <w:lvl w:ilvl="3" w:tplc="B5784E10">
      <w:start w:val="1"/>
      <w:numFmt w:val="bullet"/>
      <w:lvlText w:val=""/>
      <w:lvlJc w:val="left"/>
      <w:pPr>
        <w:ind w:left="2880" w:hanging="360"/>
      </w:pPr>
      <w:rPr>
        <w:rFonts w:hint="default" w:ascii="Symbol" w:hAnsi="Symbol"/>
      </w:rPr>
    </w:lvl>
    <w:lvl w:ilvl="4" w:tplc="09FA096C">
      <w:start w:val="1"/>
      <w:numFmt w:val="bullet"/>
      <w:lvlText w:val="o"/>
      <w:lvlJc w:val="left"/>
      <w:pPr>
        <w:ind w:left="3600" w:hanging="360"/>
      </w:pPr>
      <w:rPr>
        <w:rFonts w:hint="default" w:ascii="Courier New" w:hAnsi="Courier New"/>
      </w:rPr>
    </w:lvl>
    <w:lvl w:ilvl="5" w:tplc="C8867094">
      <w:start w:val="1"/>
      <w:numFmt w:val="bullet"/>
      <w:lvlText w:val=""/>
      <w:lvlJc w:val="left"/>
      <w:pPr>
        <w:ind w:left="4320" w:hanging="360"/>
      </w:pPr>
      <w:rPr>
        <w:rFonts w:hint="default" w:ascii="Wingdings" w:hAnsi="Wingdings"/>
      </w:rPr>
    </w:lvl>
    <w:lvl w:ilvl="6" w:tplc="46A80A30">
      <w:start w:val="1"/>
      <w:numFmt w:val="bullet"/>
      <w:lvlText w:val=""/>
      <w:lvlJc w:val="left"/>
      <w:pPr>
        <w:ind w:left="5040" w:hanging="360"/>
      </w:pPr>
      <w:rPr>
        <w:rFonts w:hint="default" w:ascii="Symbol" w:hAnsi="Symbol"/>
      </w:rPr>
    </w:lvl>
    <w:lvl w:ilvl="7" w:tplc="3092C3D2">
      <w:start w:val="1"/>
      <w:numFmt w:val="bullet"/>
      <w:lvlText w:val="o"/>
      <w:lvlJc w:val="left"/>
      <w:pPr>
        <w:ind w:left="5760" w:hanging="360"/>
      </w:pPr>
      <w:rPr>
        <w:rFonts w:hint="default" w:ascii="Courier New" w:hAnsi="Courier New"/>
      </w:rPr>
    </w:lvl>
    <w:lvl w:ilvl="8" w:tplc="C2C6B646">
      <w:start w:val="1"/>
      <w:numFmt w:val="bullet"/>
      <w:lvlText w:val=""/>
      <w:lvlJc w:val="left"/>
      <w:pPr>
        <w:ind w:left="6480" w:hanging="360"/>
      </w:pPr>
      <w:rPr>
        <w:rFonts w:hint="default" w:ascii="Wingdings" w:hAnsi="Wingdings"/>
      </w:rPr>
    </w:lvl>
  </w:abstractNum>
  <w:num w:numId="9">
    <w:abstractNumId w:val="8"/>
  </w:num>
  <w:num w:numId="8">
    <w:abstractNumId w:val="7"/>
  </w:num>
  <w:num w:numId="1">
    <w:abstractNumId w:val="5"/>
  </w:num>
  <w:num w:numId="2">
    <w:abstractNumId w:val="2"/>
  </w:num>
  <w:num w:numId="3">
    <w:abstractNumId w:val="3"/>
  </w:num>
  <w:num w:numId="4">
    <w:abstractNumId w:val="4"/>
  </w:num>
  <w:num w:numId="5">
    <w:abstractNumId w:val="1"/>
  </w:num>
  <w:num w:numId="6">
    <w:abstractNumId w:val="6"/>
  </w:num>
  <w:num w:numId="7">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ADE6AF"/>
    <w:rsid w:val="001C6D38"/>
    <w:rsid w:val="00253DCD"/>
    <w:rsid w:val="00351175"/>
    <w:rsid w:val="004548B7"/>
    <w:rsid w:val="004B095C"/>
    <w:rsid w:val="0094293B"/>
    <w:rsid w:val="0124122D"/>
    <w:rsid w:val="0148ED79"/>
    <w:rsid w:val="0169BD3A"/>
    <w:rsid w:val="016A94D0"/>
    <w:rsid w:val="01BF3D6D"/>
    <w:rsid w:val="02055781"/>
    <w:rsid w:val="024C28B0"/>
    <w:rsid w:val="031F1A2D"/>
    <w:rsid w:val="0341B78B"/>
    <w:rsid w:val="0343FB7A"/>
    <w:rsid w:val="0391E6A6"/>
    <w:rsid w:val="039F9C0C"/>
    <w:rsid w:val="03A90782"/>
    <w:rsid w:val="03BE8764"/>
    <w:rsid w:val="03DF36AA"/>
    <w:rsid w:val="0409C11C"/>
    <w:rsid w:val="045B1B0A"/>
    <w:rsid w:val="04CA1C4F"/>
    <w:rsid w:val="04D14CAD"/>
    <w:rsid w:val="04DFCBDB"/>
    <w:rsid w:val="05465E6E"/>
    <w:rsid w:val="05622E25"/>
    <w:rsid w:val="0574E763"/>
    <w:rsid w:val="058FFE4F"/>
    <w:rsid w:val="05A8D901"/>
    <w:rsid w:val="05F78350"/>
    <w:rsid w:val="060AFF61"/>
    <w:rsid w:val="06621033"/>
    <w:rsid w:val="0674DD7C"/>
    <w:rsid w:val="0677AA9B"/>
    <w:rsid w:val="0718656D"/>
    <w:rsid w:val="073B3E46"/>
    <w:rsid w:val="0795D630"/>
    <w:rsid w:val="07B2B1CB"/>
    <w:rsid w:val="07C6D260"/>
    <w:rsid w:val="07E6B075"/>
    <w:rsid w:val="07F8F450"/>
    <w:rsid w:val="07FDE094"/>
    <w:rsid w:val="07FFD8D2"/>
    <w:rsid w:val="0827C990"/>
    <w:rsid w:val="08485B96"/>
    <w:rsid w:val="084C17A4"/>
    <w:rsid w:val="08559A34"/>
    <w:rsid w:val="08D73904"/>
    <w:rsid w:val="094E822C"/>
    <w:rsid w:val="0A12EC31"/>
    <w:rsid w:val="0A2459D9"/>
    <w:rsid w:val="0B3158CD"/>
    <w:rsid w:val="0B65BC88"/>
    <w:rsid w:val="0B741299"/>
    <w:rsid w:val="0B7DF054"/>
    <w:rsid w:val="0BECFAE0"/>
    <w:rsid w:val="0C3B983E"/>
    <w:rsid w:val="0C58070E"/>
    <w:rsid w:val="0DD4ACA7"/>
    <w:rsid w:val="0DDEA0B3"/>
    <w:rsid w:val="0E2819D5"/>
    <w:rsid w:val="0E4C98EB"/>
    <w:rsid w:val="0E805D10"/>
    <w:rsid w:val="0E8D7EC5"/>
    <w:rsid w:val="0EA1550C"/>
    <w:rsid w:val="0EC4DBB8"/>
    <w:rsid w:val="0F02A14C"/>
    <w:rsid w:val="0F36A012"/>
    <w:rsid w:val="0F46F265"/>
    <w:rsid w:val="0F7F2BAF"/>
    <w:rsid w:val="0FF1C25A"/>
    <w:rsid w:val="1037B53E"/>
    <w:rsid w:val="110C4D69"/>
    <w:rsid w:val="118D92BB"/>
    <w:rsid w:val="11D3859F"/>
    <w:rsid w:val="123A420E"/>
    <w:rsid w:val="12C326C1"/>
    <w:rsid w:val="133AA5D6"/>
    <w:rsid w:val="1353CE33"/>
    <w:rsid w:val="13620CCA"/>
    <w:rsid w:val="1372561A"/>
    <w:rsid w:val="14144FE0"/>
    <w:rsid w:val="14339CF8"/>
    <w:rsid w:val="14B474CA"/>
    <w:rsid w:val="1514EF7F"/>
    <w:rsid w:val="153ACB40"/>
    <w:rsid w:val="15D7280E"/>
    <w:rsid w:val="15DFBE8C"/>
    <w:rsid w:val="1650452B"/>
    <w:rsid w:val="1654E96E"/>
    <w:rsid w:val="17618812"/>
    <w:rsid w:val="179AB9B5"/>
    <w:rsid w:val="179F2E38"/>
    <w:rsid w:val="17C5C4D2"/>
    <w:rsid w:val="17EC158C"/>
    <w:rsid w:val="18270C85"/>
    <w:rsid w:val="184451B4"/>
    <w:rsid w:val="19175F4E"/>
    <w:rsid w:val="19AC2894"/>
    <w:rsid w:val="19AC6D01"/>
    <w:rsid w:val="1A0F9D20"/>
    <w:rsid w:val="1A244A9E"/>
    <w:rsid w:val="1A3276FD"/>
    <w:rsid w:val="1A6C897E"/>
    <w:rsid w:val="1A74CEB0"/>
    <w:rsid w:val="1A7D09DC"/>
    <w:rsid w:val="1A8C6793"/>
    <w:rsid w:val="1ACCB21B"/>
    <w:rsid w:val="1ADA2EC2"/>
    <w:rsid w:val="1B45B7BB"/>
    <w:rsid w:val="1B76BA0D"/>
    <w:rsid w:val="1BCE475E"/>
    <w:rsid w:val="1BF9D085"/>
    <w:rsid w:val="1C063968"/>
    <w:rsid w:val="1C215372"/>
    <w:rsid w:val="1C2837F4"/>
    <w:rsid w:val="1C4F0010"/>
    <w:rsid w:val="1CADC3F7"/>
    <w:rsid w:val="1CDC35DF"/>
    <w:rsid w:val="1DC21017"/>
    <w:rsid w:val="1E0123CC"/>
    <w:rsid w:val="1E20A685"/>
    <w:rsid w:val="1E217542"/>
    <w:rsid w:val="1E634496"/>
    <w:rsid w:val="1EAB84FB"/>
    <w:rsid w:val="1EB51C64"/>
    <w:rsid w:val="1F8CA33D"/>
    <w:rsid w:val="1FDBD500"/>
    <w:rsid w:val="1FEFE24B"/>
    <w:rsid w:val="203FB0F3"/>
    <w:rsid w:val="20D927AC"/>
    <w:rsid w:val="20E7ABB9"/>
    <w:rsid w:val="211BE56E"/>
    <w:rsid w:val="21591E4F"/>
    <w:rsid w:val="22459A20"/>
    <w:rsid w:val="224DD232"/>
    <w:rsid w:val="2336B5B9"/>
    <w:rsid w:val="2387045B"/>
    <w:rsid w:val="23888D87"/>
    <w:rsid w:val="240F53EC"/>
    <w:rsid w:val="2431519B"/>
    <w:rsid w:val="24448C93"/>
    <w:rsid w:val="24538630"/>
    <w:rsid w:val="249CB697"/>
    <w:rsid w:val="24FACF95"/>
    <w:rsid w:val="25435B32"/>
    <w:rsid w:val="2561FD34"/>
    <w:rsid w:val="25629519"/>
    <w:rsid w:val="256A7C0E"/>
    <w:rsid w:val="25C2B31E"/>
    <w:rsid w:val="25C835B8"/>
    <w:rsid w:val="25D2D5B9"/>
    <w:rsid w:val="25FD6F52"/>
    <w:rsid w:val="2624DB9C"/>
    <w:rsid w:val="268EC451"/>
    <w:rsid w:val="26A644FC"/>
    <w:rsid w:val="26D4D690"/>
    <w:rsid w:val="26FDCD95"/>
    <w:rsid w:val="273A7A3A"/>
    <w:rsid w:val="2799A03D"/>
    <w:rsid w:val="27B0DD8F"/>
    <w:rsid w:val="282A94B2"/>
    <w:rsid w:val="28B4DBA4"/>
    <w:rsid w:val="28DAD116"/>
    <w:rsid w:val="2904C2BE"/>
    <w:rsid w:val="297FB254"/>
    <w:rsid w:val="29CE49BB"/>
    <w:rsid w:val="29ED6E24"/>
    <w:rsid w:val="29FFA8EE"/>
    <w:rsid w:val="2A3DED31"/>
    <w:rsid w:val="2A44F0EC"/>
    <w:rsid w:val="2B289F41"/>
    <w:rsid w:val="2B4CA70A"/>
    <w:rsid w:val="2BB29CB6"/>
    <w:rsid w:val="2C2EB061"/>
    <w:rsid w:val="2C33F34C"/>
    <w:rsid w:val="2C47DBB6"/>
    <w:rsid w:val="2C8D5FAF"/>
    <w:rsid w:val="2CC46FA2"/>
    <w:rsid w:val="2CDA868C"/>
    <w:rsid w:val="2D05EA7D"/>
    <w:rsid w:val="2D1211D2"/>
    <w:rsid w:val="2D4526D8"/>
    <w:rsid w:val="2D49D491"/>
    <w:rsid w:val="2D5ABA58"/>
    <w:rsid w:val="2D5AC767"/>
    <w:rsid w:val="2E0EE42C"/>
    <w:rsid w:val="2E293010"/>
    <w:rsid w:val="2EDDF06F"/>
    <w:rsid w:val="2EE5A4F2"/>
    <w:rsid w:val="2FA4B222"/>
    <w:rsid w:val="2FD95D4D"/>
    <w:rsid w:val="3049B294"/>
    <w:rsid w:val="305145D6"/>
    <w:rsid w:val="30E0B3F5"/>
    <w:rsid w:val="30EFD357"/>
    <w:rsid w:val="3160D0D2"/>
    <w:rsid w:val="319276E1"/>
    <w:rsid w:val="31BBE88E"/>
    <w:rsid w:val="320297C7"/>
    <w:rsid w:val="3220B06F"/>
    <w:rsid w:val="327C8456"/>
    <w:rsid w:val="328D10BF"/>
    <w:rsid w:val="32DC52E4"/>
    <w:rsid w:val="333B16CB"/>
    <w:rsid w:val="33C95539"/>
    <w:rsid w:val="34032853"/>
    <w:rsid w:val="341900F2"/>
    <w:rsid w:val="343832CC"/>
    <w:rsid w:val="34477565"/>
    <w:rsid w:val="3457CB32"/>
    <w:rsid w:val="345E9A5E"/>
    <w:rsid w:val="3468E5F1"/>
    <w:rsid w:val="3477C2BB"/>
    <w:rsid w:val="348DF42E"/>
    <w:rsid w:val="3496B59A"/>
    <w:rsid w:val="34987194"/>
    <w:rsid w:val="34ADE6AF"/>
    <w:rsid w:val="3580A669"/>
    <w:rsid w:val="35E0C46E"/>
    <w:rsid w:val="35E51499"/>
    <w:rsid w:val="362A4701"/>
    <w:rsid w:val="36411C16"/>
    <w:rsid w:val="364DA855"/>
    <w:rsid w:val="3665E804"/>
    <w:rsid w:val="368F6839"/>
    <w:rsid w:val="36BEE4F6"/>
    <w:rsid w:val="36C50399"/>
    <w:rsid w:val="3715E2F8"/>
    <w:rsid w:val="3788FBEB"/>
    <w:rsid w:val="37963B20"/>
    <w:rsid w:val="37AF2A1B"/>
    <w:rsid w:val="37AF637D"/>
    <w:rsid w:val="37C594F0"/>
    <w:rsid w:val="3830EC65"/>
    <w:rsid w:val="3849F1F5"/>
    <w:rsid w:val="3854C479"/>
    <w:rsid w:val="3910CEEE"/>
    <w:rsid w:val="39320B81"/>
    <w:rsid w:val="3935CB4F"/>
    <w:rsid w:val="397A3019"/>
    <w:rsid w:val="39C708FB"/>
    <w:rsid w:val="3A37AC5F"/>
    <w:rsid w:val="3AB3284E"/>
    <w:rsid w:val="3ABE6196"/>
    <w:rsid w:val="3ACDDBE2"/>
    <w:rsid w:val="3AD82775"/>
    <w:rsid w:val="3AF0674E"/>
    <w:rsid w:val="3B2CCEA7"/>
    <w:rsid w:val="3B5A434B"/>
    <w:rsid w:val="3B8C653B"/>
    <w:rsid w:val="3BB93FC1"/>
    <w:rsid w:val="3BD6BF90"/>
    <w:rsid w:val="3BEA3BA1"/>
    <w:rsid w:val="3BFCB67B"/>
    <w:rsid w:val="3C5005F2"/>
    <w:rsid w:val="3C893795"/>
    <w:rsid w:val="3CA25FF6"/>
    <w:rsid w:val="3D5BE4A5"/>
    <w:rsid w:val="3D728FF1"/>
    <w:rsid w:val="3D860C02"/>
    <w:rsid w:val="3DC7F10B"/>
    <w:rsid w:val="3DCE565F"/>
    <w:rsid w:val="3DEBD653"/>
    <w:rsid w:val="3E057CA4"/>
    <w:rsid w:val="3E0FC837"/>
    <w:rsid w:val="3E23FDB9"/>
    <w:rsid w:val="3E34D674"/>
    <w:rsid w:val="3E4DA13C"/>
    <w:rsid w:val="3E5909A1"/>
    <w:rsid w:val="3EB3A27B"/>
    <w:rsid w:val="3EE38456"/>
    <w:rsid w:val="3F0DC86D"/>
    <w:rsid w:val="3F36130D"/>
    <w:rsid w:val="3F50FE63"/>
    <w:rsid w:val="3F6A26C0"/>
    <w:rsid w:val="3F87A6B4"/>
    <w:rsid w:val="3FBFCE1A"/>
    <w:rsid w:val="3FC36837"/>
    <w:rsid w:val="3FFEFBAA"/>
    <w:rsid w:val="408CDA04"/>
    <w:rsid w:val="408E9A48"/>
    <w:rsid w:val="412CDB59"/>
    <w:rsid w:val="414768F9"/>
    <w:rsid w:val="419A0DC2"/>
    <w:rsid w:val="41D21AE0"/>
    <w:rsid w:val="41F2DFE4"/>
    <w:rsid w:val="423140E3"/>
    <w:rsid w:val="423B34EF"/>
    <w:rsid w:val="4245692F"/>
    <w:rsid w:val="424B7E3F"/>
    <w:rsid w:val="42C38538"/>
    <w:rsid w:val="4312D0F1"/>
    <w:rsid w:val="434C7C4A"/>
    <w:rsid w:val="436DEB41"/>
    <w:rsid w:val="437631DE"/>
    <w:rsid w:val="439F64A6"/>
    <w:rsid w:val="43E1D175"/>
    <w:rsid w:val="43F05BD3"/>
    <w:rsid w:val="43F3B35E"/>
    <w:rsid w:val="442BD52B"/>
    <w:rsid w:val="44521215"/>
    <w:rsid w:val="445E05B9"/>
    <w:rsid w:val="44D58DD7"/>
    <w:rsid w:val="455D2968"/>
    <w:rsid w:val="45B70C7D"/>
    <w:rsid w:val="45C89BFE"/>
    <w:rsid w:val="45E447B0"/>
    <w:rsid w:val="45FB69B1"/>
    <w:rsid w:val="4626BFFC"/>
    <w:rsid w:val="46725E03"/>
    <w:rsid w:val="46A58C03"/>
    <w:rsid w:val="46B70FD6"/>
    <w:rsid w:val="46D70568"/>
    <w:rsid w:val="46E73F1E"/>
    <w:rsid w:val="4723445B"/>
    <w:rsid w:val="47801811"/>
    <w:rsid w:val="47B44C70"/>
    <w:rsid w:val="48415C64"/>
    <w:rsid w:val="486FD487"/>
    <w:rsid w:val="4872D5C9"/>
    <w:rsid w:val="48BF14BC"/>
    <w:rsid w:val="48F4CAA3"/>
    <w:rsid w:val="496297AB"/>
    <w:rsid w:val="49E94D75"/>
    <w:rsid w:val="4A425533"/>
    <w:rsid w:val="4A5AE51D"/>
    <w:rsid w:val="4B5C04A3"/>
    <w:rsid w:val="4B78FD26"/>
    <w:rsid w:val="4B8F5C81"/>
    <w:rsid w:val="4BA77549"/>
    <w:rsid w:val="4C5705FE"/>
    <w:rsid w:val="4C6BDA25"/>
    <w:rsid w:val="4C8528C5"/>
    <w:rsid w:val="4D14CD87"/>
    <w:rsid w:val="4D1CBB0D"/>
    <w:rsid w:val="4DD153AE"/>
    <w:rsid w:val="4DF3409E"/>
    <w:rsid w:val="4E1DE040"/>
    <w:rsid w:val="4E7BDEC9"/>
    <w:rsid w:val="4E8B010C"/>
    <w:rsid w:val="4EA8F95E"/>
    <w:rsid w:val="4F2594D4"/>
    <w:rsid w:val="4F552DC9"/>
    <w:rsid w:val="4FA96CF5"/>
    <w:rsid w:val="500782ED"/>
    <w:rsid w:val="5044C9BF"/>
    <w:rsid w:val="50545BCF"/>
    <w:rsid w:val="5093AFF7"/>
    <w:rsid w:val="50ABEE5B"/>
    <w:rsid w:val="50AD74E6"/>
    <w:rsid w:val="50CA26A1"/>
    <w:rsid w:val="50F0FE2A"/>
    <w:rsid w:val="51BBFE65"/>
    <w:rsid w:val="51EF5B6C"/>
    <w:rsid w:val="51F02C30"/>
    <w:rsid w:val="52143575"/>
    <w:rsid w:val="5265F702"/>
    <w:rsid w:val="528264AF"/>
    <w:rsid w:val="530D308A"/>
    <w:rsid w:val="53600352"/>
    <w:rsid w:val="53BA74B4"/>
    <w:rsid w:val="53BACF5D"/>
    <w:rsid w:val="53E93779"/>
    <w:rsid w:val="5435644A"/>
    <w:rsid w:val="54758A49"/>
    <w:rsid w:val="547EA362"/>
    <w:rsid w:val="54D1F7F0"/>
    <w:rsid w:val="54DAF410"/>
    <w:rsid w:val="54E9BE8C"/>
    <w:rsid w:val="54F39F27"/>
    <w:rsid w:val="55564515"/>
    <w:rsid w:val="559BA793"/>
    <w:rsid w:val="56115AAA"/>
    <w:rsid w:val="566B3E77"/>
    <w:rsid w:val="568F6F88"/>
    <w:rsid w:val="57089B08"/>
    <w:rsid w:val="57964A63"/>
    <w:rsid w:val="579E2961"/>
    <w:rsid w:val="581CC522"/>
    <w:rsid w:val="584B16EE"/>
    <w:rsid w:val="5854344D"/>
    <w:rsid w:val="5857C663"/>
    <w:rsid w:val="58B3D12F"/>
    <w:rsid w:val="5952DFC8"/>
    <w:rsid w:val="59576CD4"/>
    <w:rsid w:val="598E1A22"/>
    <w:rsid w:val="59D9CF1E"/>
    <w:rsid w:val="59FB3E15"/>
    <w:rsid w:val="5A1B9F3E"/>
    <w:rsid w:val="5A1DE420"/>
    <w:rsid w:val="5A22A7FA"/>
    <w:rsid w:val="5A6D0DD3"/>
    <w:rsid w:val="5B247AAA"/>
    <w:rsid w:val="5B62E0AB"/>
    <w:rsid w:val="5B8BD50F"/>
    <w:rsid w:val="5BBF9934"/>
    <w:rsid w:val="5C64E318"/>
    <w:rsid w:val="5C8A808A"/>
    <w:rsid w:val="5CC65A73"/>
    <w:rsid w:val="5CDD09D5"/>
    <w:rsid w:val="5CE3EA80"/>
    <w:rsid w:val="5CFEB10C"/>
    <w:rsid w:val="5D9FE83D"/>
    <w:rsid w:val="5DA76952"/>
    <w:rsid w:val="5DB25329"/>
    <w:rsid w:val="5E4314CD"/>
    <w:rsid w:val="5EC375D1"/>
    <w:rsid w:val="5EE5F73C"/>
    <w:rsid w:val="60382057"/>
    <w:rsid w:val="60ABFFE3"/>
    <w:rsid w:val="613C841E"/>
    <w:rsid w:val="61450BA7"/>
    <w:rsid w:val="61A25517"/>
    <w:rsid w:val="61BF9D3B"/>
    <w:rsid w:val="62735960"/>
    <w:rsid w:val="628B158E"/>
    <w:rsid w:val="62AADFDB"/>
    <w:rsid w:val="633A03A7"/>
    <w:rsid w:val="63503655"/>
    <w:rsid w:val="635320FA"/>
    <w:rsid w:val="63A2205B"/>
    <w:rsid w:val="63B09A3A"/>
    <w:rsid w:val="63CAAB19"/>
    <w:rsid w:val="64808206"/>
    <w:rsid w:val="64A646D0"/>
    <w:rsid w:val="64D9F5D9"/>
    <w:rsid w:val="653DF0BC"/>
    <w:rsid w:val="65534082"/>
    <w:rsid w:val="656A6EBA"/>
    <w:rsid w:val="65CBB270"/>
    <w:rsid w:val="660FF541"/>
    <w:rsid w:val="6669380A"/>
    <w:rsid w:val="66CBC654"/>
    <w:rsid w:val="66F8F6A7"/>
    <w:rsid w:val="675E86B1"/>
    <w:rsid w:val="677E50FE"/>
    <w:rsid w:val="67E9F713"/>
    <w:rsid w:val="6811969B"/>
    <w:rsid w:val="6827AA02"/>
    <w:rsid w:val="6829AB9C"/>
    <w:rsid w:val="68AC5AD3"/>
    <w:rsid w:val="68F65488"/>
    <w:rsid w:val="69062051"/>
    <w:rsid w:val="6990C889"/>
    <w:rsid w:val="69ED5626"/>
    <w:rsid w:val="6A036716"/>
    <w:rsid w:val="6A26B1A5"/>
    <w:rsid w:val="6A482231"/>
    <w:rsid w:val="6A8B3292"/>
    <w:rsid w:val="6A962773"/>
    <w:rsid w:val="6A9F2393"/>
    <w:rsid w:val="6ACA8D7E"/>
    <w:rsid w:val="6B158854"/>
    <w:rsid w:val="6B445D94"/>
    <w:rsid w:val="6B65FD6B"/>
    <w:rsid w:val="6BA280BA"/>
    <w:rsid w:val="6BB0C61B"/>
    <w:rsid w:val="6CE02DF5"/>
    <w:rsid w:val="6D1B1124"/>
    <w:rsid w:val="6D5AEAA9"/>
    <w:rsid w:val="6DE78877"/>
    <w:rsid w:val="6DFEBE8F"/>
    <w:rsid w:val="6E022E40"/>
    <w:rsid w:val="6E140B27"/>
    <w:rsid w:val="6E4D03E9"/>
    <w:rsid w:val="6E7B2FC3"/>
    <w:rsid w:val="6EDA217C"/>
    <w:rsid w:val="6EFA22C8"/>
    <w:rsid w:val="6F1B862C"/>
    <w:rsid w:val="6F1B9C57"/>
    <w:rsid w:val="6F2A701E"/>
    <w:rsid w:val="70170024"/>
    <w:rsid w:val="7041DE2A"/>
    <w:rsid w:val="7086B090"/>
    <w:rsid w:val="710055B8"/>
    <w:rsid w:val="7177B0FC"/>
    <w:rsid w:val="723BA94E"/>
    <w:rsid w:val="72533416"/>
    <w:rsid w:val="726210E0"/>
    <w:rsid w:val="7374C6B2"/>
    <w:rsid w:val="73797EEC"/>
    <w:rsid w:val="737CD677"/>
    <w:rsid w:val="737FAB76"/>
    <w:rsid w:val="74A82E81"/>
    <w:rsid w:val="74B3A3BF"/>
    <w:rsid w:val="74F70A0F"/>
    <w:rsid w:val="75154F4D"/>
    <w:rsid w:val="758AD4D8"/>
    <w:rsid w:val="75AFE315"/>
    <w:rsid w:val="7674ACC2"/>
    <w:rsid w:val="7697586E"/>
    <w:rsid w:val="76A1FD6B"/>
    <w:rsid w:val="76A29550"/>
    <w:rsid w:val="76D3F4B0"/>
    <w:rsid w:val="77358203"/>
    <w:rsid w:val="776E030B"/>
    <w:rsid w:val="77F6C071"/>
    <w:rsid w:val="78002BF0"/>
    <w:rsid w:val="7819FFC4"/>
    <w:rsid w:val="78C2759A"/>
    <w:rsid w:val="78F1D8DA"/>
    <w:rsid w:val="7900AC34"/>
    <w:rsid w:val="790553CA"/>
    <w:rsid w:val="7951ADFC"/>
    <w:rsid w:val="79BEEA1C"/>
    <w:rsid w:val="79D808C0"/>
    <w:rsid w:val="79E5C430"/>
    <w:rsid w:val="79E73089"/>
    <w:rsid w:val="79E8C070"/>
    <w:rsid w:val="7AB438C3"/>
    <w:rsid w:val="7BD9125A"/>
    <w:rsid w:val="7C0E4BDE"/>
    <w:rsid w:val="7C1F2499"/>
    <w:rsid w:val="7C29799C"/>
    <w:rsid w:val="7C894EBE"/>
    <w:rsid w:val="7CB34066"/>
    <w:rsid w:val="7CE38DBC"/>
    <w:rsid w:val="7CE956AE"/>
    <w:rsid w:val="7CE9F0B1"/>
    <w:rsid w:val="7CFD70B2"/>
    <w:rsid w:val="7D0450E3"/>
    <w:rsid w:val="7D53B66D"/>
    <w:rsid w:val="7DEBD985"/>
    <w:rsid w:val="7E925B3F"/>
    <w:rsid w:val="7FCB71E5"/>
    <w:rsid w:val="7FD2A122"/>
    <w:rsid w:val="7FD59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DE6AF"/>
  <w15:chartTrackingRefBased/>
  <w15:docId w15:val="{2BF9DE0E-EC30-4E61-879E-C2418F8C4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4B095C"/>
    <w:rPr>
      <w:sz w:val="16"/>
      <w:szCs w:val="16"/>
    </w:rPr>
  </w:style>
  <w:style w:type="paragraph" w:styleId="CommentText">
    <w:name w:val="annotation text"/>
    <w:basedOn w:val="Normal"/>
    <w:link w:val="CommentTextChar"/>
    <w:uiPriority w:val="99"/>
    <w:unhideWhenUsed/>
    <w:rsid w:val="004B095C"/>
    <w:pPr>
      <w:spacing w:line="240" w:lineRule="auto"/>
    </w:pPr>
    <w:rPr>
      <w:sz w:val="20"/>
      <w:szCs w:val="20"/>
    </w:rPr>
  </w:style>
  <w:style w:type="character" w:styleId="CommentTextChar" w:customStyle="1">
    <w:name w:val="Comment Text Char"/>
    <w:basedOn w:val="DefaultParagraphFont"/>
    <w:link w:val="CommentText"/>
    <w:uiPriority w:val="99"/>
    <w:rsid w:val="004B095C"/>
    <w:rPr>
      <w:sz w:val="20"/>
      <w:szCs w:val="20"/>
    </w:rPr>
  </w:style>
  <w:style w:type="paragraph" w:styleId="CommentSubject">
    <w:name w:val="annotation subject"/>
    <w:basedOn w:val="CommentText"/>
    <w:next w:val="CommentText"/>
    <w:link w:val="CommentSubjectChar"/>
    <w:uiPriority w:val="99"/>
    <w:semiHidden/>
    <w:unhideWhenUsed/>
    <w:rsid w:val="004B095C"/>
    <w:rPr>
      <w:b/>
      <w:bCs/>
    </w:rPr>
  </w:style>
  <w:style w:type="character" w:styleId="CommentSubjectChar" w:customStyle="1">
    <w:name w:val="Comment Subject Char"/>
    <w:basedOn w:val="CommentTextChar"/>
    <w:link w:val="CommentSubject"/>
    <w:uiPriority w:val="99"/>
    <w:semiHidden/>
    <w:rsid w:val="004B095C"/>
    <w:rPr>
      <w:b/>
      <w:bCs/>
      <w:sz w:val="20"/>
      <w:szCs w:val="2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16/09/relationships/commentsIds" Target="commentsIds.xml" Id="rId7" /><Relationship Type="http://schemas.openxmlformats.org/officeDocument/2006/relationships/styles" Target="styles.xml" Id="rId2"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theme" Target="theme/theme1.xml" Id="rId11" /><Relationship Type="http://schemas.microsoft.com/office/2011/relationships/people" Target="people.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thebalancecareers.com/communication-skills-list-2063779[Accessed" TargetMode="External" Id="R507f05910831496e" /><Relationship Type="http://schemas.microsoft.com/office/2019/09/relationships/intelligence" Target="intelligence.xml" Id="R261cfe41fc1542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Rose Oluwakemi Awolumate (2005237)</dc:creator>
  <keywords/>
  <dc:description/>
  <lastModifiedBy>Rose Awolumate (2005237)</lastModifiedBy>
  <revision>4</revision>
  <dcterms:created xsi:type="dcterms:W3CDTF">2022-01-03T16:24:00.0000000Z</dcterms:created>
  <dcterms:modified xsi:type="dcterms:W3CDTF">2022-04-16T18:55:41.3037430Z</dcterms:modified>
</coreProperties>
</file>