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D973D8" w14:textId="77777777" w:rsidR="001F2C83" w:rsidRPr="00AF71DB" w:rsidRDefault="001F2C83" w:rsidP="001F2C83">
      <w:pPr>
        <w:spacing w:after="0" w:line="480" w:lineRule="auto"/>
        <w:jc w:val="center"/>
        <w:rPr>
          <w:rFonts w:ascii="Times New Roman" w:hAnsi="Times New Roman" w:cs="Times New Roman"/>
          <w:b/>
          <w:sz w:val="24"/>
          <w:szCs w:val="24"/>
        </w:rPr>
      </w:pPr>
    </w:p>
    <w:p w14:paraId="2C3DF0D9" w14:textId="77777777" w:rsidR="001F2C83" w:rsidRPr="00AF71DB" w:rsidRDefault="001F2C83" w:rsidP="001F2C83">
      <w:pPr>
        <w:spacing w:after="0" w:line="480" w:lineRule="auto"/>
        <w:jc w:val="center"/>
        <w:rPr>
          <w:rFonts w:ascii="Times New Roman" w:hAnsi="Times New Roman" w:cs="Times New Roman"/>
          <w:b/>
          <w:sz w:val="24"/>
          <w:szCs w:val="24"/>
        </w:rPr>
      </w:pPr>
    </w:p>
    <w:p w14:paraId="5F4D8454" w14:textId="77777777" w:rsidR="001F2C83" w:rsidRPr="00AF71DB" w:rsidRDefault="001F2C83" w:rsidP="001F2C83">
      <w:pPr>
        <w:spacing w:after="0" w:line="480" w:lineRule="auto"/>
        <w:jc w:val="center"/>
        <w:rPr>
          <w:rFonts w:ascii="Times New Roman" w:hAnsi="Times New Roman" w:cs="Times New Roman"/>
          <w:b/>
          <w:sz w:val="24"/>
          <w:szCs w:val="24"/>
        </w:rPr>
      </w:pPr>
    </w:p>
    <w:p w14:paraId="3BDA8001" w14:textId="77777777" w:rsidR="001F2C83" w:rsidRPr="00AF71DB" w:rsidRDefault="001F2C83" w:rsidP="001F2C83">
      <w:pPr>
        <w:spacing w:after="0" w:line="480" w:lineRule="auto"/>
        <w:jc w:val="center"/>
        <w:rPr>
          <w:rFonts w:ascii="Times New Roman" w:hAnsi="Times New Roman" w:cs="Times New Roman"/>
          <w:b/>
          <w:sz w:val="24"/>
          <w:szCs w:val="24"/>
        </w:rPr>
      </w:pPr>
    </w:p>
    <w:p w14:paraId="486D7902" w14:textId="77777777" w:rsidR="00700C74" w:rsidRPr="00AF71DB" w:rsidRDefault="001F2C83" w:rsidP="001F2C83">
      <w:pPr>
        <w:spacing w:after="0" w:line="480" w:lineRule="auto"/>
        <w:jc w:val="center"/>
        <w:rPr>
          <w:rFonts w:ascii="Times New Roman" w:hAnsi="Times New Roman" w:cs="Times New Roman"/>
          <w:b/>
          <w:sz w:val="24"/>
          <w:szCs w:val="24"/>
        </w:rPr>
      </w:pPr>
      <w:r w:rsidRPr="00AF71DB">
        <w:rPr>
          <w:rFonts w:ascii="Times New Roman" w:hAnsi="Times New Roman" w:cs="Times New Roman"/>
          <w:b/>
          <w:sz w:val="24"/>
          <w:szCs w:val="24"/>
        </w:rPr>
        <w:t>Law and Legal Practice, Professional Policing</w:t>
      </w:r>
    </w:p>
    <w:p w14:paraId="2AC828FB" w14:textId="77777777" w:rsidR="001F2C83" w:rsidRPr="00AF71DB" w:rsidRDefault="001F2C83" w:rsidP="001F2C83">
      <w:pPr>
        <w:spacing w:after="0" w:line="480" w:lineRule="auto"/>
        <w:jc w:val="center"/>
        <w:rPr>
          <w:rFonts w:ascii="Times New Roman" w:hAnsi="Times New Roman" w:cs="Times New Roman"/>
          <w:b/>
          <w:sz w:val="24"/>
          <w:szCs w:val="24"/>
        </w:rPr>
      </w:pPr>
    </w:p>
    <w:p w14:paraId="5BD8E432" w14:textId="77777777" w:rsidR="001F2C83" w:rsidRPr="00AF71DB" w:rsidRDefault="001F2C83" w:rsidP="001F2C83">
      <w:pPr>
        <w:spacing w:after="0" w:line="480" w:lineRule="auto"/>
        <w:jc w:val="center"/>
        <w:rPr>
          <w:rFonts w:ascii="Times New Roman" w:hAnsi="Times New Roman" w:cs="Times New Roman"/>
          <w:b/>
          <w:sz w:val="24"/>
          <w:szCs w:val="24"/>
        </w:rPr>
      </w:pPr>
    </w:p>
    <w:p w14:paraId="2AB74927" w14:textId="77777777" w:rsidR="001F2C83" w:rsidRPr="00AF71DB" w:rsidRDefault="001F2C83" w:rsidP="001F2C83">
      <w:pPr>
        <w:spacing w:after="0" w:line="480" w:lineRule="auto"/>
        <w:jc w:val="center"/>
        <w:rPr>
          <w:rFonts w:ascii="Times New Roman" w:hAnsi="Times New Roman" w:cs="Times New Roman"/>
          <w:b/>
          <w:sz w:val="24"/>
          <w:szCs w:val="24"/>
        </w:rPr>
      </w:pPr>
    </w:p>
    <w:p w14:paraId="79437B48" w14:textId="77777777" w:rsidR="00607FBB" w:rsidRDefault="00607FBB" w:rsidP="00607FBB">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Kaiyum Ahmed Khan</w:t>
      </w:r>
    </w:p>
    <w:p w14:paraId="2CDD7C22" w14:textId="77777777" w:rsidR="00607FBB" w:rsidRDefault="00607FBB" w:rsidP="00607FBB">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2029286</w:t>
      </w:r>
    </w:p>
    <w:p w14:paraId="47EFEB4F" w14:textId="26DA67F2" w:rsidR="00607FBB" w:rsidRDefault="00607FBB" w:rsidP="00607FBB">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Module: BMPL400</w:t>
      </w:r>
      <w:r>
        <w:rPr>
          <w:rFonts w:ascii="Times New Roman" w:hAnsi="Times New Roman" w:cs="Times New Roman"/>
          <w:sz w:val="24"/>
          <w:szCs w:val="24"/>
        </w:rPr>
        <w:t>5</w:t>
      </w:r>
    </w:p>
    <w:p w14:paraId="1A52188A" w14:textId="4A70A866" w:rsidR="001F2C83" w:rsidRPr="00AF71DB" w:rsidRDefault="001F2C83" w:rsidP="00607FBB">
      <w:pPr>
        <w:spacing w:after="0" w:line="480" w:lineRule="auto"/>
        <w:jc w:val="center"/>
        <w:rPr>
          <w:rFonts w:ascii="Times New Roman" w:hAnsi="Times New Roman" w:cs="Times New Roman"/>
          <w:sz w:val="24"/>
          <w:szCs w:val="24"/>
        </w:rPr>
      </w:pPr>
    </w:p>
    <w:p w14:paraId="5A84206D" w14:textId="77777777" w:rsidR="001F2C83" w:rsidRPr="00AF71DB" w:rsidRDefault="001F2C83">
      <w:pPr>
        <w:rPr>
          <w:rFonts w:ascii="Times New Roman" w:hAnsi="Times New Roman" w:cs="Times New Roman"/>
          <w:sz w:val="24"/>
          <w:szCs w:val="24"/>
        </w:rPr>
      </w:pPr>
      <w:r w:rsidRPr="00AF71DB">
        <w:rPr>
          <w:rFonts w:ascii="Times New Roman" w:hAnsi="Times New Roman" w:cs="Times New Roman"/>
          <w:sz w:val="24"/>
          <w:szCs w:val="24"/>
        </w:rPr>
        <w:br w:type="page"/>
      </w:r>
    </w:p>
    <w:p w14:paraId="19DCDB94" w14:textId="77777777" w:rsidR="001F2C83" w:rsidRPr="00AF71DB" w:rsidRDefault="001F2C83" w:rsidP="001F2C83">
      <w:pPr>
        <w:spacing w:after="0" w:line="480" w:lineRule="auto"/>
        <w:jc w:val="center"/>
        <w:rPr>
          <w:rFonts w:ascii="Times New Roman" w:hAnsi="Times New Roman" w:cs="Times New Roman"/>
          <w:b/>
          <w:sz w:val="24"/>
          <w:szCs w:val="24"/>
        </w:rPr>
      </w:pPr>
      <w:r w:rsidRPr="00AF71DB">
        <w:rPr>
          <w:rFonts w:ascii="Times New Roman" w:hAnsi="Times New Roman" w:cs="Times New Roman"/>
          <w:b/>
          <w:sz w:val="24"/>
          <w:szCs w:val="24"/>
        </w:rPr>
        <w:lastRenderedPageBreak/>
        <w:t>Law and Legal Practice, Professional Policing</w:t>
      </w:r>
    </w:p>
    <w:p w14:paraId="48E07869" w14:textId="77777777" w:rsidR="001F2C83" w:rsidRPr="00AF71DB" w:rsidRDefault="001F2C83" w:rsidP="001F2C83">
      <w:pPr>
        <w:spacing w:after="0" w:line="480" w:lineRule="auto"/>
        <w:rPr>
          <w:rFonts w:ascii="Times New Roman" w:hAnsi="Times New Roman" w:cs="Times New Roman"/>
          <w:b/>
          <w:sz w:val="24"/>
          <w:szCs w:val="24"/>
        </w:rPr>
      </w:pPr>
      <w:r w:rsidRPr="00AF71DB">
        <w:rPr>
          <w:rFonts w:ascii="Times New Roman" w:hAnsi="Times New Roman" w:cs="Times New Roman"/>
          <w:b/>
          <w:sz w:val="24"/>
          <w:szCs w:val="24"/>
        </w:rPr>
        <w:t>Definition</w:t>
      </w:r>
    </w:p>
    <w:p w14:paraId="66781E19" w14:textId="77777777" w:rsidR="00E777D7" w:rsidRPr="00AF71DB" w:rsidRDefault="00E777D7" w:rsidP="001F2C83">
      <w:pPr>
        <w:spacing w:after="0" w:line="480" w:lineRule="auto"/>
        <w:rPr>
          <w:rFonts w:ascii="Times New Roman" w:hAnsi="Times New Roman" w:cs="Times New Roman"/>
          <w:sz w:val="24"/>
          <w:szCs w:val="24"/>
        </w:rPr>
      </w:pPr>
      <w:r w:rsidRPr="00AF71DB">
        <w:rPr>
          <w:rFonts w:ascii="Times New Roman" w:hAnsi="Times New Roman" w:cs="Times New Roman"/>
          <w:b/>
          <w:sz w:val="24"/>
          <w:szCs w:val="24"/>
        </w:rPr>
        <w:tab/>
      </w:r>
      <w:r w:rsidRPr="00AF71DB">
        <w:rPr>
          <w:rFonts w:ascii="Times New Roman" w:hAnsi="Times New Roman" w:cs="Times New Roman"/>
          <w:sz w:val="24"/>
          <w:szCs w:val="24"/>
        </w:rPr>
        <w:t xml:space="preserve">Magistrates, also known as Justices of the Peace, are individuals from many walks of life who have a passion for enhancing their local communities. In addition to obtaining training, they volunteer to hear a variety of cases in our courts for at least 13 days each year. In the Magistrates' courts, the Family Court, or both, magistrates preside over criminal and civil cases. The office of magistrate is unpaid, hence many of them have additional employment. </w:t>
      </w:r>
      <w:r w:rsidR="006A36C1" w:rsidRPr="00AF71DB">
        <w:rPr>
          <w:rFonts w:ascii="Times New Roman" w:hAnsi="Times New Roman" w:cs="Times New Roman"/>
          <w:sz w:val="24"/>
          <w:szCs w:val="24"/>
        </w:rPr>
        <w:t>More than 12,000 people in England and Wales have volunteered their time to work as magistrates. When they reach the age of 75, they are eligible for retirement</w:t>
      </w:r>
      <w:r w:rsidR="00AA0C27" w:rsidRPr="00AF71DB">
        <w:rPr>
          <w:rFonts w:ascii="Times New Roman" w:hAnsi="Times New Roman" w:cs="Times New Roman"/>
          <w:sz w:val="24"/>
          <w:szCs w:val="24"/>
        </w:rPr>
        <w:t xml:space="preserve"> (Courts and Tribunals Judiciary, 2022)</w:t>
      </w:r>
      <w:r w:rsidR="006A36C1" w:rsidRPr="00AF71DB">
        <w:rPr>
          <w:rFonts w:ascii="Times New Roman" w:hAnsi="Times New Roman" w:cs="Times New Roman"/>
          <w:sz w:val="24"/>
          <w:szCs w:val="24"/>
        </w:rPr>
        <w:t>.  The Senior Presiding Judge will often not choose someone who is above 70 because it is widely believed that magistrates will be able to serve for at least five years before retiring.</w:t>
      </w:r>
    </w:p>
    <w:p w14:paraId="292789A3" w14:textId="77777777" w:rsidR="00415389" w:rsidRPr="00AF71DB" w:rsidRDefault="006A36C1" w:rsidP="001F2C83">
      <w:pPr>
        <w:spacing w:after="0" w:line="480" w:lineRule="auto"/>
        <w:rPr>
          <w:rFonts w:ascii="Times New Roman" w:hAnsi="Times New Roman" w:cs="Times New Roman"/>
          <w:sz w:val="24"/>
          <w:szCs w:val="24"/>
        </w:rPr>
      </w:pPr>
      <w:r w:rsidRPr="00AF71DB">
        <w:rPr>
          <w:rFonts w:ascii="Times New Roman" w:hAnsi="Times New Roman" w:cs="Times New Roman"/>
          <w:sz w:val="24"/>
          <w:szCs w:val="24"/>
        </w:rPr>
        <w:tab/>
      </w:r>
      <w:r w:rsidR="006C1AD5" w:rsidRPr="00AF71DB">
        <w:rPr>
          <w:rFonts w:ascii="Times New Roman" w:hAnsi="Times New Roman" w:cs="Times New Roman"/>
          <w:sz w:val="24"/>
          <w:szCs w:val="24"/>
        </w:rPr>
        <w:t>It is not essential to have any prior schooling or legal expertise to become a magistrate. However, in order to make impartial, equitable, and transparent decisions, candidates must display the five characteristics listed below. Magistrates must be decisive and able to develop reasoned opinions that are fair, impartial, and transparent by using a structured approach when discussing. Magistrates must also be able to understand a wide range of information and identify pertinent issues.</w:t>
      </w:r>
      <w:r w:rsidR="001F05BE" w:rsidRPr="00AF71DB">
        <w:rPr>
          <w:rFonts w:ascii="Times New Roman" w:hAnsi="Times New Roman" w:cs="Times New Roman"/>
          <w:sz w:val="24"/>
          <w:szCs w:val="24"/>
        </w:rPr>
        <w:t xml:space="preserve"> It is also critical to consider that the magistrates ought to appreciate and understand various perspectives</w:t>
      </w:r>
      <w:r w:rsidR="00AA0C27" w:rsidRPr="00AF71DB">
        <w:rPr>
          <w:rFonts w:ascii="Times New Roman" w:hAnsi="Times New Roman" w:cs="Times New Roman"/>
          <w:sz w:val="24"/>
          <w:szCs w:val="24"/>
        </w:rPr>
        <w:t xml:space="preserve"> (Courts and Tribunals Judiciary, 2022)</w:t>
      </w:r>
      <w:r w:rsidR="001F05BE" w:rsidRPr="00AF71DB">
        <w:rPr>
          <w:rFonts w:ascii="Times New Roman" w:hAnsi="Times New Roman" w:cs="Times New Roman"/>
          <w:sz w:val="24"/>
          <w:szCs w:val="24"/>
        </w:rPr>
        <w:t xml:space="preserve">. </w:t>
      </w:r>
      <w:r w:rsidR="00FB4B63" w:rsidRPr="00AF71DB">
        <w:rPr>
          <w:rFonts w:ascii="Times New Roman" w:hAnsi="Times New Roman" w:cs="Times New Roman"/>
          <w:sz w:val="24"/>
          <w:szCs w:val="24"/>
        </w:rPr>
        <w:t>Magistrates must be able to communicate confidently and sympathetically within confidential boundaries while listening intently and paying attention. Additionally, they must be able to modify their communication style according to the circumstances and clearly explain the reasoning behind their choices.</w:t>
      </w:r>
    </w:p>
    <w:p w14:paraId="6CD802E9" w14:textId="77777777" w:rsidR="00415389" w:rsidRPr="00AF71DB" w:rsidRDefault="00415389" w:rsidP="001F2C83">
      <w:pPr>
        <w:spacing w:after="0" w:line="480" w:lineRule="auto"/>
        <w:rPr>
          <w:rFonts w:ascii="Times New Roman" w:hAnsi="Times New Roman" w:cs="Times New Roman"/>
          <w:color w:val="252526"/>
          <w:sz w:val="24"/>
          <w:szCs w:val="24"/>
          <w:shd w:val="clear" w:color="auto" w:fill="FFFFFF"/>
        </w:rPr>
      </w:pPr>
      <w:r w:rsidRPr="00AF71DB">
        <w:rPr>
          <w:rFonts w:ascii="Times New Roman" w:hAnsi="Times New Roman" w:cs="Times New Roman"/>
          <w:sz w:val="24"/>
          <w:szCs w:val="24"/>
        </w:rPr>
        <w:lastRenderedPageBreak/>
        <w:tab/>
        <w:t xml:space="preserve">In the United Kingdom, the organization is focused in communicating aspects such as sensitivity and respect which ought to be considered respectively. </w:t>
      </w:r>
      <w:r w:rsidR="006D6CA6" w:rsidRPr="00AF71DB">
        <w:rPr>
          <w:rFonts w:ascii="Times New Roman" w:hAnsi="Times New Roman" w:cs="Times New Roman"/>
          <w:color w:val="252526"/>
          <w:sz w:val="24"/>
          <w:szCs w:val="24"/>
          <w:shd w:val="clear" w:color="auto" w:fill="FFFFFF"/>
        </w:rPr>
        <w:t>M</w:t>
      </w:r>
      <w:r w:rsidR="00812996" w:rsidRPr="00AF71DB">
        <w:rPr>
          <w:rFonts w:ascii="Times New Roman" w:hAnsi="Times New Roman" w:cs="Times New Roman"/>
          <w:color w:val="252526"/>
          <w:sz w:val="24"/>
          <w:szCs w:val="24"/>
          <w:shd w:val="clear" w:color="auto" w:fill="FFFFFF"/>
        </w:rPr>
        <w:t>agistrates must be open-minded, able to reflect and learn from other people’s perspectives, and adapt quickly to changes. They also need to be able to seize opportunities to learn and maintain their competence, as well as use effective strategies to maintain their personal wellbeing</w:t>
      </w:r>
      <w:r w:rsidR="00AF71DB" w:rsidRPr="00AF71DB">
        <w:rPr>
          <w:rFonts w:ascii="Times New Roman" w:hAnsi="Times New Roman" w:cs="Times New Roman"/>
          <w:color w:val="252526"/>
          <w:sz w:val="24"/>
          <w:szCs w:val="24"/>
          <w:shd w:val="clear" w:color="auto" w:fill="FFFFFF"/>
        </w:rPr>
        <w:t xml:space="preserve"> (Machura, 2021)</w:t>
      </w:r>
      <w:r w:rsidR="00812996" w:rsidRPr="00AF71DB">
        <w:rPr>
          <w:rFonts w:ascii="Times New Roman" w:hAnsi="Times New Roman" w:cs="Times New Roman"/>
          <w:color w:val="252526"/>
          <w:sz w:val="24"/>
          <w:szCs w:val="24"/>
          <w:shd w:val="clear" w:color="auto" w:fill="FFFFFF"/>
        </w:rPr>
        <w:t>.</w:t>
      </w:r>
      <w:r w:rsidR="00A30B34" w:rsidRPr="00AF71DB">
        <w:rPr>
          <w:rFonts w:ascii="Times New Roman" w:hAnsi="Times New Roman" w:cs="Times New Roman"/>
          <w:color w:val="252526"/>
          <w:sz w:val="24"/>
          <w:szCs w:val="24"/>
          <w:shd w:val="clear" w:color="auto" w:fill="FFFFFF"/>
        </w:rPr>
        <w:t xml:space="preserve"> </w:t>
      </w:r>
      <w:r w:rsidR="006D6CA6" w:rsidRPr="00AF71DB">
        <w:rPr>
          <w:rFonts w:ascii="Times New Roman" w:hAnsi="Times New Roman" w:cs="Times New Roman"/>
          <w:color w:val="252526"/>
          <w:sz w:val="24"/>
          <w:szCs w:val="24"/>
          <w:shd w:val="clear" w:color="auto" w:fill="FFFFFF"/>
        </w:rPr>
        <w:t>It is also impe</w:t>
      </w:r>
      <w:r w:rsidR="00521018" w:rsidRPr="00AF71DB">
        <w:rPr>
          <w:rFonts w:ascii="Times New Roman" w:hAnsi="Times New Roman" w:cs="Times New Roman"/>
          <w:color w:val="252526"/>
          <w:sz w:val="24"/>
          <w:szCs w:val="24"/>
          <w:shd w:val="clear" w:color="auto" w:fill="FFFFFF"/>
        </w:rPr>
        <w:t>rative</w:t>
      </w:r>
      <w:r w:rsidR="006D6CA6" w:rsidRPr="00AF71DB">
        <w:rPr>
          <w:rFonts w:ascii="Times New Roman" w:hAnsi="Times New Roman" w:cs="Times New Roman"/>
          <w:color w:val="252526"/>
          <w:sz w:val="24"/>
          <w:szCs w:val="24"/>
          <w:shd w:val="clear" w:color="auto" w:fill="FFFFFF"/>
        </w:rPr>
        <w:t xml:space="preserve"> to under</w:t>
      </w:r>
      <w:r w:rsidR="00521018" w:rsidRPr="00AF71DB">
        <w:rPr>
          <w:rFonts w:ascii="Times New Roman" w:hAnsi="Times New Roman" w:cs="Times New Roman"/>
          <w:color w:val="252526"/>
          <w:sz w:val="24"/>
          <w:szCs w:val="24"/>
          <w:shd w:val="clear" w:color="auto" w:fill="FFFFFF"/>
        </w:rPr>
        <w:t xml:space="preserve">stand the construct of working and engaging with other individual professionally. </w:t>
      </w:r>
      <w:r w:rsidR="00C5047F" w:rsidRPr="00AF71DB">
        <w:rPr>
          <w:rFonts w:ascii="Times New Roman" w:hAnsi="Times New Roman" w:cs="Times New Roman"/>
          <w:color w:val="252526"/>
          <w:sz w:val="24"/>
          <w:szCs w:val="24"/>
          <w:shd w:val="clear" w:color="auto" w:fill="FFFFFF"/>
        </w:rPr>
        <w:t>Magistrates must be dependable and affable, able to inspire confidence and trust, and work both alone and collaboratively in a competent and effective manner. They must be able to involve people in decision-making and promote their participation while appropriately confronting any prejudice they may have towards them or others.</w:t>
      </w:r>
    </w:p>
    <w:p w14:paraId="35F49689" w14:textId="77777777" w:rsidR="00225BE8" w:rsidRPr="00AF71DB" w:rsidRDefault="00225BE8" w:rsidP="001F2C83">
      <w:pPr>
        <w:spacing w:after="0" w:line="480" w:lineRule="auto"/>
        <w:rPr>
          <w:rFonts w:ascii="Times New Roman" w:hAnsi="Times New Roman" w:cs="Times New Roman"/>
          <w:sz w:val="24"/>
          <w:szCs w:val="24"/>
        </w:rPr>
      </w:pPr>
      <w:r w:rsidRPr="00AF71DB">
        <w:rPr>
          <w:rFonts w:ascii="Times New Roman" w:hAnsi="Times New Roman" w:cs="Times New Roman"/>
          <w:color w:val="252526"/>
          <w:sz w:val="24"/>
          <w:szCs w:val="24"/>
          <w:shd w:val="clear" w:color="auto" w:fill="FFFFFF"/>
        </w:rPr>
        <w:tab/>
      </w:r>
      <w:r w:rsidR="004C50A0" w:rsidRPr="00AF71DB">
        <w:rPr>
          <w:rFonts w:ascii="Times New Roman" w:hAnsi="Times New Roman" w:cs="Times New Roman"/>
          <w:color w:val="252526"/>
          <w:sz w:val="24"/>
          <w:szCs w:val="24"/>
          <w:shd w:val="clear" w:color="auto" w:fill="FFFFFF"/>
        </w:rPr>
        <w:t>Candidates for the magistracy are also evaluated based on their moral character. Candidates are questioned about any personal information that, if made public, could damage their credibility as a magistrate during the recruiting process. This is done to ensure that the public has confidence in the courts and its decisions</w:t>
      </w:r>
      <w:r w:rsidR="00AF71DB" w:rsidRPr="00AF71DB">
        <w:rPr>
          <w:rFonts w:ascii="Times New Roman" w:hAnsi="Times New Roman" w:cs="Times New Roman"/>
          <w:color w:val="252526"/>
          <w:sz w:val="24"/>
          <w:szCs w:val="24"/>
          <w:shd w:val="clear" w:color="auto" w:fill="FFFFFF"/>
        </w:rPr>
        <w:t xml:space="preserve"> (Chamberlain, et al., 2021)</w:t>
      </w:r>
      <w:r w:rsidR="004C50A0" w:rsidRPr="00AF71DB">
        <w:rPr>
          <w:rFonts w:ascii="Times New Roman" w:hAnsi="Times New Roman" w:cs="Times New Roman"/>
          <w:color w:val="252526"/>
          <w:sz w:val="24"/>
          <w:szCs w:val="24"/>
          <w:shd w:val="clear" w:color="auto" w:fill="FFFFFF"/>
        </w:rPr>
        <w:t>. Magistrates must go through mandatory training after being appointed in order to develop the abilities needed to preside over cases. A justice's adviser with legal knowledge assists them in court to aid them with legal matters, courtroom protocol, and sentencing guidelines.</w:t>
      </w:r>
      <w:r w:rsidR="00462B19" w:rsidRPr="00AF71DB">
        <w:rPr>
          <w:rFonts w:ascii="Times New Roman" w:hAnsi="Times New Roman" w:cs="Times New Roman"/>
          <w:color w:val="252526"/>
          <w:sz w:val="24"/>
          <w:szCs w:val="24"/>
          <w:shd w:val="clear" w:color="auto" w:fill="FFFFFF"/>
        </w:rPr>
        <w:t xml:space="preserve"> </w:t>
      </w:r>
    </w:p>
    <w:p w14:paraId="033FE336" w14:textId="77777777" w:rsidR="001F2C83" w:rsidRPr="00AF71DB" w:rsidRDefault="001F2C83" w:rsidP="00E777D7">
      <w:pPr>
        <w:spacing w:after="0" w:line="480" w:lineRule="auto"/>
        <w:jc w:val="center"/>
        <w:rPr>
          <w:rFonts w:ascii="Times New Roman" w:hAnsi="Times New Roman" w:cs="Times New Roman"/>
          <w:b/>
          <w:sz w:val="24"/>
          <w:szCs w:val="24"/>
        </w:rPr>
      </w:pPr>
      <w:r w:rsidRPr="00AF71DB">
        <w:rPr>
          <w:rFonts w:ascii="Times New Roman" w:hAnsi="Times New Roman" w:cs="Times New Roman"/>
          <w:b/>
          <w:sz w:val="24"/>
          <w:szCs w:val="24"/>
        </w:rPr>
        <w:t>Magistrates in the United Kingdom</w:t>
      </w:r>
    </w:p>
    <w:p w14:paraId="44FC2F23" w14:textId="77777777" w:rsidR="00670F17" w:rsidRPr="00AF71DB" w:rsidRDefault="00670F17" w:rsidP="00E2221C">
      <w:pPr>
        <w:spacing w:after="0" w:line="480" w:lineRule="auto"/>
        <w:ind w:firstLine="720"/>
        <w:rPr>
          <w:rFonts w:ascii="Times New Roman" w:hAnsi="Times New Roman" w:cs="Times New Roman"/>
          <w:sz w:val="24"/>
          <w:szCs w:val="24"/>
        </w:rPr>
      </w:pPr>
      <w:r w:rsidRPr="00AF71DB">
        <w:rPr>
          <w:rFonts w:ascii="Times New Roman" w:hAnsi="Times New Roman" w:cs="Times New Roman"/>
          <w:color w:val="252526"/>
          <w:sz w:val="24"/>
          <w:szCs w:val="24"/>
          <w:shd w:val="clear" w:color="auto" w:fill="FFFFFF"/>
        </w:rPr>
        <w:t xml:space="preserve">Magistrates hear cases in their local courts that affect their community. The Family Court, Magistrates' Courts, or both, which deal with both criminal and civil proceedings, may hear cases. Magistrates frequently sit in benches of two or three in court. Even though all three magistrates have equal power of decision-making, only one, the presiding justice, will speak in court and preside over the proceedings. The two judges seated on either side are known as </w:t>
      </w:r>
      <w:r w:rsidRPr="00AF71DB">
        <w:rPr>
          <w:rFonts w:ascii="Times New Roman" w:hAnsi="Times New Roman" w:cs="Times New Roman"/>
          <w:color w:val="252526"/>
          <w:sz w:val="24"/>
          <w:szCs w:val="24"/>
          <w:shd w:val="clear" w:color="auto" w:fill="FFFFFF"/>
        </w:rPr>
        <w:lastRenderedPageBreak/>
        <w:t>wingers. Some magistrates proceed to handle cases involving defendants between the ages of 10 and under 18 in the youth court as they gain experience</w:t>
      </w:r>
      <w:r w:rsidR="00AF71DB" w:rsidRPr="00AF71DB">
        <w:rPr>
          <w:rFonts w:ascii="Times New Roman" w:hAnsi="Times New Roman" w:cs="Times New Roman"/>
          <w:color w:val="252526"/>
          <w:sz w:val="24"/>
          <w:szCs w:val="24"/>
          <w:shd w:val="clear" w:color="auto" w:fill="FFFFFF"/>
        </w:rPr>
        <w:t xml:space="preserve"> (Machura, 2021)</w:t>
      </w:r>
      <w:r w:rsidRPr="00AF71DB">
        <w:rPr>
          <w:rFonts w:ascii="Times New Roman" w:hAnsi="Times New Roman" w:cs="Times New Roman"/>
          <w:color w:val="252526"/>
          <w:sz w:val="24"/>
          <w:szCs w:val="24"/>
          <w:shd w:val="clear" w:color="auto" w:fill="FFFFFF"/>
        </w:rPr>
        <w:t>. When an appeal is being heard against a conviction or a sentence handed down in the magistrates' court, magistrates may also sit with a judge in the Crown Court.</w:t>
      </w:r>
      <w:r w:rsidR="00E2221C" w:rsidRPr="00AF71DB">
        <w:rPr>
          <w:rFonts w:ascii="Times New Roman" w:hAnsi="Times New Roman" w:cs="Times New Roman"/>
          <w:color w:val="252526"/>
          <w:sz w:val="24"/>
          <w:szCs w:val="24"/>
          <w:shd w:val="clear" w:color="auto" w:fill="FFFFFF"/>
        </w:rPr>
        <w:t xml:space="preserve"> Nearly all criminal court cases begin in a magistrate's court, and roughly 95% of them end there</w:t>
      </w:r>
      <w:r w:rsidR="00AF71DB" w:rsidRPr="00AF71DB">
        <w:rPr>
          <w:rFonts w:ascii="Times New Roman" w:hAnsi="Times New Roman" w:cs="Times New Roman"/>
          <w:color w:val="252526"/>
          <w:sz w:val="24"/>
          <w:szCs w:val="24"/>
          <w:shd w:val="clear" w:color="auto" w:fill="FFFFFF"/>
        </w:rPr>
        <w:t xml:space="preserve"> (Machura, 2021)</w:t>
      </w:r>
      <w:r w:rsidR="00E2221C" w:rsidRPr="00AF71DB">
        <w:rPr>
          <w:rFonts w:ascii="Times New Roman" w:hAnsi="Times New Roman" w:cs="Times New Roman"/>
          <w:color w:val="252526"/>
          <w:sz w:val="24"/>
          <w:szCs w:val="24"/>
          <w:shd w:val="clear" w:color="auto" w:fill="FFFFFF"/>
        </w:rPr>
        <w:t>. As a magistrate in the criminal court, you will decide what happens next. Some examples of cases include domestic abuse, drug offenses, traffic infractions, theft, assaults, criminal property damage, and public order offenses.</w:t>
      </w:r>
    </w:p>
    <w:p w14:paraId="19A9251D" w14:textId="77777777" w:rsidR="001F2C83" w:rsidRPr="00AF71DB" w:rsidRDefault="001F2C83" w:rsidP="00E777D7">
      <w:pPr>
        <w:spacing w:after="0" w:line="480" w:lineRule="auto"/>
        <w:jc w:val="center"/>
        <w:rPr>
          <w:rFonts w:ascii="Times New Roman" w:hAnsi="Times New Roman" w:cs="Times New Roman"/>
          <w:b/>
          <w:sz w:val="24"/>
          <w:szCs w:val="24"/>
        </w:rPr>
      </w:pPr>
      <w:r w:rsidRPr="00AF71DB">
        <w:rPr>
          <w:rFonts w:ascii="Times New Roman" w:hAnsi="Times New Roman" w:cs="Times New Roman"/>
          <w:b/>
          <w:sz w:val="24"/>
          <w:szCs w:val="24"/>
        </w:rPr>
        <w:t>Responsibilities</w:t>
      </w:r>
    </w:p>
    <w:p w14:paraId="09019A63" w14:textId="77777777" w:rsidR="004330BB" w:rsidRPr="00AF71DB" w:rsidRDefault="004330BB" w:rsidP="004330BB">
      <w:pPr>
        <w:spacing w:after="0" w:line="480" w:lineRule="auto"/>
        <w:rPr>
          <w:rFonts w:ascii="Times New Roman" w:hAnsi="Times New Roman" w:cs="Times New Roman"/>
          <w:sz w:val="24"/>
          <w:szCs w:val="24"/>
        </w:rPr>
      </w:pPr>
      <w:r w:rsidRPr="00AF71DB">
        <w:rPr>
          <w:rFonts w:ascii="Times New Roman" w:hAnsi="Times New Roman" w:cs="Times New Roman"/>
          <w:b/>
          <w:sz w:val="24"/>
          <w:szCs w:val="24"/>
        </w:rPr>
        <w:tab/>
      </w:r>
      <w:r w:rsidRPr="00AF71DB">
        <w:rPr>
          <w:rFonts w:ascii="Times New Roman" w:hAnsi="Times New Roman" w:cs="Times New Roman"/>
          <w:sz w:val="24"/>
          <w:szCs w:val="24"/>
        </w:rPr>
        <w:t>All of the court's evidence will be listened to and considered by the criminal court's magistrates along with the rest of their bench. If a defendant has entered a plea of guilty or been found guilty, the court has the power to impose fines, community repercussions like unpaid work or addiction treatment, and prison terms of up to 12 months for a single offense</w:t>
      </w:r>
      <w:r w:rsidR="00AA0C27" w:rsidRPr="00AF71DB">
        <w:rPr>
          <w:rFonts w:ascii="Times New Roman" w:hAnsi="Times New Roman" w:cs="Times New Roman"/>
          <w:sz w:val="24"/>
          <w:szCs w:val="24"/>
        </w:rPr>
        <w:t xml:space="preserve"> (Courts and Tribunals Judiciary, 2022)</w:t>
      </w:r>
      <w:r w:rsidRPr="00AF71DB">
        <w:rPr>
          <w:rFonts w:ascii="Times New Roman" w:hAnsi="Times New Roman" w:cs="Times New Roman"/>
          <w:sz w:val="24"/>
          <w:szCs w:val="24"/>
        </w:rPr>
        <w:t>. If a defendant has pleaded guilty or been found guilty, the Magistrates refer more serious offenses to the Crown Court for sentencing or a full trial with a judge and jury.</w:t>
      </w:r>
      <w:r w:rsidR="004D1D11" w:rsidRPr="00AF71DB">
        <w:rPr>
          <w:rFonts w:ascii="Times New Roman" w:hAnsi="Times New Roman" w:cs="Times New Roman"/>
          <w:sz w:val="24"/>
          <w:szCs w:val="24"/>
        </w:rPr>
        <w:t xml:space="preserve"> A legal advisor supports the magistrates and ensures that they always follow the correct norms and procedures when they collaborate to make these decisions. Before submitting an application to be a magistrate in the criminal court, one must attend a magistrates' court at least twice to observe the proceedings.</w:t>
      </w:r>
    </w:p>
    <w:p w14:paraId="1D8C7B12" w14:textId="77777777" w:rsidR="00F34C44" w:rsidRPr="00AF71DB" w:rsidRDefault="00F8762D" w:rsidP="004330BB">
      <w:pPr>
        <w:spacing w:after="0" w:line="480" w:lineRule="auto"/>
        <w:rPr>
          <w:rFonts w:ascii="Times New Roman" w:hAnsi="Times New Roman" w:cs="Times New Roman"/>
          <w:sz w:val="24"/>
          <w:szCs w:val="24"/>
        </w:rPr>
      </w:pPr>
      <w:r w:rsidRPr="00AF71DB">
        <w:rPr>
          <w:rFonts w:ascii="Times New Roman" w:hAnsi="Times New Roman" w:cs="Times New Roman"/>
          <w:sz w:val="24"/>
          <w:szCs w:val="24"/>
        </w:rPr>
        <w:tab/>
        <w:t xml:space="preserve">The majority of civil cases in the legal system, or about 5 million cases annually, are handled by the magistrates' courts. The bulk of cases involve recovering money owing to the government in the form of council tax, child support, and rate debts. The management of appeals against decisions taken by other authorities, such as those requiring licensing or the registration </w:t>
      </w:r>
      <w:r w:rsidRPr="00AF71DB">
        <w:rPr>
          <w:rFonts w:ascii="Times New Roman" w:hAnsi="Times New Roman" w:cs="Times New Roman"/>
          <w:sz w:val="24"/>
          <w:szCs w:val="24"/>
        </w:rPr>
        <w:lastRenderedPageBreak/>
        <w:t>of security personnel, is also the responsibility of magistrates</w:t>
      </w:r>
      <w:r w:rsidR="00AA0C27" w:rsidRPr="00AF71DB">
        <w:rPr>
          <w:rFonts w:ascii="Times New Roman" w:hAnsi="Times New Roman" w:cs="Times New Roman"/>
          <w:sz w:val="24"/>
          <w:szCs w:val="24"/>
        </w:rPr>
        <w:t xml:space="preserve"> (Courts and Tribunals Judiciary, 2022)</w:t>
      </w:r>
      <w:r w:rsidRPr="00AF71DB">
        <w:rPr>
          <w:rFonts w:ascii="Times New Roman" w:hAnsi="Times New Roman" w:cs="Times New Roman"/>
          <w:sz w:val="24"/>
          <w:szCs w:val="24"/>
        </w:rPr>
        <w:t>. Police departments submit requests to magistrates' courts for civil behavior orders, such as football bans, sexual harm prevention orders, and injunctions against anti-social behavior against children.</w:t>
      </w:r>
      <w:r w:rsidR="00AB2613" w:rsidRPr="00AF71DB">
        <w:rPr>
          <w:rFonts w:ascii="Times New Roman" w:hAnsi="Times New Roman" w:cs="Times New Roman"/>
          <w:sz w:val="24"/>
          <w:szCs w:val="24"/>
        </w:rPr>
        <w:t xml:space="preserve"> Magistrates in family court hear a range of issues, such as those involving making decisions that could affect young children, supporting separated parents in establishing arrangements for their children, enforcing child support responsibilities, and stopping domestic abuse. </w:t>
      </w:r>
    </w:p>
    <w:p w14:paraId="315A105F" w14:textId="77777777" w:rsidR="00F8762D" w:rsidRPr="00AF71DB" w:rsidRDefault="00AB2613" w:rsidP="00F34C44">
      <w:pPr>
        <w:spacing w:after="0" w:line="480" w:lineRule="auto"/>
        <w:ind w:firstLine="720"/>
        <w:rPr>
          <w:rFonts w:ascii="Times New Roman" w:hAnsi="Times New Roman" w:cs="Times New Roman"/>
          <w:sz w:val="24"/>
          <w:szCs w:val="24"/>
        </w:rPr>
      </w:pPr>
      <w:r w:rsidRPr="00AF71DB">
        <w:rPr>
          <w:rFonts w:ascii="Times New Roman" w:hAnsi="Times New Roman" w:cs="Times New Roman"/>
          <w:sz w:val="24"/>
          <w:szCs w:val="24"/>
        </w:rPr>
        <w:t>They have the power to substantially impact a child's life, welfare, and the future of a family by playing a critical role. The civil courts often have a considerably less formal setting with everyone seated around a large table, whereas the criminal courts have completely different procedures.</w:t>
      </w:r>
      <w:r w:rsidR="00F34C44" w:rsidRPr="00AF71DB">
        <w:rPr>
          <w:rFonts w:ascii="Times New Roman" w:hAnsi="Times New Roman" w:cs="Times New Roman"/>
          <w:sz w:val="24"/>
          <w:szCs w:val="24"/>
        </w:rPr>
        <w:t xml:space="preserve"> The job affords magistrates the opportunity to greatly enhance the society at large and provides them with insight into a range of child welfare issues</w:t>
      </w:r>
      <w:r w:rsidR="00AF71DB" w:rsidRPr="00AF71DB">
        <w:rPr>
          <w:rFonts w:ascii="Times New Roman" w:hAnsi="Times New Roman" w:cs="Times New Roman"/>
          <w:sz w:val="24"/>
          <w:szCs w:val="24"/>
        </w:rPr>
        <w:t xml:space="preserve"> (Chamberlain et al., 2021)</w:t>
      </w:r>
      <w:r w:rsidR="00F34C44" w:rsidRPr="00AF71DB">
        <w:rPr>
          <w:rFonts w:ascii="Times New Roman" w:hAnsi="Times New Roman" w:cs="Times New Roman"/>
          <w:sz w:val="24"/>
          <w:szCs w:val="24"/>
        </w:rPr>
        <w:t>. Magistrates in family court receive support and specialized training to help them develop the essential skills, despite the fact that it may include dealing with some emotionally challenging circumstances.</w:t>
      </w:r>
    </w:p>
    <w:p w14:paraId="6732D424" w14:textId="77777777" w:rsidR="001F2C83" w:rsidRPr="00AF71DB" w:rsidRDefault="001F2C83" w:rsidP="00E777D7">
      <w:pPr>
        <w:spacing w:after="0" w:line="480" w:lineRule="auto"/>
        <w:jc w:val="center"/>
        <w:rPr>
          <w:rFonts w:ascii="Times New Roman" w:hAnsi="Times New Roman" w:cs="Times New Roman"/>
          <w:b/>
          <w:sz w:val="24"/>
          <w:szCs w:val="24"/>
        </w:rPr>
      </w:pPr>
      <w:r w:rsidRPr="00AF71DB">
        <w:rPr>
          <w:rFonts w:ascii="Times New Roman" w:hAnsi="Times New Roman" w:cs="Times New Roman"/>
          <w:b/>
          <w:sz w:val="24"/>
          <w:szCs w:val="24"/>
        </w:rPr>
        <w:t>Court Closures</w:t>
      </w:r>
    </w:p>
    <w:p w14:paraId="24015BCC" w14:textId="77777777" w:rsidR="00320BD1" w:rsidRPr="00AF71DB" w:rsidRDefault="00320BD1" w:rsidP="00320BD1">
      <w:pPr>
        <w:spacing w:after="0" w:line="480" w:lineRule="auto"/>
        <w:ind w:firstLine="720"/>
        <w:rPr>
          <w:rFonts w:ascii="Times New Roman" w:hAnsi="Times New Roman" w:cs="Times New Roman"/>
          <w:sz w:val="24"/>
          <w:szCs w:val="24"/>
        </w:rPr>
      </w:pPr>
      <w:r w:rsidRPr="00AF71DB">
        <w:rPr>
          <w:rFonts w:ascii="Times New Roman" w:hAnsi="Times New Roman" w:cs="Times New Roman"/>
          <w:sz w:val="24"/>
          <w:szCs w:val="24"/>
        </w:rPr>
        <w:t>The courts estate in England and Wales has altered dramatically since 2010 as a result of the justice system's reform initiative to reduce the need for physical presence at various types of proceedings.</w:t>
      </w:r>
      <w:r w:rsidR="00090B24" w:rsidRPr="00AF71DB">
        <w:rPr>
          <w:rFonts w:ascii="Times New Roman" w:hAnsi="Times New Roman" w:cs="Times New Roman"/>
          <w:sz w:val="24"/>
          <w:szCs w:val="24"/>
        </w:rPr>
        <w:t xml:space="preserve"> The data on court closure indicates that between 2010 and 2020 approximately 164 magistrate courts were closed in the United Kingdom. In addition, there were 151 constituencies where the magistrate courts were closed. The closure of the buildings resulted in the sale of the court buildings for approximately £223 million which was included in the public purse</w:t>
      </w:r>
      <w:r w:rsidR="00AF71DB" w:rsidRPr="00AF71DB">
        <w:rPr>
          <w:rFonts w:ascii="Times New Roman" w:hAnsi="Times New Roman" w:cs="Times New Roman"/>
          <w:sz w:val="24"/>
          <w:szCs w:val="24"/>
        </w:rPr>
        <w:t xml:space="preserve"> (Campbell, 2020)</w:t>
      </w:r>
      <w:r w:rsidR="00090B24" w:rsidRPr="00AF71DB">
        <w:rPr>
          <w:rFonts w:ascii="Times New Roman" w:hAnsi="Times New Roman" w:cs="Times New Roman"/>
          <w:sz w:val="24"/>
          <w:szCs w:val="24"/>
        </w:rPr>
        <w:t xml:space="preserve">. </w:t>
      </w:r>
      <w:r w:rsidR="002531E0" w:rsidRPr="00AF71DB">
        <w:rPr>
          <w:rFonts w:ascii="Times New Roman" w:hAnsi="Times New Roman" w:cs="Times New Roman"/>
          <w:sz w:val="24"/>
          <w:szCs w:val="24"/>
        </w:rPr>
        <w:t xml:space="preserve">The country continues to consider the different court houses that have to be </w:t>
      </w:r>
      <w:r w:rsidR="002531E0" w:rsidRPr="00AF71DB">
        <w:rPr>
          <w:rFonts w:ascii="Times New Roman" w:hAnsi="Times New Roman" w:cs="Times New Roman"/>
          <w:sz w:val="24"/>
          <w:szCs w:val="24"/>
        </w:rPr>
        <w:lastRenderedPageBreak/>
        <w:t xml:space="preserve">subjected to the sale process to ensure they do not hurt the overall economic and social wellbeing. </w:t>
      </w:r>
    </w:p>
    <w:p w14:paraId="632B581B" w14:textId="77777777" w:rsidR="00E777D7" w:rsidRPr="00AF71DB" w:rsidRDefault="00E777D7" w:rsidP="00E777D7">
      <w:pPr>
        <w:spacing w:after="0" w:line="480" w:lineRule="auto"/>
        <w:jc w:val="center"/>
        <w:rPr>
          <w:rFonts w:ascii="Times New Roman" w:hAnsi="Times New Roman" w:cs="Times New Roman"/>
          <w:b/>
          <w:sz w:val="24"/>
          <w:szCs w:val="24"/>
        </w:rPr>
      </w:pPr>
      <w:r w:rsidRPr="00AF71DB">
        <w:rPr>
          <w:rFonts w:ascii="Times New Roman" w:hAnsi="Times New Roman" w:cs="Times New Roman"/>
          <w:b/>
          <w:sz w:val="24"/>
          <w:szCs w:val="24"/>
        </w:rPr>
        <w:t>Reform</w:t>
      </w:r>
    </w:p>
    <w:p w14:paraId="10DFEA17" w14:textId="77777777" w:rsidR="00171719" w:rsidRPr="00AF71DB" w:rsidRDefault="00171719" w:rsidP="00171719">
      <w:pPr>
        <w:spacing w:after="0" w:line="480" w:lineRule="auto"/>
        <w:rPr>
          <w:rFonts w:ascii="Times New Roman" w:hAnsi="Times New Roman" w:cs="Times New Roman"/>
          <w:sz w:val="24"/>
          <w:szCs w:val="24"/>
        </w:rPr>
      </w:pPr>
      <w:r w:rsidRPr="00AF71DB">
        <w:rPr>
          <w:rFonts w:ascii="Times New Roman" w:hAnsi="Times New Roman" w:cs="Times New Roman"/>
          <w:b/>
          <w:sz w:val="24"/>
          <w:szCs w:val="24"/>
        </w:rPr>
        <w:tab/>
      </w:r>
      <w:r w:rsidRPr="00AF71DB">
        <w:rPr>
          <w:rFonts w:ascii="Times New Roman" w:hAnsi="Times New Roman" w:cs="Times New Roman"/>
          <w:sz w:val="24"/>
          <w:szCs w:val="24"/>
        </w:rPr>
        <w:t>There are various reforms that have been considered with regard to the magistrate courts in the United Kingdom. Magistrates are required to provide written reasoning at all times, and additional information from a child's guardian typically a licensed social worker can be helpful.</w:t>
      </w:r>
      <w:r w:rsidRPr="00AF71DB">
        <w:rPr>
          <w:rFonts w:ascii="Times New Roman" w:hAnsi="Times New Roman" w:cs="Times New Roman"/>
          <w:sz w:val="24"/>
          <w:szCs w:val="24"/>
        </w:rPr>
        <w:cr/>
        <w:t xml:space="preserve"> Because Family Court cases are heard in secret, you won't be able to visit a court beforehand to observe proceedings if you intend to apply</w:t>
      </w:r>
      <w:r w:rsidR="00AA0C27" w:rsidRPr="00AF71DB">
        <w:rPr>
          <w:rFonts w:ascii="Times New Roman" w:hAnsi="Times New Roman" w:cs="Times New Roman"/>
          <w:sz w:val="24"/>
          <w:szCs w:val="24"/>
        </w:rPr>
        <w:t xml:space="preserve"> (Courts and Tribunals Judiciary, 2022)</w:t>
      </w:r>
      <w:r w:rsidRPr="00AF71DB">
        <w:rPr>
          <w:rFonts w:ascii="Times New Roman" w:hAnsi="Times New Roman" w:cs="Times New Roman"/>
          <w:sz w:val="24"/>
          <w:szCs w:val="24"/>
        </w:rPr>
        <w:t>. Instead, you should familiarize yourself with the publicly available information on the family court to make sure the position is beneficial for you.</w:t>
      </w:r>
      <w:r w:rsidR="003B77F5" w:rsidRPr="00AF71DB">
        <w:rPr>
          <w:rFonts w:ascii="Times New Roman" w:hAnsi="Times New Roman" w:cs="Times New Roman"/>
          <w:sz w:val="24"/>
          <w:szCs w:val="24"/>
        </w:rPr>
        <w:t xml:space="preserve"> Magistrates are uniquely qualified to rule over youth courts, whose procedures are intended less formal than those of adult criminal courts. Any criminal offense committed by a minor can be handled by the juvenile court, with the exception of homicide, which must be handled by a higher court. Additionally, it manages civil cases. Given that they are customized for young offenders, sentences set themselves apart from other forms of punishment</w:t>
      </w:r>
      <w:r w:rsidR="00AF71DB" w:rsidRPr="00AF71DB">
        <w:rPr>
          <w:rFonts w:ascii="Times New Roman" w:hAnsi="Times New Roman" w:cs="Times New Roman"/>
          <w:sz w:val="24"/>
          <w:szCs w:val="24"/>
        </w:rPr>
        <w:t xml:space="preserve"> Campbell, 2020)</w:t>
      </w:r>
      <w:r w:rsidR="003B77F5" w:rsidRPr="00AF71DB">
        <w:rPr>
          <w:rFonts w:ascii="Times New Roman" w:hAnsi="Times New Roman" w:cs="Times New Roman"/>
          <w:sz w:val="24"/>
          <w:szCs w:val="24"/>
        </w:rPr>
        <w:t>. Young defendants should always be accompanied by a responsible adult when they appear in court.</w:t>
      </w:r>
      <w:r w:rsidR="00D1642F" w:rsidRPr="00AF71DB">
        <w:rPr>
          <w:rFonts w:ascii="Times New Roman" w:hAnsi="Times New Roman" w:cs="Times New Roman"/>
          <w:sz w:val="24"/>
          <w:szCs w:val="24"/>
        </w:rPr>
        <w:t xml:space="preserve"> Based on the considered reforms, most individuals will be focused on understanding the measures that have to be adopted to bolster the understanding of the role of magistrates and their role in the United Kingdom. </w:t>
      </w:r>
    </w:p>
    <w:p w14:paraId="79242581" w14:textId="77777777" w:rsidR="00E777D7" w:rsidRPr="00AF71DB" w:rsidRDefault="00E777D7" w:rsidP="00E777D7">
      <w:pPr>
        <w:spacing w:after="0" w:line="480" w:lineRule="auto"/>
        <w:jc w:val="center"/>
        <w:rPr>
          <w:rFonts w:ascii="Times New Roman" w:hAnsi="Times New Roman" w:cs="Times New Roman"/>
          <w:b/>
          <w:sz w:val="24"/>
          <w:szCs w:val="24"/>
        </w:rPr>
      </w:pPr>
      <w:r w:rsidRPr="00AF71DB">
        <w:rPr>
          <w:rFonts w:ascii="Times New Roman" w:hAnsi="Times New Roman" w:cs="Times New Roman"/>
          <w:b/>
          <w:sz w:val="24"/>
          <w:szCs w:val="24"/>
        </w:rPr>
        <w:t>Conclusion</w:t>
      </w:r>
    </w:p>
    <w:p w14:paraId="7ABFCC0E" w14:textId="77777777" w:rsidR="00885BA1" w:rsidRPr="00AF71DB" w:rsidRDefault="00831DD8" w:rsidP="00AF71DB">
      <w:pPr>
        <w:spacing w:after="0" w:line="480" w:lineRule="auto"/>
        <w:rPr>
          <w:rFonts w:ascii="Times New Roman" w:hAnsi="Times New Roman" w:cs="Times New Roman"/>
          <w:sz w:val="24"/>
          <w:szCs w:val="24"/>
        </w:rPr>
      </w:pPr>
      <w:r w:rsidRPr="00AF71DB">
        <w:rPr>
          <w:rFonts w:ascii="Times New Roman" w:hAnsi="Times New Roman" w:cs="Times New Roman"/>
          <w:b/>
          <w:sz w:val="24"/>
          <w:szCs w:val="24"/>
        </w:rPr>
        <w:tab/>
      </w:r>
      <w:r w:rsidRPr="00AF71DB">
        <w:rPr>
          <w:rFonts w:ascii="Times New Roman" w:hAnsi="Times New Roman" w:cs="Times New Roman"/>
          <w:sz w:val="24"/>
          <w:szCs w:val="24"/>
        </w:rPr>
        <w:t xml:space="preserve">The discussion under consideration is focused on understanding the role of magistrates in the United Kingdom. The country has established a comprehensive judicial system geared toward ensuring </w:t>
      </w:r>
      <w:r w:rsidR="00DE0BB9" w:rsidRPr="00AF71DB">
        <w:rPr>
          <w:rFonts w:ascii="Times New Roman" w:hAnsi="Times New Roman" w:cs="Times New Roman"/>
          <w:sz w:val="24"/>
          <w:szCs w:val="24"/>
        </w:rPr>
        <w:t xml:space="preserve">the administration of justice is achieved. </w:t>
      </w:r>
      <w:r w:rsidR="00C46978" w:rsidRPr="00AF71DB">
        <w:rPr>
          <w:rFonts w:ascii="Times New Roman" w:hAnsi="Times New Roman" w:cs="Times New Roman"/>
          <w:sz w:val="24"/>
          <w:szCs w:val="24"/>
        </w:rPr>
        <w:t xml:space="preserve">Some of the issues under consideration include the definition of a magistrate and the discussion concerning the institution in the United </w:t>
      </w:r>
      <w:r w:rsidR="00C46978" w:rsidRPr="00AF71DB">
        <w:rPr>
          <w:rFonts w:ascii="Times New Roman" w:hAnsi="Times New Roman" w:cs="Times New Roman"/>
          <w:sz w:val="24"/>
          <w:szCs w:val="24"/>
        </w:rPr>
        <w:lastRenderedPageBreak/>
        <w:t xml:space="preserve">Kingdom. </w:t>
      </w:r>
      <w:r w:rsidR="00BB6EDD" w:rsidRPr="00AF71DB">
        <w:rPr>
          <w:rFonts w:ascii="Times New Roman" w:hAnsi="Times New Roman" w:cs="Times New Roman"/>
          <w:sz w:val="24"/>
          <w:szCs w:val="24"/>
        </w:rPr>
        <w:t xml:space="preserve">The discussion on the magistrate courts is also taken into account with regard to their overall responsibilities. Court closures have been discussed based on their overall effect on the administration of justice. The different characteristics of magistrate courts in the United Kingdom are also considered. </w:t>
      </w:r>
      <w:r w:rsidR="00885BA1" w:rsidRPr="00AF71DB">
        <w:rPr>
          <w:rFonts w:ascii="Times New Roman" w:hAnsi="Times New Roman" w:cs="Times New Roman"/>
          <w:sz w:val="24"/>
          <w:szCs w:val="24"/>
        </w:rPr>
        <w:t xml:space="preserve">Finally, the study considers the reforms being considered in the judicial system affecting the particular court system. </w:t>
      </w:r>
      <w:r w:rsidR="00885BA1" w:rsidRPr="00AF71DB">
        <w:rPr>
          <w:rFonts w:ascii="Times New Roman" w:hAnsi="Times New Roman" w:cs="Times New Roman"/>
          <w:sz w:val="24"/>
          <w:szCs w:val="24"/>
        </w:rPr>
        <w:br w:type="page"/>
      </w:r>
    </w:p>
    <w:p w14:paraId="2B044194" w14:textId="77777777" w:rsidR="00831DD8" w:rsidRPr="00AF71DB" w:rsidRDefault="00885BA1" w:rsidP="00885BA1">
      <w:pPr>
        <w:spacing w:after="0" w:line="480" w:lineRule="auto"/>
        <w:jc w:val="center"/>
        <w:rPr>
          <w:rFonts w:ascii="Times New Roman" w:hAnsi="Times New Roman" w:cs="Times New Roman"/>
          <w:b/>
          <w:sz w:val="24"/>
          <w:szCs w:val="24"/>
        </w:rPr>
      </w:pPr>
      <w:r w:rsidRPr="00AF71DB">
        <w:rPr>
          <w:rFonts w:ascii="Times New Roman" w:hAnsi="Times New Roman" w:cs="Times New Roman"/>
          <w:b/>
          <w:sz w:val="24"/>
          <w:szCs w:val="24"/>
        </w:rPr>
        <w:lastRenderedPageBreak/>
        <w:t>References</w:t>
      </w:r>
    </w:p>
    <w:p w14:paraId="5D54946B" w14:textId="77777777" w:rsidR="0098402A" w:rsidRPr="00AF71DB" w:rsidRDefault="0098402A" w:rsidP="00AA0C27">
      <w:pPr>
        <w:pStyle w:val="NormalWeb"/>
        <w:spacing w:before="0" w:beforeAutospacing="0" w:after="0" w:afterAutospacing="0" w:line="480" w:lineRule="auto"/>
        <w:ind w:left="720" w:hanging="720"/>
      </w:pPr>
      <w:r w:rsidRPr="00AF71DB">
        <w:t>CAMPBELL, J. R. (2020). The quality of (in) justice in London's magistrates' courts. Anthropology Today, 36(5), 3-5.</w:t>
      </w:r>
    </w:p>
    <w:p w14:paraId="10CEBBEB" w14:textId="77777777" w:rsidR="00AA0C27" w:rsidRPr="00AF71DB" w:rsidRDefault="00AA0C27" w:rsidP="00AA0C27">
      <w:pPr>
        <w:pStyle w:val="NormalWeb"/>
        <w:spacing w:before="0" w:beforeAutospacing="0" w:after="0" w:afterAutospacing="0" w:line="480" w:lineRule="auto"/>
        <w:ind w:left="720" w:hanging="720"/>
      </w:pPr>
      <w:r w:rsidRPr="00AF71DB">
        <w:t>Chamberlain, P., Keppel-Palmer, M., Reardon, S., &amp; Smith, T. (2021). It is criminal: The state of magistrates’ court reporting in England and Wales. Journalism, 22(9), 2404-2420.</w:t>
      </w:r>
    </w:p>
    <w:p w14:paraId="660BE130" w14:textId="77777777" w:rsidR="00885BA1" w:rsidRPr="00AF71DB" w:rsidRDefault="00AA0C27" w:rsidP="00AA0C27">
      <w:pPr>
        <w:pStyle w:val="NormalWeb"/>
        <w:spacing w:before="0" w:beforeAutospacing="0" w:after="0" w:afterAutospacing="0" w:line="480" w:lineRule="auto"/>
        <w:ind w:left="720" w:hanging="720"/>
      </w:pPr>
      <w:r w:rsidRPr="00AF71DB">
        <w:t xml:space="preserve">Courts and Tribunals Judiciary. (2022, September 26). </w:t>
      </w:r>
      <w:r w:rsidRPr="00AF71DB">
        <w:rPr>
          <w:i/>
          <w:iCs/>
        </w:rPr>
        <w:t>Magistrates - Courts and Tribunals Judiciary</w:t>
      </w:r>
      <w:r w:rsidRPr="00AF71DB">
        <w:t xml:space="preserve">. </w:t>
      </w:r>
      <w:hyperlink r:id="rId6" w:history="1">
        <w:r w:rsidRPr="00AF71DB">
          <w:rPr>
            <w:rStyle w:val="Hyperlink"/>
          </w:rPr>
          <w:t>https://www.judiciary.uk/about-the-judiciary/who-are-the-judiciary/magistrates/</w:t>
        </w:r>
      </w:hyperlink>
    </w:p>
    <w:p w14:paraId="70CADED4" w14:textId="77777777" w:rsidR="00AA0C27" w:rsidRPr="00AF71DB" w:rsidRDefault="00AA0C27" w:rsidP="00AA0C27">
      <w:pPr>
        <w:pStyle w:val="NormalWeb"/>
        <w:spacing w:before="0" w:beforeAutospacing="0" w:after="0" w:afterAutospacing="0" w:line="480" w:lineRule="auto"/>
        <w:ind w:left="720" w:hanging="720"/>
      </w:pPr>
      <w:r w:rsidRPr="00AF71DB">
        <w:t>Machura, S. (2021). “… and my right” ̶ The Magistrates’ Courts in England and Wales. In Juries, Lay Judges, and Mixed Courts: A Global Perspective (pp. 131-151). Cambridge University Press.</w:t>
      </w:r>
    </w:p>
    <w:p w14:paraId="31D3568A" w14:textId="77777777" w:rsidR="00AA0C27" w:rsidRPr="00AF71DB" w:rsidRDefault="00AA0C27" w:rsidP="00AA0C27">
      <w:pPr>
        <w:pStyle w:val="NormalWeb"/>
        <w:spacing w:before="0" w:beforeAutospacing="0" w:after="0" w:afterAutospacing="0" w:line="480" w:lineRule="auto"/>
        <w:ind w:left="720" w:hanging="720"/>
        <w:rPr>
          <w:b/>
        </w:rPr>
      </w:pPr>
    </w:p>
    <w:sectPr w:rsidR="00AA0C27" w:rsidRPr="00AF71DB">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84C9D5" w14:textId="77777777" w:rsidR="00E70F21" w:rsidRDefault="00E70F21" w:rsidP="00466ABE">
      <w:pPr>
        <w:spacing w:after="0" w:line="240" w:lineRule="auto"/>
      </w:pPr>
      <w:r>
        <w:separator/>
      </w:r>
    </w:p>
  </w:endnote>
  <w:endnote w:type="continuationSeparator" w:id="0">
    <w:p w14:paraId="0D1E24F4" w14:textId="77777777" w:rsidR="00E70F21" w:rsidRDefault="00E70F21" w:rsidP="00466A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4D5D2C" w14:textId="77777777" w:rsidR="00E70F21" w:rsidRDefault="00E70F21" w:rsidP="00466ABE">
      <w:pPr>
        <w:spacing w:after="0" w:line="240" w:lineRule="auto"/>
      </w:pPr>
      <w:r>
        <w:separator/>
      </w:r>
    </w:p>
  </w:footnote>
  <w:footnote w:type="continuationSeparator" w:id="0">
    <w:p w14:paraId="2CFCF548" w14:textId="77777777" w:rsidR="00E70F21" w:rsidRDefault="00E70F21" w:rsidP="00466A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285774730"/>
      <w:docPartObj>
        <w:docPartGallery w:val="Page Numbers (Top of Page)"/>
        <w:docPartUnique/>
      </w:docPartObj>
    </w:sdtPr>
    <w:sdtEndPr>
      <w:rPr>
        <w:noProof/>
      </w:rPr>
    </w:sdtEndPr>
    <w:sdtContent>
      <w:p w14:paraId="7A1BB1CE" w14:textId="77777777" w:rsidR="00466ABE" w:rsidRPr="00466ABE" w:rsidRDefault="00466ABE">
        <w:pPr>
          <w:pStyle w:val="Header"/>
          <w:jc w:val="right"/>
          <w:rPr>
            <w:rFonts w:ascii="Times New Roman" w:hAnsi="Times New Roman" w:cs="Times New Roman"/>
            <w:sz w:val="24"/>
            <w:szCs w:val="24"/>
          </w:rPr>
        </w:pPr>
        <w:r w:rsidRPr="00466ABE">
          <w:rPr>
            <w:rFonts w:ascii="Times New Roman" w:hAnsi="Times New Roman" w:cs="Times New Roman"/>
            <w:sz w:val="24"/>
            <w:szCs w:val="24"/>
          </w:rPr>
          <w:fldChar w:fldCharType="begin"/>
        </w:r>
        <w:r w:rsidRPr="00466ABE">
          <w:rPr>
            <w:rFonts w:ascii="Times New Roman" w:hAnsi="Times New Roman" w:cs="Times New Roman"/>
            <w:sz w:val="24"/>
            <w:szCs w:val="24"/>
          </w:rPr>
          <w:instrText xml:space="preserve"> PAGE   \* MERGEFORMAT </w:instrText>
        </w:r>
        <w:r w:rsidRPr="00466ABE">
          <w:rPr>
            <w:rFonts w:ascii="Times New Roman" w:hAnsi="Times New Roman" w:cs="Times New Roman"/>
            <w:sz w:val="24"/>
            <w:szCs w:val="24"/>
          </w:rPr>
          <w:fldChar w:fldCharType="separate"/>
        </w:r>
        <w:r w:rsidR="00200303">
          <w:rPr>
            <w:rFonts w:ascii="Times New Roman" w:hAnsi="Times New Roman" w:cs="Times New Roman"/>
            <w:noProof/>
            <w:sz w:val="24"/>
            <w:szCs w:val="24"/>
          </w:rPr>
          <w:t>8</w:t>
        </w:r>
        <w:r w:rsidRPr="00466ABE">
          <w:rPr>
            <w:rFonts w:ascii="Times New Roman" w:hAnsi="Times New Roman" w:cs="Times New Roman"/>
            <w:noProof/>
            <w:sz w:val="24"/>
            <w:szCs w:val="24"/>
          </w:rPr>
          <w:fldChar w:fldCharType="end"/>
        </w:r>
      </w:p>
    </w:sdtContent>
  </w:sdt>
  <w:p w14:paraId="13811AF5" w14:textId="77777777" w:rsidR="00466ABE" w:rsidRDefault="00466AB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e1sDQ1MTIyMbAwsDBT0lEKTi0uzszPAykwrAUAeuM6dCwAAAA="/>
  </w:docVars>
  <w:rsids>
    <w:rsidRoot w:val="00466ABE"/>
    <w:rsid w:val="0001565B"/>
    <w:rsid w:val="00090B24"/>
    <w:rsid w:val="00171719"/>
    <w:rsid w:val="001F05BE"/>
    <w:rsid w:val="001F2C83"/>
    <w:rsid w:val="00200303"/>
    <w:rsid w:val="00225BE8"/>
    <w:rsid w:val="002531E0"/>
    <w:rsid w:val="00320BD1"/>
    <w:rsid w:val="003B77F5"/>
    <w:rsid w:val="00415389"/>
    <w:rsid w:val="004330BB"/>
    <w:rsid w:val="00462B19"/>
    <w:rsid w:val="00466ABE"/>
    <w:rsid w:val="004C50A0"/>
    <w:rsid w:val="004D1D11"/>
    <w:rsid w:val="00517548"/>
    <w:rsid w:val="00521018"/>
    <w:rsid w:val="00607FBB"/>
    <w:rsid w:val="00670F17"/>
    <w:rsid w:val="006A36C1"/>
    <w:rsid w:val="006C1AD5"/>
    <w:rsid w:val="006D6CA6"/>
    <w:rsid w:val="00700C74"/>
    <w:rsid w:val="00812996"/>
    <w:rsid w:val="00831DD8"/>
    <w:rsid w:val="00885BA1"/>
    <w:rsid w:val="0098402A"/>
    <w:rsid w:val="00A30B34"/>
    <w:rsid w:val="00AA0C27"/>
    <w:rsid w:val="00AB2613"/>
    <w:rsid w:val="00AF71DB"/>
    <w:rsid w:val="00BB6EDD"/>
    <w:rsid w:val="00C46978"/>
    <w:rsid w:val="00C5047F"/>
    <w:rsid w:val="00D1642F"/>
    <w:rsid w:val="00DE0BB9"/>
    <w:rsid w:val="00E2221C"/>
    <w:rsid w:val="00E70F21"/>
    <w:rsid w:val="00E76C98"/>
    <w:rsid w:val="00E777D7"/>
    <w:rsid w:val="00F34C44"/>
    <w:rsid w:val="00F8762D"/>
    <w:rsid w:val="00FB4B63"/>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CDC8F0"/>
  <w15:chartTrackingRefBased/>
  <w15:docId w15:val="{76CB620C-E0AB-46BF-9C9A-7A972FBBDE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66ABE"/>
    <w:pPr>
      <w:tabs>
        <w:tab w:val="center" w:pos="4680"/>
        <w:tab w:val="right" w:pos="9360"/>
      </w:tabs>
      <w:spacing w:after="0" w:line="240" w:lineRule="auto"/>
    </w:pPr>
  </w:style>
  <w:style w:type="character" w:customStyle="1" w:styleId="HeaderChar">
    <w:name w:val="Header Char"/>
    <w:basedOn w:val="DefaultParagraphFont"/>
    <w:link w:val="Header"/>
    <w:uiPriority w:val="99"/>
    <w:rsid w:val="00466ABE"/>
  </w:style>
  <w:style w:type="paragraph" w:styleId="Footer">
    <w:name w:val="footer"/>
    <w:basedOn w:val="Normal"/>
    <w:link w:val="FooterChar"/>
    <w:uiPriority w:val="99"/>
    <w:unhideWhenUsed/>
    <w:rsid w:val="00466AB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66ABE"/>
  </w:style>
  <w:style w:type="paragraph" w:styleId="NormalWeb">
    <w:name w:val="Normal (Web)"/>
    <w:basedOn w:val="Normal"/>
    <w:uiPriority w:val="99"/>
    <w:unhideWhenUsed/>
    <w:rsid w:val="00AA0C27"/>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AA0C2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9936481">
      <w:bodyDiv w:val="1"/>
      <w:marLeft w:val="0"/>
      <w:marRight w:val="0"/>
      <w:marTop w:val="0"/>
      <w:marBottom w:val="0"/>
      <w:divBdr>
        <w:top w:val="none" w:sz="0" w:space="0" w:color="auto"/>
        <w:left w:val="none" w:sz="0" w:space="0" w:color="auto"/>
        <w:bottom w:val="none" w:sz="0" w:space="0" w:color="auto"/>
        <w:right w:val="none" w:sz="0" w:space="0" w:color="auto"/>
      </w:divBdr>
    </w:div>
    <w:div w:id="4856353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judiciary.uk/about-the-judiciary/who-are-the-judiciary/magistrates/"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8</Pages>
  <Words>1635</Words>
  <Characters>9321</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Khaiyum Khan (2028296)</cp:lastModifiedBy>
  <cp:revision>2</cp:revision>
  <dcterms:created xsi:type="dcterms:W3CDTF">2023-05-04T15:37:00Z</dcterms:created>
  <dcterms:modified xsi:type="dcterms:W3CDTF">2023-05-04T15:37:00Z</dcterms:modified>
</cp:coreProperties>
</file>